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F98" w:rsidRDefault="008543C3" w:rsidP="009B70A0">
      <w:pPr>
        <w:jc w:val="both"/>
      </w:pPr>
      <w:r>
        <w:t xml:space="preserve">  </w:t>
      </w:r>
      <w:r w:rsidR="00FE01BF">
        <w:t xml:space="preserve"> </w:t>
      </w:r>
      <w:r w:rsidR="00567911">
        <w:t xml:space="preserve">   </w:t>
      </w:r>
      <w:r w:rsidR="004E604D">
        <w:t xml:space="preserve">  </w:t>
      </w:r>
      <w:r w:rsidR="007D66A5">
        <w:t xml:space="preserve">  </w:t>
      </w:r>
      <w:r w:rsidR="001442AF">
        <w:t xml:space="preserve">               </w:t>
      </w:r>
      <w:r w:rsidR="000C4B06" w:rsidRPr="000C4B06">
        <w:rPr>
          <w:noProof/>
          <w:lang w:val="ro-RO" w:eastAsia="ro-RO"/>
        </w:rPr>
        <w:drawing>
          <wp:inline distT="0" distB="0" distL="0" distR="0">
            <wp:extent cx="1282529" cy="1009650"/>
            <wp:effectExtent l="19050" t="0" r="0" b="0"/>
            <wp:docPr id="4" name="Picture 2" descr="G:\sigla_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igla_ue.gif"/>
                    <pic:cNvPicPr>
                      <a:picLocks noChangeAspect="1" noChangeArrowheads="1"/>
                    </pic:cNvPicPr>
                  </pic:nvPicPr>
                  <pic:blipFill>
                    <a:blip r:embed="rId8" cstate="print"/>
                    <a:srcRect/>
                    <a:stretch>
                      <a:fillRect/>
                    </a:stretch>
                  </pic:blipFill>
                  <pic:spPr bwMode="auto">
                    <a:xfrm>
                      <a:off x="0" y="0"/>
                      <a:ext cx="1284967" cy="1011569"/>
                    </a:xfrm>
                    <a:prstGeom prst="rect">
                      <a:avLst/>
                    </a:prstGeom>
                    <a:noFill/>
                    <a:ln w="9525">
                      <a:noFill/>
                      <a:miter lim="800000"/>
                      <a:headEnd/>
                      <a:tailEnd/>
                    </a:ln>
                  </pic:spPr>
                </pic:pic>
              </a:graphicData>
            </a:graphic>
          </wp:inline>
        </w:drawing>
      </w:r>
      <w:r w:rsidR="000C4B06">
        <w:t xml:space="preserve">                                               </w:t>
      </w:r>
      <w:r w:rsidR="000C4B06">
        <w:rPr>
          <w:noProof/>
          <w:lang w:val="ro-RO" w:eastAsia="ro-RO"/>
        </w:rPr>
        <w:drawing>
          <wp:inline distT="0" distB="0" distL="0" distR="0">
            <wp:extent cx="1495425" cy="1019175"/>
            <wp:effectExtent l="19050" t="0" r="9525" b="0"/>
            <wp:docPr id="2" name="Picture 2" descr="C:\Users\User\Desktop\s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tema.jpg"/>
                    <pic:cNvPicPr>
                      <a:picLocks noChangeAspect="1" noChangeArrowheads="1"/>
                    </pic:cNvPicPr>
                  </pic:nvPicPr>
                  <pic:blipFill>
                    <a:blip r:embed="rId9" cstate="print"/>
                    <a:srcRect/>
                    <a:stretch>
                      <a:fillRect/>
                    </a:stretch>
                  </pic:blipFill>
                  <pic:spPr bwMode="auto">
                    <a:xfrm>
                      <a:off x="0" y="0"/>
                      <a:ext cx="1495425" cy="1019175"/>
                    </a:xfrm>
                    <a:prstGeom prst="rect">
                      <a:avLst/>
                    </a:prstGeom>
                    <a:noFill/>
                    <a:ln w="9525">
                      <a:noFill/>
                      <a:miter lim="800000"/>
                      <a:headEnd/>
                      <a:tailEnd/>
                    </a:ln>
                  </pic:spPr>
                </pic:pic>
              </a:graphicData>
            </a:graphic>
          </wp:inline>
        </w:drawing>
      </w:r>
      <w:r w:rsidR="000C4B06">
        <w:t xml:space="preserve">                                            </w:t>
      </w:r>
      <w:r w:rsidR="000C4B06" w:rsidRPr="000C4B06">
        <w:rPr>
          <w:noProof/>
          <w:lang w:val="ro-RO" w:eastAsia="ro-RO"/>
        </w:rPr>
        <w:drawing>
          <wp:inline distT="0" distB="0" distL="0" distR="0">
            <wp:extent cx="1160902" cy="1019175"/>
            <wp:effectExtent l="19050" t="0" r="1148" b="0"/>
            <wp:docPr id="6" name="Picture 3" descr="G:\stema_judet_Bac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ema_judet_Bacau.jpg"/>
                    <pic:cNvPicPr>
                      <a:picLocks noChangeAspect="1" noChangeArrowheads="1"/>
                    </pic:cNvPicPr>
                  </pic:nvPicPr>
                  <pic:blipFill>
                    <a:blip r:embed="rId10" cstate="print"/>
                    <a:srcRect/>
                    <a:stretch>
                      <a:fillRect/>
                    </a:stretch>
                  </pic:blipFill>
                  <pic:spPr bwMode="auto">
                    <a:xfrm>
                      <a:off x="0" y="0"/>
                      <a:ext cx="1164471" cy="1022308"/>
                    </a:xfrm>
                    <a:prstGeom prst="rect">
                      <a:avLst/>
                    </a:prstGeom>
                    <a:noFill/>
                    <a:ln w="9525">
                      <a:noFill/>
                      <a:miter lim="800000"/>
                      <a:headEnd/>
                      <a:tailEnd/>
                    </a:ln>
                  </pic:spPr>
                </pic:pic>
              </a:graphicData>
            </a:graphic>
          </wp:inline>
        </w:drawing>
      </w:r>
    </w:p>
    <w:p w:rsidR="00E77BBE" w:rsidRPr="006F45B6" w:rsidRDefault="00E77BBE">
      <w:pPr>
        <w:rPr>
          <w:lang w:val="ro-RO"/>
        </w:rPr>
      </w:pPr>
    </w:p>
    <w:p w:rsidR="008764F2" w:rsidRPr="00DA6D84" w:rsidRDefault="001442AF">
      <w:pPr>
        <w:rPr>
          <w:noProof/>
          <w:lang w:val="ro-RO" w:eastAsia="ro-RO"/>
        </w:rPr>
      </w:pPr>
      <w:r>
        <w:t xml:space="preserve"> </w:t>
      </w:r>
      <w:r w:rsidR="0002372E">
        <w:t xml:space="preserve">                                       </w:t>
      </w:r>
      <w:r>
        <w:t xml:space="preserve">   </w:t>
      </w:r>
      <w:r w:rsidR="008764F2">
        <w:t xml:space="preserve">            </w:t>
      </w:r>
    </w:p>
    <w:p w:rsidR="00E77BBE" w:rsidRDefault="00E77BBE">
      <w:pPr>
        <w:rPr>
          <w:b/>
          <w:i/>
          <w:sz w:val="52"/>
          <w:szCs w:val="52"/>
        </w:rPr>
      </w:pPr>
      <w:r>
        <w:rPr>
          <w:b/>
          <w:i/>
          <w:sz w:val="52"/>
          <w:szCs w:val="52"/>
        </w:rPr>
        <w:t>STRATEGIE de DEZVOLTARE SOCIO-ECONOMICĂ DURABILĂ</w:t>
      </w:r>
    </w:p>
    <w:p w:rsidR="00E77BBE" w:rsidRDefault="00E77BBE">
      <w:pPr>
        <w:rPr>
          <w:b/>
          <w:i/>
          <w:sz w:val="52"/>
          <w:szCs w:val="52"/>
          <w:lang w:val="ro-RO"/>
        </w:rPr>
      </w:pPr>
      <w:r>
        <w:rPr>
          <w:b/>
          <w:i/>
          <w:sz w:val="52"/>
          <w:szCs w:val="52"/>
          <w:lang w:val="ro-RO"/>
        </w:rPr>
        <w:t xml:space="preserve"> </w:t>
      </w:r>
      <w:r w:rsidR="00FE01BF">
        <w:rPr>
          <w:b/>
          <w:i/>
          <w:sz w:val="52"/>
          <w:szCs w:val="52"/>
          <w:lang w:val="ro-RO"/>
        </w:rPr>
        <w:t xml:space="preserve">      </w:t>
      </w:r>
      <w:r>
        <w:rPr>
          <w:b/>
          <w:i/>
          <w:sz w:val="52"/>
          <w:szCs w:val="52"/>
          <w:lang w:val="ro-RO"/>
        </w:rPr>
        <w:t xml:space="preserve">                              </w:t>
      </w:r>
      <w:r w:rsidR="00350EF1">
        <w:rPr>
          <w:b/>
          <w:i/>
          <w:sz w:val="52"/>
          <w:szCs w:val="52"/>
          <w:lang w:val="ro-RO"/>
        </w:rPr>
        <w:t xml:space="preserve">   COMUNA  PARAVA</w:t>
      </w:r>
    </w:p>
    <w:p w:rsidR="00E77BBE" w:rsidRDefault="00E77BBE">
      <w:pPr>
        <w:rPr>
          <w:b/>
          <w:i/>
          <w:sz w:val="52"/>
          <w:szCs w:val="52"/>
          <w:lang w:val="ro-RO"/>
        </w:rPr>
      </w:pPr>
      <w:r>
        <w:rPr>
          <w:b/>
          <w:i/>
          <w:sz w:val="52"/>
          <w:szCs w:val="52"/>
          <w:lang w:val="ro-RO"/>
        </w:rPr>
        <w:t xml:space="preserve">                                        2020 </w:t>
      </w:r>
      <w:r w:rsidR="00E8391B">
        <w:rPr>
          <w:b/>
          <w:i/>
          <w:sz w:val="52"/>
          <w:szCs w:val="52"/>
          <w:lang w:val="ro-RO"/>
        </w:rPr>
        <w:t>–</w:t>
      </w:r>
      <w:r w:rsidR="00F73433">
        <w:rPr>
          <w:b/>
          <w:i/>
          <w:sz w:val="52"/>
          <w:szCs w:val="52"/>
          <w:lang w:val="ro-RO"/>
        </w:rPr>
        <w:t xml:space="preserve"> 203</w:t>
      </w:r>
      <w:r>
        <w:rPr>
          <w:b/>
          <w:i/>
          <w:sz w:val="52"/>
          <w:szCs w:val="52"/>
          <w:lang w:val="ro-RO"/>
        </w:rPr>
        <w:t>0</w:t>
      </w:r>
    </w:p>
    <w:p w:rsidR="00963CE7" w:rsidRPr="00963CE7" w:rsidRDefault="00DA6D84">
      <w:pPr>
        <w:rPr>
          <w:b/>
          <w:i/>
          <w:sz w:val="28"/>
          <w:szCs w:val="28"/>
          <w:lang w:val="ro-RO"/>
        </w:rPr>
      </w:pPr>
      <w:r>
        <w:rPr>
          <w:b/>
          <w:i/>
          <w:sz w:val="28"/>
          <w:szCs w:val="28"/>
          <w:lang w:val="ro-RO"/>
        </w:rPr>
        <w:t xml:space="preserve">    </w:t>
      </w:r>
      <w:r w:rsidR="00963CE7">
        <w:rPr>
          <w:b/>
          <w:i/>
          <w:noProof/>
          <w:sz w:val="28"/>
          <w:szCs w:val="28"/>
          <w:lang w:val="ro-RO" w:eastAsia="ro-RO"/>
        </w:rPr>
        <w:drawing>
          <wp:inline distT="0" distB="0" distL="0" distR="0">
            <wp:extent cx="2466975" cy="1847850"/>
            <wp:effectExtent l="19050" t="0" r="9525" b="0"/>
            <wp:docPr id="121" name="Picture 6" descr="C:\Users\User\Desktop\prima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rimarie.jpg"/>
                    <pic:cNvPicPr>
                      <a:picLocks noChangeAspect="1" noChangeArrowheads="1"/>
                    </pic:cNvPicPr>
                  </pic:nvPicPr>
                  <pic:blipFill>
                    <a:blip r:embed="rId11"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Pr>
          <w:b/>
          <w:i/>
          <w:sz w:val="28"/>
          <w:szCs w:val="28"/>
          <w:lang w:val="ro-RO"/>
        </w:rPr>
        <w:t xml:space="preserve">     </w:t>
      </w:r>
      <w:r w:rsidRPr="00DA6D84">
        <w:rPr>
          <w:b/>
          <w:i/>
          <w:noProof/>
          <w:sz w:val="28"/>
          <w:szCs w:val="28"/>
          <w:lang w:val="ro-RO" w:eastAsia="ro-RO"/>
        </w:rPr>
        <w:drawing>
          <wp:inline distT="0" distB="0" distL="0" distR="0">
            <wp:extent cx="2381250" cy="1845301"/>
            <wp:effectExtent l="19050" t="0" r="0" b="0"/>
            <wp:docPr id="26" name="Picture 6" descr="C:\Users\User\Desktop\sc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coala.jpg"/>
                    <pic:cNvPicPr>
                      <a:picLocks noChangeAspect="1" noChangeArrowheads="1"/>
                    </pic:cNvPicPr>
                  </pic:nvPicPr>
                  <pic:blipFill>
                    <a:blip r:embed="rId12" cstate="print"/>
                    <a:srcRect/>
                    <a:stretch>
                      <a:fillRect/>
                    </a:stretch>
                  </pic:blipFill>
                  <pic:spPr bwMode="auto">
                    <a:xfrm>
                      <a:off x="0" y="0"/>
                      <a:ext cx="2381907" cy="1845810"/>
                    </a:xfrm>
                    <a:prstGeom prst="rect">
                      <a:avLst/>
                    </a:prstGeom>
                    <a:noFill/>
                    <a:ln w="9525">
                      <a:noFill/>
                      <a:miter lim="800000"/>
                      <a:headEnd/>
                      <a:tailEnd/>
                    </a:ln>
                  </pic:spPr>
                </pic:pic>
              </a:graphicData>
            </a:graphic>
          </wp:inline>
        </w:drawing>
      </w:r>
      <w:r w:rsidR="006C67B5">
        <w:rPr>
          <w:b/>
          <w:i/>
          <w:sz w:val="28"/>
          <w:szCs w:val="28"/>
          <w:lang w:val="ro-RO"/>
        </w:rPr>
        <w:t xml:space="preserve">    </w:t>
      </w:r>
      <w:r w:rsidR="00963CE7">
        <w:rPr>
          <w:b/>
          <w:i/>
          <w:noProof/>
          <w:sz w:val="28"/>
          <w:szCs w:val="28"/>
          <w:lang w:val="ro-RO" w:eastAsia="ro-RO"/>
        </w:rPr>
        <w:drawing>
          <wp:inline distT="0" distB="0" distL="0" distR="0">
            <wp:extent cx="2628900" cy="1847850"/>
            <wp:effectExtent l="19050" t="0" r="0" b="0"/>
            <wp:docPr id="124" name="Picture 7" descr="C:\Users\User\Desktop\Schitul Sf.Alex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chitul Sf.Alexie.jpg"/>
                    <pic:cNvPicPr>
                      <a:picLocks noChangeAspect="1" noChangeArrowheads="1"/>
                    </pic:cNvPicPr>
                  </pic:nvPicPr>
                  <pic:blipFill>
                    <a:blip r:embed="rId13" cstate="print"/>
                    <a:srcRect/>
                    <a:stretch>
                      <a:fillRect/>
                    </a:stretch>
                  </pic:blipFill>
                  <pic:spPr bwMode="auto">
                    <a:xfrm>
                      <a:off x="0" y="0"/>
                      <a:ext cx="2628900" cy="1847850"/>
                    </a:xfrm>
                    <a:prstGeom prst="rect">
                      <a:avLst/>
                    </a:prstGeom>
                    <a:noFill/>
                    <a:ln w="9525">
                      <a:noFill/>
                      <a:miter lim="800000"/>
                      <a:headEnd/>
                      <a:tailEnd/>
                    </a:ln>
                  </pic:spPr>
                </pic:pic>
              </a:graphicData>
            </a:graphic>
          </wp:inline>
        </w:drawing>
      </w:r>
    </w:p>
    <w:p w:rsidR="00DA6D84" w:rsidRDefault="00DA6D84" w:rsidP="00E8391B">
      <w:pPr>
        <w:jc w:val="both"/>
        <w:rPr>
          <w:b/>
          <w:i/>
          <w:sz w:val="32"/>
          <w:szCs w:val="32"/>
          <w:lang w:val="ro-RO"/>
        </w:rPr>
      </w:pPr>
    </w:p>
    <w:p w:rsidR="0018577E" w:rsidRDefault="0018577E" w:rsidP="00E8391B">
      <w:pPr>
        <w:jc w:val="both"/>
        <w:rPr>
          <w:b/>
          <w:i/>
          <w:sz w:val="32"/>
          <w:szCs w:val="32"/>
          <w:lang w:val="ro-RO"/>
        </w:rPr>
      </w:pPr>
    </w:p>
    <w:p w:rsidR="0018577E" w:rsidRDefault="0018577E" w:rsidP="00E8391B">
      <w:pPr>
        <w:jc w:val="both"/>
        <w:rPr>
          <w:b/>
          <w:i/>
          <w:sz w:val="32"/>
          <w:szCs w:val="32"/>
          <w:lang w:val="ro-RO"/>
        </w:rPr>
      </w:pPr>
    </w:p>
    <w:p w:rsidR="00E8391B" w:rsidRDefault="00E8391B" w:rsidP="0018577E">
      <w:pPr>
        <w:ind w:firstLine="360"/>
        <w:jc w:val="both"/>
        <w:rPr>
          <w:b/>
          <w:i/>
          <w:sz w:val="32"/>
          <w:szCs w:val="32"/>
          <w:lang w:val="ro-RO"/>
        </w:rPr>
      </w:pPr>
      <w:r>
        <w:rPr>
          <w:b/>
          <w:i/>
          <w:sz w:val="32"/>
          <w:szCs w:val="32"/>
          <w:lang w:val="ro-RO"/>
        </w:rPr>
        <w:t>CUPRINS</w:t>
      </w:r>
    </w:p>
    <w:p w:rsidR="00DA6D84" w:rsidRDefault="00DA6D84" w:rsidP="009C4976">
      <w:pPr>
        <w:pStyle w:val="ListParagraph"/>
        <w:numPr>
          <w:ilvl w:val="0"/>
          <w:numId w:val="200"/>
        </w:numPr>
        <w:jc w:val="both"/>
        <w:rPr>
          <w:b/>
          <w:i/>
          <w:sz w:val="28"/>
          <w:szCs w:val="28"/>
        </w:rPr>
      </w:pPr>
      <w:r>
        <w:rPr>
          <w:b/>
          <w:i/>
          <w:sz w:val="28"/>
          <w:szCs w:val="28"/>
        </w:rPr>
        <w:t>INTRODUCERE                                                                                                                   pag.3</w:t>
      </w:r>
    </w:p>
    <w:p w:rsidR="00DA6D84" w:rsidRDefault="00DA6D84" w:rsidP="009C4976">
      <w:pPr>
        <w:pStyle w:val="ListParagraph"/>
        <w:numPr>
          <w:ilvl w:val="0"/>
          <w:numId w:val="200"/>
        </w:numPr>
        <w:jc w:val="both"/>
        <w:rPr>
          <w:b/>
          <w:i/>
          <w:sz w:val="28"/>
          <w:szCs w:val="28"/>
        </w:rPr>
      </w:pPr>
      <w:r>
        <w:rPr>
          <w:b/>
          <w:i/>
          <w:sz w:val="28"/>
          <w:szCs w:val="28"/>
        </w:rPr>
        <w:t>PREZENTARE GENERALĂ a  REGIUNII NORD-EST                                                            5</w:t>
      </w:r>
    </w:p>
    <w:p w:rsidR="00DA6D84" w:rsidRDefault="00DA6D84" w:rsidP="009C4976">
      <w:pPr>
        <w:pStyle w:val="ListParagraph"/>
        <w:numPr>
          <w:ilvl w:val="0"/>
          <w:numId w:val="200"/>
        </w:numPr>
        <w:jc w:val="both"/>
        <w:rPr>
          <w:b/>
          <w:i/>
          <w:sz w:val="28"/>
          <w:szCs w:val="28"/>
        </w:rPr>
      </w:pPr>
      <w:r>
        <w:rPr>
          <w:b/>
          <w:i/>
          <w:sz w:val="28"/>
          <w:szCs w:val="28"/>
        </w:rPr>
        <w:t>PREZENTARE GENERALĂ a JUDEȚULUI BACĂU                                                             27</w:t>
      </w:r>
    </w:p>
    <w:p w:rsidR="00DA6D84" w:rsidRDefault="00DA6D84" w:rsidP="009C4976">
      <w:pPr>
        <w:pStyle w:val="ListParagraph"/>
        <w:numPr>
          <w:ilvl w:val="0"/>
          <w:numId w:val="200"/>
        </w:numPr>
        <w:jc w:val="both"/>
        <w:rPr>
          <w:b/>
          <w:i/>
          <w:sz w:val="28"/>
          <w:szCs w:val="28"/>
        </w:rPr>
      </w:pPr>
      <w:r>
        <w:rPr>
          <w:b/>
          <w:i/>
          <w:sz w:val="28"/>
          <w:szCs w:val="28"/>
        </w:rPr>
        <w:t>PREZENTARE GENERA</w:t>
      </w:r>
      <w:r w:rsidR="006F4EBD">
        <w:rPr>
          <w:b/>
          <w:i/>
          <w:sz w:val="28"/>
          <w:szCs w:val="28"/>
        </w:rPr>
        <w:t xml:space="preserve">LĂ a COMUNEI PARAVA                            </w:t>
      </w:r>
      <w:r>
        <w:rPr>
          <w:b/>
          <w:i/>
          <w:sz w:val="28"/>
          <w:szCs w:val="28"/>
        </w:rPr>
        <w:t xml:space="preserve">                                   53 </w:t>
      </w:r>
    </w:p>
    <w:p w:rsidR="00DA6D84" w:rsidRDefault="00DA6D84" w:rsidP="009C4976">
      <w:pPr>
        <w:pStyle w:val="ListParagraph"/>
        <w:numPr>
          <w:ilvl w:val="0"/>
          <w:numId w:val="200"/>
        </w:numPr>
        <w:jc w:val="both"/>
        <w:rPr>
          <w:b/>
          <w:i/>
          <w:sz w:val="28"/>
          <w:szCs w:val="28"/>
        </w:rPr>
      </w:pPr>
      <w:r>
        <w:rPr>
          <w:b/>
          <w:i/>
          <w:sz w:val="28"/>
          <w:szCs w:val="28"/>
        </w:rPr>
        <w:t xml:space="preserve">DEMOGRAFIE ȘI RESURSE UMANE                                                       </w:t>
      </w:r>
      <w:r w:rsidR="00CC03CF">
        <w:rPr>
          <w:b/>
          <w:i/>
          <w:sz w:val="28"/>
          <w:szCs w:val="28"/>
        </w:rPr>
        <w:t xml:space="preserve">                              86</w:t>
      </w:r>
    </w:p>
    <w:p w:rsidR="00DA6D84" w:rsidRDefault="00DA6D84" w:rsidP="009C4976">
      <w:pPr>
        <w:pStyle w:val="ListParagraph"/>
        <w:numPr>
          <w:ilvl w:val="0"/>
          <w:numId w:val="200"/>
        </w:numPr>
        <w:jc w:val="both"/>
        <w:rPr>
          <w:b/>
          <w:i/>
          <w:sz w:val="28"/>
          <w:szCs w:val="28"/>
        </w:rPr>
      </w:pPr>
      <w:r>
        <w:rPr>
          <w:b/>
          <w:i/>
          <w:sz w:val="28"/>
          <w:szCs w:val="28"/>
        </w:rPr>
        <w:t xml:space="preserve">INFRASTRUCTURA ȘI ECHIPAREA TEHNICO-EDILITARĂ                </w:t>
      </w:r>
      <w:r w:rsidR="00636177">
        <w:rPr>
          <w:b/>
          <w:i/>
          <w:sz w:val="28"/>
          <w:szCs w:val="28"/>
        </w:rPr>
        <w:t xml:space="preserve">                            </w:t>
      </w:r>
      <w:r w:rsidR="00CC03CF">
        <w:rPr>
          <w:b/>
          <w:i/>
          <w:sz w:val="28"/>
          <w:szCs w:val="28"/>
        </w:rPr>
        <w:t>112</w:t>
      </w:r>
    </w:p>
    <w:p w:rsidR="00DA6D84" w:rsidRDefault="00DA6D84" w:rsidP="009C4976">
      <w:pPr>
        <w:pStyle w:val="ListParagraph"/>
        <w:numPr>
          <w:ilvl w:val="0"/>
          <w:numId w:val="200"/>
        </w:numPr>
        <w:jc w:val="both"/>
        <w:rPr>
          <w:b/>
          <w:i/>
          <w:sz w:val="28"/>
          <w:szCs w:val="28"/>
        </w:rPr>
      </w:pPr>
      <w:r>
        <w:rPr>
          <w:b/>
          <w:i/>
          <w:sz w:val="28"/>
          <w:szCs w:val="28"/>
        </w:rPr>
        <w:t>DEZVOLTAREA</w:t>
      </w:r>
      <w:r w:rsidR="00865A69">
        <w:rPr>
          <w:b/>
          <w:i/>
          <w:sz w:val="28"/>
          <w:szCs w:val="28"/>
        </w:rPr>
        <w:t xml:space="preserve"> ECONOMICĂ a COMUNEI PARAVA                           </w:t>
      </w:r>
      <w:r w:rsidR="00636177">
        <w:rPr>
          <w:b/>
          <w:i/>
          <w:sz w:val="28"/>
          <w:szCs w:val="28"/>
        </w:rPr>
        <w:t xml:space="preserve">                             </w:t>
      </w:r>
      <w:r w:rsidR="00CC03CF">
        <w:rPr>
          <w:b/>
          <w:i/>
          <w:sz w:val="28"/>
          <w:szCs w:val="28"/>
        </w:rPr>
        <w:t>125</w:t>
      </w:r>
    </w:p>
    <w:p w:rsidR="00DA6D84" w:rsidRDefault="00DA6D84" w:rsidP="009C4976">
      <w:pPr>
        <w:pStyle w:val="ListParagraph"/>
        <w:numPr>
          <w:ilvl w:val="0"/>
          <w:numId w:val="200"/>
        </w:numPr>
        <w:jc w:val="both"/>
        <w:rPr>
          <w:b/>
          <w:i/>
          <w:sz w:val="28"/>
          <w:szCs w:val="28"/>
        </w:rPr>
      </w:pPr>
      <w:r>
        <w:rPr>
          <w:b/>
          <w:i/>
          <w:sz w:val="28"/>
          <w:szCs w:val="28"/>
        </w:rPr>
        <w:t xml:space="preserve">MEDIUL DE AFACERI ȘI COMPETITIVITATEA ECONOMICĂ          </w:t>
      </w:r>
      <w:r w:rsidR="00636177">
        <w:rPr>
          <w:b/>
          <w:i/>
          <w:sz w:val="28"/>
          <w:szCs w:val="28"/>
        </w:rPr>
        <w:t xml:space="preserve">                             </w:t>
      </w:r>
      <w:r w:rsidR="00CC03CF">
        <w:rPr>
          <w:b/>
          <w:i/>
          <w:sz w:val="28"/>
          <w:szCs w:val="28"/>
        </w:rPr>
        <w:t xml:space="preserve"> 1</w:t>
      </w:r>
      <w:r>
        <w:rPr>
          <w:b/>
          <w:i/>
          <w:sz w:val="28"/>
          <w:szCs w:val="28"/>
        </w:rPr>
        <w:t>4</w:t>
      </w:r>
      <w:r w:rsidR="00CC03CF">
        <w:rPr>
          <w:b/>
          <w:i/>
          <w:sz w:val="28"/>
          <w:szCs w:val="28"/>
        </w:rPr>
        <w:t>6</w:t>
      </w:r>
    </w:p>
    <w:p w:rsidR="00DA6D84" w:rsidRDefault="00DA6D84" w:rsidP="009C4976">
      <w:pPr>
        <w:pStyle w:val="ListParagraph"/>
        <w:numPr>
          <w:ilvl w:val="0"/>
          <w:numId w:val="200"/>
        </w:numPr>
        <w:jc w:val="both"/>
        <w:rPr>
          <w:b/>
          <w:i/>
          <w:sz w:val="28"/>
          <w:szCs w:val="28"/>
        </w:rPr>
      </w:pPr>
      <w:r>
        <w:rPr>
          <w:b/>
          <w:i/>
          <w:sz w:val="28"/>
          <w:szCs w:val="28"/>
        </w:rPr>
        <w:t xml:space="preserve">ADMINISTRAȚIA PUBLICĂ LOCALĂ ȘI SERVICIILE PUBLICE         </w:t>
      </w:r>
      <w:r w:rsidR="00636177">
        <w:rPr>
          <w:b/>
          <w:i/>
          <w:sz w:val="28"/>
          <w:szCs w:val="28"/>
        </w:rPr>
        <w:t xml:space="preserve">                            </w:t>
      </w:r>
      <w:r w:rsidR="00CC03CF">
        <w:rPr>
          <w:b/>
          <w:i/>
          <w:sz w:val="28"/>
          <w:szCs w:val="28"/>
        </w:rPr>
        <w:t xml:space="preserve"> 175</w:t>
      </w:r>
    </w:p>
    <w:p w:rsidR="00DA6D84" w:rsidRDefault="00DA6D84" w:rsidP="009C4976">
      <w:pPr>
        <w:pStyle w:val="ListParagraph"/>
        <w:numPr>
          <w:ilvl w:val="0"/>
          <w:numId w:val="200"/>
        </w:numPr>
        <w:jc w:val="both"/>
        <w:rPr>
          <w:b/>
          <w:i/>
          <w:sz w:val="28"/>
          <w:szCs w:val="28"/>
        </w:rPr>
      </w:pPr>
      <w:r>
        <w:rPr>
          <w:b/>
          <w:i/>
          <w:sz w:val="28"/>
          <w:szCs w:val="28"/>
        </w:rPr>
        <w:t xml:space="preserve">PROTECȚIA MEDIULUI                                                                            </w:t>
      </w:r>
      <w:r w:rsidR="00636177">
        <w:rPr>
          <w:b/>
          <w:i/>
          <w:sz w:val="28"/>
          <w:szCs w:val="28"/>
        </w:rPr>
        <w:t xml:space="preserve">                             </w:t>
      </w:r>
      <w:r w:rsidR="00CC03CF">
        <w:rPr>
          <w:b/>
          <w:i/>
          <w:sz w:val="28"/>
          <w:szCs w:val="28"/>
        </w:rPr>
        <w:t>181</w:t>
      </w:r>
    </w:p>
    <w:p w:rsidR="00DA6D84" w:rsidRDefault="00DA6D84" w:rsidP="009C4976">
      <w:pPr>
        <w:pStyle w:val="ListParagraph"/>
        <w:numPr>
          <w:ilvl w:val="0"/>
          <w:numId w:val="200"/>
        </w:numPr>
        <w:jc w:val="both"/>
        <w:rPr>
          <w:b/>
          <w:i/>
          <w:sz w:val="28"/>
          <w:szCs w:val="28"/>
        </w:rPr>
      </w:pPr>
      <w:r>
        <w:rPr>
          <w:b/>
          <w:i/>
          <w:sz w:val="28"/>
          <w:szCs w:val="28"/>
        </w:rPr>
        <w:t xml:space="preserve">OBIECTIVE ȘI MĂSURI                                                                            </w:t>
      </w:r>
      <w:r w:rsidR="00636177">
        <w:rPr>
          <w:b/>
          <w:i/>
          <w:sz w:val="28"/>
          <w:szCs w:val="28"/>
        </w:rPr>
        <w:t xml:space="preserve">                              </w:t>
      </w:r>
      <w:r w:rsidR="00CC03CF">
        <w:rPr>
          <w:b/>
          <w:i/>
          <w:sz w:val="28"/>
          <w:szCs w:val="28"/>
        </w:rPr>
        <w:t>1</w:t>
      </w:r>
      <w:r>
        <w:rPr>
          <w:b/>
          <w:i/>
          <w:sz w:val="28"/>
          <w:szCs w:val="28"/>
        </w:rPr>
        <w:t>9</w:t>
      </w:r>
      <w:r w:rsidR="00CC03CF">
        <w:rPr>
          <w:b/>
          <w:i/>
          <w:sz w:val="28"/>
          <w:szCs w:val="28"/>
        </w:rPr>
        <w:t>3</w:t>
      </w:r>
    </w:p>
    <w:p w:rsidR="00DA6D84" w:rsidRDefault="00DA6D84" w:rsidP="009C4976">
      <w:pPr>
        <w:pStyle w:val="ListParagraph"/>
        <w:numPr>
          <w:ilvl w:val="0"/>
          <w:numId w:val="200"/>
        </w:numPr>
        <w:jc w:val="both"/>
        <w:rPr>
          <w:b/>
          <w:i/>
          <w:sz w:val="28"/>
          <w:szCs w:val="28"/>
        </w:rPr>
      </w:pPr>
      <w:r>
        <w:rPr>
          <w:b/>
          <w:i/>
          <w:sz w:val="28"/>
          <w:szCs w:val="28"/>
        </w:rPr>
        <w:t>MONITORIZREA ȘI EVALUAREA IMPLEMENTĂRII                                                        1</w:t>
      </w:r>
      <w:r w:rsidR="00CC03CF">
        <w:rPr>
          <w:b/>
          <w:i/>
          <w:sz w:val="28"/>
          <w:szCs w:val="28"/>
        </w:rPr>
        <w:t>97</w:t>
      </w:r>
    </w:p>
    <w:p w:rsidR="00DA6D84" w:rsidRDefault="00DA6D84" w:rsidP="009C4976">
      <w:pPr>
        <w:pStyle w:val="ListParagraph"/>
        <w:numPr>
          <w:ilvl w:val="0"/>
          <w:numId w:val="200"/>
        </w:numPr>
        <w:jc w:val="both"/>
        <w:rPr>
          <w:b/>
          <w:i/>
          <w:sz w:val="28"/>
          <w:szCs w:val="28"/>
        </w:rPr>
      </w:pPr>
      <w:r>
        <w:rPr>
          <w:b/>
          <w:i/>
          <w:sz w:val="28"/>
          <w:szCs w:val="28"/>
        </w:rPr>
        <w:t xml:space="preserve">PROCESUL de PLANIFICARE STRATEGICĂ                                         </w:t>
      </w:r>
      <w:r w:rsidR="00CC03CF">
        <w:rPr>
          <w:b/>
          <w:i/>
          <w:sz w:val="28"/>
          <w:szCs w:val="28"/>
        </w:rPr>
        <w:t xml:space="preserve">            </w:t>
      </w:r>
      <w:r w:rsidR="00636177">
        <w:rPr>
          <w:b/>
          <w:i/>
          <w:sz w:val="28"/>
          <w:szCs w:val="28"/>
        </w:rPr>
        <w:t xml:space="preserve">                 </w:t>
      </w:r>
      <w:r w:rsidR="00CC03CF">
        <w:rPr>
          <w:b/>
          <w:i/>
          <w:sz w:val="28"/>
          <w:szCs w:val="28"/>
        </w:rPr>
        <w:t>220</w:t>
      </w:r>
    </w:p>
    <w:p w:rsidR="00DA6D84" w:rsidRDefault="00DA6D84" w:rsidP="009C4976">
      <w:pPr>
        <w:pStyle w:val="ListParagraph"/>
        <w:numPr>
          <w:ilvl w:val="0"/>
          <w:numId w:val="200"/>
        </w:numPr>
        <w:jc w:val="both"/>
        <w:rPr>
          <w:b/>
          <w:i/>
          <w:sz w:val="28"/>
          <w:szCs w:val="28"/>
        </w:rPr>
      </w:pPr>
      <w:r>
        <w:rPr>
          <w:b/>
          <w:i/>
          <w:sz w:val="28"/>
          <w:szCs w:val="28"/>
        </w:rPr>
        <w:t xml:space="preserve">RESURSELE NECESARE IMPLEMENTĂRII STRATEGICE                                       </w:t>
      </w:r>
      <w:r w:rsidR="00636177">
        <w:rPr>
          <w:b/>
          <w:i/>
          <w:sz w:val="28"/>
          <w:szCs w:val="28"/>
        </w:rPr>
        <w:t xml:space="preserve">      </w:t>
      </w:r>
      <w:r w:rsidR="00CC03CF">
        <w:rPr>
          <w:b/>
          <w:i/>
          <w:sz w:val="28"/>
          <w:szCs w:val="28"/>
        </w:rPr>
        <w:t>234</w:t>
      </w:r>
    </w:p>
    <w:p w:rsidR="00DA6D84" w:rsidRDefault="00DA6D84" w:rsidP="009C4976">
      <w:pPr>
        <w:pStyle w:val="ListParagraph"/>
        <w:numPr>
          <w:ilvl w:val="0"/>
          <w:numId w:val="200"/>
        </w:numPr>
        <w:jc w:val="both"/>
        <w:rPr>
          <w:b/>
          <w:i/>
          <w:sz w:val="28"/>
          <w:szCs w:val="28"/>
        </w:rPr>
      </w:pPr>
      <w:r>
        <w:rPr>
          <w:b/>
          <w:i/>
          <w:sz w:val="28"/>
          <w:szCs w:val="28"/>
        </w:rPr>
        <w:t xml:space="preserve">PORTOFOLIUL de PROIECTE                                                                 </w:t>
      </w:r>
      <w:r w:rsidR="00636177">
        <w:rPr>
          <w:b/>
          <w:i/>
          <w:sz w:val="28"/>
          <w:szCs w:val="28"/>
        </w:rPr>
        <w:t xml:space="preserve">                             </w:t>
      </w:r>
      <w:r w:rsidR="00CC03CF">
        <w:rPr>
          <w:b/>
          <w:i/>
          <w:sz w:val="28"/>
          <w:szCs w:val="28"/>
        </w:rPr>
        <w:t>235</w:t>
      </w:r>
    </w:p>
    <w:p w:rsidR="00DA6D84" w:rsidRDefault="00DA6D84" w:rsidP="009C4976">
      <w:pPr>
        <w:pStyle w:val="ListParagraph"/>
        <w:numPr>
          <w:ilvl w:val="0"/>
          <w:numId w:val="200"/>
        </w:numPr>
        <w:jc w:val="both"/>
        <w:rPr>
          <w:b/>
          <w:i/>
          <w:sz w:val="28"/>
          <w:szCs w:val="28"/>
        </w:rPr>
      </w:pPr>
      <w:r>
        <w:rPr>
          <w:b/>
          <w:i/>
          <w:sz w:val="28"/>
          <w:szCs w:val="28"/>
        </w:rPr>
        <w:t xml:space="preserve">COERENȚA CU POLITICILE NAȚIONALE ȘI COMUNITARE            </w:t>
      </w:r>
      <w:r w:rsidR="00636177">
        <w:rPr>
          <w:b/>
          <w:i/>
          <w:sz w:val="28"/>
          <w:szCs w:val="28"/>
        </w:rPr>
        <w:t xml:space="preserve">                            </w:t>
      </w:r>
      <w:r w:rsidR="00CC03CF">
        <w:rPr>
          <w:b/>
          <w:i/>
          <w:sz w:val="28"/>
          <w:szCs w:val="28"/>
        </w:rPr>
        <w:t xml:space="preserve"> 239</w:t>
      </w:r>
    </w:p>
    <w:p w:rsidR="00DA6D84" w:rsidRPr="0079208B" w:rsidRDefault="00DA6D84" w:rsidP="009C4976">
      <w:pPr>
        <w:pStyle w:val="ListParagraph"/>
        <w:numPr>
          <w:ilvl w:val="0"/>
          <w:numId w:val="200"/>
        </w:numPr>
        <w:jc w:val="both"/>
        <w:rPr>
          <w:b/>
          <w:i/>
          <w:sz w:val="28"/>
          <w:szCs w:val="28"/>
        </w:rPr>
      </w:pPr>
      <w:r>
        <w:rPr>
          <w:b/>
          <w:i/>
          <w:sz w:val="28"/>
          <w:szCs w:val="28"/>
        </w:rPr>
        <w:t xml:space="preserve"> ANEXE                                                                                                       </w:t>
      </w:r>
      <w:r w:rsidR="00636177">
        <w:rPr>
          <w:b/>
          <w:i/>
          <w:sz w:val="28"/>
          <w:szCs w:val="28"/>
        </w:rPr>
        <w:t xml:space="preserve">                             </w:t>
      </w:r>
      <w:r w:rsidR="00CC03CF">
        <w:rPr>
          <w:b/>
          <w:i/>
          <w:sz w:val="28"/>
          <w:szCs w:val="28"/>
        </w:rPr>
        <w:t>243</w:t>
      </w:r>
      <w:r>
        <w:rPr>
          <w:b/>
          <w:i/>
          <w:sz w:val="28"/>
          <w:szCs w:val="28"/>
        </w:rPr>
        <w:t xml:space="preserve"> </w:t>
      </w:r>
    </w:p>
    <w:p w:rsidR="00DA6D84" w:rsidRDefault="00DA6D84" w:rsidP="00DA6D84">
      <w:pPr>
        <w:jc w:val="both"/>
        <w:rPr>
          <w:b/>
          <w:i/>
          <w:sz w:val="32"/>
          <w:szCs w:val="32"/>
          <w:lang w:val="ro-RO"/>
        </w:rPr>
      </w:pPr>
    </w:p>
    <w:p w:rsidR="00DA6D84" w:rsidRDefault="00DA6D84" w:rsidP="00E8391B">
      <w:pPr>
        <w:jc w:val="both"/>
        <w:rPr>
          <w:b/>
          <w:i/>
          <w:sz w:val="32"/>
          <w:szCs w:val="32"/>
          <w:lang w:val="ro-RO"/>
        </w:rPr>
      </w:pPr>
    </w:p>
    <w:p w:rsidR="00E8391B" w:rsidRDefault="00E8391B" w:rsidP="00E8391B">
      <w:pPr>
        <w:jc w:val="both"/>
        <w:rPr>
          <w:b/>
          <w:i/>
          <w:sz w:val="32"/>
          <w:szCs w:val="32"/>
          <w:lang w:val="ro-RO"/>
        </w:rPr>
      </w:pPr>
    </w:p>
    <w:p w:rsidR="00E8391B" w:rsidRDefault="00F210E4" w:rsidP="00E8391B">
      <w:pPr>
        <w:jc w:val="both"/>
        <w:rPr>
          <w:b/>
          <w:i/>
          <w:sz w:val="32"/>
          <w:szCs w:val="32"/>
          <w:lang w:val="ro-RO"/>
        </w:rPr>
      </w:pPr>
      <w:r>
        <w:rPr>
          <w:b/>
          <w:i/>
          <w:sz w:val="32"/>
          <w:szCs w:val="32"/>
          <w:lang w:val="ro-RO"/>
        </w:rPr>
        <w:tab/>
        <w:t>INTRODUC</w:t>
      </w:r>
      <w:r w:rsidR="00E8391B">
        <w:rPr>
          <w:b/>
          <w:i/>
          <w:sz w:val="32"/>
          <w:szCs w:val="32"/>
          <w:lang w:val="ro-RO"/>
        </w:rPr>
        <w:t>E</w:t>
      </w:r>
      <w:r>
        <w:rPr>
          <w:b/>
          <w:i/>
          <w:sz w:val="32"/>
          <w:szCs w:val="32"/>
          <w:lang w:val="ro-RO"/>
        </w:rPr>
        <w:t>RE</w:t>
      </w:r>
    </w:p>
    <w:p w:rsidR="00E8391B" w:rsidRDefault="00E8391B" w:rsidP="00E8391B">
      <w:pPr>
        <w:jc w:val="both"/>
        <w:rPr>
          <w:sz w:val="28"/>
          <w:szCs w:val="28"/>
          <w:lang w:val="ro-RO"/>
        </w:rPr>
      </w:pPr>
      <w:r>
        <w:rPr>
          <w:sz w:val="28"/>
          <w:szCs w:val="28"/>
          <w:lang w:val="ro-RO"/>
        </w:rPr>
        <w:lastRenderedPageBreak/>
        <w:tab/>
        <w:t>”</w:t>
      </w:r>
      <w:r w:rsidR="00F73433">
        <w:rPr>
          <w:b/>
          <w:i/>
          <w:sz w:val="28"/>
          <w:szCs w:val="28"/>
          <w:lang w:val="ro-RO"/>
        </w:rPr>
        <w:t>Strategia de D</w:t>
      </w:r>
      <w:r w:rsidRPr="005807A9">
        <w:rPr>
          <w:b/>
          <w:i/>
          <w:sz w:val="28"/>
          <w:szCs w:val="28"/>
          <w:lang w:val="ro-RO"/>
        </w:rPr>
        <w:t>ezvol</w:t>
      </w:r>
      <w:r w:rsidR="008764F2">
        <w:rPr>
          <w:b/>
          <w:i/>
          <w:sz w:val="28"/>
          <w:szCs w:val="28"/>
          <w:lang w:val="ro-RO"/>
        </w:rPr>
        <w:t>t</w:t>
      </w:r>
      <w:r w:rsidR="0067742B">
        <w:rPr>
          <w:b/>
          <w:i/>
          <w:sz w:val="28"/>
          <w:szCs w:val="28"/>
          <w:lang w:val="ro-RO"/>
        </w:rPr>
        <w:t xml:space="preserve">are Durabilă a Comunei Parava </w:t>
      </w:r>
      <w:r w:rsidR="00F73433">
        <w:rPr>
          <w:b/>
          <w:i/>
          <w:sz w:val="28"/>
          <w:szCs w:val="28"/>
          <w:lang w:val="ro-RO"/>
        </w:rPr>
        <w:t>2020-203</w:t>
      </w:r>
      <w:r w:rsidRPr="005807A9">
        <w:rPr>
          <w:b/>
          <w:i/>
          <w:sz w:val="28"/>
          <w:szCs w:val="28"/>
          <w:lang w:val="ro-RO"/>
        </w:rPr>
        <w:t>0</w:t>
      </w:r>
      <w:r w:rsidR="00202604">
        <w:rPr>
          <w:i/>
          <w:sz w:val="28"/>
          <w:szCs w:val="28"/>
          <w:lang w:val="ro-RO"/>
        </w:rPr>
        <w:t>”</w:t>
      </w:r>
      <w:r>
        <w:rPr>
          <w:i/>
          <w:sz w:val="28"/>
          <w:szCs w:val="28"/>
          <w:lang w:val="ro-RO"/>
        </w:rPr>
        <w:t xml:space="preserve">, </w:t>
      </w:r>
      <w:r w:rsidRPr="00202604">
        <w:rPr>
          <w:sz w:val="28"/>
          <w:szCs w:val="28"/>
          <w:lang w:val="ro-RO"/>
        </w:rPr>
        <w:t>reprezintă garanția unei viziuni</w:t>
      </w:r>
      <w:r w:rsidR="005513F1" w:rsidRPr="00202604">
        <w:rPr>
          <w:sz w:val="28"/>
          <w:szCs w:val="28"/>
          <w:lang w:val="ro-RO"/>
        </w:rPr>
        <w:t xml:space="preserve"> pe un termen bine stabilit, asupra evoluției dezvoltării durabile, în care interacțiunea socială, ăprotecția mediului înconjurător și nu în ultimul rând ascensiunea economică se completează și se susține reciproc.</w:t>
      </w:r>
      <w:r w:rsidR="00202604" w:rsidRPr="00202604">
        <w:rPr>
          <w:sz w:val="28"/>
          <w:szCs w:val="28"/>
          <w:lang w:val="ro-RO"/>
        </w:rPr>
        <w:t xml:space="preserve"> De asemenea, strategia durabilă este girul unei economii sănătoase și stabile</w:t>
      </w:r>
      <w:r w:rsidR="00202604">
        <w:rPr>
          <w:sz w:val="28"/>
          <w:szCs w:val="28"/>
          <w:lang w:val="ro-RO"/>
        </w:rPr>
        <w:t>.</w:t>
      </w:r>
    </w:p>
    <w:p w:rsidR="005807A9" w:rsidRDefault="00202604" w:rsidP="00E8391B">
      <w:pPr>
        <w:jc w:val="both"/>
        <w:rPr>
          <w:sz w:val="28"/>
          <w:szCs w:val="28"/>
          <w:lang w:val="ro-RO"/>
        </w:rPr>
      </w:pPr>
      <w:r>
        <w:rPr>
          <w:sz w:val="28"/>
          <w:szCs w:val="28"/>
          <w:lang w:val="ro-RO"/>
        </w:rPr>
        <w:tab/>
        <w:t>Dezvoltarea durabilă a societății umane în întrega sa complexitate poate fi garantată prin modul de gestionare prezerntă și viitoare atât  a tuturor resurselor materiale, energetice cât și a celor informaționale. În același timp dezvoltarea durabilă a întregii societăți, prin  mijlocirea bazei sale economice, reprezintă evaluarea și ascensiunea investițiilor</w:t>
      </w:r>
      <w:r w:rsidR="005807A9">
        <w:rPr>
          <w:sz w:val="28"/>
          <w:szCs w:val="28"/>
          <w:lang w:val="ro-RO"/>
        </w:rPr>
        <w:t>, susținerea stabilității și a concurenței, perfecționarea și  recompensarea capacităților de și pentru muncă.</w:t>
      </w:r>
    </w:p>
    <w:p w:rsidR="002544DF" w:rsidRDefault="00F73433" w:rsidP="00E8391B">
      <w:pPr>
        <w:jc w:val="both"/>
        <w:rPr>
          <w:sz w:val="28"/>
          <w:szCs w:val="28"/>
          <w:lang w:val="ro-RO"/>
        </w:rPr>
      </w:pPr>
      <w:r>
        <w:rPr>
          <w:sz w:val="28"/>
          <w:szCs w:val="28"/>
          <w:lang w:val="ro-RO"/>
        </w:rPr>
        <w:tab/>
      </w:r>
      <w:r w:rsidRPr="00ED7C34">
        <w:rPr>
          <w:b/>
          <w:i/>
          <w:sz w:val="28"/>
          <w:szCs w:val="28"/>
          <w:lang w:val="ro-RO"/>
        </w:rPr>
        <w:t xml:space="preserve">Comuna </w:t>
      </w:r>
      <w:r w:rsidR="0067742B">
        <w:rPr>
          <w:b/>
          <w:i/>
          <w:sz w:val="28"/>
          <w:szCs w:val="28"/>
          <w:lang w:val="ro-RO"/>
        </w:rPr>
        <w:t>Parava</w:t>
      </w:r>
      <w:r w:rsidR="005807A9">
        <w:rPr>
          <w:sz w:val="28"/>
          <w:szCs w:val="28"/>
          <w:lang w:val="ro-RO"/>
        </w:rPr>
        <w:t xml:space="preserve"> beneficiază de o serie de oportunități, ce pot contribui major la evoluția și dezvoltrea acesteia, dar concomitent  se confruntă cu anumiți factori ce constituie adevărate piedici în calea</w:t>
      </w:r>
      <w:r w:rsidR="002544DF">
        <w:rPr>
          <w:sz w:val="28"/>
          <w:szCs w:val="28"/>
          <w:lang w:val="ro-RO"/>
        </w:rPr>
        <w:t xml:space="preserve"> creșterii economice.</w:t>
      </w:r>
    </w:p>
    <w:p w:rsidR="009C45AE" w:rsidRDefault="002544DF" w:rsidP="00E8391B">
      <w:pPr>
        <w:jc w:val="both"/>
        <w:rPr>
          <w:sz w:val="28"/>
          <w:szCs w:val="28"/>
          <w:lang w:val="ro-RO"/>
        </w:rPr>
      </w:pPr>
      <w:r>
        <w:rPr>
          <w:sz w:val="28"/>
          <w:szCs w:val="28"/>
          <w:lang w:val="ro-RO"/>
        </w:rPr>
        <w:tab/>
        <w:t>Marile schimbări de la nivel național și județean, apărute o dată cu schimbarea regimului, schimbări cum ar fi cele din restructurarea economiei</w:t>
      </w:r>
      <w:r w:rsidR="00897C98">
        <w:rPr>
          <w:sz w:val="28"/>
          <w:szCs w:val="28"/>
          <w:lang w:val="ro-RO"/>
        </w:rPr>
        <w:t>, lipsa politicilor de susține a creșterii demografici printr-un spor natural cu valori pozitive normale, lipsa interesului pentru dobândirea unor standarde de viață emancipată a unui segment al populației destul de important etc.</w:t>
      </w:r>
      <w:r w:rsidR="005807A9">
        <w:rPr>
          <w:sz w:val="28"/>
          <w:szCs w:val="28"/>
          <w:lang w:val="ro-RO"/>
        </w:rPr>
        <w:t xml:space="preserve"> </w:t>
      </w:r>
    </w:p>
    <w:p w:rsidR="00021BAB" w:rsidRDefault="009C45AE" w:rsidP="00E8391B">
      <w:pPr>
        <w:jc w:val="both"/>
        <w:rPr>
          <w:sz w:val="28"/>
          <w:szCs w:val="28"/>
          <w:lang w:val="ro-RO"/>
        </w:rPr>
      </w:pPr>
      <w:r>
        <w:rPr>
          <w:sz w:val="28"/>
          <w:szCs w:val="28"/>
          <w:lang w:val="ro-RO"/>
        </w:rPr>
        <w:tab/>
        <w:t xml:space="preserve">În  prezent , comuna se bazează, din punct de vedere economic, pe activitățile cu caracter agrar, comerț și mică industrie, dar chiar și  în acestă direcție economică a comunității este necesară </w:t>
      </w:r>
      <w:r w:rsidR="009F109C">
        <w:rPr>
          <w:sz w:val="28"/>
          <w:szCs w:val="28"/>
          <w:lang w:val="ro-RO"/>
        </w:rPr>
        <w:t>sprijinirea agriculturii prin retehnologizarea utilajelor agricole, optimizarea și diversificarea producției, pătrunderea pe noi piețe de desfacere</w:t>
      </w:r>
      <w:r w:rsidR="00021BAB">
        <w:rPr>
          <w:sz w:val="28"/>
          <w:szCs w:val="28"/>
          <w:lang w:val="ro-RO"/>
        </w:rPr>
        <w:t xml:space="preserve">  a produselor obținute ș.a.</w:t>
      </w:r>
    </w:p>
    <w:p w:rsidR="00096006" w:rsidRDefault="00021BAB" w:rsidP="00E8391B">
      <w:pPr>
        <w:jc w:val="both"/>
        <w:rPr>
          <w:sz w:val="28"/>
          <w:szCs w:val="28"/>
          <w:lang w:val="ro-RO"/>
        </w:rPr>
      </w:pPr>
      <w:r>
        <w:rPr>
          <w:sz w:val="28"/>
          <w:szCs w:val="28"/>
          <w:lang w:val="ro-RO"/>
        </w:rPr>
        <w:tab/>
        <w:t>Strategia națională și județeană de dezvoltare își propune creșterea  a productivității economice în întregul ei</w:t>
      </w:r>
      <w:r w:rsidR="00202604">
        <w:rPr>
          <w:sz w:val="28"/>
          <w:szCs w:val="28"/>
          <w:lang w:val="ro-RO"/>
        </w:rPr>
        <w:t xml:space="preserve"> </w:t>
      </w:r>
      <w:r>
        <w:rPr>
          <w:sz w:val="28"/>
          <w:szCs w:val="28"/>
          <w:lang w:val="ro-RO"/>
        </w:rPr>
        <w:t>divers și obținerea unor randamente mai bune în sectorul agricol</w:t>
      </w:r>
      <w:r w:rsidR="00096006">
        <w:rPr>
          <w:sz w:val="28"/>
          <w:szCs w:val="28"/>
          <w:lang w:val="ro-RO"/>
        </w:rPr>
        <w:t xml:space="preserve">, prin atomatizarea industriei, mecanizarea </w:t>
      </w:r>
      <w:r w:rsidR="00096006">
        <w:rPr>
          <w:sz w:val="28"/>
          <w:szCs w:val="28"/>
          <w:lang w:val="ro-RO"/>
        </w:rPr>
        <w:lastRenderedPageBreak/>
        <w:t>agriculturii, optimizarea unităților de producție, retehnologizarea și modernizarea echipamentelor, asimilarea tehnologiilor informatice și utilizarea unor tehnici  moderne de management al afacerilor.</w:t>
      </w:r>
    </w:p>
    <w:p w:rsidR="007C5245" w:rsidRDefault="00096006" w:rsidP="00E8391B">
      <w:pPr>
        <w:jc w:val="both"/>
        <w:rPr>
          <w:sz w:val="28"/>
          <w:szCs w:val="28"/>
          <w:lang w:val="ro-RO"/>
        </w:rPr>
      </w:pPr>
      <w:r>
        <w:rPr>
          <w:sz w:val="28"/>
          <w:szCs w:val="28"/>
          <w:lang w:val="ro-RO"/>
        </w:rPr>
        <w:tab/>
        <w:t>Comuna se confruntă ca și în cazul național și județean, cu fenomene demografice negative în special sporul natural ce înregistrează valori din ce în ce mai scăzute. Redresarea structurii cu soluții la nivel național</w:t>
      </w:r>
      <w:r w:rsidR="004510EE">
        <w:rPr>
          <w:sz w:val="28"/>
          <w:szCs w:val="28"/>
          <w:lang w:val="ro-RO"/>
        </w:rPr>
        <w:t xml:space="preserve">, însă prin </w:t>
      </w:r>
      <w:r w:rsidR="00525115">
        <w:rPr>
          <w:sz w:val="28"/>
          <w:szCs w:val="28"/>
          <w:lang w:val="ro-RO"/>
        </w:rPr>
        <w:t>oferirea unor condiții de viață ridicate la nivelul local și al județului, poate atrage forța de muncă tânără, specializată și dinamică.</w:t>
      </w:r>
    </w:p>
    <w:p w:rsidR="006B5BC7" w:rsidRDefault="007C5245" w:rsidP="00E8391B">
      <w:pPr>
        <w:jc w:val="both"/>
        <w:rPr>
          <w:sz w:val="28"/>
          <w:szCs w:val="28"/>
          <w:lang w:val="ro-RO"/>
        </w:rPr>
      </w:pPr>
      <w:r>
        <w:rPr>
          <w:sz w:val="28"/>
          <w:szCs w:val="28"/>
          <w:lang w:val="ro-RO"/>
        </w:rPr>
        <w:tab/>
        <w:t>Atât la nivel de macrosistem (național și județean) cât și de microsistem (local), investițiile în capitalul uman, vor conferi sustenabilitate pe termen lung creșterii productivității; o forță de muncă cu o educație de nivel ridicat,  optim calificată</w:t>
      </w:r>
      <w:r w:rsidR="00D53C0D">
        <w:rPr>
          <w:sz w:val="28"/>
          <w:szCs w:val="28"/>
          <w:lang w:val="ro-RO"/>
        </w:rPr>
        <w:t>, cu capacitatea de a se adapta noilor tehnologii și tendințelorde schimbare a piețelor, este condiția esențială pentru o economie competitivă și în continua mișcare.</w:t>
      </w:r>
    </w:p>
    <w:p w:rsidR="00B82456" w:rsidRDefault="006B5BC7" w:rsidP="00E8391B">
      <w:pPr>
        <w:jc w:val="both"/>
        <w:rPr>
          <w:sz w:val="28"/>
          <w:szCs w:val="28"/>
          <w:lang w:val="ro-RO"/>
        </w:rPr>
      </w:pPr>
      <w:r>
        <w:rPr>
          <w:sz w:val="28"/>
          <w:szCs w:val="28"/>
          <w:lang w:val="ro-RO"/>
        </w:rPr>
        <w:tab/>
        <w:t>Din punct de vedere al dezvoltării social - economic, dar și din punct de vedere al localizării și al așezării în cadrul natural al județului, ascensiunea economică este în strânsă legătură cu dezvoltarea și susținerea industriei</w:t>
      </w:r>
      <w:r w:rsidR="00B82456">
        <w:rPr>
          <w:sz w:val="28"/>
          <w:szCs w:val="28"/>
          <w:lang w:val="ro-RO"/>
        </w:rPr>
        <w:t>, a agriculturii, zootehniei, comerțului a întregului județ și chiar al regiunii din care face parte comunitatea în prezentul studiu respectiv Regiunea Nord – Est.</w:t>
      </w:r>
    </w:p>
    <w:p w:rsidR="00B82456" w:rsidRDefault="00B82456" w:rsidP="00E8391B">
      <w:pPr>
        <w:jc w:val="both"/>
        <w:rPr>
          <w:sz w:val="28"/>
          <w:szCs w:val="28"/>
          <w:lang w:val="ro-RO"/>
        </w:rPr>
      </w:pPr>
    </w:p>
    <w:p w:rsidR="00B82456" w:rsidRDefault="00B82456" w:rsidP="00E8391B">
      <w:pPr>
        <w:jc w:val="both"/>
        <w:rPr>
          <w:sz w:val="28"/>
          <w:szCs w:val="28"/>
          <w:lang w:val="ro-RO"/>
        </w:rPr>
      </w:pPr>
    </w:p>
    <w:p w:rsidR="00B82456" w:rsidRDefault="00B82456" w:rsidP="00E8391B">
      <w:pPr>
        <w:jc w:val="both"/>
        <w:rPr>
          <w:sz w:val="28"/>
          <w:szCs w:val="28"/>
          <w:lang w:val="ro-RO"/>
        </w:rPr>
      </w:pPr>
    </w:p>
    <w:p w:rsidR="00B82456" w:rsidRDefault="00B82456" w:rsidP="00E8391B">
      <w:pPr>
        <w:jc w:val="both"/>
        <w:rPr>
          <w:sz w:val="40"/>
          <w:szCs w:val="40"/>
          <w:lang w:val="ro-RO"/>
        </w:rPr>
      </w:pPr>
    </w:p>
    <w:p w:rsidR="002C2D63" w:rsidRDefault="0067742B" w:rsidP="00E8391B">
      <w:pPr>
        <w:jc w:val="both"/>
        <w:rPr>
          <w:sz w:val="40"/>
          <w:szCs w:val="40"/>
          <w:lang w:val="ro-RO"/>
        </w:rPr>
      </w:pPr>
      <w:r>
        <w:rPr>
          <w:noProof/>
          <w:sz w:val="40"/>
          <w:szCs w:val="40"/>
          <w:lang w:val="ro-RO" w:eastAsia="ro-RO"/>
        </w:rPr>
        <w:lastRenderedPageBreak/>
        <w:drawing>
          <wp:inline distT="0" distB="0" distL="0" distR="0">
            <wp:extent cx="2867025" cy="1590675"/>
            <wp:effectExtent l="19050" t="0" r="9525" b="0"/>
            <wp:docPr id="68" name="Picture 6" descr="C:\Users\User\Desktop\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u.jpg"/>
                    <pic:cNvPicPr>
                      <a:picLocks noChangeAspect="1" noChangeArrowheads="1"/>
                    </pic:cNvPicPr>
                  </pic:nvPicPr>
                  <pic:blipFill>
                    <a:blip r:embed="rId14" cstate="print"/>
                    <a:srcRect/>
                    <a:stretch>
                      <a:fillRect/>
                    </a:stretch>
                  </pic:blipFill>
                  <pic:spPr bwMode="auto">
                    <a:xfrm>
                      <a:off x="0" y="0"/>
                      <a:ext cx="2867025" cy="1590675"/>
                    </a:xfrm>
                    <a:prstGeom prst="rect">
                      <a:avLst/>
                    </a:prstGeom>
                    <a:noFill/>
                    <a:ln w="9525">
                      <a:noFill/>
                      <a:miter lim="800000"/>
                      <a:headEnd/>
                      <a:tailEnd/>
                    </a:ln>
                  </pic:spPr>
                </pic:pic>
              </a:graphicData>
            </a:graphic>
          </wp:inline>
        </w:drawing>
      </w:r>
      <w:r>
        <w:rPr>
          <w:noProof/>
          <w:sz w:val="40"/>
          <w:szCs w:val="40"/>
          <w:lang w:val="ro-RO" w:eastAsia="ro-RO"/>
        </w:rPr>
        <w:drawing>
          <wp:inline distT="0" distB="0" distL="0" distR="0">
            <wp:extent cx="2438400" cy="1622644"/>
            <wp:effectExtent l="19050" t="0" r="0" b="0"/>
            <wp:docPr id="69" name="Picture 7" descr="C:\Users\User\Desktop\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bot.jpg"/>
                    <pic:cNvPicPr>
                      <a:picLocks noChangeAspect="1" noChangeArrowheads="1"/>
                    </pic:cNvPicPr>
                  </pic:nvPicPr>
                  <pic:blipFill>
                    <a:blip r:embed="rId15" cstate="print"/>
                    <a:srcRect/>
                    <a:stretch>
                      <a:fillRect/>
                    </a:stretch>
                  </pic:blipFill>
                  <pic:spPr bwMode="auto">
                    <a:xfrm>
                      <a:off x="0" y="0"/>
                      <a:ext cx="2438400" cy="1622644"/>
                    </a:xfrm>
                    <a:prstGeom prst="rect">
                      <a:avLst/>
                    </a:prstGeom>
                    <a:noFill/>
                    <a:ln w="9525">
                      <a:noFill/>
                      <a:miter lim="800000"/>
                      <a:headEnd/>
                      <a:tailEnd/>
                    </a:ln>
                  </pic:spPr>
                </pic:pic>
              </a:graphicData>
            </a:graphic>
          </wp:inline>
        </w:drawing>
      </w:r>
      <w:r>
        <w:rPr>
          <w:noProof/>
          <w:sz w:val="40"/>
          <w:szCs w:val="40"/>
          <w:lang w:val="ro-RO" w:eastAsia="ro-RO"/>
        </w:rPr>
        <w:drawing>
          <wp:inline distT="0" distB="0" distL="0" distR="0">
            <wp:extent cx="2857500" cy="1600200"/>
            <wp:effectExtent l="19050" t="0" r="0" b="0"/>
            <wp:docPr id="94" name="Picture 8" descr="C:\Users\User\Desktop\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t.jpg"/>
                    <pic:cNvPicPr>
                      <a:picLocks noChangeAspect="1" noChangeArrowheads="1"/>
                    </pic:cNvPicPr>
                  </pic:nvPicPr>
                  <pic:blipFill>
                    <a:blip r:embed="rId16"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2C2D63" w:rsidRPr="002C2D63" w:rsidRDefault="002C2D63" w:rsidP="00E8391B">
      <w:pPr>
        <w:jc w:val="both"/>
        <w:rPr>
          <w:b/>
          <w:i/>
          <w:sz w:val="20"/>
          <w:szCs w:val="20"/>
          <w:lang w:val="ro-RO"/>
        </w:rPr>
      </w:pPr>
      <w:r>
        <w:rPr>
          <w:b/>
          <w:i/>
          <w:sz w:val="20"/>
          <w:szCs w:val="20"/>
          <w:lang w:val="ro-RO"/>
        </w:rPr>
        <w:t xml:space="preserve">      </w:t>
      </w:r>
      <w:r>
        <w:rPr>
          <w:b/>
          <w:i/>
          <w:sz w:val="24"/>
          <w:szCs w:val="24"/>
          <w:lang w:val="ro-RO"/>
        </w:rPr>
        <w:t>Suceava</w:t>
      </w:r>
      <w:r>
        <w:rPr>
          <w:b/>
          <w:i/>
          <w:sz w:val="20"/>
          <w:szCs w:val="20"/>
          <w:lang w:val="ro-RO"/>
        </w:rPr>
        <w:t xml:space="preserve">                                            </w:t>
      </w:r>
      <w:r w:rsidR="00FC386A">
        <w:rPr>
          <w:b/>
          <w:i/>
          <w:sz w:val="20"/>
          <w:szCs w:val="20"/>
          <w:lang w:val="ro-RO"/>
        </w:rPr>
        <w:t xml:space="preserve">                             </w:t>
      </w:r>
      <w:r>
        <w:rPr>
          <w:b/>
          <w:i/>
          <w:sz w:val="20"/>
          <w:szCs w:val="20"/>
          <w:lang w:val="ro-RO"/>
        </w:rPr>
        <w:t xml:space="preserve"> Botoșani                                              </w:t>
      </w:r>
      <w:r w:rsidR="00FC386A">
        <w:rPr>
          <w:b/>
          <w:i/>
          <w:sz w:val="20"/>
          <w:szCs w:val="20"/>
          <w:lang w:val="ro-RO"/>
        </w:rPr>
        <w:t xml:space="preserve">                                                   </w:t>
      </w:r>
      <w:r>
        <w:rPr>
          <w:b/>
          <w:i/>
          <w:sz w:val="20"/>
          <w:szCs w:val="20"/>
          <w:lang w:val="ro-RO"/>
        </w:rPr>
        <w:t xml:space="preserve">    Neamț                             </w:t>
      </w:r>
      <w:r w:rsidR="00FC386A">
        <w:rPr>
          <w:b/>
          <w:i/>
          <w:sz w:val="20"/>
          <w:szCs w:val="20"/>
          <w:lang w:val="ro-RO"/>
        </w:rPr>
        <w:t xml:space="preserve">                           </w:t>
      </w:r>
    </w:p>
    <w:p w:rsidR="00202604" w:rsidRPr="00202604" w:rsidRDefault="008709AC" w:rsidP="00E8391B">
      <w:pPr>
        <w:jc w:val="both"/>
        <w:rPr>
          <w:sz w:val="28"/>
          <w:szCs w:val="28"/>
          <w:lang w:val="ro-RO"/>
        </w:rPr>
      </w:pPr>
      <w:r>
        <w:rPr>
          <w:b/>
          <w:i/>
          <w:sz w:val="52"/>
          <w:szCs w:val="52"/>
          <w:lang w:val="ro-RO"/>
        </w:rPr>
        <w:t xml:space="preserve">     </w:t>
      </w:r>
      <w:r w:rsidR="00B82456">
        <w:rPr>
          <w:b/>
          <w:i/>
          <w:sz w:val="52"/>
          <w:szCs w:val="52"/>
          <w:lang w:val="ro-RO"/>
        </w:rPr>
        <w:t>I.1 PREZENTAREA GENERALĂ a REGIUNII NORD-EST</w:t>
      </w:r>
      <w:r w:rsidR="00525115">
        <w:rPr>
          <w:sz w:val="28"/>
          <w:szCs w:val="28"/>
          <w:lang w:val="ro-RO"/>
        </w:rPr>
        <w:t xml:space="preserve"> </w:t>
      </w:r>
      <w:r w:rsidR="00202604">
        <w:rPr>
          <w:sz w:val="28"/>
          <w:szCs w:val="28"/>
          <w:lang w:val="ro-RO"/>
        </w:rPr>
        <w:t xml:space="preserve"> </w:t>
      </w:r>
    </w:p>
    <w:p w:rsidR="002C2D63" w:rsidRDefault="002C2D63" w:rsidP="00E8391B">
      <w:pPr>
        <w:jc w:val="both"/>
        <w:rPr>
          <w:sz w:val="28"/>
          <w:szCs w:val="28"/>
          <w:lang w:val="ro-RO"/>
        </w:rPr>
      </w:pPr>
    </w:p>
    <w:p w:rsidR="005513F1" w:rsidRPr="005513F1" w:rsidRDefault="002C2D63" w:rsidP="00E8391B">
      <w:pPr>
        <w:jc w:val="both"/>
        <w:rPr>
          <w:sz w:val="28"/>
          <w:szCs w:val="28"/>
          <w:lang w:val="ro-RO"/>
        </w:rPr>
      </w:pPr>
      <w:r>
        <w:rPr>
          <w:noProof/>
          <w:sz w:val="28"/>
          <w:szCs w:val="28"/>
          <w:lang w:val="ro-RO" w:eastAsia="ro-RO"/>
        </w:rPr>
        <w:drawing>
          <wp:inline distT="0" distB="0" distL="0" distR="0">
            <wp:extent cx="2676525" cy="1666875"/>
            <wp:effectExtent l="19050" t="0" r="9525" b="0"/>
            <wp:docPr id="11" name="Picture 7" descr="C:\Users\User\Desktop\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bac.jpg"/>
                    <pic:cNvPicPr>
                      <a:picLocks noChangeAspect="1" noChangeArrowheads="1"/>
                    </pic:cNvPicPr>
                  </pic:nvPicPr>
                  <pic:blipFill>
                    <a:blip r:embed="rId17" cstate="print"/>
                    <a:srcRect/>
                    <a:stretch>
                      <a:fillRect/>
                    </a:stretch>
                  </pic:blipFill>
                  <pic:spPr bwMode="auto">
                    <a:xfrm>
                      <a:off x="0" y="0"/>
                      <a:ext cx="2676525" cy="1666875"/>
                    </a:xfrm>
                    <a:prstGeom prst="rect">
                      <a:avLst/>
                    </a:prstGeom>
                    <a:noFill/>
                    <a:ln w="9525">
                      <a:noFill/>
                      <a:miter lim="800000"/>
                      <a:headEnd/>
                      <a:tailEnd/>
                    </a:ln>
                  </pic:spPr>
                </pic:pic>
              </a:graphicData>
            </a:graphic>
          </wp:inline>
        </w:drawing>
      </w:r>
      <w:r w:rsidR="0067742B">
        <w:rPr>
          <w:noProof/>
          <w:sz w:val="28"/>
          <w:szCs w:val="28"/>
          <w:lang w:val="ro-RO" w:eastAsia="ro-RO"/>
        </w:rPr>
        <w:t xml:space="preserve">   </w:t>
      </w:r>
      <w:r w:rsidR="0067742B">
        <w:rPr>
          <w:noProof/>
          <w:sz w:val="28"/>
          <w:szCs w:val="28"/>
          <w:lang w:val="ro-RO" w:eastAsia="ro-RO"/>
        </w:rPr>
        <w:drawing>
          <wp:inline distT="0" distB="0" distL="0" distR="0">
            <wp:extent cx="2314575" cy="1666875"/>
            <wp:effectExtent l="19050" t="0" r="9525" b="0"/>
            <wp:docPr id="99" name="Picture 10" descr="C:\Users\User\Desktop\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vs.jpg"/>
                    <pic:cNvPicPr>
                      <a:picLocks noChangeAspect="1" noChangeArrowheads="1"/>
                    </pic:cNvPicPr>
                  </pic:nvPicPr>
                  <pic:blipFill>
                    <a:blip r:embed="rId18" cstate="print"/>
                    <a:srcRect/>
                    <a:stretch>
                      <a:fillRect/>
                    </a:stretch>
                  </pic:blipFill>
                  <pic:spPr bwMode="auto">
                    <a:xfrm>
                      <a:off x="0" y="0"/>
                      <a:ext cx="2314575" cy="1666875"/>
                    </a:xfrm>
                    <a:prstGeom prst="rect">
                      <a:avLst/>
                    </a:prstGeom>
                    <a:noFill/>
                    <a:ln w="9525">
                      <a:noFill/>
                      <a:miter lim="800000"/>
                      <a:headEnd/>
                      <a:tailEnd/>
                    </a:ln>
                  </pic:spPr>
                </pic:pic>
              </a:graphicData>
            </a:graphic>
          </wp:inline>
        </w:drawing>
      </w:r>
      <w:r w:rsidR="00EC18DF">
        <w:rPr>
          <w:noProof/>
          <w:sz w:val="28"/>
          <w:szCs w:val="28"/>
          <w:lang w:val="ro-RO" w:eastAsia="ro-RO"/>
        </w:rPr>
        <w:drawing>
          <wp:inline distT="0" distB="0" distL="0" distR="0">
            <wp:extent cx="2657475" cy="1724025"/>
            <wp:effectExtent l="19050" t="0" r="9525" b="0"/>
            <wp:docPr id="101" name="Picture 12" descr="C:\Users\User\Deskt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s.jpg"/>
                    <pic:cNvPicPr>
                      <a:picLocks noChangeAspect="1" noChangeArrowheads="1"/>
                    </pic:cNvPicPr>
                  </pic:nvPicPr>
                  <pic:blipFill>
                    <a:blip r:embed="rId19" cstate="print"/>
                    <a:srcRect/>
                    <a:stretch>
                      <a:fillRect/>
                    </a:stretch>
                  </pic:blipFill>
                  <pic:spPr bwMode="auto">
                    <a:xfrm>
                      <a:off x="0" y="0"/>
                      <a:ext cx="2657475" cy="1724025"/>
                    </a:xfrm>
                    <a:prstGeom prst="rect">
                      <a:avLst/>
                    </a:prstGeom>
                    <a:noFill/>
                    <a:ln w="9525">
                      <a:noFill/>
                      <a:miter lim="800000"/>
                      <a:headEnd/>
                      <a:tailEnd/>
                    </a:ln>
                  </pic:spPr>
                </pic:pic>
              </a:graphicData>
            </a:graphic>
          </wp:inline>
        </w:drawing>
      </w:r>
    </w:p>
    <w:p w:rsidR="00E8391B" w:rsidRDefault="00FC386A" w:rsidP="00E8391B">
      <w:pPr>
        <w:jc w:val="both"/>
        <w:rPr>
          <w:b/>
          <w:i/>
          <w:sz w:val="24"/>
          <w:szCs w:val="24"/>
          <w:lang w:val="ro-RO"/>
        </w:rPr>
      </w:pPr>
      <w:r>
        <w:rPr>
          <w:b/>
          <w:i/>
          <w:sz w:val="24"/>
          <w:szCs w:val="24"/>
          <w:lang w:val="ro-RO"/>
        </w:rPr>
        <w:t xml:space="preserve">     </w:t>
      </w:r>
      <w:r w:rsidR="002C2D63">
        <w:rPr>
          <w:b/>
          <w:i/>
          <w:sz w:val="24"/>
          <w:szCs w:val="24"/>
          <w:lang w:val="ro-RO"/>
        </w:rPr>
        <w:t xml:space="preserve">Bacău                                          </w:t>
      </w:r>
      <w:r>
        <w:rPr>
          <w:b/>
          <w:i/>
          <w:sz w:val="24"/>
          <w:szCs w:val="24"/>
          <w:lang w:val="ro-RO"/>
        </w:rPr>
        <w:t xml:space="preserve">                     </w:t>
      </w:r>
      <w:r w:rsidR="002C2D63">
        <w:rPr>
          <w:b/>
          <w:i/>
          <w:sz w:val="24"/>
          <w:szCs w:val="24"/>
          <w:lang w:val="ro-RO"/>
        </w:rPr>
        <w:t xml:space="preserve"> Vaslui                           </w:t>
      </w:r>
      <w:r>
        <w:rPr>
          <w:b/>
          <w:i/>
          <w:sz w:val="24"/>
          <w:szCs w:val="24"/>
          <w:lang w:val="ro-RO"/>
        </w:rPr>
        <w:t xml:space="preserve">                           Ia;i</w:t>
      </w:r>
    </w:p>
    <w:p w:rsidR="008D5080" w:rsidRDefault="008D5080" w:rsidP="00E8391B">
      <w:pPr>
        <w:jc w:val="both"/>
        <w:rPr>
          <w:b/>
          <w:i/>
          <w:sz w:val="24"/>
          <w:szCs w:val="24"/>
          <w:lang w:val="ro-RO"/>
        </w:rPr>
      </w:pPr>
    </w:p>
    <w:p w:rsidR="008D5080" w:rsidRDefault="008D5080" w:rsidP="00E8391B">
      <w:pPr>
        <w:jc w:val="both"/>
        <w:rPr>
          <w:b/>
          <w:i/>
          <w:sz w:val="24"/>
          <w:szCs w:val="24"/>
          <w:lang w:val="ro-RO"/>
        </w:rPr>
      </w:pPr>
    </w:p>
    <w:p w:rsidR="008D5080" w:rsidRDefault="008D5080" w:rsidP="00E8391B">
      <w:pPr>
        <w:jc w:val="both"/>
        <w:rPr>
          <w:b/>
          <w:i/>
          <w:sz w:val="24"/>
          <w:szCs w:val="24"/>
          <w:lang w:val="ro-RO"/>
        </w:rPr>
      </w:pPr>
    </w:p>
    <w:p w:rsidR="008D5080" w:rsidRPr="0087038A" w:rsidRDefault="008D5080" w:rsidP="00944DAC">
      <w:pPr>
        <w:ind w:left="720" w:firstLine="720"/>
        <w:jc w:val="both"/>
        <w:rPr>
          <w:b/>
          <w:color w:val="002060"/>
          <w:sz w:val="28"/>
          <w:szCs w:val="28"/>
        </w:rPr>
      </w:pPr>
      <w:r w:rsidRPr="0087038A">
        <w:rPr>
          <w:b/>
          <w:color w:val="002060"/>
          <w:sz w:val="28"/>
          <w:szCs w:val="28"/>
        </w:rPr>
        <w:lastRenderedPageBreak/>
        <w:t>I.1. REGIUNEA NORD-EST    PREZENTAREA PRINCIPALELOR</w:t>
      </w:r>
      <w:r w:rsidR="0067347E" w:rsidRPr="0087038A">
        <w:rPr>
          <w:b/>
          <w:color w:val="002060"/>
          <w:sz w:val="28"/>
          <w:szCs w:val="28"/>
        </w:rPr>
        <w:t xml:space="preserve">  </w:t>
      </w:r>
      <w:r w:rsidRPr="0087038A">
        <w:rPr>
          <w:b/>
          <w:color w:val="002060"/>
          <w:sz w:val="28"/>
          <w:szCs w:val="28"/>
        </w:rPr>
        <w:t>CARACTERISTICI</w:t>
      </w:r>
    </w:p>
    <w:p w:rsidR="008D5080" w:rsidRDefault="0067347E" w:rsidP="008D5080">
      <w:pPr>
        <w:jc w:val="both"/>
        <w:rPr>
          <w:b/>
          <w:color w:val="FF0000"/>
          <w:sz w:val="28"/>
          <w:szCs w:val="28"/>
        </w:rPr>
      </w:pPr>
      <w:r>
        <w:rPr>
          <w:b/>
          <w:noProof/>
          <w:color w:val="FF0000"/>
          <w:sz w:val="28"/>
          <w:szCs w:val="28"/>
          <w:lang w:val="ro-RO" w:eastAsia="ro-RO"/>
        </w:rPr>
        <w:t xml:space="preserve">                                     </w:t>
      </w:r>
      <w:r w:rsidR="008D5080">
        <w:rPr>
          <w:b/>
          <w:noProof/>
          <w:color w:val="FF0000"/>
          <w:sz w:val="28"/>
          <w:szCs w:val="28"/>
          <w:lang w:val="ro-RO" w:eastAsia="ro-RO"/>
        </w:rPr>
        <w:drawing>
          <wp:inline distT="0" distB="0" distL="0" distR="0">
            <wp:extent cx="2209800" cy="1575568"/>
            <wp:effectExtent l="19050" t="0" r="0" b="0"/>
            <wp:docPr id="33" name="Picture 11" descr="Harta _Romania_regiuni_dezvolt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rta _Romania_regiuni_dezvoltare"/>
                    <pic:cNvPicPr>
                      <a:picLocks noChangeAspect="1" noChangeArrowheads="1"/>
                    </pic:cNvPicPr>
                  </pic:nvPicPr>
                  <pic:blipFill>
                    <a:blip r:embed="rId20" cstate="print"/>
                    <a:srcRect/>
                    <a:stretch>
                      <a:fillRect/>
                    </a:stretch>
                  </pic:blipFill>
                  <pic:spPr bwMode="auto">
                    <a:xfrm>
                      <a:off x="0" y="0"/>
                      <a:ext cx="2209800" cy="1575568"/>
                    </a:xfrm>
                    <a:prstGeom prst="rect">
                      <a:avLst/>
                    </a:prstGeom>
                    <a:noFill/>
                    <a:ln w="9525">
                      <a:noFill/>
                      <a:miter lim="800000"/>
                      <a:headEnd/>
                      <a:tailEnd/>
                    </a:ln>
                  </pic:spPr>
                </pic:pic>
              </a:graphicData>
            </a:graphic>
          </wp:inline>
        </w:drawing>
      </w:r>
      <w:r w:rsidR="008D5080">
        <w:rPr>
          <w:b/>
          <w:color w:val="FF0000"/>
          <w:sz w:val="28"/>
          <w:szCs w:val="28"/>
        </w:rPr>
        <w:t xml:space="preserve">    </w:t>
      </w:r>
      <w:r w:rsidR="00654FA8">
        <w:rPr>
          <w:b/>
          <w:color w:val="FF0000"/>
          <w:sz w:val="28"/>
          <w:szCs w:val="28"/>
        </w:rPr>
        <w:t xml:space="preserve">               </w:t>
      </w:r>
      <w:r w:rsidR="008D5080">
        <w:rPr>
          <w:b/>
          <w:color w:val="FF0000"/>
          <w:sz w:val="28"/>
          <w:szCs w:val="28"/>
        </w:rPr>
        <w:t xml:space="preserve"> </w:t>
      </w:r>
      <w:r w:rsidR="008D5080">
        <w:rPr>
          <w:b/>
          <w:noProof/>
          <w:color w:val="FF0000"/>
          <w:sz w:val="28"/>
          <w:szCs w:val="28"/>
          <w:lang w:val="ro-RO" w:eastAsia="ro-RO"/>
        </w:rPr>
        <w:drawing>
          <wp:inline distT="0" distB="0" distL="0" distR="0">
            <wp:extent cx="1662258" cy="1522628"/>
            <wp:effectExtent l="19050" t="0" r="0" b="0"/>
            <wp:docPr id="32" name="Picture 12" descr="300x275xHarta_regiunea-nord-est-300x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0x275xHarta_regiunea-nord-est-300x275"/>
                    <pic:cNvPicPr>
                      <a:picLocks noChangeAspect="1" noChangeArrowheads="1"/>
                    </pic:cNvPicPr>
                  </pic:nvPicPr>
                  <pic:blipFill>
                    <a:blip r:embed="rId21" cstate="print"/>
                    <a:srcRect/>
                    <a:stretch>
                      <a:fillRect/>
                    </a:stretch>
                  </pic:blipFill>
                  <pic:spPr bwMode="auto">
                    <a:xfrm>
                      <a:off x="0" y="0"/>
                      <a:ext cx="1666122" cy="1526167"/>
                    </a:xfrm>
                    <a:prstGeom prst="rect">
                      <a:avLst/>
                    </a:prstGeom>
                    <a:noFill/>
                    <a:ln w="9525">
                      <a:noFill/>
                      <a:miter lim="800000"/>
                      <a:headEnd/>
                      <a:tailEnd/>
                    </a:ln>
                  </pic:spPr>
                </pic:pic>
              </a:graphicData>
            </a:graphic>
          </wp:inline>
        </w:drawing>
      </w:r>
    </w:p>
    <w:p w:rsidR="008D5080" w:rsidRPr="0087038A" w:rsidRDefault="008D5080" w:rsidP="0067347E">
      <w:pPr>
        <w:ind w:firstLine="720"/>
        <w:jc w:val="both"/>
        <w:rPr>
          <w:b/>
          <w:color w:val="002060"/>
          <w:sz w:val="28"/>
          <w:szCs w:val="28"/>
        </w:rPr>
      </w:pPr>
      <w:r w:rsidRPr="0087038A">
        <w:rPr>
          <w:b/>
          <w:color w:val="002060"/>
          <w:sz w:val="28"/>
          <w:szCs w:val="28"/>
        </w:rPr>
        <w:t>Caracteristici geografice</w:t>
      </w:r>
    </w:p>
    <w:p w:rsidR="008D5080" w:rsidRDefault="008D5080" w:rsidP="008D5080">
      <w:pPr>
        <w:spacing w:line="240" w:lineRule="auto"/>
        <w:jc w:val="both"/>
        <w:rPr>
          <w:sz w:val="28"/>
          <w:szCs w:val="28"/>
        </w:rPr>
      </w:pPr>
      <w:r>
        <w:rPr>
          <w:sz w:val="28"/>
          <w:szCs w:val="28"/>
        </w:rPr>
        <w:t xml:space="preserve">     Aşezată în partea de Nord-Est a ţării, conform tradiţiei reprezintă parte din vechea regiune istorică a Moldovei.</w:t>
      </w:r>
    </w:p>
    <w:p w:rsidR="008D5080" w:rsidRDefault="008D5080" w:rsidP="008D5080">
      <w:pPr>
        <w:spacing w:line="240" w:lineRule="auto"/>
        <w:jc w:val="both"/>
        <w:rPr>
          <w:sz w:val="28"/>
          <w:szCs w:val="28"/>
        </w:rPr>
      </w:pPr>
      <w:r>
        <w:rPr>
          <w:sz w:val="28"/>
          <w:szCs w:val="28"/>
        </w:rPr>
        <w:t xml:space="preserve">      Cu o suprafaţă de 36.850 kmp. şi o populaţie de 3.734.546 locuitori, regiunea este cea mai mare dintre cele opt regiuni de dezvoltare ale României. Din punct de vedere geografic, se învecinează cu: la N – R. Ucraina, la E- R. Moldova, S- Regiunea Sud-Est(Jud. Galaţi şi Vrancea), V- Regiunea de Vest (Jud. Maramureş şi Bistriţa Năsăud) şi Regiunea  Centrală (Jud.Mureş, Harghita şi Covasna).</w:t>
      </w:r>
    </w:p>
    <w:p w:rsidR="008D5080" w:rsidRPr="0067347E" w:rsidRDefault="008D5080" w:rsidP="001A6F3E">
      <w:pPr>
        <w:numPr>
          <w:ilvl w:val="0"/>
          <w:numId w:val="1"/>
        </w:numPr>
        <w:spacing w:after="0" w:line="240" w:lineRule="auto"/>
        <w:jc w:val="both"/>
        <w:rPr>
          <w:b/>
          <w:i/>
          <w:sz w:val="28"/>
          <w:szCs w:val="28"/>
        </w:rPr>
      </w:pPr>
      <w:r w:rsidRPr="0067347E">
        <w:rPr>
          <w:b/>
          <w:i/>
          <w:sz w:val="28"/>
          <w:szCs w:val="28"/>
        </w:rPr>
        <w:t>Relieful</w:t>
      </w:r>
    </w:p>
    <w:p w:rsidR="008D5080" w:rsidRDefault="008D5080" w:rsidP="008D5080">
      <w:pPr>
        <w:spacing w:line="240" w:lineRule="auto"/>
        <w:ind w:left="375"/>
        <w:jc w:val="both"/>
        <w:rPr>
          <w:sz w:val="28"/>
          <w:szCs w:val="28"/>
        </w:rPr>
      </w:pPr>
      <w:r>
        <w:rPr>
          <w:sz w:val="28"/>
          <w:szCs w:val="28"/>
        </w:rPr>
        <w:t>Regiunea este caracterizată printr-o îmbinare armonioasă a tuturor formelor de</w:t>
      </w:r>
    </w:p>
    <w:p w:rsidR="008D5080" w:rsidRDefault="008D5080" w:rsidP="008D5080">
      <w:pPr>
        <w:spacing w:line="240" w:lineRule="auto"/>
        <w:jc w:val="both"/>
        <w:rPr>
          <w:sz w:val="28"/>
          <w:szCs w:val="28"/>
        </w:rPr>
      </w:pPr>
      <w:r>
        <w:rPr>
          <w:sz w:val="28"/>
          <w:szCs w:val="28"/>
        </w:rPr>
        <w:t>relief, respectiv 30% munţi, 30 % relieful subcarpatic deluros si 40% revine unităţii de podiş reprezentată de Podişul Central Moldovenesc şi Câmpiei Jijiei la care se adaugă Lunca Siretului.</w:t>
      </w:r>
    </w:p>
    <w:p w:rsidR="008D5080" w:rsidRDefault="008D5080" w:rsidP="008D5080">
      <w:pPr>
        <w:spacing w:line="240" w:lineRule="auto"/>
        <w:jc w:val="both"/>
        <w:rPr>
          <w:sz w:val="28"/>
          <w:szCs w:val="28"/>
        </w:rPr>
      </w:pPr>
      <w:r>
        <w:rPr>
          <w:sz w:val="28"/>
          <w:szCs w:val="28"/>
        </w:rPr>
        <w:t xml:space="preserve">      La Vest,culmile fragmentate ale Carpaţilor Orientali alcătuiesc o adevarată  „cumpănă de ape” cu altitudini aproximativ de 2000 m în N (Vf. Pietrosul Călimanilor 2100m,Vf. Rarău si Gimalău, Ocolaşu Mare, Hăşmasu Mare ) şi din ce în ce mai mici spre S (M-tii Nemira, Ciuc şi într-o mai mică măsură Nemira).</w:t>
      </w:r>
    </w:p>
    <w:p w:rsidR="008D5080" w:rsidRDefault="008D5080" w:rsidP="008D5080">
      <w:pPr>
        <w:spacing w:line="240" w:lineRule="auto"/>
        <w:jc w:val="both"/>
        <w:rPr>
          <w:sz w:val="28"/>
          <w:szCs w:val="28"/>
        </w:rPr>
      </w:pPr>
      <w:r>
        <w:rPr>
          <w:sz w:val="28"/>
          <w:szCs w:val="28"/>
        </w:rPr>
        <w:t xml:space="preserve">       La Est se află Subcarpaţii ca un „brâu” ce se întinde din Valea Moldovei până la limita sudică şi mai departe, cu înălţimi cuprinse între 700 – 800 m, culmi domoale cu numeroase resurse solice şi subsolice ce au rămas din </w:t>
      </w:r>
      <w:r>
        <w:rPr>
          <w:sz w:val="28"/>
          <w:szCs w:val="28"/>
        </w:rPr>
        <w:lastRenderedPageBreak/>
        <w:t>vechime o importantă populare. Intre graniţa de N si Valea Moldovei se regăseşte Podişul Sucevei, unitate de o deosebită complexitate geografică atât fizico cât şi economico – geografic cu adânci valenţe istorice şi culturale.</w:t>
      </w:r>
    </w:p>
    <w:p w:rsidR="008D5080" w:rsidRDefault="008D5080" w:rsidP="008D5080">
      <w:pPr>
        <w:spacing w:line="240" w:lineRule="auto"/>
        <w:jc w:val="both"/>
        <w:rPr>
          <w:sz w:val="28"/>
          <w:szCs w:val="28"/>
        </w:rPr>
      </w:pPr>
      <w:r>
        <w:rPr>
          <w:sz w:val="28"/>
          <w:szCs w:val="28"/>
        </w:rPr>
        <w:t xml:space="preserve">        Jumătatea Estică a regiunii, este ocupată de Podişul Moldovei cu o suprafaţă de peste 25 ooo kmp- ceea ce reprezintă 10% din teritoriul ţării- face parte din marea treapta a dealurilor şi podişurilor din faţa Carpaţilor, purtând amprenta unei evoluţii îndelungate şi complexe, a condiţiilor variate în care s-au manifestat factorii geografici şi a dinamicii actuale a acestora.  Acest podiş se integrează peisajului de ansamblu al ţării noastre, condiţionat de dispoziţia geografică sub forma treptelor concentrice descendente ale reliefului. De aceea, partea sa vestică, mai înaltă, are un peisaj de origine central/europeană (est carpatică), corespunzator zonei forestiere, care spre est şi sud, în concordanţă cu descreşterea altitudinală a reliefului, sub</w:t>
      </w:r>
      <w:r w:rsidR="00944DAC">
        <w:rPr>
          <w:sz w:val="28"/>
          <w:szCs w:val="28"/>
        </w:rPr>
        <w:t xml:space="preserve"> </w:t>
      </w:r>
      <w:r>
        <w:rPr>
          <w:sz w:val="28"/>
          <w:szCs w:val="28"/>
        </w:rPr>
        <w:t>250 m, este înlocuit treptat de zonele de silvostepă şi stepă. Pe fondul acestei distribuiri etajate se înscriu şi influenţe est – europene.</w:t>
      </w:r>
    </w:p>
    <w:p w:rsidR="008D5080" w:rsidRDefault="00F210E4" w:rsidP="008D5080">
      <w:pPr>
        <w:spacing w:line="240" w:lineRule="auto"/>
        <w:jc w:val="both"/>
        <w:rPr>
          <w:sz w:val="28"/>
          <w:szCs w:val="28"/>
        </w:rPr>
      </w:pPr>
      <w:r>
        <w:rPr>
          <w:sz w:val="28"/>
          <w:szCs w:val="28"/>
        </w:rPr>
        <w:t xml:space="preserve">       </w:t>
      </w:r>
      <w:r w:rsidR="008D5080">
        <w:rPr>
          <w:sz w:val="28"/>
          <w:szCs w:val="28"/>
        </w:rPr>
        <w:t>Tipic pentru morfologia podişului, este relieful condiţionat de structura  monoclinala : interfluvii şi văii orientate, în principal NV-SE,platouri structurale, aliniamente de cueste ş.a. văile largi, cu 7 – 8 terase ale căror altitudini relative depăşesc uneori 170-200 m, frecvenţa şi dezvoltarea alunecărilor de teren şi a celorlalte procese de versant, constituie, de asemenea, trăsături morfologice caracteristice.</w:t>
      </w:r>
    </w:p>
    <w:p w:rsidR="008D5080" w:rsidRDefault="008D5080" w:rsidP="001A6F3E">
      <w:pPr>
        <w:numPr>
          <w:ilvl w:val="0"/>
          <w:numId w:val="1"/>
        </w:numPr>
        <w:spacing w:after="0" w:line="240" w:lineRule="auto"/>
        <w:jc w:val="both"/>
        <w:rPr>
          <w:sz w:val="28"/>
          <w:szCs w:val="28"/>
        </w:rPr>
      </w:pPr>
      <w:r w:rsidRPr="0067347E">
        <w:rPr>
          <w:b/>
          <w:i/>
          <w:sz w:val="28"/>
          <w:szCs w:val="28"/>
        </w:rPr>
        <w:t>Clima teritoriului regiunii</w:t>
      </w:r>
      <w:r>
        <w:rPr>
          <w:sz w:val="28"/>
          <w:szCs w:val="28"/>
        </w:rPr>
        <w:t xml:space="preserve"> prezintă diferenţieri între cea a zonei montane -</w:t>
      </w:r>
    </w:p>
    <w:p w:rsidR="008D5080" w:rsidRDefault="008D5080" w:rsidP="008D5080">
      <w:pPr>
        <w:spacing w:line="240" w:lineRule="auto"/>
        <w:jc w:val="both"/>
        <w:rPr>
          <w:sz w:val="28"/>
          <w:szCs w:val="28"/>
        </w:rPr>
      </w:pPr>
      <w:r>
        <w:rPr>
          <w:sz w:val="28"/>
          <w:szCs w:val="28"/>
        </w:rPr>
        <w:t>submontane şi a celei extracarpatice de tip temperat continental destul de pronunţat care, spre V si NV, se interferează cu cel moderat continental propriu vestului continentului. Caracteristice sunt însă influenţele est-europene imprimate de predominarea maselor de aer rece în timpul iernii şi a celor calde şi uscate, vara.</w:t>
      </w:r>
    </w:p>
    <w:p w:rsidR="008D5080" w:rsidRDefault="00CC5DD0" w:rsidP="008D5080">
      <w:pPr>
        <w:spacing w:line="240" w:lineRule="auto"/>
        <w:jc w:val="both"/>
        <w:rPr>
          <w:sz w:val="28"/>
          <w:szCs w:val="28"/>
        </w:rPr>
      </w:pPr>
      <w:r>
        <w:rPr>
          <w:sz w:val="28"/>
          <w:szCs w:val="28"/>
        </w:rPr>
        <w:t xml:space="preserve">       Î</w:t>
      </w:r>
      <w:r w:rsidR="008D5080">
        <w:rPr>
          <w:sz w:val="28"/>
          <w:szCs w:val="28"/>
        </w:rPr>
        <w:t>n funcţie de treptele de relief temperaturile medii anuale sunt cuprinse intre 5 – 7,5 si 10 grade C, iar precipitaţiile sunt în medie de 1000 mm (in V) – 600 mm şi 500 mm (E).</w:t>
      </w:r>
    </w:p>
    <w:p w:rsidR="008D5080" w:rsidRDefault="008D5080" w:rsidP="008D5080">
      <w:pPr>
        <w:spacing w:line="240" w:lineRule="auto"/>
        <w:jc w:val="both"/>
        <w:rPr>
          <w:sz w:val="28"/>
          <w:szCs w:val="28"/>
        </w:rPr>
      </w:pPr>
      <w:r>
        <w:rPr>
          <w:sz w:val="28"/>
          <w:szCs w:val="28"/>
        </w:rPr>
        <w:t xml:space="preserve">      Dinamica atmosferică este prezenta prin vânturi locale cu influenţe nordice, nord-estice şi estice (ex. Crivăţul – iarna), dar şi sudice în special vara în lunile iulie-august când se simt din plin efectele vânturilor fierbinţi din sudul continentului sau chiar nord africane.</w:t>
      </w:r>
    </w:p>
    <w:p w:rsidR="008D5080" w:rsidRPr="00152A42" w:rsidRDefault="00152A42" w:rsidP="00152A42">
      <w:pPr>
        <w:spacing w:after="0" w:line="240" w:lineRule="auto"/>
        <w:jc w:val="both"/>
        <w:rPr>
          <w:sz w:val="28"/>
          <w:szCs w:val="28"/>
        </w:rPr>
      </w:pPr>
      <w:r>
        <w:rPr>
          <w:b/>
          <w:i/>
          <w:sz w:val="28"/>
          <w:szCs w:val="28"/>
        </w:rPr>
        <w:t xml:space="preserve">          </w:t>
      </w:r>
      <w:r w:rsidR="008D5080" w:rsidRPr="0067347E">
        <w:rPr>
          <w:b/>
          <w:i/>
          <w:sz w:val="28"/>
          <w:szCs w:val="28"/>
        </w:rPr>
        <w:t>Caracteristicile hidrografice</w:t>
      </w:r>
      <w:r w:rsidR="008D5080">
        <w:rPr>
          <w:sz w:val="28"/>
          <w:szCs w:val="28"/>
        </w:rPr>
        <w:t xml:space="preserve"> sunt legate de condiţiile climatice şi geomorfolo-</w:t>
      </w:r>
      <w:r w:rsidR="008D5080" w:rsidRPr="00152A42">
        <w:rPr>
          <w:sz w:val="28"/>
          <w:szCs w:val="28"/>
        </w:rPr>
        <w:t xml:space="preserve">gice. Apele de suprafaţă sunt formate din câteva râuri mai importante de provenienţă carpatică : Siretul cu afluenţii săi (Suceava, Moldova, </w:t>
      </w:r>
      <w:r w:rsidR="008D5080" w:rsidRPr="00152A42">
        <w:rPr>
          <w:sz w:val="28"/>
          <w:szCs w:val="28"/>
        </w:rPr>
        <w:lastRenderedPageBreak/>
        <w:t>Bistriţa şi Trotuşul de pe dreapta cât şi Bîrladul de pe stânga) şi Prutul de asemenea cu afluenţii săi.  La acestea se adaugă un număr de râuri autohtone cu regim de scurgere foarte variabil, uneori intermitent. Din categoria apelor stătătoare fac parte numeroasele lacuri amenajate de om în lungul văilor, mai ales pe cursul R. Bistriţa şi în Câmpia Moldovei, pentru satisfacerea unor cerinţe de ordin energetic şi economic.</w:t>
      </w:r>
    </w:p>
    <w:p w:rsidR="008D5080" w:rsidRDefault="008D5080" w:rsidP="008D5080">
      <w:pPr>
        <w:spacing w:line="240" w:lineRule="auto"/>
        <w:jc w:val="both"/>
        <w:rPr>
          <w:sz w:val="28"/>
          <w:szCs w:val="28"/>
        </w:rPr>
      </w:pPr>
      <w:r>
        <w:rPr>
          <w:sz w:val="28"/>
          <w:szCs w:val="28"/>
        </w:rPr>
        <w:t xml:space="preserve">      Densitatea medie a reţelei hidrografice este cuprinsă între 0,3 si 0,5 km/kmp. Siretul, format in mare parte pe seama afluenţilor carpatici, are un debit mediu de 11,5 mc/s în amonte de confluenţa cu Suceava si 133 mc/s la Comăneşti şi drenează 60% din suprafaţa bazinului. Prutul, lipsit de afluenţi carpatici, deşi drenează cca 40% din teritoriu, are debite cu creşteri mai mici de la un sector la altul.</w:t>
      </w:r>
      <w:r w:rsidR="00654FA8">
        <w:rPr>
          <w:sz w:val="28"/>
          <w:szCs w:val="28"/>
        </w:rPr>
        <w:t xml:space="preserve"> </w:t>
      </w:r>
      <w:r>
        <w:rPr>
          <w:sz w:val="28"/>
          <w:szCs w:val="28"/>
        </w:rPr>
        <w:t>In ceea ce priveşte suprafaţa bazinelor hidrografice, acestea însumează 42.890 kmp. în cazul Siretului şi 10.990 kmp.</w:t>
      </w:r>
    </w:p>
    <w:p w:rsidR="008D5080" w:rsidRDefault="008D5080" w:rsidP="001A6F3E">
      <w:pPr>
        <w:numPr>
          <w:ilvl w:val="0"/>
          <w:numId w:val="1"/>
        </w:numPr>
        <w:spacing w:after="0" w:line="240" w:lineRule="auto"/>
        <w:jc w:val="both"/>
        <w:rPr>
          <w:sz w:val="28"/>
          <w:szCs w:val="28"/>
        </w:rPr>
      </w:pPr>
      <w:r w:rsidRPr="0067347E">
        <w:rPr>
          <w:b/>
          <w:i/>
          <w:sz w:val="28"/>
          <w:szCs w:val="28"/>
        </w:rPr>
        <w:t>Flora, fauna şi solurile</w:t>
      </w:r>
      <w:r>
        <w:rPr>
          <w:sz w:val="28"/>
          <w:szCs w:val="28"/>
        </w:rPr>
        <w:t xml:space="preserve"> – întrunesc şi ele caractere ce derivă de la descreşterea</w:t>
      </w:r>
    </w:p>
    <w:p w:rsidR="008D5080" w:rsidRDefault="008D5080" w:rsidP="008D5080">
      <w:pPr>
        <w:spacing w:line="240" w:lineRule="auto"/>
        <w:jc w:val="both"/>
        <w:rPr>
          <w:sz w:val="28"/>
          <w:szCs w:val="28"/>
        </w:rPr>
      </w:pPr>
      <w:r>
        <w:rPr>
          <w:sz w:val="28"/>
          <w:szCs w:val="28"/>
        </w:rPr>
        <w:t>altitudinală a reliefului dinspre unitatea de orogen, către exterior şi de la unele interferenţe ale elementelor central-europene, cu diferenţieri locale în funcţie de condiţiile climatice şi cele geomorfologice.</w:t>
      </w:r>
    </w:p>
    <w:p w:rsidR="008D5080" w:rsidRDefault="00CC5DD0" w:rsidP="008D5080">
      <w:pPr>
        <w:spacing w:line="240" w:lineRule="auto"/>
        <w:jc w:val="both"/>
        <w:rPr>
          <w:sz w:val="28"/>
          <w:szCs w:val="28"/>
        </w:rPr>
      </w:pPr>
      <w:r>
        <w:rPr>
          <w:sz w:val="28"/>
          <w:szCs w:val="28"/>
        </w:rPr>
        <w:t xml:space="preserve">     </w:t>
      </w:r>
      <w:r w:rsidR="008D5080">
        <w:rPr>
          <w:sz w:val="28"/>
          <w:szCs w:val="28"/>
        </w:rPr>
        <w:t>Deşi puternic transformată de om, datorită extinderii culturilor agricole, vegetaţia spontană se încadrează în două zone : zona de pădure (quercinee şi făgete pure sau în amestec ş.a) care ocupă părţile înalte, silvostepă în zonele de podiş şi stepă în cele joase din C. Moldovei, Dep. Fălciului şi Pod. Covurluiului.</w:t>
      </w:r>
    </w:p>
    <w:p w:rsidR="008D5080" w:rsidRDefault="008D5080" w:rsidP="008D5080">
      <w:pPr>
        <w:spacing w:line="240" w:lineRule="auto"/>
        <w:jc w:val="both"/>
        <w:rPr>
          <w:sz w:val="28"/>
          <w:szCs w:val="28"/>
        </w:rPr>
      </w:pPr>
      <w:r>
        <w:rPr>
          <w:i/>
          <w:sz w:val="28"/>
          <w:szCs w:val="28"/>
        </w:rPr>
        <w:t xml:space="preserve">        Solurile</w:t>
      </w:r>
      <w:r>
        <w:rPr>
          <w:sz w:val="28"/>
          <w:szCs w:val="28"/>
        </w:rPr>
        <w:t xml:space="preserve"> zonale sunt bine reprezentate prin seria cernoziomurilor în regiunile joase, soluri silvestre – cenuşii şi podzolice argilo-iluviale în regiunile înalte. Cele intrazonale şi slab dezvoltate, formate ca urmare a influenţei unor factori pedogenetici locali, ocupă suprafeţe restrânse îndeosebi în lunci şi pe versanţi. Ele grupează solurile aluviale şi coluviale, regosoluri, lăcovişti, sărături ş.a.</w:t>
      </w:r>
    </w:p>
    <w:p w:rsidR="008D5080" w:rsidRPr="00152A42" w:rsidRDefault="008D5080" w:rsidP="008D5080">
      <w:pPr>
        <w:numPr>
          <w:ilvl w:val="0"/>
          <w:numId w:val="1"/>
        </w:numPr>
        <w:spacing w:after="0" w:line="240" w:lineRule="auto"/>
        <w:jc w:val="both"/>
        <w:rPr>
          <w:i/>
          <w:sz w:val="28"/>
          <w:szCs w:val="28"/>
        </w:rPr>
      </w:pPr>
      <w:r>
        <w:rPr>
          <w:i/>
          <w:sz w:val="28"/>
          <w:szCs w:val="28"/>
        </w:rPr>
        <w:t xml:space="preserve">Resursele subsolice exploatabile </w:t>
      </w:r>
      <w:r>
        <w:rPr>
          <w:sz w:val="28"/>
          <w:szCs w:val="28"/>
        </w:rPr>
        <w:t xml:space="preserve">sunt reprezentate prin : </w:t>
      </w:r>
      <w:r>
        <w:rPr>
          <w:i/>
          <w:sz w:val="28"/>
          <w:szCs w:val="28"/>
        </w:rPr>
        <w:t>sulfuri polimetalice</w:t>
      </w:r>
      <w:r w:rsidRPr="00152A42">
        <w:rPr>
          <w:sz w:val="28"/>
          <w:szCs w:val="28"/>
        </w:rPr>
        <w:t xml:space="preserve">(Cîrlibaba, Fundu Moldovei, Valea Corbului, Leşul Ursului s.a.); </w:t>
      </w:r>
      <w:r w:rsidRPr="00152A42">
        <w:rPr>
          <w:i/>
          <w:sz w:val="28"/>
          <w:szCs w:val="28"/>
        </w:rPr>
        <w:t>mangan (</w:t>
      </w:r>
      <w:r w:rsidRPr="00152A42">
        <w:rPr>
          <w:sz w:val="28"/>
          <w:szCs w:val="28"/>
        </w:rPr>
        <w:t xml:space="preserve">Vatra Dornei, Iacobeni, Şaru Dornei, Broşteni s.a.); </w:t>
      </w:r>
      <w:r w:rsidRPr="00152A42">
        <w:rPr>
          <w:i/>
          <w:sz w:val="28"/>
          <w:szCs w:val="28"/>
        </w:rPr>
        <w:t>ape minerale carbogazoase</w:t>
      </w:r>
      <w:r w:rsidRPr="00152A42">
        <w:rPr>
          <w:sz w:val="28"/>
          <w:szCs w:val="28"/>
        </w:rPr>
        <w:t xml:space="preserve"> (Şaru Dornei, Vatra Dornei, Poiana Negri s.a.); </w:t>
      </w:r>
      <w:r w:rsidRPr="00152A42">
        <w:rPr>
          <w:i/>
          <w:sz w:val="28"/>
          <w:szCs w:val="28"/>
        </w:rPr>
        <w:t xml:space="preserve">ape sulfuroase si feruginoase </w:t>
      </w:r>
      <w:r w:rsidRPr="00152A42">
        <w:rPr>
          <w:sz w:val="28"/>
          <w:szCs w:val="28"/>
        </w:rPr>
        <w:t xml:space="preserve"> (Strunga, Nicolina, Poiana Sarată, Slănic Moldova ş.a.); </w:t>
      </w:r>
      <w:r w:rsidRPr="00152A42">
        <w:rPr>
          <w:i/>
          <w:sz w:val="28"/>
          <w:szCs w:val="28"/>
        </w:rPr>
        <w:t>materiale de construcţii :calcare, argile, gresii, nisipuri, ghipsuri, nisipuri cuarţoase.</w:t>
      </w:r>
      <w:r w:rsidRPr="00152A42">
        <w:rPr>
          <w:sz w:val="28"/>
          <w:szCs w:val="28"/>
        </w:rPr>
        <w:t>Alte resurse :</w:t>
      </w:r>
      <w:r w:rsidRPr="00152A42">
        <w:rPr>
          <w:i/>
          <w:sz w:val="28"/>
          <w:szCs w:val="28"/>
        </w:rPr>
        <w:t xml:space="preserve"> turbă,sare </w:t>
      </w:r>
      <w:r w:rsidRPr="00152A42">
        <w:rPr>
          <w:sz w:val="28"/>
          <w:szCs w:val="28"/>
        </w:rPr>
        <w:t>(Cacica, Tg. Ocna), s</w:t>
      </w:r>
      <w:r w:rsidRPr="00152A42">
        <w:rPr>
          <w:i/>
          <w:sz w:val="28"/>
          <w:szCs w:val="28"/>
        </w:rPr>
        <w:t>ulf, şisturi bituminoase, petrol şi gaze naturale.</w:t>
      </w:r>
    </w:p>
    <w:p w:rsidR="008D5080" w:rsidRPr="0087038A" w:rsidRDefault="008D5080" w:rsidP="0067347E">
      <w:pPr>
        <w:spacing w:line="240" w:lineRule="auto"/>
        <w:ind w:left="375"/>
        <w:jc w:val="both"/>
        <w:rPr>
          <w:b/>
          <w:color w:val="002060"/>
          <w:sz w:val="28"/>
          <w:szCs w:val="28"/>
        </w:rPr>
      </w:pPr>
      <w:r w:rsidRPr="0087038A">
        <w:rPr>
          <w:b/>
          <w:color w:val="002060"/>
          <w:sz w:val="28"/>
          <w:szCs w:val="28"/>
        </w:rPr>
        <w:t>ORGANIZAREA ADMINISTRATIVĂ a REGIUNII NORD-EST</w:t>
      </w:r>
    </w:p>
    <w:p w:rsidR="008D5080" w:rsidRDefault="008D5080" w:rsidP="00944DAC">
      <w:pPr>
        <w:spacing w:line="240" w:lineRule="auto"/>
        <w:ind w:left="375"/>
        <w:jc w:val="both"/>
        <w:rPr>
          <w:sz w:val="28"/>
          <w:szCs w:val="28"/>
        </w:rPr>
      </w:pPr>
      <w:r w:rsidRPr="008E7108">
        <w:rPr>
          <w:sz w:val="28"/>
          <w:szCs w:val="28"/>
        </w:rPr>
        <w:lastRenderedPageBreak/>
        <w:t xml:space="preserve">Regiunea Nord-Est </w:t>
      </w:r>
      <w:r>
        <w:rPr>
          <w:sz w:val="28"/>
          <w:szCs w:val="28"/>
        </w:rPr>
        <w:t>este alcătuită din şase judeţe : Bacău, Botoşani, Iaşi, Neamţ,Suceava ş</w:t>
      </w:r>
      <w:r w:rsidR="00944DAC">
        <w:rPr>
          <w:sz w:val="28"/>
          <w:szCs w:val="28"/>
        </w:rPr>
        <w:t>i Vaslui cu o populaţie de 3.221.183 loc. (anul 2018),</w:t>
      </w:r>
      <w:r>
        <w:rPr>
          <w:sz w:val="28"/>
          <w:szCs w:val="28"/>
        </w:rPr>
        <w:t xml:space="preserve"> situându-se din punct de vedere demografic pe primul loc între cele opt regiuni ale ţării (17,27% din populaţia totală a României).</w:t>
      </w:r>
    </w:p>
    <w:p w:rsidR="008D5080" w:rsidRDefault="008D5080" w:rsidP="00944DAC">
      <w:pPr>
        <w:spacing w:line="240" w:lineRule="auto"/>
        <w:ind w:firstLine="375"/>
        <w:jc w:val="both"/>
        <w:rPr>
          <w:sz w:val="28"/>
          <w:szCs w:val="28"/>
        </w:rPr>
      </w:pPr>
      <w:r>
        <w:rPr>
          <w:sz w:val="28"/>
          <w:szCs w:val="28"/>
        </w:rPr>
        <w:t>Ca întindere, regiunea acoperă o suprafaţă de 36.850 kmp (15,46 % din suprafaţa totală a ţării), cele mai întinse judeţe fiind Suceava, cu o suprafaţă de 8.553 kmp şi Bacău cu 6.621 kmp.</w:t>
      </w:r>
    </w:p>
    <w:p w:rsidR="00D72CB0" w:rsidRDefault="00D72CB0" w:rsidP="00944DAC">
      <w:pPr>
        <w:spacing w:line="240" w:lineRule="auto"/>
        <w:ind w:firstLine="375"/>
        <w:jc w:val="both"/>
        <w:rPr>
          <w:sz w:val="28"/>
          <w:szCs w:val="28"/>
        </w:rPr>
      </w:pPr>
    </w:p>
    <w:tbl>
      <w:tblPr>
        <w:tblStyle w:val="TableGrid"/>
        <w:tblW w:w="0" w:type="auto"/>
        <w:tblInd w:w="1384" w:type="dxa"/>
        <w:tblLook w:val="04A0" w:firstRow="1" w:lastRow="0" w:firstColumn="1" w:lastColumn="0" w:noHBand="0" w:noVBand="1"/>
      </w:tblPr>
      <w:tblGrid>
        <w:gridCol w:w="1985"/>
        <w:gridCol w:w="1417"/>
        <w:gridCol w:w="1559"/>
        <w:gridCol w:w="1418"/>
        <w:gridCol w:w="1276"/>
        <w:gridCol w:w="1276"/>
        <w:gridCol w:w="1418"/>
      </w:tblGrid>
      <w:tr w:rsidR="009F0D7A" w:rsidRPr="00137EA2" w:rsidTr="00660B37">
        <w:tc>
          <w:tcPr>
            <w:tcW w:w="1985" w:type="dxa"/>
            <w:shd w:val="clear" w:color="auto" w:fill="FFFF00"/>
          </w:tcPr>
          <w:p w:rsidR="009F0D7A" w:rsidRPr="00137EA2" w:rsidRDefault="00137EA2" w:rsidP="00944DAC">
            <w:pPr>
              <w:jc w:val="both"/>
              <w:rPr>
                <w:b/>
                <w:i/>
                <w:sz w:val="24"/>
                <w:szCs w:val="24"/>
                <w:lang w:val="ro-RO"/>
              </w:rPr>
            </w:pPr>
            <w:r>
              <w:rPr>
                <w:b/>
                <w:i/>
                <w:sz w:val="24"/>
                <w:szCs w:val="24"/>
              </w:rPr>
              <w:t>Unitatea teritorială</w:t>
            </w:r>
          </w:p>
        </w:tc>
        <w:tc>
          <w:tcPr>
            <w:tcW w:w="1417" w:type="dxa"/>
            <w:shd w:val="clear" w:color="auto" w:fill="FFFF00"/>
          </w:tcPr>
          <w:p w:rsidR="009F0D7A" w:rsidRDefault="00137EA2" w:rsidP="00944DAC">
            <w:pPr>
              <w:jc w:val="both"/>
              <w:rPr>
                <w:b/>
                <w:i/>
                <w:sz w:val="24"/>
                <w:szCs w:val="24"/>
              </w:rPr>
            </w:pPr>
            <w:r>
              <w:rPr>
                <w:b/>
                <w:i/>
                <w:sz w:val="24"/>
                <w:szCs w:val="24"/>
              </w:rPr>
              <w:t>Suprafața</w:t>
            </w:r>
          </w:p>
          <w:p w:rsidR="00137EA2" w:rsidRPr="00137EA2" w:rsidRDefault="00137EA2" w:rsidP="00944DAC">
            <w:pPr>
              <w:jc w:val="both"/>
              <w:rPr>
                <w:b/>
                <w:i/>
                <w:sz w:val="24"/>
                <w:szCs w:val="24"/>
              </w:rPr>
            </w:pPr>
            <w:r>
              <w:rPr>
                <w:b/>
                <w:i/>
                <w:sz w:val="24"/>
                <w:szCs w:val="24"/>
              </w:rPr>
              <w:t>(kmp)</w:t>
            </w:r>
          </w:p>
        </w:tc>
        <w:tc>
          <w:tcPr>
            <w:tcW w:w="1559" w:type="dxa"/>
            <w:shd w:val="clear" w:color="auto" w:fill="FFFF00"/>
          </w:tcPr>
          <w:p w:rsidR="009F0D7A" w:rsidRDefault="00137EA2" w:rsidP="00944DAC">
            <w:pPr>
              <w:jc w:val="both"/>
              <w:rPr>
                <w:b/>
                <w:i/>
                <w:sz w:val="24"/>
                <w:szCs w:val="24"/>
              </w:rPr>
            </w:pPr>
            <w:r>
              <w:rPr>
                <w:b/>
                <w:i/>
                <w:sz w:val="24"/>
                <w:szCs w:val="24"/>
              </w:rPr>
              <w:t>Numărul</w:t>
            </w:r>
          </w:p>
          <w:p w:rsidR="00137EA2" w:rsidRPr="00137EA2" w:rsidRDefault="00137EA2" w:rsidP="00944DAC">
            <w:pPr>
              <w:jc w:val="both"/>
              <w:rPr>
                <w:b/>
                <w:i/>
                <w:sz w:val="24"/>
                <w:szCs w:val="24"/>
              </w:rPr>
            </w:pPr>
            <w:r>
              <w:rPr>
                <w:b/>
                <w:i/>
                <w:sz w:val="24"/>
                <w:szCs w:val="24"/>
              </w:rPr>
              <w:t>locuitorilor</w:t>
            </w:r>
          </w:p>
        </w:tc>
        <w:tc>
          <w:tcPr>
            <w:tcW w:w="1418" w:type="dxa"/>
            <w:shd w:val="clear" w:color="auto" w:fill="FFFF00"/>
          </w:tcPr>
          <w:p w:rsidR="009F0D7A" w:rsidRDefault="00137EA2" w:rsidP="00944DAC">
            <w:pPr>
              <w:jc w:val="both"/>
              <w:rPr>
                <w:b/>
                <w:i/>
                <w:sz w:val="24"/>
                <w:szCs w:val="24"/>
              </w:rPr>
            </w:pPr>
            <w:r>
              <w:rPr>
                <w:b/>
                <w:i/>
                <w:sz w:val="24"/>
                <w:szCs w:val="24"/>
              </w:rPr>
              <w:t>Numărul</w:t>
            </w:r>
          </w:p>
          <w:p w:rsidR="00137EA2" w:rsidRPr="00137EA2" w:rsidRDefault="00137EA2" w:rsidP="00944DAC">
            <w:pPr>
              <w:jc w:val="both"/>
              <w:rPr>
                <w:b/>
                <w:i/>
                <w:sz w:val="24"/>
                <w:szCs w:val="24"/>
              </w:rPr>
            </w:pPr>
            <w:r>
              <w:rPr>
                <w:b/>
                <w:i/>
                <w:sz w:val="24"/>
                <w:szCs w:val="24"/>
              </w:rPr>
              <w:t>municipiilor</w:t>
            </w:r>
          </w:p>
        </w:tc>
        <w:tc>
          <w:tcPr>
            <w:tcW w:w="1276" w:type="dxa"/>
            <w:shd w:val="clear" w:color="auto" w:fill="FFFF00"/>
          </w:tcPr>
          <w:p w:rsidR="009F0D7A" w:rsidRDefault="00137EA2" w:rsidP="00944DAC">
            <w:pPr>
              <w:jc w:val="both"/>
              <w:rPr>
                <w:b/>
                <w:i/>
                <w:sz w:val="24"/>
                <w:szCs w:val="24"/>
              </w:rPr>
            </w:pPr>
            <w:r>
              <w:rPr>
                <w:b/>
                <w:i/>
                <w:sz w:val="24"/>
                <w:szCs w:val="24"/>
              </w:rPr>
              <w:t>Numărul</w:t>
            </w:r>
          </w:p>
          <w:p w:rsidR="00137EA2" w:rsidRPr="00137EA2" w:rsidRDefault="00137EA2" w:rsidP="00944DAC">
            <w:pPr>
              <w:jc w:val="both"/>
              <w:rPr>
                <w:b/>
                <w:i/>
                <w:sz w:val="24"/>
                <w:szCs w:val="24"/>
              </w:rPr>
            </w:pPr>
            <w:r>
              <w:rPr>
                <w:b/>
                <w:i/>
                <w:sz w:val="24"/>
                <w:szCs w:val="24"/>
              </w:rPr>
              <w:t>orașelor</w:t>
            </w:r>
          </w:p>
        </w:tc>
        <w:tc>
          <w:tcPr>
            <w:tcW w:w="1275" w:type="dxa"/>
            <w:shd w:val="clear" w:color="auto" w:fill="FFFF00"/>
          </w:tcPr>
          <w:p w:rsidR="009F0D7A" w:rsidRDefault="00137EA2" w:rsidP="00944DAC">
            <w:pPr>
              <w:jc w:val="both"/>
              <w:rPr>
                <w:b/>
                <w:i/>
                <w:sz w:val="24"/>
                <w:szCs w:val="24"/>
              </w:rPr>
            </w:pPr>
            <w:r>
              <w:rPr>
                <w:b/>
                <w:i/>
                <w:sz w:val="24"/>
                <w:szCs w:val="24"/>
              </w:rPr>
              <w:t>Numărul</w:t>
            </w:r>
          </w:p>
          <w:p w:rsidR="00137EA2" w:rsidRPr="00137EA2" w:rsidRDefault="00137EA2" w:rsidP="00944DAC">
            <w:pPr>
              <w:jc w:val="both"/>
              <w:rPr>
                <w:b/>
                <w:i/>
                <w:sz w:val="24"/>
                <w:szCs w:val="24"/>
              </w:rPr>
            </w:pPr>
            <w:r>
              <w:rPr>
                <w:b/>
                <w:i/>
                <w:sz w:val="24"/>
                <w:szCs w:val="24"/>
              </w:rPr>
              <w:t>comunelor</w:t>
            </w:r>
          </w:p>
        </w:tc>
        <w:tc>
          <w:tcPr>
            <w:tcW w:w="1418" w:type="dxa"/>
            <w:shd w:val="clear" w:color="auto" w:fill="FFFF00"/>
          </w:tcPr>
          <w:p w:rsidR="009F0D7A" w:rsidRDefault="00137EA2" w:rsidP="00944DAC">
            <w:pPr>
              <w:jc w:val="both"/>
              <w:rPr>
                <w:b/>
                <w:i/>
                <w:sz w:val="24"/>
                <w:szCs w:val="24"/>
              </w:rPr>
            </w:pPr>
            <w:r>
              <w:rPr>
                <w:b/>
                <w:i/>
                <w:sz w:val="24"/>
                <w:szCs w:val="24"/>
              </w:rPr>
              <w:t>Numărul</w:t>
            </w:r>
          </w:p>
          <w:p w:rsidR="00137EA2" w:rsidRPr="00137EA2" w:rsidRDefault="00137EA2" w:rsidP="00944DAC">
            <w:pPr>
              <w:jc w:val="both"/>
              <w:rPr>
                <w:b/>
                <w:i/>
                <w:sz w:val="24"/>
                <w:szCs w:val="24"/>
              </w:rPr>
            </w:pPr>
            <w:r>
              <w:rPr>
                <w:b/>
                <w:i/>
                <w:sz w:val="24"/>
                <w:szCs w:val="24"/>
              </w:rPr>
              <w:t>satelor</w:t>
            </w:r>
          </w:p>
        </w:tc>
      </w:tr>
      <w:tr w:rsidR="009F0D7A" w:rsidRPr="00137EA2" w:rsidTr="009F0D7A">
        <w:tc>
          <w:tcPr>
            <w:tcW w:w="1985" w:type="dxa"/>
          </w:tcPr>
          <w:p w:rsidR="009F0D7A" w:rsidRPr="00137EA2" w:rsidRDefault="00137EA2" w:rsidP="00944DAC">
            <w:pPr>
              <w:jc w:val="both"/>
              <w:rPr>
                <w:b/>
                <w:i/>
                <w:sz w:val="24"/>
                <w:szCs w:val="24"/>
              </w:rPr>
            </w:pPr>
            <w:r>
              <w:rPr>
                <w:b/>
                <w:i/>
                <w:sz w:val="24"/>
                <w:szCs w:val="24"/>
              </w:rPr>
              <w:t>BACĂU</w:t>
            </w:r>
          </w:p>
        </w:tc>
        <w:tc>
          <w:tcPr>
            <w:tcW w:w="1417" w:type="dxa"/>
          </w:tcPr>
          <w:p w:rsidR="009F0D7A" w:rsidRPr="00137EA2" w:rsidRDefault="00137EA2" w:rsidP="00944DAC">
            <w:pPr>
              <w:jc w:val="both"/>
              <w:rPr>
                <w:b/>
                <w:i/>
                <w:sz w:val="24"/>
                <w:szCs w:val="24"/>
              </w:rPr>
            </w:pPr>
            <w:r>
              <w:rPr>
                <w:b/>
                <w:i/>
                <w:sz w:val="24"/>
                <w:szCs w:val="24"/>
              </w:rPr>
              <w:t xml:space="preserve">  6 621</w:t>
            </w:r>
          </w:p>
        </w:tc>
        <w:tc>
          <w:tcPr>
            <w:tcW w:w="1559" w:type="dxa"/>
          </w:tcPr>
          <w:p w:rsidR="009F0D7A" w:rsidRPr="00137EA2" w:rsidRDefault="00137EA2" w:rsidP="00944DAC">
            <w:pPr>
              <w:jc w:val="both"/>
              <w:rPr>
                <w:b/>
                <w:i/>
                <w:sz w:val="24"/>
                <w:szCs w:val="24"/>
              </w:rPr>
            </w:pPr>
            <w:r>
              <w:rPr>
                <w:b/>
                <w:i/>
                <w:sz w:val="24"/>
                <w:szCs w:val="24"/>
              </w:rPr>
              <w:t xml:space="preserve">  723 518</w:t>
            </w:r>
          </w:p>
        </w:tc>
        <w:tc>
          <w:tcPr>
            <w:tcW w:w="1418" w:type="dxa"/>
          </w:tcPr>
          <w:p w:rsidR="009F0D7A" w:rsidRPr="00137EA2" w:rsidRDefault="00137EA2" w:rsidP="00944DAC">
            <w:pPr>
              <w:jc w:val="both"/>
              <w:rPr>
                <w:b/>
                <w:i/>
                <w:sz w:val="24"/>
                <w:szCs w:val="24"/>
              </w:rPr>
            </w:pPr>
            <w:r>
              <w:rPr>
                <w:b/>
                <w:i/>
                <w:sz w:val="24"/>
                <w:szCs w:val="24"/>
              </w:rPr>
              <w:t xml:space="preserve">      3</w:t>
            </w:r>
          </w:p>
        </w:tc>
        <w:tc>
          <w:tcPr>
            <w:tcW w:w="1276" w:type="dxa"/>
          </w:tcPr>
          <w:p w:rsidR="009F0D7A" w:rsidRPr="00137EA2" w:rsidRDefault="00137EA2" w:rsidP="00944DAC">
            <w:pPr>
              <w:jc w:val="both"/>
              <w:rPr>
                <w:b/>
                <w:i/>
                <w:sz w:val="24"/>
                <w:szCs w:val="24"/>
              </w:rPr>
            </w:pPr>
            <w:r>
              <w:rPr>
                <w:b/>
                <w:i/>
                <w:sz w:val="24"/>
                <w:szCs w:val="24"/>
              </w:rPr>
              <w:t xml:space="preserve">     5</w:t>
            </w:r>
          </w:p>
        </w:tc>
        <w:tc>
          <w:tcPr>
            <w:tcW w:w="1275" w:type="dxa"/>
          </w:tcPr>
          <w:p w:rsidR="009F0D7A" w:rsidRPr="00137EA2" w:rsidRDefault="00137EA2" w:rsidP="00944DAC">
            <w:pPr>
              <w:jc w:val="both"/>
              <w:rPr>
                <w:b/>
                <w:i/>
                <w:sz w:val="24"/>
                <w:szCs w:val="24"/>
              </w:rPr>
            </w:pPr>
            <w:r>
              <w:rPr>
                <w:b/>
                <w:i/>
                <w:sz w:val="24"/>
                <w:szCs w:val="24"/>
              </w:rPr>
              <w:t xml:space="preserve">     85</w:t>
            </w:r>
          </w:p>
        </w:tc>
        <w:tc>
          <w:tcPr>
            <w:tcW w:w="1418" w:type="dxa"/>
          </w:tcPr>
          <w:p w:rsidR="009F0D7A" w:rsidRPr="00137EA2" w:rsidRDefault="00137EA2" w:rsidP="00944DAC">
            <w:pPr>
              <w:jc w:val="both"/>
              <w:rPr>
                <w:b/>
                <w:i/>
                <w:sz w:val="24"/>
                <w:szCs w:val="24"/>
              </w:rPr>
            </w:pPr>
            <w:r>
              <w:rPr>
                <w:b/>
                <w:i/>
                <w:sz w:val="24"/>
                <w:szCs w:val="24"/>
              </w:rPr>
              <w:t xml:space="preserve">    491</w:t>
            </w:r>
          </w:p>
        </w:tc>
      </w:tr>
      <w:tr w:rsidR="00137EA2" w:rsidRPr="00137EA2" w:rsidTr="009F0D7A">
        <w:tc>
          <w:tcPr>
            <w:tcW w:w="1985" w:type="dxa"/>
          </w:tcPr>
          <w:p w:rsidR="00137EA2" w:rsidRDefault="00137EA2" w:rsidP="00944DAC">
            <w:pPr>
              <w:jc w:val="both"/>
              <w:rPr>
                <w:b/>
                <w:i/>
                <w:sz w:val="24"/>
                <w:szCs w:val="24"/>
              </w:rPr>
            </w:pPr>
            <w:r>
              <w:rPr>
                <w:b/>
                <w:i/>
                <w:sz w:val="24"/>
                <w:szCs w:val="24"/>
              </w:rPr>
              <w:t>BOTOȘANI</w:t>
            </w:r>
          </w:p>
        </w:tc>
        <w:tc>
          <w:tcPr>
            <w:tcW w:w="1417" w:type="dxa"/>
          </w:tcPr>
          <w:p w:rsidR="00137EA2" w:rsidRDefault="00137EA2" w:rsidP="00944DAC">
            <w:pPr>
              <w:jc w:val="both"/>
              <w:rPr>
                <w:b/>
                <w:i/>
                <w:sz w:val="24"/>
                <w:szCs w:val="24"/>
              </w:rPr>
            </w:pPr>
            <w:r>
              <w:rPr>
                <w:b/>
                <w:i/>
                <w:sz w:val="24"/>
                <w:szCs w:val="24"/>
              </w:rPr>
              <w:t xml:space="preserve">  4 986</w:t>
            </w:r>
          </w:p>
        </w:tc>
        <w:tc>
          <w:tcPr>
            <w:tcW w:w="1559" w:type="dxa"/>
          </w:tcPr>
          <w:p w:rsidR="00137EA2" w:rsidRDefault="00137EA2" w:rsidP="00944DAC">
            <w:pPr>
              <w:jc w:val="both"/>
              <w:rPr>
                <w:b/>
                <w:i/>
                <w:sz w:val="24"/>
                <w:szCs w:val="24"/>
              </w:rPr>
            </w:pPr>
            <w:r>
              <w:rPr>
                <w:b/>
                <w:i/>
                <w:sz w:val="24"/>
                <w:szCs w:val="24"/>
              </w:rPr>
              <w:t xml:space="preserve">  335 367</w:t>
            </w:r>
          </w:p>
        </w:tc>
        <w:tc>
          <w:tcPr>
            <w:tcW w:w="1418" w:type="dxa"/>
          </w:tcPr>
          <w:p w:rsidR="00137EA2" w:rsidRDefault="00137EA2" w:rsidP="00944DAC">
            <w:pPr>
              <w:jc w:val="both"/>
              <w:rPr>
                <w:b/>
                <w:i/>
                <w:sz w:val="24"/>
                <w:szCs w:val="24"/>
              </w:rPr>
            </w:pPr>
            <w:r>
              <w:rPr>
                <w:b/>
                <w:i/>
                <w:sz w:val="24"/>
                <w:szCs w:val="24"/>
              </w:rPr>
              <w:t xml:space="preserve">      2</w:t>
            </w:r>
          </w:p>
        </w:tc>
        <w:tc>
          <w:tcPr>
            <w:tcW w:w="1276" w:type="dxa"/>
          </w:tcPr>
          <w:p w:rsidR="00137EA2" w:rsidRDefault="00137EA2" w:rsidP="00944DAC">
            <w:pPr>
              <w:jc w:val="both"/>
              <w:rPr>
                <w:b/>
                <w:i/>
                <w:sz w:val="24"/>
                <w:szCs w:val="24"/>
              </w:rPr>
            </w:pPr>
            <w:r>
              <w:rPr>
                <w:b/>
                <w:i/>
                <w:sz w:val="24"/>
                <w:szCs w:val="24"/>
              </w:rPr>
              <w:t xml:space="preserve">     5</w:t>
            </w:r>
          </w:p>
        </w:tc>
        <w:tc>
          <w:tcPr>
            <w:tcW w:w="1275" w:type="dxa"/>
          </w:tcPr>
          <w:p w:rsidR="00137EA2" w:rsidRDefault="00137EA2" w:rsidP="00944DAC">
            <w:pPr>
              <w:jc w:val="both"/>
              <w:rPr>
                <w:b/>
                <w:i/>
                <w:sz w:val="24"/>
                <w:szCs w:val="24"/>
              </w:rPr>
            </w:pPr>
            <w:r>
              <w:rPr>
                <w:b/>
                <w:i/>
                <w:sz w:val="24"/>
                <w:szCs w:val="24"/>
              </w:rPr>
              <w:t xml:space="preserve">     71</w:t>
            </w:r>
          </w:p>
        </w:tc>
        <w:tc>
          <w:tcPr>
            <w:tcW w:w="1418" w:type="dxa"/>
          </w:tcPr>
          <w:p w:rsidR="00137EA2" w:rsidRDefault="00137EA2" w:rsidP="00944DAC">
            <w:pPr>
              <w:jc w:val="both"/>
              <w:rPr>
                <w:b/>
                <w:i/>
                <w:sz w:val="24"/>
                <w:szCs w:val="24"/>
              </w:rPr>
            </w:pPr>
            <w:r>
              <w:rPr>
                <w:b/>
                <w:i/>
                <w:sz w:val="24"/>
                <w:szCs w:val="24"/>
              </w:rPr>
              <w:t xml:space="preserve">    </w:t>
            </w:r>
            <w:r w:rsidR="0090638B">
              <w:rPr>
                <w:b/>
                <w:i/>
                <w:sz w:val="24"/>
                <w:szCs w:val="24"/>
              </w:rPr>
              <w:t>330</w:t>
            </w:r>
          </w:p>
        </w:tc>
      </w:tr>
      <w:tr w:rsidR="00137EA2" w:rsidRPr="00137EA2" w:rsidTr="009F0D7A">
        <w:tc>
          <w:tcPr>
            <w:tcW w:w="1985" w:type="dxa"/>
          </w:tcPr>
          <w:p w:rsidR="00137EA2" w:rsidRDefault="00137EA2" w:rsidP="00944DAC">
            <w:pPr>
              <w:jc w:val="both"/>
              <w:rPr>
                <w:b/>
                <w:i/>
                <w:sz w:val="24"/>
                <w:szCs w:val="24"/>
              </w:rPr>
            </w:pPr>
            <w:r>
              <w:rPr>
                <w:b/>
                <w:i/>
                <w:sz w:val="24"/>
                <w:szCs w:val="24"/>
              </w:rPr>
              <w:t>IAȘI</w:t>
            </w:r>
          </w:p>
        </w:tc>
        <w:tc>
          <w:tcPr>
            <w:tcW w:w="1417" w:type="dxa"/>
          </w:tcPr>
          <w:p w:rsidR="00137EA2" w:rsidRDefault="00137EA2" w:rsidP="00944DAC">
            <w:pPr>
              <w:jc w:val="both"/>
              <w:rPr>
                <w:b/>
                <w:i/>
                <w:sz w:val="24"/>
                <w:szCs w:val="24"/>
              </w:rPr>
            </w:pPr>
            <w:r>
              <w:rPr>
                <w:b/>
                <w:i/>
                <w:sz w:val="24"/>
                <w:szCs w:val="24"/>
              </w:rPr>
              <w:t xml:space="preserve">  5 476</w:t>
            </w:r>
          </w:p>
        </w:tc>
        <w:tc>
          <w:tcPr>
            <w:tcW w:w="1559" w:type="dxa"/>
          </w:tcPr>
          <w:p w:rsidR="00137EA2" w:rsidRDefault="00137EA2" w:rsidP="00944DAC">
            <w:pPr>
              <w:jc w:val="both"/>
              <w:rPr>
                <w:b/>
                <w:i/>
                <w:sz w:val="24"/>
                <w:szCs w:val="24"/>
              </w:rPr>
            </w:pPr>
            <w:r>
              <w:rPr>
                <w:b/>
                <w:i/>
                <w:sz w:val="24"/>
                <w:szCs w:val="24"/>
              </w:rPr>
              <w:t xml:space="preserve">  787 671</w:t>
            </w:r>
          </w:p>
        </w:tc>
        <w:tc>
          <w:tcPr>
            <w:tcW w:w="1418" w:type="dxa"/>
          </w:tcPr>
          <w:p w:rsidR="00137EA2" w:rsidRDefault="00137EA2" w:rsidP="00944DAC">
            <w:pPr>
              <w:jc w:val="both"/>
              <w:rPr>
                <w:b/>
                <w:i/>
                <w:sz w:val="24"/>
                <w:szCs w:val="24"/>
              </w:rPr>
            </w:pPr>
            <w:r>
              <w:rPr>
                <w:b/>
                <w:i/>
                <w:sz w:val="24"/>
                <w:szCs w:val="24"/>
              </w:rPr>
              <w:t xml:space="preserve">      2  </w:t>
            </w:r>
          </w:p>
        </w:tc>
        <w:tc>
          <w:tcPr>
            <w:tcW w:w="1276" w:type="dxa"/>
          </w:tcPr>
          <w:p w:rsidR="00137EA2" w:rsidRDefault="00137EA2" w:rsidP="00944DAC">
            <w:pPr>
              <w:jc w:val="both"/>
              <w:rPr>
                <w:b/>
                <w:i/>
                <w:sz w:val="24"/>
                <w:szCs w:val="24"/>
              </w:rPr>
            </w:pPr>
            <w:r>
              <w:rPr>
                <w:b/>
                <w:i/>
                <w:sz w:val="24"/>
                <w:szCs w:val="24"/>
              </w:rPr>
              <w:t xml:space="preserve">     2</w:t>
            </w:r>
          </w:p>
        </w:tc>
        <w:tc>
          <w:tcPr>
            <w:tcW w:w="1275" w:type="dxa"/>
          </w:tcPr>
          <w:p w:rsidR="00137EA2" w:rsidRDefault="00137EA2" w:rsidP="00944DAC">
            <w:pPr>
              <w:jc w:val="both"/>
              <w:rPr>
                <w:b/>
                <w:i/>
                <w:sz w:val="24"/>
                <w:szCs w:val="24"/>
              </w:rPr>
            </w:pPr>
            <w:r>
              <w:rPr>
                <w:b/>
                <w:i/>
                <w:sz w:val="24"/>
                <w:szCs w:val="24"/>
              </w:rPr>
              <w:t xml:space="preserve">     93</w:t>
            </w:r>
          </w:p>
        </w:tc>
        <w:tc>
          <w:tcPr>
            <w:tcW w:w="1418" w:type="dxa"/>
          </w:tcPr>
          <w:p w:rsidR="00137EA2" w:rsidRDefault="00137EA2" w:rsidP="0090638B">
            <w:pPr>
              <w:jc w:val="both"/>
              <w:rPr>
                <w:b/>
                <w:i/>
                <w:sz w:val="24"/>
                <w:szCs w:val="24"/>
              </w:rPr>
            </w:pPr>
            <w:r>
              <w:rPr>
                <w:b/>
                <w:i/>
                <w:sz w:val="24"/>
                <w:szCs w:val="24"/>
              </w:rPr>
              <w:t xml:space="preserve">    </w:t>
            </w:r>
            <w:r w:rsidR="0090638B">
              <w:rPr>
                <w:b/>
                <w:i/>
                <w:sz w:val="24"/>
                <w:szCs w:val="24"/>
              </w:rPr>
              <w:t>418</w:t>
            </w:r>
          </w:p>
        </w:tc>
      </w:tr>
      <w:tr w:rsidR="0090638B" w:rsidRPr="00137EA2" w:rsidTr="009F0D7A">
        <w:tc>
          <w:tcPr>
            <w:tcW w:w="1985" w:type="dxa"/>
          </w:tcPr>
          <w:p w:rsidR="0090638B" w:rsidRDefault="0090638B" w:rsidP="00944DAC">
            <w:pPr>
              <w:jc w:val="both"/>
              <w:rPr>
                <w:b/>
                <w:i/>
                <w:sz w:val="24"/>
                <w:szCs w:val="24"/>
              </w:rPr>
            </w:pPr>
            <w:r>
              <w:rPr>
                <w:b/>
                <w:i/>
                <w:sz w:val="24"/>
                <w:szCs w:val="24"/>
              </w:rPr>
              <w:t>NEAMȚ</w:t>
            </w:r>
          </w:p>
        </w:tc>
        <w:tc>
          <w:tcPr>
            <w:tcW w:w="1417" w:type="dxa"/>
          </w:tcPr>
          <w:p w:rsidR="0090638B" w:rsidRDefault="0090638B" w:rsidP="00944DAC">
            <w:pPr>
              <w:jc w:val="both"/>
              <w:rPr>
                <w:b/>
                <w:i/>
                <w:sz w:val="24"/>
                <w:szCs w:val="24"/>
              </w:rPr>
            </w:pPr>
            <w:r>
              <w:rPr>
                <w:b/>
                <w:i/>
                <w:sz w:val="24"/>
                <w:szCs w:val="24"/>
              </w:rPr>
              <w:t xml:space="preserve">  5 896</w:t>
            </w:r>
          </w:p>
        </w:tc>
        <w:tc>
          <w:tcPr>
            <w:tcW w:w="1559" w:type="dxa"/>
          </w:tcPr>
          <w:p w:rsidR="0090638B" w:rsidRDefault="0090638B" w:rsidP="00944DAC">
            <w:pPr>
              <w:jc w:val="both"/>
              <w:rPr>
                <w:b/>
                <w:i/>
                <w:sz w:val="24"/>
                <w:szCs w:val="24"/>
              </w:rPr>
            </w:pPr>
            <w:r>
              <w:rPr>
                <w:b/>
                <w:i/>
                <w:sz w:val="24"/>
                <w:szCs w:val="24"/>
              </w:rPr>
              <w:t xml:space="preserve">  457 606</w:t>
            </w:r>
          </w:p>
        </w:tc>
        <w:tc>
          <w:tcPr>
            <w:tcW w:w="1418" w:type="dxa"/>
          </w:tcPr>
          <w:p w:rsidR="0090638B" w:rsidRDefault="0090638B" w:rsidP="00944DAC">
            <w:pPr>
              <w:jc w:val="both"/>
              <w:rPr>
                <w:b/>
                <w:i/>
                <w:sz w:val="24"/>
                <w:szCs w:val="24"/>
              </w:rPr>
            </w:pPr>
            <w:r>
              <w:rPr>
                <w:b/>
                <w:i/>
                <w:sz w:val="24"/>
                <w:szCs w:val="24"/>
              </w:rPr>
              <w:t xml:space="preserve">      2</w:t>
            </w:r>
          </w:p>
        </w:tc>
        <w:tc>
          <w:tcPr>
            <w:tcW w:w="1276" w:type="dxa"/>
          </w:tcPr>
          <w:p w:rsidR="0090638B" w:rsidRDefault="0090638B" w:rsidP="00944DAC">
            <w:pPr>
              <w:jc w:val="both"/>
              <w:rPr>
                <w:b/>
                <w:i/>
                <w:sz w:val="24"/>
                <w:szCs w:val="24"/>
              </w:rPr>
            </w:pPr>
            <w:r>
              <w:rPr>
                <w:b/>
                <w:i/>
                <w:sz w:val="24"/>
                <w:szCs w:val="24"/>
              </w:rPr>
              <w:t xml:space="preserve">     3</w:t>
            </w:r>
          </w:p>
        </w:tc>
        <w:tc>
          <w:tcPr>
            <w:tcW w:w="1275" w:type="dxa"/>
          </w:tcPr>
          <w:p w:rsidR="0090638B" w:rsidRDefault="0090638B" w:rsidP="00944DAC">
            <w:pPr>
              <w:jc w:val="both"/>
              <w:rPr>
                <w:b/>
                <w:i/>
                <w:sz w:val="24"/>
                <w:szCs w:val="24"/>
              </w:rPr>
            </w:pPr>
            <w:r>
              <w:rPr>
                <w:b/>
                <w:i/>
                <w:sz w:val="24"/>
                <w:szCs w:val="24"/>
              </w:rPr>
              <w:t xml:space="preserve">     78</w:t>
            </w:r>
          </w:p>
        </w:tc>
        <w:tc>
          <w:tcPr>
            <w:tcW w:w="1418" w:type="dxa"/>
          </w:tcPr>
          <w:p w:rsidR="0090638B" w:rsidRDefault="0090638B" w:rsidP="0090638B">
            <w:pPr>
              <w:jc w:val="both"/>
              <w:rPr>
                <w:b/>
                <w:i/>
                <w:sz w:val="24"/>
                <w:szCs w:val="24"/>
              </w:rPr>
            </w:pPr>
            <w:r>
              <w:rPr>
                <w:b/>
                <w:i/>
                <w:sz w:val="24"/>
                <w:szCs w:val="24"/>
              </w:rPr>
              <w:t xml:space="preserve">    344</w:t>
            </w:r>
          </w:p>
        </w:tc>
      </w:tr>
      <w:tr w:rsidR="0090638B" w:rsidRPr="00137EA2" w:rsidTr="009F0D7A">
        <w:tc>
          <w:tcPr>
            <w:tcW w:w="1985" w:type="dxa"/>
          </w:tcPr>
          <w:p w:rsidR="0090638B" w:rsidRDefault="0090638B" w:rsidP="00944DAC">
            <w:pPr>
              <w:jc w:val="both"/>
              <w:rPr>
                <w:b/>
                <w:i/>
                <w:sz w:val="24"/>
                <w:szCs w:val="24"/>
              </w:rPr>
            </w:pPr>
            <w:r>
              <w:rPr>
                <w:b/>
                <w:i/>
                <w:sz w:val="24"/>
                <w:szCs w:val="24"/>
              </w:rPr>
              <w:t>SUCEAVA</w:t>
            </w:r>
          </w:p>
        </w:tc>
        <w:tc>
          <w:tcPr>
            <w:tcW w:w="1417" w:type="dxa"/>
          </w:tcPr>
          <w:p w:rsidR="0090638B" w:rsidRDefault="0090638B" w:rsidP="00944DAC">
            <w:pPr>
              <w:jc w:val="both"/>
              <w:rPr>
                <w:b/>
                <w:i/>
                <w:sz w:val="24"/>
                <w:szCs w:val="24"/>
              </w:rPr>
            </w:pPr>
            <w:r>
              <w:rPr>
                <w:b/>
                <w:i/>
                <w:sz w:val="24"/>
                <w:szCs w:val="24"/>
              </w:rPr>
              <w:t xml:space="preserve">  8 553</w:t>
            </w:r>
          </w:p>
        </w:tc>
        <w:tc>
          <w:tcPr>
            <w:tcW w:w="1559" w:type="dxa"/>
          </w:tcPr>
          <w:p w:rsidR="0090638B" w:rsidRDefault="0090638B" w:rsidP="00944DAC">
            <w:pPr>
              <w:jc w:val="both"/>
              <w:rPr>
                <w:b/>
                <w:i/>
                <w:sz w:val="24"/>
                <w:szCs w:val="24"/>
              </w:rPr>
            </w:pPr>
            <w:r>
              <w:rPr>
                <w:b/>
                <w:i/>
                <w:sz w:val="24"/>
                <w:szCs w:val="24"/>
              </w:rPr>
              <w:t xml:space="preserve">  630 365</w:t>
            </w:r>
          </w:p>
        </w:tc>
        <w:tc>
          <w:tcPr>
            <w:tcW w:w="1418" w:type="dxa"/>
          </w:tcPr>
          <w:p w:rsidR="0090638B" w:rsidRDefault="0090638B" w:rsidP="00944DAC">
            <w:pPr>
              <w:jc w:val="both"/>
              <w:rPr>
                <w:b/>
                <w:i/>
                <w:sz w:val="24"/>
                <w:szCs w:val="24"/>
              </w:rPr>
            </w:pPr>
            <w:r>
              <w:rPr>
                <w:b/>
                <w:i/>
                <w:sz w:val="24"/>
                <w:szCs w:val="24"/>
              </w:rPr>
              <w:t xml:space="preserve">      5</w:t>
            </w:r>
          </w:p>
        </w:tc>
        <w:tc>
          <w:tcPr>
            <w:tcW w:w="1276" w:type="dxa"/>
          </w:tcPr>
          <w:p w:rsidR="0090638B" w:rsidRDefault="0090638B" w:rsidP="00944DAC">
            <w:pPr>
              <w:jc w:val="both"/>
              <w:rPr>
                <w:b/>
                <w:i/>
                <w:sz w:val="24"/>
                <w:szCs w:val="24"/>
              </w:rPr>
            </w:pPr>
            <w:r>
              <w:rPr>
                <w:b/>
                <w:i/>
                <w:sz w:val="24"/>
                <w:szCs w:val="24"/>
              </w:rPr>
              <w:t xml:space="preserve">   11</w:t>
            </w:r>
          </w:p>
        </w:tc>
        <w:tc>
          <w:tcPr>
            <w:tcW w:w="1275" w:type="dxa"/>
          </w:tcPr>
          <w:p w:rsidR="0090638B" w:rsidRDefault="0090638B" w:rsidP="00944DAC">
            <w:pPr>
              <w:jc w:val="both"/>
              <w:rPr>
                <w:b/>
                <w:i/>
                <w:sz w:val="24"/>
                <w:szCs w:val="24"/>
              </w:rPr>
            </w:pPr>
            <w:r>
              <w:rPr>
                <w:b/>
                <w:i/>
                <w:sz w:val="24"/>
                <w:szCs w:val="24"/>
              </w:rPr>
              <w:t xml:space="preserve">     93</w:t>
            </w:r>
          </w:p>
        </w:tc>
        <w:tc>
          <w:tcPr>
            <w:tcW w:w="1418" w:type="dxa"/>
          </w:tcPr>
          <w:p w:rsidR="0090638B" w:rsidRDefault="0090638B" w:rsidP="0090638B">
            <w:pPr>
              <w:jc w:val="both"/>
              <w:rPr>
                <w:b/>
                <w:i/>
                <w:sz w:val="24"/>
                <w:szCs w:val="24"/>
              </w:rPr>
            </w:pPr>
            <w:r>
              <w:rPr>
                <w:b/>
                <w:i/>
                <w:sz w:val="24"/>
                <w:szCs w:val="24"/>
              </w:rPr>
              <w:t xml:space="preserve">    379</w:t>
            </w:r>
          </w:p>
        </w:tc>
      </w:tr>
      <w:tr w:rsidR="0090638B" w:rsidRPr="00137EA2" w:rsidTr="009F0D7A">
        <w:tc>
          <w:tcPr>
            <w:tcW w:w="1985" w:type="dxa"/>
          </w:tcPr>
          <w:p w:rsidR="0090638B" w:rsidRDefault="0090638B" w:rsidP="00944DAC">
            <w:pPr>
              <w:jc w:val="both"/>
              <w:rPr>
                <w:b/>
                <w:i/>
                <w:sz w:val="24"/>
                <w:szCs w:val="24"/>
              </w:rPr>
            </w:pPr>
            <w:r>
              <w:rPr>
                <w:b/>
                <w:i/>
                <w:sz w:val="24"/>
                <w:szCs w:val="24"/>
              </w:rPr>
              <w:t>VASLUI</w:t>
            </w:r>
          </w:p>
        </w:tc>
        <w:tc>
          <w:tcPr>
            <w:tcW w:w="1417" w:type="dxa"/>
          </w:tcPr>
          <w:p w:rsidR="0090638B" w:rsidRDefault="0090638B" w:rsidP="00944DAC">
            <w:pPr>
              <w:jc w:val="both"/>
              <w:rPr>
                <w:b/>
                <w:i/>
                <w:sz w:val="24"/>
                <w:szCs w:val="24"/>
              </w:rPr>
            </w:pPr>
            <w:r>
              <w:rPr>
                <w:b/>
                <w:i/>
                <w:sz w:val="24"/>
                <w:szCs w:val="24"/>
              </w:rPr>
              <w:t xml:space="preserve">  5 318</w:t>
            </w:r>
          </w:p>
        </w:tc>
        <w:tc>
          <w:tcPr>
            <w:tcW w:w="1559" w:type="dxa"/>
          </w:tcPr>
          <w:p w:rsidR="0090638B" w:rsidRDefault="0090638B" w:rsidP="00944DAC">
            <w:pPr>
              <w:jc w:val="both"/>
              <w:rPr>
                <w:b/>
                <w:i/>
                <w:sz w:val="24"/>
                <w:szCs w:val="24"/>
              </w:rPr>
            </w:pPr>
            <w:r>
              <w:rPr>
                <w:b/>
                <w:i/>
                <w:sz w:val="24"/>
                <w:szCs w:val="24"/>
              </w:rPr>
              <w:t xml:space="preserve">  388 372</w:t>
            </w:r>
          </w:p>
        </w:tc>
        <w:tc>
          <w:tcPr>
            <w:tcW w:w="1418" w:type="dxa"/>
          </w:tcPr>
          <w:p w:rsidR="0090638B" w:rsidRDefault="0090638B" w:rsidP="00944DAC">
            <w:pPr>
              <w:jc w:val="both"/>
              <w:rPr>
                <w:b/>
                <w:i/>
                <w:sz w:val="24"/>
                <w:szCs w:val="24"/>
              </w:rPr>
            </w:pPr>
            <w:r>
              <w:rPr>
                <w:b/>
                <w:i/>
                <w:sz w:val="24"/>
                <w:szCs w:val="24"/>
              </w:rPr>
              <w:t xml:space="preserve">      3</w:t>
            </w:r>
          </w:p>
        </w:tc>
        <w:tc>
          <w:tcPr>
            <w:tcW w:w="1276" w:type="dxa"/>
          </w:tcPr>
          <w:p w:rsidR="0090638B" w:rsidRDefault="0090638B" w:rsidP="00944DAC">
            <w:pPr>
              <w:jc w:val="both"/>
              <w:rPr>
                <w:b/>
                <w:i/>
                <w:sz w:val="24"/>
                <w:szCs w:val="24"/>
              </w:rPr>
            </w:pPr>
            <w:r>
              <w:rPr>
                <w:b/>
                <w:i/>
                <w:sz w:val="24"/>
                <w:szCs w:val="24"/>
              </w:rPr>
              <w:t xml:space="preserve">     2</w:t>
            </w:r>
          </w:p>
        </w:tc>
        <w:tc>
          <w:tcPr>
            <w:tcW w:w="1275" w:type="dxa"/>
          </w:tcPr>
          <w:p w:rsidR="0090638B" w:rsidRDefault="0090638B" w:rsidP="00944DAC">
            <w:pPr>
              <w:jc w:val="both"/>
              <w:rPr>
                <w:b/>
                <w:i/>
                <w:sz w:val="24"/>
                <w:szCs w:val="24"/>
              </w:rPr>
            </w:pPr>
            <w:r>
              <w:rPr>
                <w:b/>
                <w:i/>
                <w:sz w:val="24"/>
                <w:szCs w:val="24"/>
              </w:rPr>
              <w:t xml:space="preserve">     81</w:t>
            </w:r>
          </w:p>
        </w:tc>
        <w:tc>
          <w:tcPr>
            <w:tcW w:w="1418" w:type="dxa"/>
          </w:tcPr>
          <w:p w:rsidR="0090638B" w:rsidRDefault="0090638B" w:rsidP="0090638B">
            <w:pPr>
              <w:jc w:val="both"/>
              <w:rPr>
                <w:b/>
                <w:i/>
                <w:sz w:val="24"/>
                <w:szCs w:val="24"/>
              </w:rPr>
            </w:pPr>
            <w:r>
              <w:rPr>
                <w:b/>
                <w:i/>
                <w:sz w:val="24"/>
                <w:szCs w:val="24"/>
              </w:rPr>
              <w:t xml:space="preserve">    449</w:t>
            </w:r>
          </w:p>
        </w:tc>
      </w:tr>
    </w:tbl>
    <w:p w:rsidR="009F0D7A" w:rsidRDefault="009F0D7A" w:rsidP="00944DAC">
      <w:pPr>
        <w:spacing w:line="240" w:lineRule="auto"/>
        <w:ind w:firstLine="375"/>
        <w:jc w:val="both"/>
        <w:rPr>
          <w:b/>
          <w:i/>
          <w:sz w:val="24"/>
          <w:szCs w:val="24"/>
        </w:rPr>
      </w:pPr>
    </w:p>
    <w:p w:rsidR="00152A42" w:rsidRDefault="00152A42" w:rsidP="00944DAC">
      <w:pPr>
        <w:spacing w:line="240" w:lineRule="auto"/>
        <w:ind w:firstLine="375"/>
        <w:jc w:val="both"/>
        <w:rPr>
          <w:b/>
          <w:i/>
          <w:sz w:val="24"/>
          <w:szCs w:val="24"/>
        </w:rPr>
      </w:pPr>
    </w:p>
    <w:p w:rsidR="00152A42" w:rsidRPr="00137EA2" w:rsidRDefault="00152A42" w:rsidP="00944DAC">
      <w:pPr>
        <w:spacing w:line="240" w:lineRule="auto"/>
        <w:ind w:firstLine="375"/>
        <w:jc w:val="both"/>
        <w:rPr>
          <w:b/>
          <w:i/>
          <w:sz w:val="24"/>
          <w:szCs w:val="24"/>
        </w:rPr>
      </w:pPr>
    </w:p>
    <w:p w:rsidR="008D5080" w:rsidRDefault="0067347E" w:rsidP="008D5080">
      <w:pPr>
        <w:spacing w:line="240" w:lineRule="auto"/>
        <w:jc w:val="both"/>
        <w:rPr>
          <w:sz w:val="28"/>
          <w:szCs w:val="28"/>
        </w:rPr>
      </w:pPr>
      <w:r>
        <w:rPr>
          <w:sz w:val="28"/>
          <w:szCs w:val="28"/>
        </w:rPr>
        <w:t xml:space="preserve">             </w:t>
      </w:r>
      <w:r w:rsidR="008D5080">
        <w:rPr>
          <w:sz w:val="28"/>
          <w:szCs w:val="28"/>
        </w:rPr>
        <w:t>JUDEŢUL  BACĂU</w:t>
      </w:r>
    </w:p>
    <w:p w:rsidR="008D5080" w:rsidRDefault="0067347E" w:rsidP="008D5080">
      <w:pPr>
        <w:spacing w:line="240" w:lineRule="auto"/>
        <w:jc w:val="both"/>
        <w:rPr>
          <w:sz w:val="28"/>
          <w:szCs w:val="28"/>
        </w:rPr>
      </w:pPr>
      <w:r>
        <w:rPr>
          <w:sz w:val="28"/>
          <w:szCs w:val="28"/>
        </w:rPr>
        <w:t xml:space="preserve">            </w:t>
      </w:r>
      <w:r w:rsidR="008D5080">
        <w:rPr>
          <w:noProof/>
          <w:sz w:val="28"/>
          <w:szCs w:val="28"/>
          <w:lang w:val="ro-RO" w:eastAsia="ro-RO"/>
        </w:rPr>
        <w:drawing>
          <wp:inline distT="0" distB="0" distL="0" distR="0">
            <wp:extent cx="2286000" cy="1343025"/>
            <wp:effectExtent l="19050" t="0" r="0" b="0"/>
            <wp:docPr id="31" name="Picture 13" descr="bac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au1"/>
                    <pic:cNvPicPr>
                      <a:picLocks noChangeAspect="1" noChangeArrowheads="1"/>
                    </pic:cNvPicPr>
                  </pic:nvPicPr>
                  <pic:blipFill>
                    <a:blip r:embed="rId22" cstate="print"/>
                    <a:srcRect/>
                    <a:stretch>
                      <a:fillRect/>
                    </a:stretch>
                  </pic:blipFill>
                  <pic:spPr bwMode="auto">
                    <a:xfrm>
                      <a:off x="0" y="0"/>
                      <a:ext cx="2294336" cy="1347922"/>
                    </a:xfrm>
                    <a:prstGeom prst="rect">
                      <a:avLst/>
                    </a:prstGeom>
                    <a:noFill/>
                    <a:ln w="9525">
                      <a:noFill/>
                      <a:miter lim="800000"/>
                      <a:headEnd/>
                      <a:tailEnd/>
                    </a:ln>
                  </pic:spPr>
                </pic:pic>
              </a:graphicData>
            </a:graphic>
          </wp:inline>
        </w:drawing>
      </w:r>
      <w:r w:rsidR="008D5080">
        <w:rPr>
          <w:sz w:val="28"/>
          <w:szCs w:val="28"/>
        </w:rPr>
        <w:t xml:space="preserve">           </w:t>
      </w:r>
      <w:r w:rsidR="008D5080">
        <w:rPr>
          <w:noProof/>
          <w:sz w:val="28"/>
          <w:szCs w:val="28"/>
          <w:lang w:val="ro-RO" w:eastAsia="ro-RO"/>
        </w:rPr>
        <w:drawing>
          <wp:inline distT="0" distB="0" distL="0" distR="0">
            <wp:extent cx="2314575" cy="1395811"/>
            <wp:effectExtent l="19050" t="0" r="9525" b="0"/>
            <wp:docPr id="30" name="Picture 14" descr="bacau_centru_zi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cau_centru_ziua"/>
                    <pic:cNvPicPr>
                      <a:picLocks noChangeAspect="1" noChangeArrowheads="1"/>
                    </pic:cNvPicPr>
                  </pic:nvPicPr>
                  <pic:blipFill>
                    <a:blip r:embed="rId23" cstate="print"/>
                    <a:srcRect/>
                    <a:stretch>
                      <a:fillRect/>
                    </a:stretch>
                  </pic:blipFill>
                  <pic:spPr bwMode="auto">
                    <a:xfrm>
                      <a:off x="0" y="0"/>
                      <a:ext cx="2314243" cy="1395611"/>
                    </a:xfrm>
                    <a:prstGeom prst="rect">
                      <a:avLst/>
                    </a:prstGeom>
                    <a:noFill/>
                    <a:ln w="9525">
                      <a:noFill/>
                      <a:miter lim="800000"/>
                      <a:headEnd/>
                      <a:tailEnd/>
                    </a:ln>
                  </pic:spPr>
                </pic:pic>
              </a:graphicData>
            </a:graphic>
          </wp:inline>
        </w:drawing>
      </w:r>
    </w:p>
    <w:p w:rsidR="008D5080" w:rsidRDefault="008D5080" w:rsidP="008D5080">
      <w:pPr>
        <w:spacing w:line="240" w:lineRule="auto"/>
        <w:jc w:val="both"/>
        <w:rPr>
          <w:sz w:val="28"/>
          <w:szCs w:val="28"/>
        </w:rPr>
      </w:pPr>
      <w:r>
        <w:rPr>
          <w:sz w:val="28"/>
          <w:szCs w:val="28"/>
        </w:rPr>
        <w:lastRenderedPageBreak/>
        <w:t xml:space="preserve">      Este situat în partea central – vestică a regiunii, în bazinul mijlociu al Siretului şi în bazinul integral al Trotuşului. Amplasarea sa din vechime pe drumuri comerciale ce se intersectau din toate directiile, au contribuit la dezvoltarea economică şi la menţinerea arterei rutiere  E 85.</w:t>
      </w:r>
    </w:p>
    <w:p w:rsidR="008D5080" w:rsidRDefault="00CC5DD0" w:rsidP="008D5080">
      <w:pPr>
        <w:spacing w:line="240" w:lineRule="auto"/>
        <w:jc w:val="both"/>
        <w:rPr>
          <w:sz w:val="28"/>
          <w:szCs w:val="28"/>
        </w:rPr>
      </w:pPr>
      <w:r>
        <w:rPr>
          <w:sz w:val="28"/>
          <w:szCs w:val="28"/>
        </w:rPr>
        <w:t xml:space="preserve">      </w:t>
      </w:r>
      <w:r w:rsidR="008D5080">
        <w:rPr>
          <w:sz w:val="28"/>
          <w:szCs w:val="28"/>
        </w:rPr>
        <w:t>Importantele şi deversele resurse subsolice au dus la dezvoltarea unor localităţi-oraşe cum ar fi : sare  – Tg. Ocna, ţiţei – Moineşti, ape minerale ce concurează cu cele de la Vichy (Franţa) şi Karlo-Vivary (Cehia)– Slănic Moldova,cărbune – Comăneşti.</w:t>
      </w:r>
    </w:p>
    <w:p w:rsidR="00654FA8" w:rsidRDefault="00CC5DD0" w:rsidP="008D5080">
      <w:pPr>
        <w:spacing w:line="240" w:lineRule="auto"/>
        <w:jc w:val="both"/>
        <w:rPr>
          <w:sz w:val="28"/>
          <w:szCs w:val="28"/>
        </w:rPr>
      </w:pPr>
      <w:r>
        <w:rPr>
          <w:sz w:val="28"/>
          <w:szCs w:val="28"/>
        </w:rPr>
        <w:t xml:space="preserve">     </w:t>
      </w:r>
      <w:r w:rsidR="008D5080">
        <w:rPr>
          <w:sz w:val="28"/>
          <w:szCs w:val="28"/>
        </w:rPr>
        <w:t>Perioada de industrializare a fost marcată de o gamă foarte largă de ramuri industriale, atât ale industriei grele şi de înaltă precizie, cât şi a celei uşoare care au dus şi la dezvoltarea infrastructurii afacerilor, sectorului bancar precum şi a unei reţele dezvoltate a învăţământului universitar şi preuniversitar.</w:t>
      </w:r>
    </w:p>
    <w:p w:rsidR="008D5080" w:rsidRDefault="0067347E" w:rsidP="00654FA8">
      <w:pPr>
        <w:spacing w:line="240" w:lineRule="auto"/>
        <w:ind w:firstLine="720"/>
        <w:jc w:val="both"/>
        <w:rPr>
          <w:sz w:val="28"/>
          <w:szCs w:val="28"/>
        </w:rPr>
      </w:pPr>
      <w:r>
        <w:rPr>
          <w:sz w:val="28"/>
          <w:szCs w:val="28"/>
        </w:rPr>
        <w:t xml:space="preserve">  </w:t>
      </w:r>
      <w:r w:rsidR="008D5080">
        <w:rPr>
          <w:sz w:val="28"/>
          <w:szCs w:val="28"/>
        </w:rPr>
        <w:t>JUDEŢUL BOTOŞANI</w:t>
      </w:r>
    </w:p>
    <w:p w:rsidR="008D5080" w:rsidRDefault="0067347E" w:rsidP="008D5080">
      <w:pPr>
        <w:spacing w:line="240" w:lineRule="auto"/>
        <w:jc w:val="both"/>
        <w:rPr>
          <w:sz w:val="28"/>
          <w:szCs w:val="28"/>
        </w:rPr>
      </w:pPr>
      <w:r>
        <w:rPr>
          <w:sz w:val="28"/>
          <w:szCs w:val="28"/>
        </w:rPr>
        <w:t xml:space="preserve">                 </w:t>
      </w:r>
      <w:r w:rsidR="008D5080">
        <w:rPr>
          <w:noProof/>
          <w:sz w:val="28"/>
          <w:szCs w:val="28"/>
          <w:lang w:val="ro-RO" w:eastAsia="ro-RO"/>
        </w:rPr>
        <w:drawing>
          <wp:inline distT="0" distB="0" distL="0" distR="0">
            <wp:extent cx="2085975" cy="1378497"/>
            <wp:effectExtent l="19050" t="0" r="9525" b="0"/>
            <wp:docPr id="15" name="Picture 15" descr="botos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tosani"/>
                    <pic:cNvPicPr>
                      <a:picLocks noChangeAspect="1" noChangeArrowheads="1"/>
                    </pic:cNvPicPr>
                  </pic:nvPicPr>
                  <pic:blipFill>
                    <a:blip r:embed="rId24" cstate="print"/>
                    <a:srcRect/>
                    <a:stretch>
                      <a:fillRect/>
                    </a:stretch>
                  </pic:blipFill>
                  <pic:spPr bwMode="auto">
                    <a:xfrm>
                      <a:off x="0" y="0"/>
                      <a:ext cx="2085422" cy="1378131"/>
                    </a:xfrm>
                    <a:prstGeom prst="rect">
                      <a:avLst/>
                    </a:prstGeom>
                    <a:noFill/>
                    <a:ln w="9525">
                      <a:noFill/>
                      <a:miter lim="800000"/>
                      <a:headEnd/>
                      <a:tailEnd/>
                    </a:ln>
                  </pic:spPr>
                </pic:pic>
              </a:graphicData>
            </a:graphic>
          </wp:inline>
        </w:drawing>
      </w:r>
      <w:r w:rsidR="008D5080">
        <w:rPr>
          <w:sz w:val="28"/>
          <w:szCs w:val="28"/>
        </w:rPr>
        <w:t xml:space="preserve">           </w:t>
      </w:r>
      <w:r w:rsidR="008D5080">
        <w:rPr>
          <w:noProof/>
          <w:sz w:val="28"/>
          <w:szCs w:val="28"/>
          <w:lang w:val="ro-RO" w:eastAsia="ro-RO"/>
        </w:rPr>
        <w:drawing>
          <wp:inline distT="0" distB="0" distL="0" distR="0">
            <wp:extent cx="2209800" cy="1376559"/>
            <wp:effectExtent l="19050" t="0" r="0" b="0"/>
            <wp:docPr id="16" name="Picture 16" descr="Botosani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tosani2008"/>
                    <pic:cNvPicPr>
                      <a:picLocks noChangeAspect="1" noChangeArrowheads="1"/>
                    </pic:cNvPicPr>
                  </pic:nvPicPr>
                  <pic:blipFill>
                    <a:blip r:embed="rId25" cstate="print"/>
                    <a:srcRect/>
                    <a:stretch>
                      <a:fillRect/>
                    </a:stretch>
                  </pic:blipFill>
                  <pic:spPr bwMode="auto">
                    <a:xfrm>
                      <a:off x="0" y="0"/>
                      <a:ext cx="2211482" cy="1377607"/>
                    </a:xfrm>
                    <a:prstGeom prst="rect">
                      <a:avLst/>
                    </a:prstGeom>
                    <a:noFill/>
                    <a:ln w="9525">
                      <a:noFill/>
                      <a:miter lim="800000"/>
                      <a:headEnd/>
                      <a:tailEnd/>
                    </a:ln>
                  </pic:spPr>
                </pic:pic>
              </a:graphicData>
            </a:graphic>
          </wp:inline>
        </w:drawing>
      </w:r>
    </w:p>
    <w:p w:rsidR="008D5080" w:rsidRDefault="008D5080" w:rsidP="008D5080">
      <w:pPr>
        <w:spacing w:line="240" w:lineRule="auto"/>
        <w:jc w:val="both"/>
        <w:rPr>
          <w:sz w:val="28"/>
          <w:szCs w:val="28"/>
        </w:rPr>
      </w:pPr>
      <w:r>
        <w:rPr>
          <w:sz w:val="28"/>
          <w:szCs w:val="28"/>
        </w:rPr>
        <w:t xml:space="preserve">      Judeţul Botoşani este situat în partea extrem nord-estică a României, între cursurile superioare ale Siretului şi Prutului. Intretăierea drumurilor comerciale a dus la apariţia oraşului Botoşani, care au asigurat prosperitatea din timpuriu. Oraşul se face cunoscut mai ales prin reperele culturale ale geniilor pe care le-a avut : Mihai Eminescu, George Enescu, Nicola Iorga, Stefan Luchian.</w:t>
      </w:r>
    </w:p>
    <w:p w:rsidR="008D5080" w:rsidRDefault="0067347E" w:rsidP="008D5080">
      <w:pPr>
        <w:spacing w:line="240" w:lineRule="auto"/>
        <w:jc w:val="both"/>
        <w:rPr>
          <w:sz w:val="28"/>
          <w:szCs w:val="28"/>
        </w:rPr>
      </w:pPr>
      <w:r>
        <w:rPr>
          <w:sz w:val="28"/>
          <w:szCs w:val="28"/>
        </w:rPr>
        <w:t xml:space="preserve">                     </w:t>
      </w:r>
      <w:r w:rsidR="008D5080">
        <w:rPr>
          <w:sz w:val="28"/>
          <w:szCs w:val="28"/>
        </w:rPr>
        <w:t>JUDEŢUL IAŞI</w:t>
      </w:r>
    </w:p>
    <w:p w:rsidR="008D5080" w:rsidRDefault="0067347E" w:rsidP="008D5080">
      <w:pPr>
        <w:spacing w:line="240" w:lineRule="auto"/>
        <w:jc w:val="both"/>
        <w:rPr>
          <w:sz w:val="28"/>
          <w:szCs w:val="28"/>
        </w:rPr>
      </w:pPr>
      <w:r>
        <w:rPr>
          <w:sz w:val="28"/>
          <w:szCs w:val="28"/>
        </w:rPr>
        <w:lastRenderedPageBreak/>
        <w:t xml:space="preserve">                   </w:t>
      </w:r>
      <w:r w:rsidR="008D5080">
        <w:rPr>
          <w:noProof/>
          <w:sz w:val="28"/>
          <w:szCs w:val="28"/>
          <w:lang w:val="ro-RO" w:eastAsia="ro-RO"/>
        </w:rPr>
        <w:drawing>
          <wp:inline distT="0" distB="0" distL="0" distR="0">
            <wp:extent cx="2158058" cy="1581150"/>
            <wp:effectExtent l="19050" t="0" r="0" b="0"/>
            <wp:docPr id="17" name="Picture 17" descr="i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asi"/>
                    <pic:cNvPicPr>
                      <a:picLocks noChangeAspect="1" noChangeArrowheads="1"/>
                    </pic:cNvPicPr>
                  </pic:nvPicPr>
                  <pic:blipFill>
                    <a:blip r:embed="rId26" cstate="print"/>
                    <a:srcRect/>
                    <a:stretch>
                      <a:fillRect/>
                    </a:stretch>
                  </pic:blipFill>
                  <pic:spPr bwMode="auto">
                    <a:xfrm>
                      <a:off x="0" y="0"/>
                      <a:ext cx="2158058" cy="1581150"/>
                    </a:xfrm>
                    <a:prstGeom prst="rect">
                      <a:avLst/>
                    </a:prstGeom>
                    <a:noFill/>
                    <a:ln w="9525">
                      <a:noFill/>
                      <a:miter lim="800000"/>
                      <a:headEnd/>
                      <a:tailEnd/>
                    </a:ln>
                  </pic:spPr>
                </pic:pic>
              </a:graphicData>
            </a:graphic>
          </wp:inline>
        </w:drawing>
      </w:r>
      <w:r w:rsidR="008D5080">
        <w:rPr>
          <w:sz w:val="28"/>
          <w:szCs w:val="28"/>
        </w:rPr>
        <w:t xml:space="preserve">     </w:t>
      </w:r>
      <w:r w:rsidR="00EC7F19">
        <w:rPr>
          <w:sz w:val="28"/>
          <w:szCs w:val="28"/>
        </w:rPr>
        <w:t xml:space="preserve">       </w:t>
      </w:r>
      <w:r w:rsidR="008D5080">
        <w:rPr>
          <w:sz w:val="28"/>
          <w:szCs w:val="28"/>
        </w:rPr>
        <w:t xml:space="preserve">  </w:t>
      </w:r>
      <w:r w:rsidR="008D5080">
        <w:rPr>
          <w:noProof/>
          <w:sz w:val="28"/>
          <w:szCs w:val="28"/>
          <w:lang w:val="ro-RO" w:eastAsia="ro-RO"/>
        </w:rPr>
        <w:drawing>
          <wp:inline distT="0" distB="0" distL="0" distR="0">
            <wp:extent cx="2171700" cy="1628776"/>
            <wp:effectExtent l="19050" t="0" r="0" b="0"/>
            <wp:docPr id="18" name="Picture 18" descr="ias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asi3"/>
                    <pic:cNvPicPr>
                      <a:picLocks noChangeAspect="1" noChangeArrowheads="1"/>
                    </pic:cNvPicPr>
                  </pic:nvPicPr>
                  <pic:blipFill>
                    <a:blip r:embed="rId27" cstate="print"/>
                    <a:srcRect/>
                    <a:stretch>
                      <a:fillRect/>
                    </a:stretch>
                  </pic:blipFill>
                  <pic:spPr bwMode="auto">
                    <a:xfrm>
                      <a:off x="0" y="0"/>
                      <a:ext cx="2176776" cy="1632583"/>
                    </a:xfrm>
                    <a:prstGeom prst="rect">
                      <a:avLst/>
                    </a:prstGeom>
                    <a:noFill/>
                    <a:ln w="9525">
                      <a:noFill/>
                      <a:miter lim="800000"/>
                      <a:headEnd/>
                      <a:tailEnd/>
                    </a:ln>
                  </pic:spPr>
                </pic:pic>
              </a:graphicData>
            </a:graphic>
          </wp:inline>
        </w:drawing>
      </w:r>
    </w:p>
    <w:p w:rsidR="008D5080" w:rsidRDefault="008D5080" w:rsidP="008D5080">
      <w:pPr>
        <w:spacing w:line="240" w:lineRule="auto"/>
        <w:jc w:val="both"/>
        <w:rPr>
          <w:sz w:val="28"/>
          <w:szCs w:val="28"/>
        </w:rPr>
      </w:pPr>
      <w:r>
        <w:rPr>
          <w:sz w:val="28"/>
          <w:szCs w:val="28"/>
        </w:rPr>
        <w:t xml:space="preserve">      Situat în partea central-estică a regiunii, Judeţul Iaşi ocupă suprafaţa bazinului  hidrografic al R. Bahlui. Oraşul celor „şase coline” – Iaşul capitala istorică, spirituală şi culturală a Moldovei, este  cel mai mare oraş al regiunii fiind în aceleşi timp centrul universitar cu cele şapte instituţii de invăţământ superior.</w:t>
      </w:r>
    </w:p>
    <w:p w:rsidR="008D5080" w:rsidRDefault="00CC5DD0" w:rsidP="008D5080">
      <w:pPr>
        <w:spacing w:line="240" w:lineRule="auto"/>
        <w:jc w:val="both"/>
        <w:rPr>
          <w:sz w:val="28"/>
          <w:szCs w:val="28"/>
        </w:rPr>
      </w:pPr>
      <w:r>
        <w:rPr>
          <w:sz w:val="28"/>
          <w:szCs w:val="28"/>
        </w:rPr>
        <w:t xml:space="preserve">      </w:t>
      </w:r>
      <w:r w:rsidR="008D5080">
        <w:rPr>
          <w:sz w:val="28"/>
          <w:szCs w:val="28"/>
        </w:rPr>
        <w:t>Iaşul deţine şi un important nucleu de cercetare, orientat în special spre ramurile întregului sector industrial.</w:t>
      </w:r>
    </w:p>
    <w:p w:rsidR="008D5080" w:rsidRDefault="00CC5DD0" w:rsidP="008D5080">
      <w:pPr>
        <w:spacing w:line="240" w:lineRule="auto"/>
        <w:jc w:val="both"/>
        <w:rPr>
          <w:sz w:val="28"/>
          <w:szCs w:val="28"/>
        </w:rPr>
      </w:pPr>
      <w:r>
        <w:rPr>
          <w:sz w:val="28"/>
          <w:szCs w:val="28"/>
        </w:rPr>
        <w:t xml:space="preserve">       Î</w:t>
      </w:r>
      <w:r w:rsidR="008D5080">
        <w:rPr>
          <w:sz w:val="28"/>
          <w:szCs w:val="28"/>
        </w:rPr>
        <w:t>n oraşul Iaşi se află cel mai important lăcaş al ortodoxiei regiunii – Cate</w:t>
      </w:r>
      <w:r w:rsidR="00573A13">
        <w:rPr>
          <w:sz w:val="28"/>
          <w:szCs w:val="28"/>
        </w:rPr>
        <w:t>drala Metropolitana (1840-1880) la care se adaug</w:t>
      </w:r>
      <w:r w:rsidR="00573A13">
        <w:rPr>
          <w:sz w:val="28"/>
          <w:szCs w:val="28"/>
          <w:lang w:val="ro-RO"/>
        </w:rPr>
        <w:t>ă și alte obiective istorico și cultural religiose cum sunt Biserica ortodoxă ”Trei Ierarhi”, ”Galata”ș.a.</w:t>
      </w:r>
      <w:r w:rsidR="00573A13">
        <w:rPr>
          <w:sz w:val="28"/>
          <w:szCs w:val="28"/>
        </w:rPr>
        <w:t xml:space="preserve"> C</w:t>
      </w:r>
      <w:r w:rsidR="008D5080">
        <w:rPr>
          <w:sz w:val="28"/>
          <w:szCs w:val="28"/>
        </w:rPr>
        <w:t>u ocazia sărbătoririi celor 2000 de ani de creştinism, oraşul Iaşi a fost desemnat ca centru de pelerinaj internaţional printre alte cinci oraşe</w:t>
      </w:r>
      <w:r w:rsidR="00573A13">
        <w:rPr>
          <w:sz w:val="28"/>
          <w:szCs w:val="28"/>
        </w:rPr>
        <w:t>.</w:t>
      </w:r>
    </w:p>
    <w:p w:rsidR="00573A13" w:rsidRDefault="00573A13" w:rsidP="008D5080">
      <w:pPr>
        <w:spacing w:line="240" w:lineRule="auto"/>
        <w:jc w:val="both"/>
        <w:rPr>
          <w:sz w:val="28"/>
          <w:szCs w:val="28"/>
        </w:rPr>
      </w:pPr>
      <w:r>
        <w:rPr>
          <w:sz w:val="28"/>
          <w:szCs w:val="28"/>
        </w:rPr>
        <w:tab/>
        <w:t>De asemenea Iașul deține câteva zone de recreere dar și de cercetare cum sunt : ”Grădina Botanică”, ”Parcul Copou” cu Teiul lui Eminescu, zona Ciric și Bârnova ș.a.</w:t>
      </w:r>
    </w:p>
    <w:p w:rsidR="008D5080" w:rsidRDefault="0067347E" w:rsidP="008D5080">
      <w:pPr>
        <w:spacing w:line="240" w:lineRule="auto"/>
        <w:jc w:val="both"/>
        <w:rPr>
          <w:sz w:val="28"/>
          <w:szCs w:val="28"/>
        </w:rPr>
      </w:pPr>
      <w:r>
        <w:rPr>
          <w:sz w:val="28"/>
          <w:szCs w:val="28"/>
        </w:rPr>
        <w:t xml:space="preserve">                  </w:t>
      </w:r>
      <w:r w:rsidR="008D5080">
        <w:rPr>
          <w:sz w:val="28"/>
          <w:szCs w:val="28"/>
        </w:rPr>
        <w:t>JUDEŢUL NEAMŢ</w:t>
      </w:r>
    </w:p>
    <w:p w:rsidR="008D5080" w:rsidRDefault="0067347E" w:rsidP="008D5080">
      <w:pPr>
        <w:spacing w:line="240" w:lineRule="auto"/>
        <w:jc w:val="both"/>
        <w:rPr>
          <w:sz w:val="28"/>
          <w:szCs w:val="28"/>
        </w:rPr>
      </w:pPr>
      <w:r>
        <w:rPr>
          <w:sz w:val="28"/>
          <w:szCs w:val="28"/>
        </w:rPr>
        <w:t xml:space="preserve">             </w:t>
      </w:r>
      <w:r w:rsidR="008D5080">
        <w:rPr>
          <w:noProof/>
          <w:sz w:val="28"/>
          <w:szCs w:val="28"/>
          <w:lang w:val="ro-RO" w:eastAsia="ro-RO"/>
        </w:rPr>
        <w:drawing>
          <wp:inline distT="0" distB="0" distL="0" distR="0">
            <wp:extent cx="2286000" cy="1462150"/>
            <wp:effectExtent l="19050" t="0" r="0" b="0"/>
            <wp:docPr id="19" name="Picture 19" descr="piatra-nea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atra-neamt"/>
                    <pic:cNvPicPr>
                      <a:picLocks noChangeAspect="1" noChangeArrowheads="1"/>
                    </pic:cNvPicPr>
                  </pic:nvPicPr>
                  <pic:blipFill>
                    <a:blip r:embed="rId28" cstate="print"/>
                    <a:srcRect/>
                    <a:stretch>
                      <a:fillRect/>
                    </a:stretch>
                  </pic:blipFill>
                  <pic:spPr bwMode="auto">
                    <a:xfrm>
                      <a:off x="0" y="0"/>
                      <a:ext cx="2288582" cy="1463801"/>
                    </a:xfrm>
                    <a:prstGeom prst="rect">
                      <a:avLst/>
                    </a:prstGeom>
                    <a:noFill/>
                    <a:ln w="9525">
                      <a:noFill/>
                      <a:miter lim="800000"/>
                      <a:headEnd/>
                      <a:tailEnd/>
                    </a:ln>
                  </pic:spPr>
                </pic:pic>
              </a:graphicData>
            </a:graphic>
          </wp:inline>
        </w:drawing>
      </w:r>
      <w:r w:rsidR="008D5080">
        <w:rPr>
          <w:sz w:val="28"/>
          <w:szCs w:val="28"/>
        </w:rPr>
        <w:t xml:space="preserve">    </w:t>
      </w:r>
      <w:r w:rsidR="00EC7F19">
        <w:rPr>
          <w:sz w:val="28"/>
          <w:szCs w:val="28"/>
        </w:rPr>
        <w:t xml:space="preserve">      </w:t>
      </w:r>
      <w:r w:rsidR="008D5080">
        <w:rPr>
          <w:noProof/>
          <w:sz w:val="28"/>
          <w:szCs w:val="28"/>
          <w:lang w:val="ro-RO" w:eastAsia="ro-RO"/>
        </w:rPr>
        <w:drawing>
          <wp:inline distT="0" distB="0" distL="0" distR="0">
            <wp:extent cx="2247900" cy="1476344"/>
            <wp:effectExtent l="19050" t="0" r="0" b="0"/>
            <wp:docPr id="20" name="Picture 20" descr="poza_2 pia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za_2 piatra"/>
                    <pic:cNvPicPr>
                      <a:picLocks noChangeAspect="1" noChangeArrowheads="1"/>
                    </pic:cNvPicPr>
                  </pic:nvPicPr>
                  <pic:blipFill>
                    <a:blip r:embed="rId29" cstate="print"/>
                    <a:srcRect/>
                    <a:stretch>
                      <a:fillRect/>
                    </a:stretch>
                  </pic:blipFill>
                  <pic:spPr bwMode="auto">
                    <a:xfrm>
                      <a:off x="0" y="0"/>
                      <a:ext cx="2247900" cy="1476344"/>
                    </a:xfrm>
                    <a:prstGeom prst="rect">
                      <a:avLst/>
                    </a:prstGeom>
                    <a:noFill/>
                    <a:ln w="9525">
                      <a:noFill/>
                      <a:miter lim="800000"/>
                      <a:headEnd/>
                      <a:tailEnd/>
                    </a:ln>
                  </pic:spPr>
                </pic:pic>
              </a:graphicData>
            </a:graphic>
          </wp:inline>
        </w:drawing>
      </w:r>
    </w:p>
    <w:p w:rsidR="008D5080" w:rsidRDefault="008D5080" w:rsidP="008D5080">
      <w:pPr>
        <w:spacing w:line="240" w:lineRule="auto"/>
        <w:jc w:val="both"/>
        <w:rPr>
          <w:sz w:val="28"/>
          <w:szCs w:val="28"/>
        </w:rPr>
      </w:pPr>
      <w:r>
        <w:rPr>
          <w:sz w:val="28"/>
          <w:szCs w:val="28"/>
        </w:rPr>
        <w:lastRenderedPageBreak/>
        <w:t xml:space="preserve">     Situat în partea central-vestică a regiunii, drenat de Râurile Siret, Bistriţa şi Moldova, Jud. Neamţ, are ca reşedinţă, oraşul istoric Piatra Neamţ atestat documentar în anul 1392 sub numele de Piatra lui Crăciun.</w:t>
      </w:r>
    </w:p>
    <w:p w:rsidR="008D5080" w:rsidRDefault="008D5080" w:rsidP="008D5080">
      <w:pPr>
        <w:spacing w:line="240" w:lineRule="auto"/>
        <w:jc w:val="both"/>
        <w:rPr>
          <w:sz w:val="28"/>
          <w:szCs w:val="28"/>
        </w:rPr>
      </w:pPr>
      <w:r>
        <w:rPr>
          <w:sz w:val="28"/>
          <w:szCs w:val="28"/>
        </w:rPr>
        <w:t xml:space="preserve">     Amplasat la poalele Masivului Ceahlău, este nu numai o răscruce de „drumuri turistice” ci şi un important obiectiv industrial, cultural-istoric deţinând numeroase monumente istorice  şi arhitecturale cu specific local.</w:t>
      </w:r>
    </w:p>
    <w:p w:rsidR="008D5080" w:rsidRDefault="0067347E" w:rsidP="008D5080">
      <w:pPr>
        <w:spacing w:line="240" w:lineRule="auto"/>
        <w:jc w:val="both"/>
        <w:rPr>
          <w:sz w:val="28"/>
          <w:szCs w:val="28"/>
        </w:rPr>
      </w:pPr>
      <w:r>
        <w:rPr>
          <w:sz w:val="28"/>
          <w:szCs w:val="28"/>
        </w:rPr>
        <w:t xml:space="preserve">            </w:t>
      </w:r>
      <w:r w:rsidR="00EC7F19">
        <w:rPr>
          <w:sz w:val="28"/>
          <w:szCs w:val="28"/>
        </w:rPr>
        <w:t xml:space="preserve"> </w:t>
      </w:r>
      <w:r w:rsidR="008D5080">
        <w:rPr>
          <w:sz w:val="28"/>
          <w:szCs w:val="28"/>
        </w:rPr>
        <w:t>JUDEŢUL SUCEAVA</w:t>
      </w:r>
    </w:p>
    <w:p w:rsidR="008D5080" w:rsidRDefault="0067347E" w:rsidP="008D5080">
      <w:pPr>
        <w:spacing w:line="240" w:lineRule="auto"/>
        <w:jc w:val="both"/>
        <w:rPr>
          <w:sz w:val="28"/>
          <w:szCs w:val="28"/>
        </w:rPr>
      </w:pPr>
      <w:r>
        <w:rPr>
          <w:sz w:val="28"/>
          <w:szCs w:val="28"/>
        </w:rPr>
        <w:t xml:space="preserve">                 </w:t>
      </w:r>
      <w:r w:rsidRPr="0067347E">
        <w:rPr>
          <w:noProof/>
          <w:sz w:val="28"/>
          <w:szCs w:val="28"/>
          <w:lang w:val="ro-RO" w:eastAsia="ro-RO"/>
        </w:rPr>
        <w:drawing>
          <wp:inline distT="0" distB="0" distL="0" distR="0">
            <wp:extent cx="2066925" cy="1451920"/>
            <wp:effectExtent l="19050" t="0" r="9525" b="0"/>
            <wp:docPr id="35" name="Picture 21" descr="Suceavace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ceavacetate"/>
                    <pic:cNvPicPr>
                      <a:picLocks noChangeAspect="1" noChangeArrowheads="1"/>
                    </pic:cNvPicPr>
                  </pic:nvPicPr>
                  <pic:blipFill>
                    <a:blip r:embed="rId30" cstate="print"/>
                    <a:srcRect/>
                    <a:stretch>
                      <a:fillRect/>
                    </a:stretch>
                  </pic:blipFill>
                  <pic:spPr bwMode="auto">
                    <a:xfrm>
                      <a:off x="0" y="0"/>
                      <a:ext cx="2072002" cy="1455486"/>
                    </a:xfrm>
                    <a:prstGeom prst="rect">
                      <a:avLst/>
                    </a:prstGeom>
                    <a:noFill/>
                    <a:ln w="9525">
                      <a:noFill/>
                      <a:miter lim="800000"/>
                      <a:headEnd/>
                      <a:tailEnd/>
                    </a:ln>
                  </pic:spPr>
                </pic:pic>
              </a:graphicData>
            </a:graphic>
          </wp:inline>
        </w:drawing>
      </w:r>
      <w:r>
        <w:rPr>
          <w:sz w:val="28"/>
          <w:szCs w:val="28"/>
        </w:rPr>
        <w:t xml:space="preserve">    </w:t>
      </w:r>
      <w:r w:rsidR="00EC7F19">
        <w:rPr>
          <w:sz w:val="28"/>
          <w:szCs w:val="28"/>
        </w:rPr>
        <w:t xml:space="preserve">          </w:t>
      </w:r>
      <w:r>
        <w:rPr>
          <w:sz w:val="28"/>
          <w:szCs w:val="28"/>
        </w:rPr>
        <w:t xml:space="preserve"> </w:t>
      </w:r>
      <w:r w:rsidRPr="0067347E">
        <w:rPr>
          <w:noProof/>
          <w:sz w:val="28"/>
          <w:szCs w:val="28"/>
          <w:lang w:val="ro-RO" w:eastAsia="ro-RO"/>
        </w:rPr>
        <w:drawing>
          <wp:inline distT="0" distB="0" distL="0" distR="0">
            <wp:extent cx="2051254" cy="1456239"/>
            <wp:effectExtent l="19050" t="0" r="6146" b="0"/>
            <wp:docPr id="36" name="Picture 22" descr="suce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ceava"/>
                    <pic:cNvPicPr>
                      <a:picLocks noChangeAspect="1" noChangeArrowheads="1"/>
                    </pic:cNvPicPr>
                  </pic:nvPicPr>
                  <pic:blipFill>
                    <a:blip r:embed="rId31" cstate="print"/>
                    <a:srcRect/>
                    <a:stretch>
                      <a:fillRect/>
                    </a:stretch>
                  </pic:blipFill>
                  <pic:spPr bwMode="auto">
                    <a:xfrm>
                      <a:off x="0" y="0"/>
                      <a:ext cx="2058362" cy="1461285"/>
                    </a:xfrm>
                    <a:prstGeom prst="rect">
                      <a:avLst/>
                    </a:prstGeom>
                    <a:noFill/>
                    <a:ln w="9525">
                      <a:noFill/>
                      <a:miter lim="800000"/>
                      <a:headEnd/>
                      <a:tailEnd/>
                    </a:ln>
                  </pic:spPr>
                </pic:pic>
              </a:graphicData>
            </a:graphic>
          </wp:inline>
        </w:drawing>
      </w:r>
    </w:p>
    <w:p w:rsidR="008D5080" w:rsidRDefault="008D5080" w:rsidP="008D5080">
      <w:pPr>
        <w:spacing w:line="240" w:lineRule="auto"/>
        <w:jc w:val="both"/>
        <w:rPr>
          <w:sz w:val="28"/>
          <w:szCs w:val="28"/>
        </w:rPr>
      </w:pPr>
      <w:r>
        <w:rPr>
          <w:sz w:val="28"/>
          <w:szCs w:val="28"/>
        </w:rPr>
        <w:t xml:space="preserve">       Reprezintă ţinutul extrem nord-vestic al regiunii şi al întregii Moldove, situat în bazinul superior al R. Siret, Bistriţa şi Suceava.</w:t>
      </w:r>
      <w:r w:rsidR="00EC7F19">
        <w:rPr>
          <w:sz w:val="28"/>
          <w:szCs w:val="28"/>
        </w:rPr>
        <w:t xml:space="preserve"> </w:t>
      </w:r>
      <w:r>
        <w:rPr>
          <w:sz w:val="28"/>
          <w:szCs w:val="28"/>
        </w:rPr>
        <w:t>Bisericile şi mânăstirile cu picturi exterioare, deţin statutul de celebritate mondială, 11 dintre acestea sunt incluse pe „Lista patrimoniului Universal UNESCO”.</w:t>
      </w:r>
    </w:p>
    <w:p w:rsidR="008D5080" w:rsidRDefault="008D5080" w:rsidP="008D5080">
      <w:pPr>
        <w:spacing w:line="240" w:lineRule="auto"/>
        <w:jc w:val="both"/>
        <w:rPr>
          <w:sz w:val="28"/>
          <w:szCs w:val="28"/>
        </w:rPr>
      </w:pPr>
      <w:r>
        <w:rPr>
          <w:sz w:val="28"/>
          <w:szCs w:val="28"/>
        </w:rPr>
        <w:t xml:space="preserve">       Oraşul Suceava a constituit „prima vamă a ţării” ceea ce i-a confirmat statutul de „mijlocitor” în activitatea comercială a schimburilor de mărfuri atât spre N-cu Polonia cât şi spre V cu Ungaria.</w:t>
      </w:r>
    </w:p>
    <w:p w:rsidR="008D5080" w:rsidRDefault="008D5080" w:rsidP="00164ACE">
      <w:pPr>
        <w:spacing w:line="240" w:lineRule="auto"/>
        <w:ind w:firstLine="720"/>
        <w:jc w:val="both"/>
        <w:rPr>
          <w:sz w:val="28"/>
          <w:szCs w:val="28"/>
        </w:rPr>
      </w:pPr>
      <w:r>
        <w:rPr>
          <w:sz w:val="28"/>
          <w:szCs w:val="28"/>
        </w:rPr>
        <w:t>JUDEŢUL VASLUI</w:t>
      </w:r>
    </w:p>
    <w:p w:rsidR="008D5080" w:rsidRDefault="00164ACE" w:rsidP="008D5080">
      <w:pPr>
        <w:spacing w:line="240" w:lineRule="auto"/>
        <w:jc w:val="both"/>
        <w:rPr>
          <w:sz w:val="28"/>
          <w:szCs w:val="28"/>
        </w:rPr>
      </w:pPr>
      <w:r>
        <w:rPr>
          <w:sz w:val="28"/>
          <w:szCs w:val="28"/>
        </w:rPr>
        <w:t xml:space="preserve">         </w:t>
      </w:r>
      <w:r w:rsidR="008D5080">
        <w:rPr>
          <w:noProof/>
          <w:sz w:val="28"/>
          <w:szCs w:val="28"/>
          <w:lang w:val="ro-RO" w:eastAsia="ro-RO"/>
        </w:rPr>
        <w:drawing>
          <wp:inline distT="0" distB="0" distL="0" distR="0">
            <wp:extent cx="2028825" cy="1343681"/>
            <wp:effectExtent l="19050" t="0" r="9525" b="0"/>
            <wp:docPr id="23" name="Picture 23" descr="vas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slui"/>
                    <pic:cNvPicPr>
                      <a:picLocks noChangeAspect="1" noChangeArrowheads="1"/>
                    </pic:cNvPicPr>
                  </pic:nvPicPr>
                  <pic:blipFill>
                    <a:blip r:embed="rId32" cstate="print"/>
                    <a:srcRect/>
                    <a:stretch>
                      <a:fillRect/>
                    </a:stretch>
                  </pic:blipFill>
                  <pic:spPr bwMode="auto">
                    <a:xfrm>
                      <a:off x="0" y="0"/>
                      <a:ext cx="2028825" cy="1343681"/>
                    </a:xfrm>
                    <a:prstGeom prst="rect">
                      <a:avLst/>
                    </a:prstGeom>
                    <a:noFill/>
                    <a:ln w="9525">
                      <a:noFill/>
                      <a:miter lim="800000"/>
                      <a:headEnd/>
                      <a:tailEnd/>
                    </a:ln>
                  </pic:spPr>
                </pic:pic>
              </a:graphicData>
            </a:graphic>
          </wp:inline>
        </w:drawing>
      </w:r>
      <w:r w:rsidR="008D5080">
        <w:rPr>
          <w:sz w:val="28"/>
          <w:szCs w:val="28"/>
        </w:rPr>
        <w:t xml:space="preserve">   </w:t>
      </w:r>
      <w:r w:rsidR="00EC7F19">
        <w:rPr>
          <w:sz w:val="28"/>
          <w:szCs w:val="28"/>
        </w:rPr>
        <w:t xml:space="preserve">         </w:t>
      </w:r>
      <w:r w:rsidR="008D5080">
        <w:rPr>
          <w:sz w:val="28"/>
          <w:szCs w:val="28"/>
        </w:rPr>
        <w:t xml:space="preserve"> </w:t>
      </w:r>
      <w:r w:rsidR="008D5080">
        <w:rPr>
          <w:noProof/>
          <w:sz w:val="28"/>
          <w:szCs w:val="28"/>
          <w:lang w:val="ro-RO" w:eastAsia="ro-RO"/>
        </w:rPr>
        <w:drawing>
          <wp:inline distT="0" distB="0" distL="0" distR="0">
            <wp:extent cx="2194494" cy="1418306"/>
            <wp:effectExtent l="19050" t="0" r="0" b="0"/>
            <wp:docPr id="24" name="Picture 24" descr="vaslu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aslui 2"/>
                    <pic:cNvPicPr>
                      <a:picLocks noChangeAspect="1" noChangeArrowheads="1"/>
                    </pic:cNvPicPr>
                  </pic:nvPicPr>
                  <pic:blipFill>
                    <a:blip r:embed="rId33" cstate="print"/>
                    <a:srcRect/>
                    <a:stretch>
                      <a:fillRect/>
                    </a:stretch>
                  </pic:blipFill>
                  <pic:spPr bwMode="auto">
                    <a:xfrm>
                      <a:off x="0" y="0"/>
                      <a:ext cx="2199648" cy="1421637"/>
                    </a:xfrm>
                    <a:prstGeom prst="rect">
                      <a:avLst/>
                    </a:prstGeom>
                    <a:noFill/>
                    <a:ln w="9525">
                      <a:noFill/>
                      <a:miter lim="800000"/>
                      <a:headEnd/>
                      <a:tailEnd/>
                    </a:ln>
                  </pic:spPr>
                </pic:pic>
              </a:graphicData>
            </a:graphic>
          </wp:inline>
        </w:drawing>
      </w:r>
    </w:p>
    <w:p w:rsidR="008D5080" w:rsidRDefault="008D5080" w:rsidP="00164ACE">
      <w:pPr>
        <w:spacing w:line="240" w:lineRule="auto"/>
        <w:ind w:firstLine="720"/>
        <w:jc w:val="both"/>
        <w:rPr>
          <w:sz w:val="28"/>
          <w:szCs w:val="28"/>
        </w:rPr>
      </w:pPr>
      <w:r>
        <w:rPr>
          <w:sz w:val="28"/>
          <w:szCs w:val="28"/>
        </w:rPr>
        <w:lastRenderedPageBreak/>
        <w:t>Judeţul Vaslui este aşezat în partea Estică a Moldovei şi Sud-Estică a Regiunii Nord – Est, a cărei suprafaţă este drenată de R.Bârlad. Deşi mai sărac în monumente istorice, Vaslui-ul este la fel de important din acest punct de vedere.</w:t>
      </w:r>
    </w:p>
    <w:p w:rsidR="008D5080" w:rsidRDefault="008D5080" w:rsidP="00164ACE">
      <w:pPr>
        <w:spacing w:line="240" w:lineRule="auto"/>
        <w:ind w:firstLine="720"/>
        <w:jc w:val="both"/>
        <w:rPr>
          <w:sz w:val="28"/>
          <w:szCs w:val="28"/>
        </w:rPr>
      </w:pPr>
      <w:r>
        <w:rPr>
          <w:sz w:val="28"/>
          <w:szCs w:val="28"/>
        </w:rPr>
        <w:t>Bogăţia ce face remarcabilă această zonă, o reprezintă întinderile plantaţiilor cu viţa de vie valorificate in vinificaţie şi obţinerea alcoolului rafinat şi de foarte bună calitate.</w:t>
      </w:r>
    </w:p>
    <w:p w:rsidR="008D5080" w:rsidRPr="00660B37" w:rsidRDefault="008D5080" w:rsidP="00164ACE">
      <w:pPr>
        <w:spacing w:line="240" w:lineRule="auto"/>
        <w:ind w:firstLine="720"/>
        <w:jc w:val="both"/>
        <w:rPr>
          <w:color w:val="FF0000"/>
          <w:sz w:val="28"/>
          <w:szCs w:val="28"/>
        </w:rPr>
      </w:pPr>
      <w:r w:rsidRPr="00660B37">
        <w:rPr>
          <w:color w:val="FF0000"/>
          <w:sz w:val="28"/>
          <w:szCs w:val="28"/>
        </w:rPr>
        <w:t>Căile de comunicaţie ale  Regiunii Nord – Est  (după anuarul statistic-2013</w:t>
      </w:r>
      <w:r w:rsidR="0067347E" w:rsidRPr="00660B37">
        <w:rPr>
          <w:color w:val="FF0000"/>
          <w:sz w:val="28"/>
          <w:szCs w:val="28"/>
        </w:rPr>
        <w:t>)</w:t>
      </w:r>
    </w:p>
    <w:p w:rsidR="008D5080" w:rsidRDefault="008D5080" w:rsidP="00164ACE">
      <w:pPr>
        <w:spacing w:line="240" w:lineRule="auto"/>
        <w:ind w:firstLine="720"/>
        <w:jc w:val="both"/>
        <w:rPr>
          <w:sz w:val="28"/>
          <w:szCs w:val="28"/>
        </w:rPr>
      </w:pPr>
      <w:r w:rsidRPr="00660B37">
        <w:rPr>
          <w:color w:val="FF0000"/>
          <w:sz w:val="28"/>
          <w:szCs w:val="28"/>
        </w:rPr>
        <w:t>A.    Rutier</w:t>
      </w:r>
      <w:r>
        <w:rPr>
          <w:color w:val="FF0000"/>
          <w:sz w:val="28"/>
          <w:szCs w:val="28"/>
        </w:rPr>
        <w:t xml:space="preserve"> </w:t>
      </w:r>
      <w:r>
        <w:rPr>
          <w:sz w:val="28"/>
          <w:szCs w:val="28"/>
        </w:rPr>
        <w:t>– Bucureşti –Bacău – Roman- Suceava – Siret (punct de frontieră) E 85</w:t>
      </w:r>
    </w:p>
    <w:p w:rsidR="008D5080" w:rsidRDefault="008D5080" w:rsidP="008709AC">
      <w:pPr>
        <w:spacing w:line="240" w:lineRule="auto"/>
        <w:ind w:left="720"/>
        <w:jc w:val="both"/>
        <w:rPr>
          <w:sz w:val="28"/>
          <w:szCs w:val="28"/>
        </w:rPr>
      </w:pPr>
      <w:r>
        <w:rPr>
          <w:sz w:val="28"/>
          <w:szCs w:val="28"/>
        </w:rPr>
        <w:t xml:space="preserve">- Suceava – Vatra Dornei – Cluj  E 576 </w:t>
      </w:r>
      <w:r w:rsidR="008709AC">
        <w:rPr>
          <w:sz w:val="28"/>
          <w:szCs w:val="28"/>
        </w:rPr>
        <w:t>ce face legătura cu drumul euro</w:t>
      </w:r>
      <w:r>
        <w:rPr>
          <w:sz w:val="28"/>
          <w:szCs w:val="28"/>
        </w:rPr>
        <w:t>pean E 60 Cluj – Oradea</w:t>
      </w:r>
    </w:p>
    <w:p w:rsidR="008D5080" w:rsidRDefault="008D5080" w:rsidP="008709AC">
      <w:pPr>
        <w:spacing w:line="240" w:lineRule="auto"/>
        <w:ind w:left="720"/>
        <w:jc w:val="both"/>
        <w:rPr>
          <w:sz w:val="28"/>
          <w:szCs w:val="28"/>
        </w:rPr>
      </w:pPr>
      <w:r>
        <w:rPr>
          <w:sz w:val="28"/>
          <w:szCs w:val="28"/>
        </w:rPr>
        <w:t>-Bacău – Braşov – Piteşti drum european E 574 (face legătura c</w:t>
      </w:r>
      <w:r w:rsidR="008709AC">
        <w:rPr>
          <w:sz w:val="28"/>
          <w:szCs w:val="28"/>
        </w:rPr>
        <w:t xml:space="preserve">u dru </w:t>
      </w:r>
      <w:r>
        <w:rPr>
          <w:sz w:val="28"/>
          <w:szCs w:val="28"/>
        </w:rPr>
        <w:t>mul internaţional  E 70 Craiova –Vidin - Scopje)</w:t>
      </w:r>
    </w:p>
    <w:p w:rsidR="008D5080" w:rsidRDefault="008D5080" w:rsidP="008709AC">
      <w:pPr>
        <w:spacing w:line="240" w:lineRule="auto"/>
        <w:ind w:left="720"/>
        <w:jc w:val="both"/>
        <w:rPr>
          <w:sz w:val="28"/>
          <w:szCs w:val="28"/>
        </w:rPr>
      </w:pPr>
      <w:r>
        <w:rPr>
          <w:sz w:val="28"/>
          <w:szCs w:val="28"/>
        </w:rPr>
        <w:t>-Bucureşti – Birlad – Albiţa – Chişinău – drumul european E 581 care</w:t>
      </w:r>
      <w:r w:rsidR="008709AC">
        <w:rPr>
          <w:sz w:val="28"/>
          <w:szCs w:val="28"/>
        </w:rPr>
        <w:t xml:space="preserve"> </w:t>
      </w:r>
      <w:r>
        <w:rPr>
          <w:sz w:val="28"/>
          <w:szCs w:val="28"/>
        </w:rPr>
        <w:t>străbate Jud. Vaslui,</w:t>
      </w:r>
    </w:p>
    <w:p w:rsidR="008D5080" w:rsidRDefault="008D5080" w:rsidP="008D5080">
      <w:pPr>
        <w:spacing w:line="240" w:lineRule="auto"/>
        <w:ind w:left="720"/>
        <w:jc w:val="both"/>
        <w:rPr>
          <w:sz w:val="28"/>
          <w:szCs w:val="28"/>
        </w:rPr>
      </w:pPr>
      <w:r>
        <w:rPr>
          <w:sz w:val="28"/>
          <w:szCs w:val="28"/>
        </w:rPr>
        <w:t xml:space="preserve">    -Roman – Tg. Frumos cu ramificare către – Botoşani  E 58</w:t>
      </w:r>
    </w:p>
    <w:p w:rsidR="008D5080" w:rsidRDefault="008D5080" w:rsidP="0067347E">
      <w:pPr>
        <w:spacing w:line="240" w:lineRule="auto"/>
        <w:ind w:left="720"/>
        <w:jc w:val="both"/>
        <w:rPr>
          <w:sz w:val="28"/>
          <w:szCs w:val="28"/>
        </w:rPr>
      </w:pPr>
      <w:r>
        <w:rPr>
          <w:sz w:val="28"/>
          <w:szCs w:val="28"/>
        </w:rPr>
        <w:t xml:space="preserve">    - Iaşi – Sculeni E 583</w:t>
      </w:r>
    </w:p>
    <w:p w:rsidR="008D5080" w:rsidRDefault="008709AC" w:rsidP="008D5080">
      <w:pPr>
        <w:spacing w:line="240" w:lineRule="auto"/>
        <w:jc w:val="both"/>
        <w:rPr>
          <w:sz w:val="28"/>
          <w:szCs w:val="28"/>
        </w:rPr>
      </w:pPr>
      <w:r>
        <w:rPr>
          <w:color w:val="0070C0"/>
          <w:sz w:val="28"/>
          <w:szCs w:val="28"/>
        </w:rPr>
        <w:t xml:space="preserve">             </w:t>
      </w:r>
      <w:r w:rsidR="008D5080" w:rsidRPr="00660B37">
        <w:rPr>
          <w:color w:val="FF0000"/>
          <w:sz w:val="28"/>
          <w:szCs w:val="28"/>
        </w:rPr>
        <w:t>B. Feroviar</w:t>
      </w:r>
      <w:r w:rsidR="008D5080">
        <w:rPr>
          <w:color w:val="FF0000"/>
          <w:sz w:val="28"/>
          <w:szCs w:val="28"/>
        </w:rPr>
        <w:t xml:space="preserve"> </w:t>
      </w:r>
      <w:r w:rsidR="008D5080">
        <w:rPr>
          <w:sz w:val="28"/>
          <w:szCs w:val="28"/>
        </w:rPr>
        <w:t>–Bucureşti – Bacău – Roman – Suceava – Siret – Ucraina magistrala500)</w:t>
      </w:r>
    </w:p>
    <w:p w:rsidR="008D5080" w:rsidRPr="008564A5" w:rsidRDefault="008709AC" w:rsidP="008709AC">
      <w:pPr>
        <w:spacing w:line="240" w:lineRule="auto"/>
        <w:ind w:left="720"/>
        <w:jc w:val="both"/>
        <w:rPr>
          <w:sz w:val="28"/>
          <w:szCs w:val="28"/>
        </w:rPr>
      </w:pPr>
      <w:r>
        <w:rPr>
          <w:sz w:val="28"/>
          <w:szCs w:val="28"/>
        </w:rPr>
        <w:t xml:space="preserve">  </w:t>
      </w:r>
      <w:r w:rsidR="008D5080">
        <w:rPr>
          <w:sz w:val="28"/>
          <w:szCs w:val="28"/>
        </w:rPr>
        <w:t xml:space="preserve">   -Bucureşti – Iaşi – Ungheni – R. Moldova (magistrala 600)</w:t>
      </w:r>
    </w:p>
    <w:p w:rsidR="008D5080" w:rsidRDefault="0067347E" w:rsidP="008D5080">
      <w:pPr>
        <w:spacing w:line="240" w:lineRule="auto"/>
        <w:jc w:val="both"/>
        <w:rPr>
          <w:sz w:val="28"/>
          <w:szCs w:val="28"/>
        </w:rPr>
      </w:pPr>
      <w:r>
        <w:rPr>
          <w:color w:val="0070C0"/>
          <w:sz w:val="28"/>
          <w:szCs w:val="28"/>
        </w:rPr>
        <w:t xml:space="preserve">   </w:t>
      </w:r>
      <w:r>
        <w:rPr>
          <w:color w:val="0070C0"/>
          <w:sz w:val="28"/>
          <w:szCs w:val="28"/>
        </w:rPr>
        <w:tab/>
      </w:r>
      <w:r w:rsidR="008D5080" w:rsidRPr="00660B37">
        <w:rPr>
          <w:color w:val="FF0000"/>
          <w:sz w:val="28"/>
          <w:szCs w:val="28"/>
        </w:rPr>
        <w:t>C. Accesul aerian</w:t>
      </w:r>
      <w:r w:rsidR="008D5080">
        <w:rPr>
          <w:color w:val="FF0000"/>
          <w:sz w:val="28"/>
          <w:szCs w:val="28"/>
        </w:rPr>
        <w:t xml:space="preserve"> </w:t>
      </w:r>
      <w:r w:rsidR="008D5080">
        <w:rPr>
          <w:sz w:val="28"/>
          <w:szCs w:val="28"/>
        </w:rPr>
        <w:t>în regiune este asigurat de aeroporturile internaţionale :</w:t>
      </w:r>
    </w:p>
    <w:p w:rsidR="008D5080" w:rsidRDefault="00613C75" w:rsidP="008D5080">
      <w:pPr>
        <w:spacing w:line="240" w:lineRule="auto"/>
        <w:jc w:val="both"/>
        <w:rPr>
          <w:sz w:val="28"/>
          <w:szCs w:val="28"/>
        </w:rPr>
      </w:pPr>
      <w:r>
        <w:rPr>
          <w:sz w:val="28"/>
          <w:szCs w:val="28"/>
        </w:rPr>
        <w:t xml:space="preserve">            </w:t>
      </w:r>
      <w:r w:rsidR="008D5080">
        <w:rPr>
          <w:sz w:val="28"/>
          <w:szCs w:val="28"/>
        </w:rPr>
        <w:t xml:space="preserve">   - „George Enescu” – Bacău</w:t>
      </w:r>
      <w:r>
        <w:rPr>
          <w:sz w:val="28"/>
          <w:szCs w:val="28"/>
        </w:rPr>
        <w:t>,</w:t>
      </w:r>
      <w:r w:rsidR="008D5080">
        <w:rPr>
          <w:sz w:val="28"/>
          <w:szCs w:val="28"/>
        </w:rPr>
        <w:t xml:space="preserve"> -   Iaşi</w:t>
      </w:r>
      <w:r>
        <w:rPr>
          <w:sz w:val="28"/>
          <w:szCs w:val="28"/>
        </w:rPr>
        <w:t>,</w:t>
      </w:r>
      <w:r w:rsidR="008D5080">
        <w:rPr>
          <w:sz w:val="28"/>
          <w:szCs w:val="28"/>
        </w:rPr>
        <w:t xml:space="preserve"> - „ Ştefan cel Mare” Suceava (în loc. Salcia la 13 km distanţa)</w:t>
      </w:r>
    </w:p>
    <w:p w:rsidR="008D5080" w:rsidRPr="00660B37" w:rsidRDefault="008D5080" w:rsidP="008709AC">
      <w:pPr>
        <w:spacing w:line="240" w:lineRule="auto"/>
        <w:ind w:firstLine="720"/>
        <w:jc w:val="both"/>
        <w:rPr>
          <w:color w:val="FF0000"/>
          <w:sz w:val="28"/>
          <w:szCs w:val="28"/>
        </w:rPr>
      </w:pPr>
      <w:r w:rsidRPr="00660B37">
        <w:rPr>
          <w:color w:val="FF0000"/>
          <w:sz w:val="28"/>
          <w:szCs w:val="28"/>
        </w:rPr>
        <w:t>Distanţele rutiere dintre principalele municipii ale regiunii :</w:t>
      </w:r>
    </w:p>
    <w:p w:rsidR="008D5080" w:rsidRDefault="008D5080" w:rsidP="001A6F3E">
      <w:pPr>
        <w:numPr>
          <w:ilvl w:val="0"/>
          <w:numId w:val="2"/>
        </w:numPr>
        <w:spacing w:after="0" w:line="240" w:lineRule="auto"/>
        <w:jc w:val="both"/>
        <w:rPr>
          <w:sz w:val="28"/>
          <w:szCs w:val="28"/>
        </w:rPr>
      </w:pPr>
      <w:r>
        <w:rPr>
          <w:sz w:val="28"/>
          <w:szCs w:val="28"/>
        </w:rPr>
        <w:t>Bacău – Botoşani 193 km, Bacău – Iaşi 130 km, Bacău – Piatra Neamţ 58km,</w:t>
      </w:r>
    </w:p>
    <w:p w:rsidR="008D5080" w:rsidRDefault="008D5080" w:rsidP="008D5080">
      <w:pPr>
        <w:spacing w:line="240" w:lineRule="auto"/>
        <w:ind w:left="450"/>
        <w:jc w:val="both"/>
        <w:rPr>
          <w:sz w:val="28"/>
          <w:szCs w:val="28"/>
        </w:rPr>
      </w:pPr>
      <w:r>
        <w:rPr>
          <w:sz w:val="28"/>
          <w:szCs w:val="28"/>
        </w:rPr>
        <w:t>Bacău – Suceava 151, Bacău – Vaslui 83 km, Bacău – Bucureşti 294 km,</w:t>
      </w:r>
    </w:p>
    <w:p w:rsidR="008D5080" w:rsidRDefault="008D5080" w:rsidP="001A6F3E">
      <w:pPr>
        <w:numPr>
          <w:ilvl w:val="0"/>
          <w:numId w:val="2"/>
        </w:numPr>
        <w:spacing w:after="0" w:line="240" w:lineRule="auto"/>
        <w:jc w:val="both"/>
        <w:rPr>
          <w:sz w:val="28"/>
          <w:szCs w:val="28"/>
        </w:rPr>
      </w:pPr>
      <w:r>
        <w:rPr>
          <w:sz w:val="28"/>
          <w:szCs w:val="28"/>
        </w:rPr>
        <w:lastRenderedPageBreak/>
        <w:t>Botoşani – Bacău 193 km, Botoşani – Iaşi 125km, Botoşani – Piatra Neamţ</w:t>
      </w:r>
    </w:p>
    <w:p w:rsidR="008D5080" w:rsidRDefault="008D5080" w:rsidP="0067347E">
      <w:pPr>
        <w:spacing w:line="240" w:lineRule="auto"/>
        <w:ind w:left="810"/>
        <w:jc w:val="both"/>
        <w:rPr>
          <w:sz w:val="28"/>
          <w:szCs w:val="28"/>
        </w:rPr>
      </w:pPr>
      <w:r>
        <w:rPr>
          <w:sz w:val="28"/>
          <w:szCs w:val="28"/>
        </w:rPr>
        <w:t>145 km, Botoşani – Suceava 42 km, Botoşani – Vaslui 258 km, Botoşani –Bucureşti 499 km,</w:t>
      </w:r>
    </w:p>
    <w:p w:rsidR="008D5080" w:rsidRDefault="008D5080" w:rsidP="001A6F3E">
      <w:pPr>
        <w:numPr>
          <w:ilvl w:val="0"/>
          <w:numId w:val="2"/>
        </w:numPr>
        <w:spacing w:after="0" w:line="240" w:lineRule="auto"/>
        <w:jc w:val="both"/>
        <w:rPr>
          <w:sz w:val="28"/>
          <w:szCs w:val="28"/>
        </w:rPr>
      </w:pPr>
      <w:r>
        <w:rPr>
          <w:sz w:val="28"/>
          <w:szCs w:val="28"/>
        </w:rPr>
        <w:t>Iaşi – Bacău 130 km, Iaşi – Botoşani 125 km, Iaşi – Piatra Neamţ 145 km,</w:t>
      </w:r>
    </w:p>
    <w:p w:rsidR="008D5080" w:rsidRDefault="008D5080" w:rsidP="008D5080">
      <w:pPr>
        <w:spacing w:line="240" w:lineRule="auto"/>
        <w:ind w:left="810"/>
        <w:jc w:val="both"/>
        <w:rPr>
          <w:sz w:val="28"/>
          <w:szCs w:val="28"/>
        </w:rPr>
      </w:pPr>
      <w:r>
        <w:rPr>
          <w:sz w:val="28"/>
          <w:szCs w:val="28"/>
        </w:rPr>
        <w:t>Iaşi – Suceava 139 km, Iaşi – Bucureşti 430 km,</w:t>
      </w:r>
    </w:p>
    <w:p w:rsidR="008D5080" w:rsidRDefault="008D5080" w:rsidP="001A6F3E">
      <w:pPr>
        <w:numPr>
          <w:ilvl w:val="0"/>
          <w:numId w:val="2"/>
        </w:numPr>
        <w:spacing w:after="0" w:line="240" w:lineRule="auto"/>
        <w:jc w:val="both"/>
        <w:rPr>
          <w:sz w:val="28"/>
          <w:szCs w:val="28"/>
        </w:rPr>
      </w:pPr>
      <w:r>
        <w:rPr>
          <w:sz w:val="28"/>
          <w:szCs w:val="28"/>
        </w:rPr>
        <w:t>Piatra Neamţ – Bacău 58 km, Piatra Neamţ – Botoşani 145 km, Piatra Neamţ</w:t>
      </w:r>
    </w:p>
    <w:p w:rsidR="008D5080" w:rsidRDefault="008D5080" w:rsidP="007D6568">
      <w:pPr>
        <w:spacing w:line="240" w:lineRule="auto"/>
        <w:ind w:left="810"/>
        <w:jc w:val="both"/>
        <w:rPr>
          <w:sz w:val="28"/>
          <w:szCs w:val="28"/>
        </w:rPr>
      </w:pPr>
      <w:r>
        <w:rPr>
          <w:sz w:val="28"/>
          <w:szCs w:val="28"/>
        </w:rPr>
        <w:t>-Iaşi 139 km, Piatra Neamţ – Suceava 103 km, Piatra Neamţ – Vaslui 129 km</w:t>
      </w:r>
      <w:r w:rsidR="007D6568">
        <w:rPr>
          <w:sz w:val="28"/>
          <w:szCs w:val="28"/>
        </w:rPr>
        <w:t>,</w:t>
      </w:r>
      <w:r>
        <w:rPr>
          <w:sz w:val="28"/>
          <w:szCs w:val="28"/>
        </w:rPr>
        <w:t>Piatra Neamţ – Bucureşti 354 km,</w:t>
      </w:r>
    </w:p>
    <w:p w:rsidR="008D5080" w:rsidRDefault="008D5080" w:rsidP="001A6F3E">
      <w:pPr>
        <w:numPr>
          <w:ilvl w:val="0"/>
          <w:numId w:val="2"/>
        </w:numPr>
        <w:spacing w:after="0" w:line="240" w:lineRule="auto"/>
        <w:jc w:val="both"/>
        <w:rPr>
          <w:sz w:val="28"/>
          <w:szCs w:val="28"/>
        </w:rPr>
      </w:pPr>
      <w:r>
        <w:rPr>
          <w:sz w:val="28"/>
          <w:szCs w:val="28"/>
        </w:rPr>
        <w:t>Suceava – Bacău 151 km, Suceava – Botoşani 42 km, Suceava – Iaşi 145 km,</w:t>
      </w:r>
    </w:p>
    <w:p w:rsidR="008D5080" w:rsidRDefault="008D5080" w:rsidP="007D6568">
      <w:pPr>
        <w:spacing w:line="240" w:lineRule="auto"/>
        <w:ind w:left="810"/>
        <w:jc w:val="both"/>
        <w:rPr>
          <w:sz w:val="28"/>
          <w:szCs w:val="28"/>
        </w:rPr>
      </w:pPr>
      <w:r>
        <w:rPr>
          <w:sz w:val="28"/>
          <w:szCs w:val="28"/>
        </w:rPr>
        <w:t>Suceava – Piatra Neamţ 103 km, Suceava – Vaslui 216 km, Suceava-Bucureşti 457 km,</w:t>
      </w:r>
    </w:p>
    <w:p w:rsidR="008D5080" w:rsidRDefault="008D5080" w:rsidP="001A6F3E">
      <w:pPr>
        <w:numPr>
          <w:ilvl w:val="0"/>
          <w:numId w:val="2"/>
        </w:numPr>
        <w:spacing w:after="0" w:line="240" w:lineRule="auto"/>
        <w:jc w:val="both"/>
        <w:rPr>
          <w:sz w:val="28"/>
          <w:szCs w:val="28"/>
        </w:rPr>
      </w:pPr>
      <w:r>
        <w:rPr>
          <w:sz w:val="28"/>
          <w:szCs w:val="28"/>
        </w:rPr>
        <w:t>Vaslui – Bacău 83 km, Vaslui – Botoşani 184 km, Vaslui – Iaşi 71 km, Vaslui-</w:t>
      </w:r>
    </w:p>
    <w:p w:rsidR="008D5080" w:rsidRPr="0067347E" w:rsidRDefault="008D5080" w:rsidP="0067347E">
      <w:pPr>
        <w:spacing w:line="240" w:lineRule="auto"/>
        <w:ind w:left="810"/>
        <w:jc w:val="both"/>
        <w:rPr>
          <w:sz w:val="28"/>
          <w:szCs w:val="28"/>
        </w:rPr>
      </w:pPr>
      <w:r>
        <w:rPr>
          <w:sz w:val="28"/>
          <w:szCs w:val="28"/>
        </w:rPr>
        <w:t xml:space="preserve">-Piatra Neamţ 129 km, Vaslui – Suceava 216 km, Suceava – Bucureşti </w:t>
      </w:r>
      <w:r w:rsidR="0067347E">
        <w:rPr>
          <w:sz w:val="28"/>
          <w:szCs w:val="28"/>
        </w:rPr>
        <w:t xml:space="preserve"> </w:t>
      </w:r>
      <w:r>
        <w:rPr>
          <w:sz w:val="28"/>
          <w:szCs w:val="28"/>
        </w:rPr>
        <w:t>359km.</w:t>
      </w:r>
    </w:p>
    <w:p w:rsidR="008D5080" w:rsidRPr="00660B37" w:rsidRDefault="008D5080" w:rsidP="0067347E">
      <w:pPr>
        <w:spacing w:line="240" w:lineRule="auto"/>
        <w:ind w:left="810"/>
        <w:jc w:val="both"/>
        <w:rPr>
          <w:b/>
          <w:color w:val="FF0000"/>
          <w:sz w:val="28"/>
          <w:szCs w:val="28"/>
        </w:rPr>
      </w:pPr>
      <w:r w:rsidRPr="0087038A">
        <w:rPr>
          <w:b/>
          <w:color w:val="002060"/>
          <w:sz w:val="28"/>
          <w:szCs w:val="28"/>
        </w:rPr>
        <w:t xml:space="preserve">              </w:t>
      </w:r>
      <w:r w:rsidRPr="00660B37">
        <w:rPr>
          <w:b/>
          <w:color w:val="FF0000"/>
          <w:sz w:val="28"/>
          <w:szCs w:val="28"/>
        </w:rPr>
        <w:t>CADRUL  ECONOMIC  şi  SOCIAL</w:t>
      </w:r>
    </w:p>
    <w:p w:rsidR="008D5080" w:rsidRPr="00660B37" w:rsidRDefault="008D5080" w:rsidP="008D5080">
      <w:pPr>
        <w:spacing w:line="240" w:lineRule="auto"/>
        <w:ind w:left="660"/>
        <w:jc w:val="both"/>
        <w:rPr>
          <w:b/>
          <w:color w:val="FF0000"/>
          <w:sz w:val="28"/>
          <w:szCs w:val="28"/>
        </w:rPr>
      </w:pPr>
      <w:r w:rsidRPr="00660B37">
        <w:rPr>
          <w:color w:val="FF0000"/>
          <w:sz w:val="28"/>
          <w:szCs w:val="28"/>
        </w:rPr>
        <w:t>1. Caracteristicile socio-demografice şi contextul economic regional</w:t>
      </w:r>
    </w:p>
    <w:p w:rsidR="008D5080" w:rsidRDefault="008D5080" w:rsidP="00E97B7A">
      <w:pPr>
        <w:spacing w:line="240" w:lineRule="auto"/>
        <w:ind w:left="450" w:firstLine="210"/>
        <w:jc w:val="both"/>
        <w:rPr>
          <w:sz w:val="28"/>
          <w:szCs w:val="28"/>
        </w:rPr>
      </w:pPr>
      <w:r>
        <w:rPr>
          <w:sz w:val="28"/>
          <w:szCs w:val="28"/>
        </w:rPr>
        <w:t>Răspândirea populaţiei într-un teritoriu evidenţiază deosebiri spaţiale de un gen</w:t>
      </w:r>
      <w:r w:rsidR="009F4801">
        <w:rPr>
          <w:sz w:val="28"/>
          <w:szCs w:val="28"/>
        </w:rPr>
        <w:t xml:space="preserve"> </w:t>
      </w:r>
      <w:r>
        <w:rPr>
          <w:sz w:val="28"/>
          <w:szCs w:val="28"/>
        </w:rPr>
        <w:t>aparte, generate de anumite condiţii de loc şi timp.Avem întotdeauna în faţă o diversitate de aspecte , mai mult sau mai puţin evidenţe cum sunt cele ce abordează populaţia având în vedere :</w:t>
      </w:r>
    </w:p>
    <w:p w:rsidR="008D5080" w:rsidRPr="0009617C" w:rsidRDefault="008D5080" w:rsidP="001A6F3E">
      <w:pPr>
        <w:numPr>
          <w:ilvl w:val="3"/>
          <w:numId w:val="7"/>
        </w:numPr>
        <w:spacing w:after="0" w:line="240" w:lineRule="auto"/>
        <w:jc w:val="both"/>
        <w:rPr>
          <w:i/>
          <w:sz w:val="28"/>
          <w:szCs w:val="28"/>
        </w:rPr>
      </w:pPr>
      <w:r>
        <w:rPr>
          <w:i/>
          <w:sz w:val="28"/>
          <w:szCs w:val="28"/>
        </w:rPr>
        <w:t>Numărul şi răspâ</w:t>
      </w:r>
      <w:r w:rsidRPr="0009617C">
        <w:rPr>
          <w:i/>
          <w:sz w:val="28"/>
          <w:szCs w:val="28"/>
        </w:rPr>
        <w:t>ndirea</w:t>
      </w:r>
      <w:r>
        <w:rPr>
          <w:i/>
          <w:sz w:val="28"/>
          <w:szCs w:val="28"/>
        </w:rPr>
        <w:t xml:space="preserve"> acesteia </w:t>
      </w:r>
      <w:r>
        <w:rPr>
          <w:sz w:val="28"/>
          <w:szCs w:val="28"/>
        </w:rPr>
        <w:t>în spaţ</w:t>
      </w:r>
      <w:r w:rsidRPr="0009617C">
        <w:rPr>
          <w:sz w:val="28"/>
          <w:szCs w:val="28"/>
        </w:rPr>
        <w:t>iu;</w:t>
      </w:r>
    </w:p>
    <w:p w:rsidR="008D5080" w:rsidRDefault="008D5080" w:rsidP="001A6F3E">
      <w:pPr>
        <w:numPr>
          <w:ilvl w:val="3"/>
          <w:numId w:val="7"/>
        </w:numPr>
        <w:spacing w:after="0" w:line="240" w:lineRule="auto"/>
        <w:jc w:val="both"/>
        <w:rPr>
          <w:i/>
          <w:sz w:val="28"/>
          <w:szCs w:val="28"/>
        </w:rPr>
      </w:pPr>
      <w:r w:rsidRPr="0009617C">
        <w:rPr>
          <w:i/>
          <w:sz w:val="28"/>
          <w:szCs w:val="28"/>
        </w:rPr>
        <w:t xml:space="preserve">Dinamica </w:t>
      </w:r>
      <w:r>
        <w:rPr>
          <w:sz w:val="28"/>
          <w:szCs w:val="28"/>
        </w:rPr>
        <w:t>în trecut ş</w:t>
      </w:r>
      <w:r w:rsidRPr="0009617C">
        <w:rPr>
          <w:sz w:val="28"/>
          <w:szCs w:val="28"/>
        </w:rPr>
        <w:t>i prezent</w:t>
      </w:r>
      <w:r>
        <w:rPr>
          <w:i/>
          <w:sz w:val="28"/>
          <w:szCs w:val="28"/>
        </w:rPr>
        <w:t>;</w:t>
      </w:r>
    </w:p>
    <w:p w:rsidR="008D5080" w:rsidRDefault="008D5080" w:rsidP="001A6F3E">
      <w:pPr>
        <w:numPr>
          <w:ilvl w:val="3"/>
          <w:numId w:val="7"/>
        </w:numPr>
        <w:spacing w:after="0" w:line="240" w:lineRule="auto"/>
        <w:jc w:val="both"/>
        <w:rPr>
          <w:i/>
          <w:sz w:val="28"/>
          <w:szCs w:val="28"/>
        </w:rPr>
      </w:pPr>
      <w:r>
        <w:rPr>
          <w:i/>
          <w:sz w:val="28"/>
          <w:szCs w:val="28"/>
        </w:rPr>
        <w:t xml:space="preserve">Structura </w:t>
      </w:r>
      <w:r>
        <w:rPr>
          <w:sz w:val="28"/>
          <w:szCs w:val="28"/>
        </w:rPr>
        <w:t>demografică şi mai ales social economică</w:t>
      </w:r>
      <w:r w:rsidRPr="0009617C">
        <w:rPr>
          <w:sz w:val="28"/>
          <w:szCs w:val="28"/>
        </w:rPr>
        <w:t>;</w:t>
      </w:r>
    </w:p>
    <w:p w:rsidR="008D5080" w:rsidRPr="0009617C" w:rsidRDefault="008D5080" w:rsidP="001A6F3E">
      <w:pPr>
        <w:numPr>
          <w:ilvl w:val="3"/>
          <w:numId w:val="7"/>
        </w:numPr>
        <w:spacing w:after="0" w:line="240" w:lineRule="auto"/>
        <w:jc w:val="both"/>
        <w:rPr>
          <w:sz w:val="28"/>
          <w:szCs w:val="28"/>
        </w:rPr>
      </w:pPr>
      <w:r>
        <w:rPr>
          <w:i/>
          <w:sz w:val="28"/>
          <w:szCs w:val="28"/>
        </w:rPr>
        <w:t xml:space="preserve">Mobilitatea </w:t>
      </w:r>
      <w:r>
        <w:rPr>
          <w:sz w:val="28"/>
          <w:szCs w:val="28"/>
        </w:rPr>
        <w:t>în timp şi spaţ</w:t>
      </w:r>
      <w:r w:rsidRPr="0009617C">
        <w:rPr>
          <w:sz w:val="28"/>
          <w:szCs w:val="28"/>
        </w:rPr>
        <w:t>iu;</w:t>
      </w:r>
    </w:p>
    <w:p w:rsidR="008D5080" w:rsidRPr="00613C75" w:rsidRDefault="008D5080" w:rsidP="001A6F3E">
      <w:pPr>
        <w:numPr>
          <w:ilvl w:val="3"/>
          <w:numId w:val="7"/>
        </w:numPr>
        <w:spacing w:after="0" w:line="240" w:lineRule="auto"/>
        <w:jc w:val="both"/>
        <w:rPr>
          <w:i/>
          <w:sz w:val="28"/>
          <w:szCs w:val="28"/>
        </w:rPr>
      </w:pPr>
      <w:r>
        <w:rPr>
          <w:i/>
          <w:sz w:val="28"/>
          <w:szCs w:val="28"/>
        </w:rPr>
        <w:t xml:space="preserve">Raporturile cu </w:t>
      </w:r>
      <w:r w:rsidRPr="0009617C">
        <w:rPr>
          <w:sz w:val="28"/>
          <w:szCs w:val="28"/>
        </w:rPr>
        <w:t>celelalte componente ale mediului geografic.</w:t>
      </w:r>
    </w:p>
    <w:p w:rsidR="00613C75" w:rsidRPr="0009617C" w:rsidRDefault="00613C75" w:rsidP="00613C75">
      <w:pPr>
        <w:spacing w:after="0" w:line="240" w:lineRule="auto"/>
        <w:ind w:left="3480"/>
        <w:jc w:val="both"/>
        <w:rPr>
          <w:i/>
          <w:sz w:val="28"/>
          <w:szCs w:val="28"/>
        </w:rPr>
      </w:pPr>
    </w:p>
    <w:p w:rsidR="008D5080" w:rsidRDefault="008D5080" w:rsidP="008D5080">
      <w:pPr>
        <w:spacing w:line="240" w:lineRule="auto"/>
        <w:jc w:val="both"/>
        <w:rPr>
          <w:sz w:val="28"/>
          <w:szCs w:val="28"/>
        </w:rPr>
      </w:pPr>
      <w:r>
        <w:rPr>
          <w:sz w:val="28"/>
          <w:szCs w:val="28"/>
        </w:rPr>
        <w:t xml:space="preserve">       Cunoaşterea populaţiei nu se limitează la fenomenele demografice propriu-zise, ea studiază totodată modul de viaţă al omului, modul de organizare a teritoriului în care el îşi desfăşoară activitatea, deci aşezarile umane.</w:t>
      </w:r>
    </w:p>
    <w:p w:rsidR="008D5080" w:rsidRDefault="008D5080" w:rsidP="008D5080">
      <w:pPr>
        <w:spacing w:line="240" w:lineRule="auto"/>
        <w:jc w:val="both"/>
        <w:rPr>
          <w:sz w:val="28"/>
          <w:szCs w:val="28"/>
        </w:rPr>
      </w:pPr>
      <w:r>
        <w:rPr>
          <w:sz w:val="28"/>
          <w:szCs w:val="28"/>
        </w:rPr>
        <w:lastRenderedPageBreak/>
        <w:t>Regiunea Nord-Est este regiunea care din punct de vedere al statisticii demografice atinge valorile indicatorilor de bază, cele mai ridicate din ţară. Acest fapt datorandu-se unui spor natural ridicat rezultat în special pe o  rată a natalităţii foarte ridicată de-a lungul timpului. In prezent Regiunea Nord-Est deţine următoarele valori</w:t>
      </w:r>
      <w:r w:rsidR="00E97B7A">
        <w:rPr>
          <w:sz w:val="28"/>
          <w:szCs w:val="28"/>
        </w:rPr>
        <w:t xml:space="preserve"> ale indicatorilor demografici (conform Anuarului Statistic al Jud. Bacău - ediția 2019).</w:t>
      </w:r>
    </w:p>
    <w:p w:rsidR="007D6568" w:rsidRDefault="00E97B7A" w:rsidP="008D5080">
      <w:pPr>
        <w:spacing w:line="240" w:lineRule="auto"/>
        <w:jc w:val="both"/>
        <w:rPr>
          <w:sz w:val="28"/>
          <w:szCs w:val="28"/>
        </w:rPr>
      </w:pPr>
      <w:r>
        <w:rPr>
          <w:sz w:val="28"/>
          <w:szCs w:val="28"/>
        </w:rPr>
        <w:t xml:space="preserve">  </w:t>
      </w:r>
      <w:r>
        <w:rPr>
          <w:sz w:val="28"/>
          <w:szCs w:val="28"/>
        </w:rPr>
        <w:tab/>
      </w:r>
    </w:p>
    <w:p w:rsidR="00E97B7A" w:rsidRDefault="00E97B7A" w:rsidP="007D6568">
      <w:pPr>
        <w:spacing w:line="240" w:lineRule="auto"/>
        <w:ind w:left="720" w:firstLine="720"/>
        <w:jc w:val="both"/>
        <w:rPr>
          <w:i/>
          <w:sz w:val="28"/>
          <w:szCs w:val="28"/>
        </w:rPr>
      </w:pPr>
      <w:r w:rsidRPr="00613C75">
        <w:rPr>
          <w:b/>
          <w:i/>
          <w:sz w:val="28"/>
          <w:szCs w:val="28"/>
        </w:rPr>
        <w:t>Populația stabilă sau numărul de locuitori</w:t>
      </w:r>
      <w:r>
        <w:rPr>
          <w:i/>
          <w:sz w:val="28"/>
          <w:szCs w:val="28"/>
        </w:rPr>
        <w:t xml:space="preserve"> (la 1 iulie 2018 )</w:t>
      </w:r>
    </w:p>
    <w:tbl>
      <w:tblPr>
        <w:tblStyle w:val="TableGrid"/>
        <w:tblW w:w="0" w:type="auto"/>
        <w:tblInd w:w="1809" w:type="dxa"/>
        <w:tblLook w:val="04A0" w:firstRow="1" w:lastRow="0" w:firstColumn="1" w:lastColumn="0" w:noHBand="0" w:noVBand="1"/>
      </w:tblPr>
      <w:tblGrid>
        <w:gridCol w:w="1434"/>
        <w:gridCol w:w="1276"/>
        <w:gridCol w:w="1143"/>
        <w:gridCol w:w="1068"/>
        <w:gridCol w:w="1068"/>
        <w:gridCol w:w="1115"/>
        <w:gridCol w:w="1134"/>
      </w:tblGrid>
      <w:tr w:rsidR="00E97B7A" w:rsidRPr="00E97B7A" w:rsidTr="00660B37">
        <w:tc>
          <w:tcPr>
            <w:tcW w:w="1418" w:type="dxa"/>
            <w:shd w:val="clear" w:color="auto" w:fill="FFFF00"/>
          </w:tcPr>
          <w:p w:rsidR="00E97B7A" w:rsidRPr="00E97B7A" w:rsidRDefault="00E97B7A" w:rsidP="008D5080">
            <w:pPr>
              <w:jc w:val="both"/>
              <w:rPr>
                <w:b/>
                <w:i/>
                <w:sz w:val="24"/>
                <w:szCs w:val="24"/>
              </w:rPr>
            </w:pPr>
            <w:r>
              <w:rPr>
                <w:b/>
                <w:i/>
                <w:sz w:val="24"/>
                <w:szCs w:val="24"/>
              </w:rPr>
              <w:t>Specificitate</w:t>
            </w:r>
          </w:p>
        </w:tc>
        <w:tc>
          <w:tcPr>
            <w:tcW w:w="1276" w:type="dxa"/>
            <w:shd w:val="clear" w:color="auto" w:fill="FFFF00"/>
          </w:tcPr>
          <w:p w:rsidR="00E97B7A" w:rsidRPr="00E97B7A" w:rsidRDefault="00E97B7A" w:rsidP="008D5080">
            <w:pPr>
              <w:jc w:val="both"/>
              <w:rPr>
                <w:b/>
                <w:i/>
                <w:sz w:val="24"/>
                <w:szCs w:val="24"/>
              </w:rPr>
            </w:pPr>
            <w:r w:rsidRPr="00E97B7A">
              <w:rPr>
                <w:b/>
                <w:i/>
                <w:sz w:val="24"/>
                <w:szCs w:val="24"/>
              </w:rPr>
              <w:t xml:space="preserve">   2013</w:t>
            </w:r>
          </w:p>
        </w:tc>
        <w:tc>
          <w:tcPr>
            <w:tcW w:w="1143" w:type="dxa"/>
            <w:shd w:val="clear" w:color="auto" w:fill="FFFF00"/>
          </w:tcPr>
          <w:p w:rsidR="00E97B7A" w:rsidRPr="00E97B7A" w:rsidRDefault="00E97B7A" w:rsidP="008D5080">
            <w:pPr>
              <w:jc w:val="both"/>
              <w:rPr>
                <w:b/>
                <w:i/>
                <w:sz w:val="24"/>
                <w:szCs w:val="24"/>
              </w:rPr>
            </w:pPr>
            <w:r w:rsidRPr="00E97B7A">
              <w:rPr>
                <w:b/>
                <w:i/>
                <w:sz w:val="24"/>
                <w:szCs w:val="24"/>
              </w:rPr>
              <w:t xml:space="preserve">   2014</w:t>
            </w:r>
          </w:p>
        </w:tc>
        <w:tc>
          <w:tcPr>
            <w:tcW w:w="1068" w:type="dxa"/>
            <w:shd w:val="clear" w:color="auto" w:fill="FFFF00"/>
          </w:tcPr>
          <w:p w:rsidR="00E97B7A" w:rsidRPr="00E97B7A" w:rsidRDefault="00B41F78" w:rsidP="008D5080">
            <w:pPr>
              <w:jc w:val="both"/>
              <w:rPr>
                <w:b/>
                <w:i/>
                <w:sz w:val="24"/>
                <w:szCs w:val="24"/>
              </w:rPr>
            </w:pPr>
            <w:r>
              <w:rPr>
                <w:b/>
                <w:i/>
                <w:sz w:val="24"/>
                <w:szCs w:val="24"/>
              </w:rPr>
              <w:t xml:space="preserve">  </w:t>
            </w:r>
            <w:r w:rsidR="00E97B7A" w:rsidRPr="00E97B7A">
              <w:rPr>
                <w:b/>
                <w:i/>
                <w:sz w:val="24"/>
                <w:szCs w:val="24"/>
              </w:rPr>
              <w:t xml:space="preserve"> 2015</w:t>
            </w:r>
          </w:p>
        </w:tc>
        <w:tc>
          <w:tcPr>
            <w:tcW w:w="1068" w:type="dxa"/>
            <w:shd w:val="clear" w:color="auto" w:fill="FFFF00"/>
          </w:tcPr>
          <w:p w:rsidR="00E97B7A" w:rsidRPr="00E97B7A" w:rsidRDefault="00E97B7A" w:rsidP="008D5080">
            <w:pPr>
              <w:jc w:val="both"/>
              <w:rPr>
                <w:b/>
                <w:i/>
                <w:sz w:val="24"/>
                <w:szCs w:val="24"/>
              </w:rPr>
            </w:pPr>
            <w:r w:rsidRPr="00E97B7A">
              <w:rPr>
                <w:b/>
                <w:i/>
                <w:sz w:val="24"/>
                <w:szCs w:val="24"/>
              </w:rPr>
              <w:t xml:space="preserve">    2016</w:t>
            </w:r>
          </w:p>
        </w:tc>
        <w:tc>
          <w:tcPr>
            <w:tcW w:w="1115" w:type="dxa"/>
            <w:shd w:val="clear" w:color="auto" w:fill="FFFF00"/>
          </w:tcPr>
          <w:p w:rsidR="00E97B7A" w:rsidRPr="00E97B7A" w:rsidRDefault="00E97B7A" w:rsidP="008D5080">
            <w:pPr>
              <w:jc w:val="both"/>
              <w:rPr>
                <w:b/>
                <w:i/>
                <w:sz w:val="24"/>
                <w:szCs w:val="24"/>
              </w:rPr>
            </w:pPr>
            <w:r w:rsidRPr="00E97B7A">
              <w:rPr>
                <w:b/>
                <w:i/>
                <w:sz w:val="24"/>
                <w:szCs w:val="24"/>
              </w:rPr>
              <w:t xml:space="preserve">       2017</w:t>
            </w:r>
          </w:p>
        </w:tc>
        <w:tc>
          <w:tcPr>
            <w:tcW w:w="1134" w:type="dxa"/>
            <w:shd w:val="clear" w:color="auto" w:fill="FFFF00"/>
          </w:tcPr>
          <w:p w:rsidR="00E97B7A" w:rsidRPr="00E97B7A" w:rsidRDefault="00E97B7A" w:rsidP="008D5080">
            <w:pPr>
              <w:jc w:val="both"/>
              <w:rPr>
                <w:b/>
                <w:i/>
                <w:sz w:val="24"/>
                <w:szCs w:val="24"/>
              </w:rPr>
            </w:pPr>
            <w:r w:rsidRPr="00E97B7A">
              <w:rPr>
                <w:b/>
                <w:i/>
                <w:sz w:val="24"/>
                <w:szCs w:val="24"/>
              </w:rPr>
              <w:t xml:space="preserve">       2018</w:t>
            </w:r>
          </w:p>
        </w:tc>
      </w:tr>
      <w:tr w:rsidR="00E97B7A" w:rsidRPr="00E97B7A" w:rsidTr="00B41F78">
        <w:tc>
          <w:tcPr>
            <w:tcW w:w="1418" w:type="dxa"/>
          </w:tcPr>
          <w:p w:rsidR="00E97B7A" w:rsidRPr="00E97B7A" w:rsidRDefault="0099150B" w:rsidP="008D5080">
            <w:pPr>
              <w:jc w:val="both"/>
              <w:rPr>
                <w:b/>
                <w:i/>
                <w:sz w:val="24"/>
                <w:szCs w:val="24"/>
              </w:rPr>
            </w:pPr>
            <w:r>
              <w:rPr>
                <w:b/>
                <w:i/>
                <w:sz w:val="24"/>
                <w:szCs w:val="24"/>
              </w:rPr>
              <w:t xml:space="preserve"> </w:t>
            </w:r>
            <w:r w:rsidR="00B41F78">
              <w:rPr>
                <w:b/>
                <w:i/>
                <w:sz w:val="24"/>
                <w:szCs w:val="24"/>
              </w:rPr>
              <w:t xml:space="preserve"> </w:t>
            </w:r>
            <w:r w:rsidR="00E97B7A" w:rsidRPr="00E97B7A">
              <w:rPr>
                <w:b/>
                <w:i/>
                <w:sz w:val="24"/>
                <w:szCs w:val="24"/>
              </w:rPr>
              <w:t xml:space="preserve">    Total</w:t>
            </w:r>
          </w:p>
        </w:tc>
        <w:tc>
          <w:tcPr>
            <w:tcW w:w="1276" w:type="dxa"/>
          </w:tcPr>
          <w:p w:rsidR="00E97B7A" w:rsidRPr="00B41F78" w:rsidRDefault="00B41F78" w:rsidP="008D5080">
            <w:pPr>
              <w:jc w:val="both"/>
              <w:rPr>
                <w:i/>
                <w:sz w:val="24"/>
                <w:szCs w:val="24"/>
              </w:rPr>
            </w:pPr>
            <w:r w:rsidRPr="00B41F78">
              <w:rPr>
                <w:i/>
                <w:sz w:val="24"/>
                <w:szCs w:val="24"/>
              </w:rPr>
              <w:t>3278798</w:t>
            </w:r>
          </w:p>
        </w:tc>
        <w:tc>
          <w:tcPr>
            <w:tcW w:w="1143" w:type="dxa"/>
          </w:tcPr>
          <w:p w:rsidR="00E97B7A" w:rsidRPr="00B41F78" w:rsidRDefault="00B41F78" w:rsidP="008D5080">
            <w:pPr>
              <w:jc w:val="both"/>
              <w:rPr>
                <w:i/>
                <w:sz w:val="24"/>
                <w:szCs w:val="24"/>
              </w:rPr>
            </w:pPr>
            <w:r w:rsidRPr="00B41F78">
              <w:rPr>
                <w:i/>
                <w:sz w:val="24"/>
                <w:szCs w:val="24"/>
              </w:rPr>
              <w:t>3275425</w:t>
            </w:r>
          </w:p>
        </w:tc>
        <w:tc>
          <w:tcPr>
            <w:tcW w:w="1068" w:type="dxa"/>
          </w:tcPr>
          <w:p w:rsidR="00E97B7A" w:rsidRPr="00B41F78" w:rsidRDefault="00B41F78" w:rsidP="008D5080">
            <w:pPr>
              <w:jc w:val="both"/>
              <w:rPr>
                <w:i/>
                <w:sz w:val="24"/>
                <w:szCs w:val="24"/>
              </w:rPr>
            </w:pPr>
            <w:r w:rsidRPr="00B41F78">
              <w:rPr>
                <w:i/>
                <w:sz w:val="24"/>
                <w:szCs w:val="24"/>
              </w:rPr>
              <w:t>3272210</w:t>
            </w:r>
          </w:p>
        </w:tc>
        <w:tc>
          <w:tcPr>
            <w:tcW w:w="1068" w:type="dxa"/>
          </w:tcPr>
          <w:p w:rsidR="00E97B7A" w:rsidRPr="00B41F78" w:rsidRDefault="00B41F78" w:rsidP="008D5080">
            <w:pPr>
              <w:jc w:val="both"/>
              <w:rPr>
                <w:i/>
                <w:sz w:val="24"/>
                <w:szCs w:val="24"/>
              </w:rPr>
            </w:pPr>
            <w:r w:rsidRPr="00B41F78">
              <w:rPr>
                <w:i/>
                <w:sz w:val="24"/>
                <w:szCs w:val="24"/>
              </w:rPr>
              <w:t>3256734</w:t>
            </w:r>
          </w:p>
        </w:tc>
        <w:tc>
          <w:tcPr>
            <w:tcW w:w="1115" w:type="dxa"/>
          </w:tcPr>
          <w:p w:rsidR="00E97B7A" w:rsidRPr="00B41F78" w:rsidRDefault="00B41F78" w:rsidP="008D5080">
            <w:pPr>
              <w:jc w:val="both"/>
              <w:rPr>
                <w:i/>
                <w:sz w:val="24"/>
                <w:szCs w:val="24"/>
              </w:rPr>
            </w:pPr>
            <w:r w:rsidRPr="00B41F78">
              <w:rPr>
                <w:i/>
                <w:sz w:val="24"/>
                <w:szCs w:val="24"/>
              </w:rPr>
              <w:t>3239612</w:t>
            </w:r>
          </w:p>
        </w:tc>
        <w:tc>
          <w:tcPr>
            <w:tcW w:w="1134" w:type="dxa"/>
          </w:tcPr>
          <w:p w:rsidR="00E97B7A" w:rsidRPr="00B41F78" w:rsidRDefault="00B41F78" w:rsidP="008D5080">
            <w:pPr>
              <w:jc w:val="both"/>
              <w:rPr>
                <w:i/>
                <w:sz w:val="24"/>
                <w:szCs w:val="24"/>
              </w:rPr>
            </w:pPr>
            <w:r w:rsidRPr="00B41F78">
              <w:rPr>
                <w:i/>
                <w:sz w:val="24"/>
                <w:szCs w:val="24"/>
              </w:rPr>
              <w:t>3221183</w:t>
            </w:r>
          </w:p>
        </w:tc>
      </w:tr>
      <w:tr w:rsidR="00B41F78" w:rsidRPr="00E97B7A" w:rsidTr="00B41F78">
        <w:tc>
          <w:tcPr>
            <w:tcW w:w="1418" w:type="dxa"/>
          </w:tcPr>
          <w:p w:rsidR="00B41F78" w:rsidRPr="00E97B7A" w:rsidRDefault="00B41F78" w:rsidP="008D5080">
            <w:pPr>
              <w:jc w:val="both"/>
              <w:rPr>
                <w:b/>
                <w:i/>
                <w:sz w:val="24"/>
                <w:szCs w:val="24"/>
              </w:rPr>
            </w:pPr>
            <w:r>
              <w:rPr>
                <w:b/>
                <w:i/>
                <w:sz w:val="24"/>
                <w:szCs w:val="24"/>
              </w:rPr>
              <w:t xml:space="preserve">Masculin </w:t>
            </w:r>
          </w:p>
        </w:tc>
        <w:tc>
          <w:tcPr>
            <w:tcW w:w="1276" w:type="dxa"/>
          </w:tcPr>
          <w:p w:rsidR="00B41F78" w:rsidRPr="00B41F78" w:rsidRDefault="00B41F78" w:rsidP="008D5080">
            <w:pPr>
              <w:jc w:val="both"/>
              <w:rPr>
                <w:i/>
                <w:sz w:val="24"/>
                <w:szCs w:val="24"/>
              </w:rPr>
            </w:pPr>
            <w:r>
              <w:rPr>
                <w:i/>
                <w:sz w:val="24"/>
                <w:szCs w:val="24"/>
              </w:rPr>
              <w:t>1623476</w:t>
            </w:r>
          </w:p>
        </w:tc>
        <w:tc>
          <w:tcPr>
            <w:tcW w:w="1143" w:type="dxa"/>
          </w:tcPr>
          <w:p w:rsidR="00B41F78" w:rsidRPr="00B41F78" w:rsidRDefault="00B41F78" w:rsidP="008D5080">
            <w:pPr>
              <w:jc w:val="both"/>
              <w:rPr>
                <w:i/>
                <w:sz w:val="24"/>
                <w:szCs w:val="24"/>
              </w:rPr>
            </w:pPr>
            <w:r>
              <w:rPr>
                <w:i/>
                <w:sz w:val="24"/>
                <w:szCs w:val="24"/>
              </w:rPr>
              <w:t>1625592</w:t>
            </w:r>
          </w:p>
        </w:tc>
        <w:tc>
          <w:tcPr>
            <w:tcW w:w="1068" w:type="dxa"/>
          </w:tcPr>
          <w:p w:rsidR="00B41F78" w:rsidRPr="00B41F78" w:rsidRDefault="00B41F78" w:rsidP="008D5080">
            <w:pPr>
              <w:jc w:val="both"/>
              <w:rPr>
                <w:i/>
                <w:sz w:val="24"/>
                <w:szCs w:val="24"/>
              </w:rPr>
            </w:pPr>
            <w:r>
              <w:rPr>
                <w:i/>
                <w:sz w:val="24"/>
                <w:szCs w:val="24"/>
              </w:rPr>
              <w:t>1624152</w:t>
            </w:r>
          </w:p>
        </w:tc>
        <w:tc>
          <w:tcPr>
            <w:tcW w:w="1068" w:type="dxa"/>
          </w:tcPr>
          <w:p w:rsidR="00B41F78" w:rsidRPr="00B41F78" w:rsidRDefault="00B41F78" w:rsidP="008D5080">
            <w:pPr>
              <w:jc w:val="both"/>
              <w:rPr>
                <w:i/>
                <w:sz w:val="24"/>
                <w:szCs w:val="24"/>
              </w:rPr>
            </w:pPr>
            <w:r>
              <w:rPr>
                <w:i/>
                <w:sz w:val="24"/>
                <w:szCs w:val="24"/>
              </w:rPr>
              <w:t>1616554</w:t>
            </w:r>
          </w:p>
        </w:tc>
        <w:tc>
          <w:tcPr>
            <w:tcW w:w="1115" w:type="dxa"/>
          </w:tcPr>
          <w:p w:rsidR="00B41F78" w:rsidRPr="00B41F78" w:rsidRDefault="00B41F78" w:rsidP="008D5080">
            <w:pPr>
              <w:jc w:val="both"/>
              <w:rPr>
                <w:i/>
                <w:sz w:val="24"/>
                <w:szCs w:val="24"/>
              </w:rPr>
            </w:pPr>
            <w:r>
              <w:rPr>
                <w:i/>
                <w:sz w:val="24"/>
                <w:szCs w:val="24"/>
              </w:rPr>
              <w:t>1600777</w:t>
            </w:r>
          </w:p>
        </w:tc>
        <w:tc>
          <w:tcPr>
            <w:tcW w:w="1134" w:type="dxa"/>
          </w:tcPr>
          <w:p w:rsidR="00B41F78" w:rsidRPr="00B41F78" w:rsidRDefault="00B41F78" w:rsidP="008D5080">
            <w:pPr>
              <w:jc w:val="both"/>
              <w:rPr>
                <w:i/>
                <w:sz w:val="24"/>
                <w:szCs w:val="24"/>
              </w:rPr>
            </w:pPr>
            <w:r>
              <w:rPr>
                <w:i/>
                <w:sz w:val="24"/>
                <w:szCs w:val="24"/>
              </w:rPr>
              <w:t>1601905</w:t>
            </w:r>
          </w:p>
        </w:tc>
      </w:tr>
      <w:tr w:rsidR="00B41F78" w:rsidRPr="00E97B7A" w:rsidTr="00B41F78">
        <w:tc>
          <w:tcPr>
            <w:tcW w:w="1418" w:type="dxa"/>
          </w:tcPr>
          <w:p w:rsidR="00B41F78" w:rsidRDefault="00B41F78" w:rsidP="008D5080">
            <w:pPr>
              <w:jc w:val="both"/>
              <w:rPr>
                <w:b/>
                <w:i/>
                <w:sz w:val="24"/>
                <w:szCs w:val="24"/>
              </w:rPr>
            </w:pPr>
            <w:r>
              <w:rPr>
                <w:b/>
                <w:i/>
                <w:sz w:val="24"/>
                <w:szCs w:val="24"/>
              </w:rPr>
              <w:t xml:space="preserve">Feminin </w:t>
            </w:r>
          </w:p>
        </w:tc>
        <w:tc>
          <w:tcPr>
            <w:tcW w:w="1276" w:type="dxa"/>
          </w:tcPr>
          <w:p w:rsidR="00B41F78" w:rsidRDefault="00B41F78" w:rsidP="008D5080">
            <w:pPr>
              <w:jc w:val="both"/>
              <w:rPr>
                <w:i/>
                <w:sz w:val="24"/>
                <w:szCs w:val="24"/>
              </w:rPr>
            </w:pPr>
            <w:r>
              <w:rPr>
                <w:i/>
                <w:sz w:val="24"/>
                <w:szCs w:val="24"/>
              </w:rPr>
              <w:t>1655322</w:t>
            </w:r>
          </w:p>
        </w:tc>
        <w:tc>
          <w:tcPr>
            <w:tcW w:w="1143" w:type="dxa"/>
          </w:tcPr>
          <w:p w:rsidR="00B41F78" w:rsidRDefault="00B41F78" w:rsidP="008D5080">
            <w:pPr>
              <w:jc w:val="both"/>
              <w:rPr>
                <w:i/>
                <w:sz w:val="24"/>
                <w:szCs w:val="24"/>
              </w:rPr>
            </w:pPr>
            <w:r>
              <w:rPr>
                <w:i/>
                <w:sz w:val="24"/>
                <w:szCs w:val="24"/>
              </w:rPr>
              <w:t>1649833</w:t>
            </w:r>
          </w:p>
        </w:tc>
        <w:tc>
          <w:tcPr>
            <w:tcW w:w="1068" w:type="dxa"/>
          </w:tcPr>
          <w:p w:rsidR="00B41F78" w:rsidRDefault="00B41F78" w:rsidP="008D5080">
            <w:pPr>
              <w:jc w:val="both"/>
              <w:rPr>
                <w:i/>
                <w:sz w:val="24"/>
                <w:szCs w:val="24"/>
              </w:rPr>
            </w:pPr>
            <w:r>
              <w:rPr>
                <w:i/>
                <w:sz w:val="24"/>
                <w:szCs w:val="24"/>
              </w:rPr>
              <w:t>1648058</w:t>
            </w:r>
          </w:p>
        </w:tc>
        <w:tc>
          <w:tcPr>
            <w:tcW w:w="1068" w:type="dxa"/>
          </w:tcPr>
          <w:p w:rsidR="00B41F78" w:rsidRDefault="00B41F78" w:rsidP="008D5080">
            <w:pPr>
              <w:jc w:val="both"/>
              <w:rPr>
                <w:i/>
                <w:sz w:val="24"/>
                <w:szCs w:val="24"/>
              </w:rPr>
            </w:pPr>
            <w:r>
              <w:rPr>
                <w:i/>
                <w:sz w:val="24"/>
                <w:szCs w:val="24"/>
              </w:rPr>
              <w:t>1640180</w:t>
            </w:r>
          </w:p>
        </w:tc>
        <w:tc>
          <w:tcPr>
            <w:tcW w:w="1115" w:type="dxa"/>
          </w:tcPr>
          <w:p w:rsidR="00B41F78" w:rsidRDefault="00B41F78" w:rsidP="008D5080">
            <w:pPr>
              <w:jc w:val="both"/>
              <w:rPr>
                <w:i/>
                <w:sz w:val="24"/>
                <w:szCs w:val="24"/>
              </w:rPr>
            </w:pPr>
            <w:r>
              <w:rPr>
                <w:i/>
                <w:sz w:val="24"/>
                <w:szCs w:val="24"/>
              </w:rPr>
              <w:t>1629825</w:t>
            </w:r>
          </w:p>
        </w:tc>
        <w:tc>
          <w:tcPr>
            <w:tcW w:w="1134" w:type="dxa"/>
          </w:tcPr>
          <w:p w:rsidR="00B41F78" w:rsidRDefault="00B41F78" w:rsidP="008D5080">
            <w:pPr>
              <w:jc w:val="both"/>
              <w:rPr>
                <w:i/>
                <w:sz w:val="24"/>
                <w:szCs w:val="24"/>
              </w:rPr>
            </w:pPr>
            <w:r>
              <w:rPr>
                <w:i/>
                <w:sz w:val="24"/>
                <w:szCs w:val="24"/>
              </w:rPr>
              <w:t>1619279</w:t>
            </w:r>
          </w:p>
        </w:tc>
      </w:tr>
    </w:tbl>
    <w:p w:rsidR="00E97B7A" w:rsidRDefault="0099150B" w:rsidP="008D5080">
      <w:pPr>
        <w:spacing w:line="240" w:lineRule="auto"/>
        <w:jc w:val="both"/>
        <w:rPr>
          <w:i/>
          <w:sz w:val="28"/>
          <w:szCs w:val="28"/>
        </w:rPr>
      </w:pPr>
      <w:r>
        <w:rPr>
          <w:i/>
          <w:sz w:val="28"/>
          <w:szCs w:val="28"/>
        </w:rPr>
        <w:tab/>
      </w:r>
      <w:r w:rsidR="00E269DE">
        <w:rPr>
          <w:i/>
          <w:sz w:val="28"/>
          <w:szCs w:val="28"/>
        </w:rPr>
        <w:t xml:space="preserve">                      </w:t>
      </w:r>
      <w:r w:rsidR="00613C75">
        <w:rPr>
          <w:i/>
          <w:sz w:val="28"/>
          <w:szCs w:val="28"/>
        </w:rPr>
        <w:t xml:space="preserve">              </w:t>
      </w:r>
      <w:r w:rsidR="00E269DE">
        <w:rPr>
          <w:i/>
          <w:sz w:val="28"/>
          <w:szCs w:val="28"/>
        </w:rPr>
        <w:t xml:space="preserve">  </w:t>
      </w:r>
      <w:r w:rsidR="00E269DE" w:rsidRPr="00E269DE">
        <w:rPr>
          <w:i/>
          <w:noProof/>
          <w:sz w:val="28"/>
          <w:szCs w:val="28"/>
          <w:lang w:val="ro-RO" w:eastAsia="ro-RO"/>
        </w:rPr>
        <w:drawing>
          <wp:inline distT="0" distB="0" distL="0" distR="0">
            <wp:extent cx="3590925" cy="1781175"/>
            <wp:effectExtent l="19050" t="0" r="9525" b="0"/>
            <wp:docPr id="7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C0763" w:rsidRPr="00B549C5" w:rsidRDefault="00613C75" w:rsidP="008D5080">
      <w:pPr>
        <w:spacing w:line="240" w:lineRule="auto"/>
        <w:jc w:val="both"/>
        <w:rPr>
          <w:sz w:val="28"/>
          <w:szCs w:val="28"/>
          <w:lang w:val="ro-RO"/>
        </w:rPr>
      </w:pPr>
      <w:r>
        <w:rPr>
          <w:i/>
          <w:sz w:val="28"/>
          <w:szCs w:val="28"/>
        </w:rPr>
        <w:tab/>
      </w:r>
      <w:r>
        <w:rPr>
          <w:sz w:val="28"/>
          <w:szCs w:val="28"/>
        </w:rPr>
        <w:t>Din datele arătate mai sus, rezultă o scădere importantă față de datele înregistrate la ultimul recensământ când numărul de locuitor</w:t>
      </w:r>
      <w:r w:rsidR="00654FA8">
        <w:rPr>
          <w:sz w:val="28"/>
          <w:szCs w:val="28"/>
        </w:rPr>
        <w:t xml:space="preserve">i ai regiunii era de  3 695 831, fapt datorat nu numai valorilor sporului natural destul de scăzut și chiar foarte scăzut </w:t>
      </w:r>
      <w:r w:rsidR="002C0763">
        <w:rPr>
          <w:sz w:val="28"/>
          <w:szCs w:val="28"/>
        </w:rPr>
        <w:t xml:space="preserve"> în unele cazuri, dar și a mișcării migratorii fie interne, fie externe.</w:t>
      </w:r>
    </w:p>
    <w:p w:rsidR="00B549C5" w:rsidRDefault="00613C75" w:rsidP="00791359">
      <w:pPr>
        <w:spacing w:line="240" w:lineRule="auto"/>
        <w:ind w:left="720" w:firstLine="720"/>
        <w:jc w:val="both"/>
        <w:rPr>
          <w:b/>
          <w:i/>
          <w:sz w:val="28"/>
          <w:szCs w:val="28"/>
        </w:rPr>
      </w:pPr>
      <w:r>
        <w:rPr>
          <w:b/>
          <w:i/>
          <w:sz w:val="28"/>
          <w:szCs w:val="28"/>
        </w:rPr>
        <w:t>Natalitatea și rata natalitate</w:t>
      </w:r>
    </w:p>
    <w:tbl>
      <w:tblPr>
        <w:tblStyle w:val="TableGrid"/>
        <w:tblW w:w="0" w:type="auto"/>
        <w:tblInd w:w="1809" w:type="dxa"/>
        <w:tblLook w:val="04A0" w:firstRow="1" w:lastRow="0" w:firstColumn="1" w:lastColumn="0" w:noHBand="0" w:noVBand="1"/>
      </w:tblPr>
      <w:tblGrid>
        <w:gridCol w:w="1843"/>
        <w:gridCol w:w="1134"/>
        <w:gridCol w:w="1134"/>
        <w:gridCol w:w="992"/>
        <w:gridCol w:w="993"/>
        <w:gridCol w:w="1134"/>
        <w:gridCol w:w="1008"/>
      </w:tblGrid>
      <w:tr w:rsidR="00613C75" w:rsidRPr="00E97B7A" w:rsidTr="00660B37">
        <w:tc>
          <w:tcPr>
            <w:tcW w:w="1843" w:type="dxa"/>
            <w:shd w:val="clear" w:color="auto" w:fill="FFFF00"/>
          </w:tcPr>
          <w:p w:rsidR="00613C75" w:rsidRPr="00E97B7A" w:rsidRDefault="00613C75" w:rsidP="004949EE">
            <w:pPr>
              <w:jc w:val="both"/>
              <w:rPr>
                <w:b/>
                <w:i/>
                <w:sz w:val="24"/>
                <w:szCs w:val="24"/>
              </w:rPr>
            </w:pPr>
            <w:r>
              <w:rPr>
                <w:b/>
                <w:i/>
                <w:sz w:val="24"/>
                <w:szCs w:val="24"/>
              </w:rPr>
              <w:t>Specificitate</w:t>
            </w:r>
          </w:p>
        </w:tc>
        <w:tc>
          <w:tcPr>
            <w:tcW w:w="1134" w:type="dxa"/>
            <w:shd w:val="clear" w:color="auto" w:fill="FFFF00"/>
          </w:tcPr>
          <w:p w:rsidR="00613C75" w:rsidRPr="00E97B7A" w:rsidRDefault="00396009" w:rsidP="004949EE">
            <w:pPr>
              <w:jc w:val="both"/>
              <w:rPr>
                <w:b/>
                <w:i/>
                <w:sz w:val="24"/>
                <w:szCs w:val="24"/>
              </w:rPr>
            </w:pPr>
            <w:r>
              <w:rPr>
                <w:b/>
                <w:i/>
                <w:sz w:val="24"/>
                <w:szCs w:val="24"/>
              </w:rPr>
              <w:t xml:space="preserve"> </w:t>
            </w:r>
            <w:r w:rsidR="00613C75" w:rsidRPr="00E97B7A">
              <w:rPr>
                <w:b/>
                <w:i/>
                <w:sz w:val="24"/>
                <w:szCs w:val="24"/>
              </w:rPr>
              <w:t xml:space="preserve"> </w:t>
            </w:r>
            <w:r>
              <w:rPr>
                <w:b/>
                <w:i/>
                <w:sz w:val="24"/>
                <w:szCs w:val="24"/>
              </w:rPr>
              <w:t xml:space="preserve">  </w:t>
            </w:r>
            <w:r w:rsidR="00613C75" w:rsidRPr="00E97B7A">
              <w:rPr>
                <w:b/>
                <w:i/>
                <w:sz w:val="24"/>
                <w:szCs w:val="24"/>
              </w:rPr>
              <w:t>2013</w:t>
            </w:r>
          </w:p>
        </w:tc>
        <w:tc>
          <w:tcPr>
            <w:tcW w:w="1134" w:type="dxa"/>
            <w:shd w:val="clear" w:color="auto" w:fill="FFFF00"/>
          </w:tcPr>
          <w:p w:rsidR="00613C75" w:rsidRPr="00E97B7A" w:rsidRDefault="00613C75" w:rsidP="004949EE">
            <w:pPr>
              <w:jc w:val="both"/>
              <w:rPr>
                <w:b/>
                <w:i/>
                <w:sz w:val="24"/>
                <w:szCs w:val="24"/>
              </w:rPr>
            </w:pPr>
            <w:r w:rsidRPr="00E97B7A">
              <w:rPr>
                <w:b/>
                <w:i/>
                <w:sz w:val="24"/>
                <w:szCs w:val="24"/>
              </w:rPr>
              <w:t xml:space="preserve">   2014</w:t>
            </w:r>
          </w:p>
        </w:tc>
        <w:tc>
          <w:tcPr>
            <w:tcW w:w="992" w:type="dxa"/>
            <w:shd w:val="clear" w:color="auto" w:fill="FFFF00"/>
          </w:tcPr>
          <w:p w:rsidR="00613C75" w:rsidRPr="00E97B7A" w:rsidRDefault="00613C75" w:rsidP="004949EE">
            <w:pPr>
              <w:jc w:val="both"/>
              <w:rPr>
                <w:b/>
                <w:i/>
                <w:sz w:val="24"/>
                <w:szCs w:val="24"/>
              </w:rPr>
            </w:pPr>
            <w:r>
              <w:rPr>
                <w:b/>
                <w:i/>
                <w:sz w:val="24"/>
                <w:szCs w:val="24"/>
              </w:rPr>
              <w:t xml:space="preserve"> </w:t>
            </w:r>
            <w:r w:rsidRPr="00E97B7A">
              <w:rPr>
                <w:b/>
                <w:i/>
                <w:sz w:val="24"/>
                <w:szCs w:val="24"/>
              </w:rPr>
              <w:t xml:space="preserve"> 2015</w:t>
            </w:r>
          </w:p>
        </w:tc>
        <w:tc>
          <w:tcPr>
            <w:tcW w:w="993" w:type="dxa"/>
            <w:shd w:val="clear" w:color="auto" w:fill="FFFF00"/>
          </w:tcPr>
          <w:p w:rsidR="00613C75" w:rsidRPr="00E97B7A" w:rsidRDefault="00613C75" w:rsidP="004949EE">
            <w:pPr>
              <w:jc w:val="both"/>
              <w:rPr>
                <w:b/>
                <w:i/>
                <w:sz w:val="24"/>
                <w:szCs w:val="24"/>
              </w:rPr>
            </w:pPr>
            <w:r w:rsidRPr="00E97B7A">
              <w:rPr>
                <w:b/>
                <w:i/>
                <w:sz w:val="24"/>
                <w:szCs w:val="24"/>
              </w:rPr>
              <w:t xml:space="preserve">  2016</w:t>
            </w:r>
          </w:p>
        </w:tc>
        <w:tc>
          <w:tcPr>
            <w:tcW w:w="1134" w:type="dxa"/>
            <w:shd w:val="clear" w:color="auto" w:fill="FFFF00"/>
          </w:tcPr>
          <w:p w:rsidR="00613C75" w:rsidRPr="00E97B7A" w:rsidRDefault="00396009" w:rsidP="004949EE">
            <w:pPr>
              <w:jc w:val="both"/>
              <w:rPr>
                <w:b/>
                <w:i/>
                <w:sz w:val="24"/>
                <w:szCs w:val="24"/>
              </w:rPr>
            </w:pPr>
            <w:r>
              <w:rPr>
                <w:b/>
                <w:i/>
                <w:sz w:val="24"/>
                <w:szCs w:val="24"/>
              </w:rPr>
              <w:t xml:space="preserve"> </w:t>
            </w:r>
            <w:r w:rsidR="00613C75" w:rsidRPr="00E97B7A">
              <w:rPr>
                <w:b/>
                <w:i/>
                <w:sz w:val="24"/>
                <w:szCs w:val="24"/>
              </w:rPr>
              <w:t xml:space="preserve"> 2017</w:t>
            </w:r>
          </w:p>
        </w:tc>
        <w:tc>
          <w:tcPr>
            <w:tcW w:w="1008" w:type="dxa"/>
            <w:shd w:val="clear" w:color="auto" w:fill="FFFF00"/>
          </w:tcPr>
          <w:p w:rsidR="00613C75" w:rsidRPr="00E97B7A" w:rsidRDefault="00396009" w:rsidP="004949EE">
            <w:pPr>
              <w:jc w:val="both"/>
              <w:rPr>
                <w:b/>
                <w:i/>
                <w:sz w:val="24"/>
                <w:szCs w:val="24"/>
              </w:rPr>
            </w:pPr>
            <w:r>
              <w:rPr>
                <w:b/>
                <w:i/>
                <w:sz w:val="24"/>
                <w:szCs w:val="24"/>
              </w:rPr>
              <w:t xml:space="preserve"> </w:t>
            </w:r>
            <w:r w:rsidR="00613C75" w:rsidRPr="00E97B7A">
              <w:rPr>
                <w:b/>
                <w:i/>
                <w:sz w:val="24"/>
                <w:szCs w:val="24"/>
              </w:rPr>
              <w:t xml:space="preserve"> 2018</w:t>
            </w:r>
          </w:p>
        </w:tc>
      </w:tr>
      <w:tr w:rsidR="00613C75" w:rsidRPr="00B41F78" w:rsidTr="00396009">
        <w:tc>
          <w:tcPr>
            <w:tcW w:w="1843" w:type="dxa"/>
          </w:tcPr>
          <w:p w:rsidR="00613C75" w:rsidRPr="00E97B7A" w:rsidRDefault="00613C75" w:rsidP="004949EE">
            <w:pPr>
              <w:jc w:val="both"/>
              <w:rPr>
                <w:b/>
                <w:i/>
                <w:sz w:val="24"/>
                <w:szCs w:val="24"/>
              </w:rPr>
            </w:pPr>
            <w:r>
              <w:rPr>
                <w:b/>
                <w:i/>
                <w:sz w:val="24"/>
                <w:szCs w:val="24"/>
              </w:rPr>
              <w:t xml:space="preserve">  </w:t>
            </w:r>
            <w:r w:rsidRPr="00E97B7A">
              <w:rPr>
                <w:b/>
                <w:i/>
                <w:sz w:val="24"/>
                <w:szCs w:val="24"/>
              </w:rPr>
              <w:t xml:space="preserve">    Total</w:t>
            </w:r>
          </w:p>
        </w:tc>
        <w:tc>
          <w:tcPr>
            <w:tcW w:w="1134" w:type="dxa"/>
          </w:tcPr>
          <w:p w:rsidR="00613C75" w:rsidRPr="00B41F78" w:rsidRDefault="00396009" w:rsidP="004949EE">
            <w:pPr>
              <w:jc w:val="both"/>
              <w:rPr>
                <w:i/>
                <w:sz w:val="24"/>
                <w:szCs w:val="24"/>
              </w:rPr>
            </w:pPr>
            <w:r>
              <w:rPr>
                <w:i/>
                <w:sz w:val="24"/>
                <w:szCs w:val="24"/>
              </w:rPr>
              <w:t xml:space="preserve">  38457</w:t>
            </w:r>
          </w:p>
        </w:tc>
        <w:tc>
          <w:tcPr>
            <w:tcW w:w="1134" w:type="dxa"/>
          </w:tcPr>
          <w:p w:rsidR="00613C75" w:rsidRPr="00B41F78" w:rsidRDefault="00396009" w:rsidP="004949EE">
            <w:pPr>
              <w:jc w:val="both"/>
              <w:rPr>
                <w:i/>
                <w:sz w:val="24"/>
                <w:szCs w:val="24"/>
              </w:rPr>
            </w:pPr>
            <w:r>
              <w:rPr>
                <w:i/>
                <w:sz w:val="24"/>
                <w:szCs w:val="24"/>
              </w:rPr>
              <w:t>44541</w:t>
            </w:r>
          </w:p>
        </w:tc>
        <w:tc>
          <w:tcPr>
            <w:tcW w:w="992" w:type="dxa"/>
          </w:tcPr>
          <w:p w:rsidR="00613C75" w:rsidRPr="00B41F78" w:rsidRDefault="00396009" w:rsidP="004949EE">
            <w:pPr>
              <w:jc w:val="both"/>
              <w:rPr>
                <w:i/>
                <w:sz w:val="24"/>
                <w:szCs w:val="24"/>
              </w:rPr>
            </w:pPr>
            <w:r>
              <w:rPr>
                <w:i/>
                <w:sz w:val="24"/>
                <w:szCs w:val="24"/>
              </w:rPr>
              <w:t>39231</w:t>
            </w:r>
          </w:p>
        </w:tc>
        <w:tc>
          <w:tcPr>
            <w:tcW w:w="993" w:type="dxa"/>
          </w:tcPr>
          <w:p w:rsidR="00613C75" w:rsidRPr="00B41F78" w:rsidRDefault="00396009" w:rsidP="004949EE">
            <w:pPr>
              <w:jc w:val="both"/>
              <w:rPr>
                <w:i/>
                <w:sz w:val="24"/>
                <w:szCs w:val="24"/>
              </w:rPr>
            </w:pPr>
            <w:r>
              <w:rPr>
                <w:i/>
                <w:sz w:val="24"/>
                <w:szCs w:val="24"/>
              </w:rPr>
              <w:t>40396</w:t>
            </w:r>
          </w:p>
        </w:tc>
        <w:tc>
          <w:tcPr>
            <w:tcW w:w="1134" w:type="dxa"/>
          </w:tcPr>
          <w:p w:rsidR="00613C75" w:rsidRPr="00B41F78" w:rsidRDefault="00396009" w:rsidP="004949EE">
            <w:pPr>
              <w:jc w:val="both"/>
              <w:rPr>
                <w:i/>
                <w:sz w:val="24"/>
                <w:szCs w:val="24"/>
              </w:rPr>
            </w:pPr>
            <w:r>
              <w:rPr>
                <w:i/>
                <w:sz w:val="24"/>
                <w:szCs w:val="24"/>
              </w:rPr>
              <w:t>38193</w:t>
            </w:r>
          </w:p>
        </w:tc>
        <w:tc>
          <w:tcPr>
            <w:tcW w:w="1008" w:type="dxa"/>
          </w:tcPr>
          <w:p w:rsidR="00613C75" w:rsidRPr="00B41F78" w:rsidRDefault="00396009" w:rsidP="004949EE">
            <w:pPr>
              <w:jc w:val="both"/>
              <w:rPr>
                <w:i/>
                <w:sz w:val="24"/>
                <w:szCs w:val="24"/>
              </w:rPr>
            </w:pPr>
            <w:r>
              <w:rPr>
                <w:i/>
                <w:sz w:val="24"/>
                <w:szCs w:val="24"/>
              </w:rPr>
              <w:t>38690</w:t>
            </w:r>
          </w:p>
        </w:tc>
      </w:tr>
      <w:tr w:rsidR="00396009" w:rsidRPr="00B41F78" w:rsidTr="00396009">
        <w:tc>
          <w:tcPr>
            <w:tcW w:w="1843" w:type="dxa"/>
          </w:tcPr>
          <w:p w:rsidR="00396009" w:rsidRDefault="00396009" w:rsidP="004949EE">
            <w:pPr>
              <w:jc w:val="both"/>
              <w:rPr>
                <w:b/>
                <w:i/>
                <w:sz w:val="24"/>
                <w:szCs w:val="24"/>
              </w:rPr>
            </w:pPr>
            <w:r>
              <w:rPr>
                <w:b/>
                <w:i/>
                <w:sz w:val="24"/>
                <w:szCs w:val="24"/>
              </w:rPr>
              <w:t>Rata natalității</w:t>
            </w:r>
          </w:p>
        </w:tc>
        <w:tc>
          <w:tcPr>
            <w:tcW w:w="1134" w:type="dxa"/>
          </w:tcPr>
          <w:p w:rsidR="00396009" w:rsidRDefault="00396009" w:rsidP="004949EE">
            <w:pPr>
              <w:jc w:val="both"/>
              <w:rPr>
                <w:i/>
                <w:sz w:val="24"/>
                <w:szCs w:val="24"/>
              </w:rPr>
            </w:pPr>
            <w:r>
              <w:rPr>
                <w:i/>
                <w:sz w:val="24"/>
                <w:szCs w:val="24"/>
              </w:rPr>
              <w:t xml:space="preserve">     9,9</w:t>
            </w:r>
          </w:p>
        </w:tc>
        <w:tc>
          <w:tcPr>
            <w:tcW w:w="1134" w:type="dxa"/>
          </w:tcPr>
          <w:p w:rsidR="00396009" w:rsidRDefault="00396009" w:rsidP="004949EE">
            <w:pPr>
              <w:jc w:val="both"/>
              <w:rPr>
                <w:i/>
                <w:sz w:val="24"/>
                <w:szCs w:val="24"/>
              </w:rPr>
            </w:pPr>
            <w:r>
              <w:rPr>
                <w:i/>
                <w:sz w:val="24"/>
                <w:szCs w:val="24"/>
              </w:rPr>
              <w:t xml:space="preserve">  11,4</w:t>
            </w:r>
          </w:p>
        </w:tc>
        <w:tc>
          <w:tcPr>
            <w:tcW w:w="992" w:type="dxa"/>
          </w:tcPr>
          <w:p w:rsidR="00396009" w:rsidRDefault="00396009" w:rsidP="004949EE">
            <w:pPr>
              <w:jc w:val="both"/>
              <w:rPr>
                <w:i/>
                <w:sz w:val="24"/>
                <w:szCs w:val="24"/>
              </w:rPr>
            </w:pPr>
            <w:r>
              <w:rPr>
                <w:i/>
                <w:sz w:val="24"/>
                <w:szCs w:val="24"/>
              </w:rPr>
              <w:t xml:space="preserve">   10</w:t>
            </w:r>
          </w:p>
        </w:tc>
        <w:tc>
          <w:tcPr>
            <w:tcW w:w="993" w:type="dxa"/>
          </w:tcPr>
          <w:p w:rsidR="00396009" w:rsidRDefault="00396009" w:rsidP="004949EE">
            <w:pPr>
              <w:jc w:val="both"/>
              <w:rPr>
                <w:i/>
                <w:sz w:val="24"/>
                <w:szCs w:val="24"/>
              </w:rPr>
            </w:pPr>
            <w:r>
              <w:rPr>
                <w:i/>
                <w:sz w:val="24"/>
                <w:szCs w:val="24"/>
              </w:rPr>
              <w:t xml:space="preserve">  10,3</w:t>
            </w:r>
          </w:p>
        </w:tc>
        <w:tc>
          <w:tcPr>
            <w:tcW w:w="1134" w:type="dxa"/>
          </w:tcPr>
          <w:p w:rsidR="00396009" w:rsidRDefault="00396009" w:rsidP="004949EE">
            <w:pPr>
              <w:jc w:val="both"/>
              <w:rPr>
                <w:i/>
                <w:sz w:val="24"/>
                <w:szCs w:val="24"/>
              </w:rPr>
            </w:pPr>
            <w:r>
              <w:rPr>
                <w:i/>
                <w:sz w:val="24"/>
                <w:szCs w:val="24"/>
              </w:rPr>
              <w:t xml:space="preserve">   9,7</w:t>
            </w:r>
          </w:p>
        </w:tc>
        <w:tc>
          <w:tcPr>
            <w:tcW w:w="1008" w:type="dxa"/>
          </w:tcPr>
          <w:p w:rsidR="00396009" w:rsidRDefault="00396009" w:rsidP="004949EE">
            <w:pPr>
              <w:jc w:val="both"/>
              <w:rPr>
                <w:i/>
                <w:sz w:val="24"/>
                <w:szCs w:val="24"/>
              </w:rPr>
            </w:pPr>
            <w:r>
              <w:rPr>
                <w:i/>
                <w:sz w:val="24"/>
                <w:szCs w:val="24"/>
              </w:rPr>
              <w:t xml:space="preserve">   9,8</w:t>
            </w:r>
          </w:p>
        </w:tc>
      </w:tr>
    </w:tbl>
    <w:p w:rsidR="00654FA8" w:rsidRDefault="00791359" w:rsidP="008D5080">
      <w:pPr>
        <w:spacing w:line="240" w:lineRule="auto"/>
        <w:jc w:val="both"/>
        <w:rPr>
          <w:b/>
          <w:i/>
          <w:sz w:val="28"/>
          <w:szCs w:val="28"/>
        </w:rPr>
      </w:pPr>
      <w:r>
        <w:rPr>
          <w:b/>
          <w:i/>
          <w:sz w:val="28"/>
          <w:szCs w:val="28"/>
        </w:rPr>
        <w:lastRenderedPageBreak/>
        <w:t xml:space="preserve">                 </w:t>
      </w:r>
      <w:r w:rsidR="002C0763">
        <w:rPr>
          <w:b/>
          <w:i/>
          <w:sz w:val="28"/>
          <w:szCs w:val="28"/>
        </w:rPr>
        <w:t xml:space="preserve">  </w:t>
      </w:r>
      <w:r w:rsidR="00654FA8" w:rsidRPr="00654FA8">
        <w:rPr>
          <w:b/>
          <w:i/>
          <w:noProof/>
          <w:sz w:val="28"/>
          <w:szCs w:val="28"/>
          <w:lang w:val="ro-RO" w:eastAsia="ro-RO"/>
        </w:rPr>
        <w:drawing>
          <wp:inline distT="0" distB="0" distL="0" distR="0">
            <wp:extent cx="2809875" cy="2009775"/>
            <wp:effectExtent l="19050" t="0" r="9525" b="0"/>
            <wp:docPr id="7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2C0763">
        <w:rPr>
          <w:b/>
          <w:i/>
          <w:sz w:val="28"/>
          <w:szCs w:val="28"/>
        </w:rPr>
        <w:t xml:space="preserve">     </w:t>
      </w:r>
      <w:r w:rsidR="00B549C5" w:rsidRPr="00B549C5">
        <w:rPr>
          <w:b/>
          <w:i/>
          <w:noProof/>
          <w:sz w:val="28"/>
          <w:szCs w:val="28"/>
          <w:lang w:val="ro-RO" w:eastAsia="ro-RO"/>
        </w:rPr>
        <w:drawing>
          <wp:inline distT="0" distB="0" distL="0" distR="0">
            <wp:extent cx="2819400" cy="1943100"/>
            <wp:effectExtent l="19050" t="0" r="19050" b="0"/>
            <wp:docPr id="7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54FA8" w:rsidRDefault="007D6568" w:rsidP="008D5080">
      <w:pPr>
        <w:spacing w:line="240" w:lineRule="auto"/>
        <w:jc w:val="both"/>
        <w:rPr>
          <w:b/>
          <w:i/>
          <w:sz w:val="28"/>
          <w:szCs w:val="28"/>
        </w:rPr>
      </w:pPr>
      <w:r>
        <w:rPr>
          <w:b/>
          <w:i/>
          <w:sz w:val="28"/>
          <w:szCs w:val="28"/>
        </w:rPr>
        <w:tab/>
      </w:r>
      <w:r w:rsidR="004949EE">
        <w:rPr>
          <w:b/>
          <w:i/>
          <w:sz w:val="28"/>
          <w:szCs w:val="28"/>
        </w:rPr>
        <w:tab/>
      </w:r>
      <w:r>
        <w:rPr>
          <w:b/>
          <w:i/>
          <w:sz w:val="28"/>
          <w:szCs w:val="28"/>
        </w:rPr>
        <w:t>Mortalitatea și rata mortalității</w:t>
      </w:r>
    </w:p>
    <w:tbl>
      <w:tblPr>
        <w:tblStyle w:val="TableGrid"/>
        <w:tblW w:w="0" w:type="auto"/>
        <w:tblInd w:w="1809" w:type="dxa"/>
        <w:tblLook w:val="04A0" w:firstRow="1" w:lastRow="0" w:firstColumn="1" w:lastColumn="0" w:noHBand="0" w:noVBand="1"/>
      </w:tblPr>
      <w:tblGrid>
        <w:gridCol w:w="2268"/>
        <w:gridCol w:w="1134"/>
        <w:gridCol w:w="993"/>
        <w:gridCol w:w="992"/>
        <w:gridCol w:w="850"/>
        <w:gridCol w:w="993"/>
        <w:gridCol w:w="1008"/>
      </w:tblGrid>
      <w:tr w:rsidR="007D6568" w:rsidRPr="00E97B7A" w:rsidTr="00660B37">
        <w:tc>
          <w:tcPr>
            <w:tcW w:w="2268" w:type="dxa"/>
            <w:shd w:val="clear" w:color="auto" w:fill="FFFF00"/>
          </w:tcPr>
          <w:p w:rsidR="007D6568" w:rsidRPr="00E97B7A" w:rsidRDefault="007D6568" w:rsidP="004949EE">
            <w:pPr>
              <w:jc w:val="both"/>
              <w:rPr>
                <w:b/>
                <w:i/>
                <w:sz w:val="24"/>
                <w:szCs w:val="24"/>
              </w:rPr>
            </w:pPr>
            <w:r>
              <w:rPr>
                <w:b/>
                <w:i/>
                <w:sz w:val="24"/>
                <w:szCs w:val="24"/>
              </w:rPr>
              <w:t>Specificitate</w:t>
            </w:r>
          </w:p>
        </w:tc>
        <w:tc>
          <w:tcPr>
            <w:tcW w:w="1134" w:type="dxa"/>
            <w:shd w:val="clear" w:color="auto" w:fill="FFFF00"/>
          </w:tcPr>
          <w:p w:rsidR="007D6568" w:rsidRPr="00E97B7A" w:rsidRDefault="007D6568" w:rsidP="004949EE">
            <w:pPr>
              <w:jc w:val="both"/>
              <w:rPr>
                <w:b/>
                <w:i/>
                <w:sz w:val="24"/>
                <w:szCs w:val="24"/>
              </w:rPr>
            </w:pPr>
            <w:r>
              <w:rPr>
                <w:b/>
                <w:i/>
                <w:sz w:val="24"/>
                <w:szCs w:val="24"/>
              </w:rPr>
              <w:t xml:space="preserve"> </w:t>
            </w:r>
            <w:r w:rsidRPr="00E97B7A">
              <w:rPr>
                <w:b/>
                <w:i/>
                <w:sz w:val="24"/>
                <w:szCs w:val="24"/>
              </w:rPr>
              <w:t xml:space="preserve"> </w:t>
            </w:r>
            <w:r>
              <w:rPr>
                <w:b/>
                <w:i/>
                <w:sz w:val="24"/>
                <w:szCs w:val="24"/>
              </w:rPr>
              <w:t xml:space="preserve"> </w:t>
            </w:r>
            <w:r w:rsidRPr="00E97B7A">
              <w:rPr>
                <w:b/>
                <w:i/>
                <w:sz w:val="24"/>
                <w:szCs w:val="24"/>
              </w:rPr>
              <w:t>2013</w:t>
            </w:r>
          </w:p>
        </w:tc>
        <w:tc>
          <w:tcPr>
            <w:tcW w:w="993" w:type="dxa"/>
            <w:shd w:val="clear" w:color="auto" w:fill="FFFF00"/>
          </w:tcPr>
          <w:p w:rsidR="007D6568" w:rsidRPr="00E97B7A" w:rsidRDefault="007D6568" w:rsidP="004949EE">
            <w:pPr>
              <w:jc w:val="both"/>
              <w:rPr>
                <w:b/>
                <w:i/>
                <w:sz w:val="24"/>
                <w:szCs w:val="24"/>
              </w:rPr>
            </w:pPr>
            <w:r w:rsidRPr="00E97B7A">
              <w:rPr>
                <w:b/>
                <w:i/>
                <w:sz w:val="24"/>
                <w:szCs w:val="24"/>
              </w:rPr>
              <w:t xml:space="preserve">   2014</w:t>
            </w:r>
          </w:p>
        </w:tc>
        <w:tc>
          <w:tcPr>
            <w:tcW w:w="992" w:type="dxa"/>
            <w:shd w:val="clear" w:color="auto" w:fill="FFFF00"/>
          </w:tcPr>
          <w:p w:rsidR="007D6568" w:rsidRPr="00E97B7A" w:rsidRDefault="007D6568" w:rsidP="004949EE">
            <w:pPr>
              <w:jc w:val="both"/>
              <w:rPr>
                <w:b/>
                <w:i/>
                <w:sz w:val="24"/>
                <w:szCs w:val="24"/>
              </w:rPr>
            </w:pPr>
            <w:r>
              <w:rPr>
                <w:b/>
                <w:i/>
                <w:sz w:val="24"/>
                <w:szCs w:val="24"/>
              </w:rPr>
              <w:t xml:space="preserve"> </w:t>
            </w:r>
            <w:r w:rsidRPr="00E97B7A">
              <w:rPr>
                <w:b/>
                <w:i/>
                <w:sz w:val="24"/>
                <w:szCs w:val="24"/>
              </w:rPr>
              <w:t xml:space="preserve"> 2015</w:t>
            </w:r>
          </w:p>
        </w:tc>
        <w:tc>
          <w:tcPr>
            <w:tcW w:w="850" w:type="dxa"/>
            <w:shd w:val="clear" w:color="auto" w:fill="FFFF00"/>
          </w:tcPr>
          <w:p w:rsidR="007D6568" w:rsidRPr="00E97B7A" w:rsidRDefault="007D6568" w:rsidP="004949EE">
            <w:pPr>
              <w:jc w:val="both"/>
              <w:rPr>
                <w:b/>
                <w:i/>
                <w:sz w:val="24"/>
                <w:szCs w:val="24"/>
              </w:rPr>
            </w:pPr>
            <w:r w:rsidRPr="00E97B7A">
              <w:rPr>
                <w:b/>
                <w:i/>
                <w:sz w:val="24"/>
                <w:szCs w:val="24"/>
              </w:rPr>
              <w:t xml:space="preserve">  2016</w:t>
            </w:r>
          </w:p>
        </w:tc>
        <w:tc>
          <w:tcPr>
            <w:tcW w:w="993" w:type="dxa"/>
            <w:shd w:val="clear" w:color="auto" w:fill="FFFF00"/>
          </w:tcPr>
          <w:p w:rsidR="007D6568" w:rsidRPr="00E97B7A" w:rsidRDefault="007D6568" w:rsidP="004949EE">
            <w:pPr>
              <w:jc w:val="both"/>
              <w:rPr>
                <w:b/>
                <w:i/>
                <w:sz w:val="24"/>
                <w:szCs w:val="24"/>
              </w:rPr>
            </w:pPr>
            <w:r>
              <w:rPr>
                <w:b/>
                <w:i/>
                <w:sz w:val="24"/>
                <w:szCs w:val="24"/>
              </w:rPr>
              <w:t xml:space="preserve"> </w:t>
            </w:r>
            <w:r w:rsidRPr="00E97B7A">
              <w:rPr>
                <w:b/>
                <w:i/>
                <w:sz w:val="24"/>
                <w:szCs w:val="24"/>
              </w:rPr>
              <w:t xml:space="preserve"> 2017</w:t>
            </w:r>
          </w:p>
        </w:tc>
        <w:tc>
          <w:tcPr>
            <w:tcW w:w="1008" w:type="dxa"/>
            <w:shd w:val="clear" w:color="auto" w:fill="FFFF00"/>
          </w:tcPr>
          <w:p w:rsidR="007D6568" w:rsidRPr="00E97B7A" w:rsidRDefault="007D6568" w:rsidP="004949EE">
            <w:pPr>
              <w:jc w:val="both"/>
              <w:rPr>
                <w:b/>
                <w:i/>
                <w:sz w:val="24"/>
                <w:szCs w:val="24"/>
              </w:rPr>
            </w:pPr>
            <w:r>
              <w:rPr>
                <w:b/>
                <w:i/>
                <w:sz w:val="24"/>
                <w:szCs w:val="24"/>
              </w:rPr>
              <w:t xml:space="preserve"> </w:t>
            </w:r>
            <w:r w:rsidRPr="00E97B7A">
              <w:rPr>
                <w:b/>
                <w:i/>
                <w:sz w:val="24"/>
                <w:szCs w:val="24"/>
              </w:rPr>
              <w:t xml:space="preserve"> 2018</w:t>
            </w:r>
          </w:p>
        </w:tc>
      </w:tr>
      <w:tr w:rsidR="007D6568" w:rsidRPr="00B41F78" w:rsidTr="009576FE">
        <w:tc>
          <w:tcPr>
            <w:tcW w:w="2268" w:type="dxa"/>
          </w:tcPr>
          <w:p w:rsidR="007D6568" w:rsidRPr="00E97B7A" w:rsidRDefault="007D6568" w:rsidP="004949EE">
            <w:pPr>
              <w:jc w:val="both"/>
              <w:rPr>
                <w:b/>
                <w:i/>
                <w:sz w:val="24"/>
                <w:szCs w:val="24"/>
              </w:rPr>
            </w:pPr>
            <w:r>
              <w:rPr>
                <w:b/>
                <w:i/>
                <w:sz w:val="24"/>
                <w:szCs w:val="24"/>
              </w:rPr>
              <w:t xml:space="preserve">  </w:t>
            </w:r>
            <w:r w:rsidRPr="00E97B7A">
              <w:rPr>
                <w:b/>
                <w:i/>
                <w:sz w:val="24"/>
                <w:szCs w:val="24"/>
              </w:rPr>
              <w:t xml:space="preserve">    Total</w:t>
            </w:r>
          </w:p>
        </w:tc>
        <w:tc>
          <w:tcPr>
            <w:tcW w:w="1134" w:type="dxa"/>
          </w:tcPr>
          <w:p w:rsidR="007D6568" w:rsidRPr="00B41F78" w:rsidRDefault="009576FE" w:rsidP="004949EE">
            <w:pPr>
              <w:jc w:val="both"/>
              <w:rPr>
                <w:i/>
                <w:sz w:val="24"/>
                <w:szCs w:val="24"/>
              </w:rPr>
            </w:pPr>
            <w:r>
              <w:rPr>
                <w:i/>
                <w:sz w:val="24"/>
                <w:szCs w:val="24"/>
              </w:rPr>
              <w:t>42456</w:t>
            </w:r>
          </w:p>
        </w:tc>
        <w:tc>
          <w:tcPr>
            <w:tcW w:w="993" w:type="dxa"/>
          </w:tcPr>
          <w:p w:rsidR="007D6568" w:rsidRPr="00B41F78" w:rsidRDefault="009576FE" w:rsidP="004949EE">
            <w:pPr>
              <w:jc w:val="both"/>
              <w:rPr>
                <w:i/>
                <w:sz w:val="24"/>
                <w:szCs w:val="24"/>
              </w:rPr>
            </w:pPr>
            <w:r>
              <w:rPr>
                <w:i/>
                <w:sz w:val="24"/>
                <w:szCs w:val="24"/>
              </w:rPr>
              <w:t>41873</w:t>
            </w:r>
          </w:p>
        </w:tc>
        <w:tc>
          <w:tcPr>
            <w:tcW w:w="992" w:type="dxa"/>
          </w:tcPr>
          <w:p w:rsidR="007D6568" w:rsidRPr="00B41F78" w:rsidRDefault="009576FE" w:rsidP="004949EE">
            <w:pPr>
              <w:jc w:val="both"/>
              <w:rPr>
                <w:i/>
                <w:sz w:val="24"/>
                <w:szCs w:val="24"/>
              </w:rPr>
            </w:pPr>
            <w:r>
              <w:rPr>
                <w:i/>
                <w:sz w:val="24"/>
                <w:szCs w:val="24"/>
              </w:rPr>
              <w:t>42648</w:t>
            </w:r>
          </w:p>
        </w:tc>
        <w:tc>
          <w:tcPr>
            <w:tcW w:w="850" w:type="dxa"/>
          </w:tcPr>
          <w:p w:rsidR="007D6568" w:rsidRPr="00B41F78" w:rsidRDefault="009576FE" w:rsidP="004949EE">
            <w:pPr>
              <w:jc w:val="both"/>
              <w:rPr>
                <w:i/>
                <w:sz w:val="24"/>
                <w:szCs w:val="24"/>
              </w:rPr>
            </w:pPr>
            <w:r>
              <w:rPr>
                <w:i/>
                <w:sz w:val="24"/>
                <w:szCs w:val="24"/>
              </w:rPr>
              <w:t>44136</w:t>
            </w:r>
          </w:p>
        </w:tc>
        <w:tc>
          <w:tcPr>
            <w:tcW w:w="993" w:type="dxa"/>
          </w:tcPr>
          <w:p w:rsidR="007D6568" w:rsidRPr="00B41F78" w:rsidRDefault="009576FE" w:rsidP="004949EE">
            <w:pPr>
              <w:jc w:val="both"/>
              <w:rPr>
                <w:i/>
                <w:sz w:val="24"/>
                <w:szCs w:val="24"/>
              </w:rPr>
            </w:pPr>
            <w:r>
              <w:rPr>
                <w:i/>
                <w:sz w:val="24"/>
                <w:szCs w:val="24"/>
              </w:rPr>
              <w:t>42245</w:t>
            </w:r>
          </w:p>
        </w:tc>
        <w:tc>
          <w:tcPr>
            <w:tcW w:w="1008" w:type="dxa"/>
          </w:tcPr>
          <w:p w:rsidR="007D6568" w:rsidRPr="00B41F78" w:rsidRDefault="009576FE" w:rsidP="004949EE">
            <w:pPr>
              <w:jc w:val="both"/>
              <w:rPr>
                <w:i/>
                <w:sz w:val="24"/>
                <w:szCs w:val="24"/>
              </w:rPr>
            </w:pPr>
            <w:r>
              <w:rPr>
                <w:i/>
                <w:sz w:val="24"/>
                <w:szCs w:val="24"/>
              </w:rPr>
              <w:t>43977</w:t>
            </w:r>
          </w:p>
        </w:tc>
      </w:tr>
      <w:tr w:rsidR="007D6568" w:rsidTr="009576FE">
        <w:tc>
          <w:tcPr>
            <w:tcW w:w="2268" w:type="dxa"/>
          </w:tcPr>
          <w:p w:rsidR="007D6568" w:rsidRDefault="007D6568" w:rsidP="004949EE">
            <w:pPr>
              <w:jc w:val="both"/>
              <w:rPr>
                <w:b/>
                <w:i/>
                <w:sz w:val="24"/>
                <w:szCs w:val="24"/>
              </w:rPr>
            </w:pPr>
            <w:r>
              <w:rPr>
                <w:b/>
                <w:i/>
                <w:sz w:val="24"/>
                <w:szCs w:val="24"/>
              </w:rPr>
              <w:t>Rata mortalității</w:t>
            </w:r>
          </w:p>
        </w:tc>
        <w:tc>
          <w:tcPr>
            <w:tcW w:w="1134" w:type="dxa"/>
          </w:tcPr>
          <w:p w:rsidR="007D6568" w:rsidRDefault="009576FE" w:rsidP="004949EE">
            <w:pPr>
              <w:jc w:val="both"/>
              <w:rPr>
                <w:i/>
                <w:sz w:val="24"/>
                <w:szCs w:val="24"/>
              </w:rPr>
            </w:pPr>
            <w:r>
              <w:rPr>
                <w:i/>
                <w:sz w:val="24"/>
                <w:szCs w:val="24"/>
              </w:rPr>
              <w:t xml:space="preserve">  10,9</w:t>
            </w:r>
          </w:p>
        </w:tc>
        <w:tc>
          <w:tcPr>
            <w:tcW w:w="993" w:type="dxa"/>
          </w:tcPr>
          <w:p w:rsidR="007D6568" w:rsidRDefault="009576FE" w:rsidP="004949EE">
            <w:pPr>
              <w:jc w:val="both"/>
              <w:rPr>
                <w:i/>
                <w:sz w:val="24"/>
                <w:szCs w:val="24"/>
              </w:rPr>
            </w:pPr>
            <w:r>
              <w:rPr>
                <w:i/>
                <w:sz w:val="24"/>
                <w:szCs w:val="24"/>
              </w:rPr>
              <w:t xml:space="preserve">  10,8</w:t>
            </w:r>
          </w:p>
        </w:tc>
        <w:tc>
          <w:tcPr>
            <w:tcW w:w="992" w:type="dxa"/>
          </w:tcPr>
          <w:p w:rsidR="007D6568" w:rsidRDefault="009576FE" w:rsidP="004949EE">
            <w:pPr>
              <w:jc w:val="both"/>
              <w:rPr>
                <w:i/>
                <w:sz w:val="24"/>
                <w:szCs w:val="24"/>
              </w:rPr>
            </w:pPr>
            <w:r>
              <w:rPr>
                <w:i/>
                <w:sz w:val="24"/>
                <w:szCs w:val="24"/>
              </w:rPr>
              <w:t xml:space="preserve"> 10,9</w:t>
            </w:r>
          </w:p>
        </w:tc>
        <w:tc>
          <w:tcPr>
            <w:tcW w:w="850" w:type="dxa"/>
          </w:tcPr>
          <w:p w:rsidR="007D6568" w:rsidRDefault="009576FE" w:rsidP="004949EE">
            <w:pPr>
              <w:jc w:val="both"/>
              <w:rPr>
                <w:i/>
                <w:sz w:val="24"/>
                <w:szCs w:val="24"/>
              </w:rPr>
            </w:pPr>
            <w:r>
              <w:rPr>
                <w:i/>
                <w:sz w:val="24"/>
                <w:szCs w:val="24"/>
              </w:rPr>
              <w:t>11,2</w:t>
            </w:r>
          </w:p>
        </w:tc>
        <w:tc>
          <w:tcPr>
            <w:tcW w:w="993" w:type="dxa"/>
          </w:tcPr>
          <w:p w:rsidR="007D6568" w:rsidRDefault="009576FE" w:rsidP="004949EE">
            <w:pPr>
              <w:jc w:val="both"/>
              <w:rPr>
                <w:i/>
                <w:sz w:val="24"/>
                <w:szCs w:val="24"/>
              </w:rPr>
            </w:pPr>
            <w:r>
              <w:rPr>
                <w:i/>
                <w:sz w:val="24"/>
                <w:szCs w:val="24"/>
              </w:rPr>
              <w:t>11</w:t>
            </w:r>
          </w:p>
        </w:tc>
        <w:tc>
          <w:tcPr>
            <w:tcW w:w="1008" w:type="dxa"/>
          </w:tcPr>
          <w:p w:rsidR="007D6568" w:rsidRDefault="009576FE" w:rsidP="004949EE">
            <w:pPr>
              <w:jc w:val="both"/>
              <w:rPr>
                <w:i/>
                <w:sz w:val="24"/>
                <w:szCs w:val="24"/>
              </w:rPr>
            </w:pPr>
            <w:r>
              <w:rPr>
                <w:i/>
                <w:sz w:val="24"/>
                <w:szCs w:val="24"/>
              </w:rPr>
              <w:t>11,1</w:t>
            </w:r>
          </w:p>
        </w:tc>
      </w:tr>
    </w:tbl>
    <w:p w:rsidR="00902071" w:rsidRDefault="0069082F" w:rsidP="008D5080">
      <w:pPr>
        <w:spacing w:line="240" w:lineRule="auto"/>
        <w:jc w:val="both"/>
        <w:rPr>
          <w:b/>
          <w:i/>
          <w:sz w:val="28"/>
          <w:szCs w:val="28"/>
        </w:rPr>
      </w:pPr>
      <w:r>
        <w:rPr>
          <w:b/>
          <w:i/>
          <w:sz w:val="28"/>
          <w:szCs w:val="28"/>
        </w:rPr>
        <w:t xml:space="preserve">       </w:t>
      </w:r>
      <w:r w:rsidR="00AD2B0E">
        <w:rPr>
          <w:b/>
          <w:i/>
          <w:sz w:val="28"/>
          <w:szCs w:val="28"/>
        </w:rPr>
        <w:t xml:space="preserve">  </w:t>
      </w:r>
      <w:r w:rsidR="00902071">
        <w:rPr>
          <w:b/>
          <w:i/>
          <w:sz w:val="28"/>
          <w:szCs w:val="28"/>
        </w:rPr>
        <w:t xml:space="preserve"> </w:t>
      </w:r>
      <w:r>
        <w:rPr>
          <w:b/>
          <w:i/>
          <w:sz w:val="28"/>
          <w:szCs w:val="28"/>
        </w:rPr>
        <w:t xml:space="preserve">     </w:t>
      </w:r>
      <w:r w:rsidR="00902071">
        <w:rPr>
          <w:b/>
          <w:i/>
          <w:sz w:val="28"/>
          <w:szCs w:val="28"/>
        </w:rPr>
        <w:t xml:space="preserve"> </w:t>
      </w:r>
      <w:r w:rsidR="00902071" w:rsidRPr="00902071">
        <w:rPr>
          <w:b/>
          <w:i/>
          <w:noProof/>
          <w:sz w:val="28"/>
          <w:szCs w:val="28"/>
          <w:lang w:val="ro-RO" w:eastAsia="ro-RO"/>
        </w:rPr>
        <w:drawing>
          <wp:inline distT="0" distB="0" distL="0" distR="0">
            <wp:extent cx="3086100" cy="2028825"/>
            <wp:effectExtent l="19050" t="0" r="19050" b="0"/>
            <wp:docPr id="8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AD2B0E">
        <w:rPr>
          <w:b/>
          <w:i/>
          <w:sz w:val="28"/>
          <w:szCs w:val="28"/>
        </w:rPr>
        <w:t xml:space="preserve">       </w:t>
      </w:r>
      <w:r w:rsidR="00AD2B0E" w:rsidRPr="00AD2B0E">
        <w:rPr>
          <w:b/>
          <w:i/>
          <w:noProof/>
          <w:sz w:val="28"/>
          <w:szCs w:val="28"/>
          <w:lang w:val="ro-RO" w:eastAsia="ro-RO"/>
        </w:rPr>
        <w:drawing>
          <wp:inline distT="0" distB="0" distL="0" distR="0">
            <wp:extent cx="3143250" cy="2028825"/>
            <wp:effectExtent l="19050" t="0" r="19050" b="0"/>
            <wp:docPr id="8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D5080" w:rsidRDefault="0069082F" w:rsidP="0069082F">
      <w:pPr>
        <w:spacing w:line="240" w:lineRule="auto"/>
        <w:jc w:val="both"/>
        <w:rPr>
          <w:b/>
          <w:i/>
          <w:sz w:val="28"/>
          <w:szCs w:val="28"/>
        </w:rPr>
      </w:pPr>
      <w:r>
        <w:rPr>
          <w:b/>
          <w:i/>
          <w:sz w:val="28"/>
          <w:szCs w:val="28"/>
        </w:rPr>
        <w:tab/>
        <w:t>Sporul natural</w:t>
      </w:r>
    </w:p>
    <w:tbl>
      <w:tblPr>
        <w:tblStyle w:val="TableGrid"/>
        <w:tblW w:w="0" w:type="auto"/>
        <w:tblInd w:w="1809" w:type="dxa"/>
        <w:tblLook w:val="04A0" w:firstRow="1" w:lastRow="0" w:firstColumn="1" w:lastColumn="0" w:noHBand="0" w:noVBand="1"/>
      </w:tblPr>
      <w:tblGrid>
        <w:gridCol w:w="1843"/>
        <w:gridCol w:w="1134"/>
        <w:gridCol w:w="1134"/>
        <w:gridCol w:w="992"/>
        <w:gridCol w:w="993"/>
        <w:gridCol w:w="1134"/>
        <w:gridCol w:w="1008"/>
      </w:tblGrid>
      <w:tr w:rsidR="0069082F" w:rsidRPr="00E97B7A" w:rsidTr="008F106D">
        <w:tc>
          <w:tcPr>
            <w:tcW w:w="1843" w:type="dxa"/>
            <w:shd w:val="clear" w:color="auto" w:fill="FFFF00"/>
          </w:tcPr>
          <w:p w:rsidR="0069082F" w:rsidRPr="00E97B7A" w:rsidRDefault="0069082F" w:rsidP="00C93289">
            <w:pPr>
              <w:jc w:val="both"/>
              <w:rPr>
                <w:b/>
                <w:i/>
                <w:sz w:val="24"/>
                <w:szCs w:val="24"/>
              </w:rPr>
            </w:pPr>
            <w:r>
              <w:rPr>
                <w:b/>
                <w:i/>
                <w:sz w:val="24"/>
                <w:szCs w:val="24"/>
              </w:rPr>
              <w:t>Specificitate</w:t>
            </w:r>
          </w:p>
        </w:tc>
        <w:tc>
          <w:tcPr>
            <w:tcW w:w="1134" w:type="dxa"/>
            <w:shd w:val="clear" w:color="auto" w:fill="FFFF00"/>
          </w:tcPr>
          <w:p w:rsidR="0069082F" w:rsidRPr="00E97B7A" w:rsidRDefault="0069082F" w:rsidP="00C93289">
            <w:pPr>
              <w:jc w:val="both"/>
              <w:rPr>
                <w:b/>
                <w:i/>
                <w:sz w:val="24"/>
                <w:szCs w:val="24"/>
              </w:rPr>
            </w:pPr>
            <w:r>
              <w:rPr>
                <w:b/>
                <w:i/>
                <w:sz w:val="24"/>
                <w:szCs w:val="24"/>
              </w:rPr>
              <w:t xml:space="preserve"> </w:t>
            </w:r>
            <w:r w:rsidRPr="00E97B7A">
              <w:rPr>
                <w:b/>
                <w:i/>
                <w:sz w:val="24"/>
                <w:szCs w:val="24"/>
              </w:rPr>
              <w:t xml:space="preserve"> </w:t>
            </w:r>
            <w:r>
              <w:rPr>
                <w:b/>
                <w:i/>
                <w:sz w:val="24"/>
                <w:szCs w:val="24"/>
              </w:rPr>
              <w:t xml:space="preserve">  </w:t>
            </w:r>
            <w:r w:rsidRPr="00E97B7A">
              <w:rPr>
                <w:b/>
                <w:i/>
                <w:sz w:val="24"/>
                <w:szCs w:val="24"/>
              </w:rPr>
              <w:t>2013</w:t>
            </w:r>
          </w:p>
        </w:tc>
        <w:tc>
          <w:tcPr>
            <w:tcW w:w="1134" w:type="dxa"/>
            <w:shd w:val="clear" w:color="auto" w:fill="FFFF00"/>
          </w:tcPr>
          <w:p w:rsidR="0069082F" w:rsidRPr="00E97B7A" w:rsidRDefault="0069082F" w:rsidP="00C93289">
            <w:pPr>
              <w:jc w:val="both"/>
              <w:rPr>
                <w:b/>
                <w:i/>
                <w:sz w:val="24"/>
                <w:szCs w:val="24"/>
              </w:rPr>
            </w:pPr>
            <w:r w:rsidRPr="00E97B7A">
              <w:rPr>
                <w:b/>
                <w:i/>
                <w:sz w:val="24"/>
                <w:szCs w:val="24"/>
              </w:rPr>
              <w:t xml:space="preserve">   2014</w:t>
            </w:r>
          </w:p>
        </w:tc>
        <w:tc>
          <w:tcPr>
            <w:tcW w:w="992" w:type="dxa"/>
            <w:shd w:val="clear" w:color="auto" w:fill="FFFF00"/>
          </w:tcPr>
          <w:p w:rsidR="0069082F" w:rsidRPr="00E97B7A" w:rsidRDefault="0069082F" w:rsidP="00C93289">
            <w:pPr>
              <w:jc w:val="both"/>
              <w:rPr>
                <w:b/>
                <w:i/>
                <w:sz w:val="24"/>
                <w:szCs w:val="24"/>
              </w:rPr>
            </w:pPr>
            <w:r>
              <w:rPr>
                <w:b/>
                <w:i/>
                <w:sz w:val="24"/>
                <w:szCs w:val="24"/>
              </w:rPr>
              <w:t xml:space="preserve"> </w:t>
            </w:r>
            <w:r w:rsidRPr="00E97B7A">
              <w:rPr>
                <w:b/>
                <w:i/>
                <w:sz w:val="24"/>
                <w:szCs w:val="24"/>
              </w:rPr>
              <w:t xml:space="preserve"> 2015</w:t>
            </w:r>
          </w:p>
        </w:tc>
        <w:tc>
          <w:tcPr>
            <w:tcW w:w="993" w:type="dxa"/>
            <w:shd w:val="clear" w:color="auto" w:fill="FFFF00"/>
          </w:tcPr>
          <w:p w:rsidR="0069082F" w:rsidRPr="00E97B7A" w:rsidRDefault="0069082F" w:rsidP="00C93289">
            <w:pPr>
              <w:jc w:val="both"/>
              <w:rPr>
                <w:b/>
                <w:i/>
                <w:sz w:val="24"/>
                <w:szCs w:val="24"/>
              </w:rPr>
            </w:pPr>
            <w:r w:rsidRPr="00E97B7A">
              <w:rPr>
                <w:b/>
                <w:i/>
                <w:sz w:val="24"/>
                <w:szCs w:val="24"/>
              </w:rPr>
              <w:t xml:space="preserve">  2016</w:t>
            </w:r>
          </w:p>
        </w:tc>
        <w:tc>
          <w:tcPr>
            <w:tcW w:w="1134" w:type="dxa"/>
            <w:shd w:val="clear" w:color="auto" w:fill="FFFF00"/>
          </w:tcPr>
          <w:p w:rsidR="0069082F" w:rsidRPr="00E97B7A" w:rsidRDefault="0069082F" w:rsidP="00C93289">
            <w:pPr>
              <w:jc w:val="both"/>
              <w:rPr>
                <w:b/>
                <w:i/>
                <w:sz w:val="24"/>
                <w:szCs w:val="24"/>
              </w:rPr>
            </w:pPr>
            <w:r>
              <w:rPr>
                <w:b/>
                <w:i/>
                <w:sz w:val="24"/>
                <w:szCs w:val="24"/>
              </w:rPr>
              <w:t xml:space="preserve"> </w:t>
            </w:r>
            <w:r w:rsidRPr="00E97B7A">
              <w:rPr>
                <w:b/>
                <w:i/>
                <w:sz w:val="24"/>
                <w:szCs w:val="24"/>
              </w:rPr>
              <w:t xml:space="preserve"> 2017</w:t>
            </w:r>
          </w:p>
        </w:tc>
        <w:tc>
          <w:tcPr>
            <w:tcW w:w="1008" w:type="dxa"/>
            <w:shd w:val="clear" w:color="auto" w:fill="FFFF00"/>
          </w:tcPr>
          <w:p w:rsidR="0069082F" w:rsidRPr="00E97B7A" w:rsidRDefault="0069082F" w:rsidP="00C93289">
            <w:pPr>
              <w:jc w:val="both"/>
              <w:rPr>
                <w:b/>
                <w:i/>
                <w:sz w:val="24"/>
                <w:szCs w:val="24"/>
              </w:rPr>
            </w:pPr>
            <w:r>
              <w:rPr>
                <w:b/>
                <w:i/>
                <w:sz w:val="24"/>
                <w:szCs w:val="24"/>
              </w:rPr>
              <w:t xml:space="preserve"> </w:t>
            </w:r>
            <w:r w:rsidRPr="00E97B7A">
              <w:rPr>
                <w:b/>
                <w:i/>
                <w:sz w:val="24"/>
                <w:szCs w:val="24"/>
              </w:rPr>
              <w:t xml:space="preserve"> 2018</w:t>
            </w:r>
          </w:p>
        </w:tc>
      </w:tr>
      <w:tr w:rsidR="0069082F" w:rsidRPr="00B41F78" w:rsidTr="00C93289">
        <w:tc>
          <w:tcPr>
            <w:tcW w:w="1843" w:type="dxa"/>
          </w:tcPr>
          <w:p w:rsidR="0069082F" w:rsidRPr="00E97B7A" w:rsidRDefault="0069082F" w:rsidP="00C93289">
            <w:pPr>
              <w:jc w:val="both"/>
              <w:rPr>
                <w:b/>
                <w:i/>
                <w:sz w:val="24"/>
                <w:szCs w:val="24"/>
              </w:rPr>
            </w:pPr>
            <w:r>
              <w:rPr>
                <w:b/>
                <w:i/>
                <w:sz w:val="24"/>
                <w:szCs w:val="24"/>
              </w:rPr>
              <w:t xml:space="preserve">  </w:t>
            </w:r>
            <w:r w:rsidRPr="00E97B7A">
              <w:rPr>
                <w:b/>
                <w:i/>
                <w:sz w:val="24"/>
                <w:szCs w:val="24"/>
              </w:rPr>
              <w:t xml:space="preserve">    Total</w:t>
            </w:r>
          </w:p>
        </w:tc>
        <w:tc>
          <w:tcPr>
            <w:tcW w:w="1134" w:type="dxa"/>
          </w:tcPr>
          <w:p w:rsidR="0069082F" w:rsidRPr="00B41F78" w:rsidRDefault="00D93488" w:rsidP="00C93289">
            <w:pPr>
              <w:jc w:val="both"/>
              <w:rPr>
                <w:i/>
                <w:sz w:val="24"/>
                <w:szCs w:val="24"/>
              </w:rPr>
            </w:pPr>
            <w:r>
              <w:rPr>
                <w:i/>
                <w:sz w:val="24"/>
                <w:szCs w:val="24"/>
              </w:rPr>
              <w:t>-2999</w:t>
            </w:r>
          </w:p>
        </w:tc>
        <w:tc>
          <w:tcPr>
            <w:tcW w:w="1134" w:type="dxa"/>
          </w:tcPr>
          <w:p w:rsidR="0069082F" w:rsidRPr="00B41F78" w:rsidRDefault="00D93488" w:rsidP="00C93289">
            <w:pPr>
              <w:jc w:val="both"/>
              <w:rPr>
                <w:i/>
                <w:sz w:val="24"/>
                <w:szCs w:val="24"/>
              </w:rPr>
            </w:pPr>
            <w:r>
              <w:rPr>
                <w:i/>
                <w:sz w:val="24"/>
                <w:szCs w:val="24"/>
              </w:rPr>
              <w:t>2668</w:t>
            </w:r>
          </w:p>
        </w:tc>
        <w:tc>
          <w:tcPr>
            <w:tcW w:w="992" w:type="dxa"/>
          </w:tcPr>
          <w:p w:rsidR="0069082F" w:rsidRPr="00B41F78" w:rsidRDefault="00D93488" w:rsidP="00C93289">
            <w:pPr>
              <w:jc w:val="both"/>
              <w:rPr>
                <w:i/>
                <w:sz w:val="24"/>
                <w:szCs w:val="24"/>
              </w:rPr>
            </w:pPr>
            <w:r>
              <w:rPr>
                <w:i/>
                <w:sz w:val="24"/>
                <w:szCs w:val="24"/>
              </w:rPr>
              <w:t>-3417</w:t>
            </w:r>
          </w:p>
        </w:tc>
        <w:tc>
          <w:tcPr>
            <w:tcW w:w="993" w:type="dxa"/>
          </w:tcPr>
          <w:p w:rsidR="0069082F" w:rsidRPr="00B41F78" w:rsidRDefault="00D93488" w:rsidP="00C93289">
            <w:pPr>
              <w:jc w:val="both"/>
              <w:rPr>
                <w:i/>
                <w:sz w:val="24"/>
                <w:szCs w:val="24"/>
              </w:rPr>
            </w:pPr>
            <w:r>
              <w:rPr>
                <w:i/>
                <w:sz w:val="24"/>
                <w:szCs w:val="24"/>
              </w:rPr>
              <w:t>-3740</w:t>
            </w:r>
          </w:p>
        </w:tc>
        <w:tc>
          <w:tcPr>
            <w:tcW w:w="1134" w:type="dxa"/>
          </w:tcPr>
          <w:p w:rsidR="0069082F" w:rsidRPr="00B41F78" w:rsidRDefault="00D93488" w:rsidP="00C93289">
            <w:pPr>
              <w:jc w:val="both"/>
              <w:rPr>
                <w:i/>
                <w:sz w:val="24"/>
                <w:szCs w:val="24"/>
              </w:rPr>
            </w:pPr>
            <w:r>
              <w:rPr>
                <w:i/>
                <w:sz w:val="24"/>
                <w:szCs w:val="24"/>
              </w:rPr>
              <w:t>-5052</w:t>
            </w:r>
          </w:p>
        </w:tc>
        <w:tc>
          <w:tcPr>
            <w:tcW w:w="1008" w:type="dxa"/>
          </w:tcPr>
          <w:p w:rsidR="0069082F" w:rsidRPr="00B41F78" w:rsidRDefault="00D93488" w:rsidP="00C93289">
            <w:pPr>
              <w:jc w:val="both"/>
              <w:rPr>
                <w:i/>
                <w:sz w:val="24"/>
                <w:szCs w:val="24"/>
              </w:rPr>
            </w:pPr>
            <w:r>
              <w:rPr>
                <w:i/>
                <w:sz w:val="24"/>
                <w:szCs w:val="24"/>
              </w:rPr>
              <w:t>-5287</w:t>
            </w:r>
          </w:p>
        </w:tc>
      </w:tr>
    </w:tbl>
    <w:p w:rsidR="00934D69" w:rsidRPr="0063617A" w:rsidRDefault="00934D69" w:rsidP="0063617A">
      <w:pPr>
        <w:spacing w:line="240" w:lineRule="auto"/>
        <w:jc w:val="both"/>
        <w:rPr>
          <w:b/>
          <w:i/>
          <w:sz w:val="28"/>
          <w:szCs w:val="28"/>
        </w:rPr>
      </w:pPr>
      <w:r>
        <w:rPr>
          <w:b/>
          <w:i/>
          <w:sz w:val="28"/>
          <w:szCs w:val="28"/>
        </w:rPr>
        <w:lastRenderedPageBreak/>
        <w:t xml:space="preserve">                                               </w:t>
      </w:r>
      <w:r w:rsidRPr="00934D69">
        <w:rPr>
          <w:b/>
          <w:i/>
          <w:noProof/>
          <w:sz w:val="28"/>
          <w:szCs w:val="28"/>
          <w:lang w:val="ro-RO" w:eastAsia="ro-RO"/>
        </w:rPr>
        <w:drawing>
          <wp:inline distT="0" distB="0" distL="0" distR="0">
            <wp:extent cx="3848100" cy="2000250"/>
            <wp:effectExtent l="19050" t="0" r="19050" b="0"/>
            <wp:docPr id="8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color w:val="00B0F0"/>
          <w:sz w:val="28"/>
          <w:szCs w:val="28"/>
        </w:rPr>
        <w:tab/>
      </w:r>
    </w:p>
    <w:p w:rsidR="008D5080" w:rsidRPr="008F106D" w:rsidRDefault="00934D69" w:rsidP="0067347E">
      <w:pPr>
        <w:spacing w:line="240" w:lineRule="auto"/>
        <w:ind w:firstLine="720"/>
        <w:jc w:val="both"/>
        <w:rPr>
          <w:color w:val="FF0000"/>
          <w:sz w:val="28"/>
          <w:szCs w:val="28"/>
        </w:rPr>
      </w:pPr>
      <w:r w:rsidRPr="008F106D">
        <w:rPr>
          <w:color w:val="FF0000"/>
          <w:sz w:val="28"/>
          <w:szCs w:val="28"/>
        </w:rPr>
        <w:t>M</w:t>
      </w:r>
      <w:r w:rsidR="008D5080" w:rsidRPr="008F106D">
        <w:rPr>
          <w:color w:val="FF0000"/>
          <w:sz w:val="28"/>
          <w:szCs w:val="28"/>
        </w:rPr>
        <w:t>EDIUL DE AFACERI</w:t>
      </w:r>
    </w:p>
    <w:p w:rsidR="008D5080" w:rsidRDefault="008D5080" w:rsidP="008D5080">
      <w:pPr>
        <w:spacing w:line="240" w:lineRule="auto"/>
        <w:jc w:val="both"/>
        <w:rPr>
          <w:sz w:val="28"/>
          <w:szCs w:val="28"/>
        </w:rPr>
      </w:pPr>
      <w:r>
        <w:rPr>
          <w:sz w:val="28"/>
          <w:szCs w:val="28"/>
        </w:rPr>
        <w:t xml:space="preserve">   </w:t>
      </w:r>
      <w:r w:rsidR="000B7F08">
        <w:rPr>
          <w:sz w:val="28"/>
          <w:szCs w:val="28"/>
        </w:rPr>
        <w:t xml:space="preserve">  </w:t>
      </w:r>
      <w:r>
        <w:rPr>
          <w:sz w:val="28"/>
          <w:szCs w:val="28"/>
        </w:rPr>
        <w:t xml:space="preserve">   Companiile  au o inflexibilitate mai mare, sunt mai receptive la necesităţile pieţii, mai inventive şi abile în a răspunde cerinţelor consumatorilor, îmbunătăind mediul competiţional, amplificând preocuparea organizatorică şi creând condiţiile stabilităţii sociale.</w:t>
      </w:r>
    </w:p>
    <w:p w:rsidR="00682CCD" w:rsidRDefault="00682CCD" w:rsidP="008D5080">
      <w:pPr>
        <w:spacing w:line="240" w:lineRule="auto"/>
        <w:jc w:val="both"/>
        <w:rPr>
          <w:sz w:val="28"/>
          <w:szCs w:val="28"/>
        </w:rPr>
      </w:pPr>
    </w:p>
    <w:p w:rsidR="008D5080" w:rsidRPr="008F106D" w:rsidRDefault="008D5080" w:rsidP="0067347E">
      <w:pPr>
        <w:spacing w:line="240" w:lineRule="auto"/>
        <w:ind w:firstLine="720"/>
        <w:jc w:val="both"/>
        <w:rPr>
          <w:color w:val="FF0000"/>
          <w:sz w:val="28"/>
          <w:szCs w:val="28"/>
        </w:rPr>
      </w:pPr>
      <w:r w:rsidRPr="008F106D">
        <w:rPr>
          <w:color w:val="FF0000"/>
          <w:sz w:val="28"/>
          <w:szCs w:val="28"/>
        </w:rPr>
        <w:t>FORŢA de MUNCĂ</w:t>
      </w:r>
    </w:p>
    <w:p w:rsidR="008D5080" w:rsidRPr="000B7F08" w:rsidRDefault="00CC5DD0" w:rsidP="008D5080">
      <w:pPr>
        <w:spacing w:line="240" w:lineRule="auto"/>
        <w:jc w:val="both"/>
        <w:rPr>
          <w:i/>
          <w:sz w:val="28"/>
          <w:szCs w:val="28"/>
        </w:rPr>
      </w:pPr>
      <w:r>
        <w:rPr>
          <w:sz w:val="28"/>
          <w:szCs w:val="28"/>
        </w:rPr>
        <w:t xml:space="preserve">         </w:t>
      </w:r>
      <w:r w:rsidR="000B7F08">
        <w:rPr>
          <w:sz w:val="28"/>
          <w:szCs w:val="28"/>
        </w:rPr>
        <w:t xml:space="preserve">Conform </w:t>
      </w:r>
      <w:r w:rsidR="000B7F08">
        <w:rPr>
          <w:i/>
          <w:sz w:val="28"/>
          <w:szCs w:val="28"/>
        </w:rPr>
        <w:t>Anuarului  Statistic al Județului Bacău –</w:t>
      </w:r>
      <w:r w:rsidR="00152A42">
        <w:rPr>
          <w:i/>
          <w:sz w:val="28"/>
          <w:szCs w:val="28"/>
        </w:rPr>
        <w:t xml:space="preserve"> </w:t>
      </w:r>
      <w:r w:rsidR="000B7F08">
        <w:rPr>
          <w:i/>
          <w:sz w:val="28"/>
          <w:szCs w:val="28"/>
        </w:rPr>
        <w:t>ediția 2019</w:t>
      </w:r>
      <w:r w:rsidR="000B7F08">
        <w:rPr>
          <w:sz w:val="28"/>
          <w:szCs w:val="28"/>
        </w:rPr>
        <w:t>, resursele de muncă la sfârșitul anului 2018, reprezintă acea categorie de populație care dispune de ansamblul capacităților fizice și intelectuale ce îi permit  să desfășoare o anumită muncă utilă în una din activitățile economiei naționale.</w:t>
      </w:r>
      <w:r w:rsidR="000B7F08">
        <w:rPr>
          <w:i/>
          <w:sz w:val="28"/>
          <w:szCs w:val="28"/>
        </w:rPr>
        <w:t xml:space="preserve"> </w:t>
      </w:r>
      <w:r w:rsidR="008D5080">
        <w:rPr>
          <w:sz w:val="28"/>
          <w:szCs w:val="28"/>
        </w:rPr>
        <w:t xml:space="preserve">  Conform da</w:t>
      </w:r>
      <w:r w:rsidR="000B7F08">
        <w:rPr>
          <w:sz w:val="28"/>
          <w:szCs w:val="28"/>
        </w:rPr>
        <w:t>telor din anuarul statistic 2019</w:t>
      </w:r>
      <w:r w:rsidR="008D5080">
        <w:rPr>
          <w:sz w:val="28"/>
          <w:szCs w:val="28"/>
        </w:rPr>
        <w:t>, situatia poate fi reflectată de următoarele valori :</w:t>
      </w:r>
    </w:p>
    <w:p w:rsidR="0063617A" w:rsidRDefault="008D5080" w:rsidP="001A6F3E">
      <w:pPr>
        <w:numPr>
          <w:ilvl w:val="0"/>
          <w:numId w:val="3"/>
        </w:numPr>
        <w:spacing w:after="0" w:line="240" w:lineRule="auto"/>
        <w:jc w:val="both"/>
        <w:rPr>
          <w:sz w:val="28"/>
          <w:szCs w:val="28"/>
        </w:rPr>
      </w:pPr>
      <w:r>
        <w:rPr>
          <w:sz w:val="28"/>
          <w:szCs w:val="28"/>
        </w:rPr>
        <w:t>Resurse d</w:t>
      </w:r>
      <w:r w:rsidR="000B7F08">
        <w:rPr>
          <w:sz w:val="28"/>
          <w:szCs w:val="28"/>
        </w:rPr>
        <w:t xml:space="preserve">e muncă  </w:t>
      </w:r>
      <w:r w:rsidR="0063617A">
        <w:rPr>
          <w:sz w:val="28"/>
          <w:szCs w:val="28"/>
        </w:rPr>
        <w:t xml:space="preserve"> - mii persoane</w:t>
      </w:r>
      <w:r w:rsidR="000B7F08">
        <w:rPr>
          <w:sz w:val="28"/>
          <w:szCs w:val="28"/>
        </w:rPr>
        <w:t xml:space="preserve"> </w:t>
      </w:r>
    </w:p>
    <w:tbl>
      <w:tblPr>
        <w:tblStyle w:val="TableGrid"/>
        <w:tblW w:w="0" w:type="auto"/>
        <w:tblInd w:w="1809" w:type="dxa"/>
        <w:tblLook w:val="04A0" w:firstRow="1" w:lastRow="0" w:firstColumn="1" w:lastColumn="0" w:noHBand="0" w:noVBand="1"/>
      </w:tblPr>
      <w:tblGrid>
        <w:gridCol w:w="1843"/>
        <w:gridCol w:w="1134"/>
        <w:gridCol w:w="1134"/>
        <w:gridCol w:w="992"/>
        <w:gridCol w:w="993"/>
        <w:gridCol w:w="1134"/>
        <w:gridCol w:w="1008"/>
      </w:tblGrid>
      <w:tr w:rsidR="0063617A" w:rsidRPr="00E97B7A" w:rsidTr="008F106D">
        <w:tc>
          <w:tcPr>
            <w:tcW w:w="1843" w:type="dxa"/>
            <w:shd w:val="clear" w:color="auto" w:fill="FFFF00"/>
          </w:tcPr>
          <w:p w:rsidR="0063617A" w:rsidRPr="00E97B7A" w:rsidRDefault="0063617A" w:rsidP="00C93289">
            <w:pPr>
              <w:jc w:val="both"/>
              <w:rPr>
                <w:b/>
                <w:i/>
                <w:sz w:val="24"/>
                <w:szCs w:val="24"/>
              </w:rPr>
            </w:pPr>
            <w:r>
              <w:rPr>
                <w:b/>
                <w:i/>
                <w:sz w:val="24"/>
                <w:szCs w:val="24"/>
              </w:rPr>
              <w:t>Specificitate</w:t>
            </w:r>
          </w:p>
        </w:tc>
        <w:tc>
          <w:tcPr>
            <w:tcW w:w="1134" w:type="dxa"/>
            <w:shd w:val="clear" w:color="auto" w:fill="FFFF00"/>
          </w:tcPr>
          <w:p w:rsidR="0063617A" w:rsidRPr="00E97B7A" w:rsidRDefault="0063617A" w:rsidP="00C93289">
            <w:pPr>
              <w:jc w:val="both"/>
              <w:rPr>
                <w:b/>
                <w:i/>
                <w:sz w:val="24"/>
                <w:szCs w:val="24"/>
              </w:rPr>
            </w:pPr>
            <w:r>
              <w:rPr>
                <w:b/>
                <w:i/>
                <w:sz w:val="24"/>
                <w:szCs w:val="24"/>
              </w:rPr>
              <w:t xml:space="preserve"> </w:t>
            </w:r>
            <w:r w:rsidRPr="00E97B7A">
              <w:rPr>
                <w:b/>
                <w:i/>
                <w:sz w:val="24"/>
                <w:szCs w:val="24"/>
              </w:rPr>
              <w:t xml:space="preserve"> </w:t>
            </w:r>
            <w:r>
              <w:rPr>
                <w:b/>
                <w:i/>
                <w:sz w:val="24"/>
                <w:szCs w:val="24"/>
              </w:rPr>
              <w:t xml:space="preserve">  </w:t>
            </w:r>
            <w:r w:rsidRPr="00E97B7A">
              <w:rPr>
                <w:b/>
                <w:i/>
                <w:sz w:val="24"/>
                <w:szCs w:val="24"/>
              </w:rPr>
              <w:t>2013</w:t>
            </w:r>
          </w:p>
        </w:tc>
        <w:tc>
          <w:tcPr>
            <w:tcW w:w="1134" w:type="dxa"/>
            <w:shd w:val="clear" w:color="auto" w:fill="FFFF00"/>
          </w:tcPr>
          <w:p w:rsidR="0063617A" w:rsidRPr="00E97B7A" w:rsidRDefault="0063617A" w:rsidP="00C93289">
            <w:pPr>
              <w:jc w:val="both"/>
              <w:rPr>
                <w:b/>
                <w:i/>
                <w:sz w:val="24"/>
                <w:szCs w:val="24"/>
              </w:rPr>
            </w:pPr>
            <w:r w:rsidRPr="00E97B7A">
              <w:rPr>
                <w:b/>
                <w:i/>
                <w:sz w:val="24"/>
                <w:szCs w:val="24"/>
              </w:rPr>
              <w:t xml:space="preserve">   2014</w:t>
            </w:r>
          </w:p>
        </w:tc>
        <w:tc>
          <w:tcPr>
            <w:tcW w:w="992" w:type="dxa"/>
            <w:shd w:val="clear" w:color="auto" w:fill="FFFF00"/>
          </w:tcPr>
          <w:p w:rsidR="0063617A" w:rsidRPr="00E97B7A" w:rsidRDefault="0063617A" w:rsidP="00C93289">
            <w:pPr>
              <w:jc w:val="both"/>
              <w:rPr>
                <w:b/>
                <w:i/>
                <w:sz w:val="24"/>
                <w:szCs w:val="24"/>
              </w:rPr>
            </w:pPr>
            <w:r>
              <w:rPr>
                <w:b/>
                <w:i/>
                <w:sz w:val="24"/>
                <w:szCs w:val="24"/>
              </w:rPr>
              <w:t xml:space="preserve"> </w:t>
            </w:r>
            <w:r w:rsidRPr="00E97B7A">
              <w:rPr>
                <w:b/>
                <w:i/>
                <w:sz w:val="24"/>
                <w:szCs w:val="24"/>
              </w:rPr>
              <w:t xml:space="preserve"> 2015</w:t>
            </w:r>
          </w:p>
        </w:tc>
        <w:tc>
          <w:tcPr>
            <w:tcW w:w="993" w:type="dxa"/>
            <w:shd w:val="clear" w:color="auto" w:fill="FFFF00"/>
          </w:tcPr>
          <w:p w:rsidR="0063617A" w:rsidRPr="00E97B7A" w:rsidRDefault="0063617A" w:rsidP="00C93289">
            <w:pPr>
              <w:jc w:val="both"/>
              <w:rPr>
                <w:b/>
                <w:i/>
                <w:sz w:val="24"/>
                <w:szCs w:val="24"/>
              </w:rPr>
            </w:pPr>
            <w:r w:rsidRPr="00E97B7A">
              <w:rPr>
                <w:b/>
                <w:i/>
                <w:sz w:val="24"/>
                <w:szCs w:val="24"/>
              </w:rPr>
              <w:t xml:space="preserve">  2016</w:t>
            </w:r>
          </w:p>
        </w:tc>
        <w:tc>
          <w:tcPr>
            <w:tcW w:w="1134" w:type="dxa"/>
            <w:shd w:val="clear" w:color="auto" w:fill="FFFF00"/>
          </w:tcPr>
          <w:p w:rsidR="0063617A" w:rsidRPr="00E97B7A" w:rsidRDefault="0063617A" w:rsidP="00C93289">
            <w:pPr>
              <w:jc w:val="both"/>
              <w:rPr>
                <w:b/>
                <w:i/>
                <w:sz w:val="24"/>
                <w:szCs w:val="24"/>
              </w:rPr>
            </w:pPr>
            <w:r>
              <w:rPr>
                <w:b/>
                <w:i/>
                <w:sz w:val="24"/>
                <w:szCs w:val="24"/>
              </w:rPr>
              <w:t xml:space="preserve"> </w:t>
            </w:r>
            <w:r w:rsidRPr="00E97B7A">
              <w:rPr>
                <w:b/>
                <w:i/>
                <w:sz w:val="24"/>
                <w:szCs w:val="24"/>
              </w:rPr>
              <w:t xml:space="preserve"> 2017</w:t>
            </w:r>
          </w:p>
        </w:tc>
        <w:tc>
          <w:tcPr>
            <w:tcW w:w="1008" w:type="dxa"/>
            <w:shd w:val="clear" w:color="auto" w:fill="FFFF00"/>
          </w:tcPr>
          <w:p w:rsidR="0063617A" w:rsidRPr="00E97B7A" w:rsidRDefault="0063617A" w:rsidP="00C93289">
            <w:pPr>
              <w:jc w:val="both"/>
              <w:rPr>
                <w:b/>
                <w:i/>
                <w:sz w:val="24"/>
                <w:szCs w:val="24"/>
              </w:rPr>
            </w:pPr>
            <w:r>
              <w:rPr>
                <w:b/>
                <w:i/>
                <w:sz w:val="24"/>
                <w:szCs w:val="24"/>
              </w:rPr>
              <w:t xml:space="preserve"> </w:t>
            </w:r>
            <w:r w:rsidRPr="00E97B7A">
              <w:rPr>
                <w:b/>
                <w:i/>
                <w:sz w:val="24"/>
                <w:szCs w:val="24"/>
              </w:rPr>
              <w:t xml:space="preserve"> 2018</w:t>
            </w:r>
          </w:p>
        </w:tc>
      </w:tr>
      <w:tr w:rsidR="0063617A" w:rsidRPr="00B41F78" w:rsidTr="00C93289">
        <w:tc>
          <w:tcPr>
            <w:tcW w:w="1843" w:type="dxa"/>
          </w:tcPr>
          <w:p w:rsidR="0063617A" w:rsidRPr="00E97B7A" w:rsidRDefault="0063617A" w:rsidP="00C93289">
            <w:pPr>
              <w:jc w:val="both"/>
              <w:rPr>
                <w:b/>
                <w:i/>
                <w:sz w:val="24"/>
                <w:szCs w:val="24"/>
              </w:rPr>
            </w:pPr>
            <w:r>
              <w:rPr>
                <w:b/>
                <w:i/>
                <w:sz w:val="24"/>
                <w:szCs w:val="24"/>
              </w:rPr>
              <w:t xml:space="preserve">  </w:t>
            </w:r>
            <w:r w:rsidRPr="00E97B7A">
              <w:rPr>
                <w:b/>
                <w:i/>
                <w:sz w:val="24"/>
                <w:szCs w:val="24"/>
              </w:rPr>
              <w:t xml:space="preserve">    Total</w:t>
            </w:r>
          </w:p>
        </w:tc>
        <w:tc>
          <w:tcPr>
            <w:tcW w:w="1134" w:type="dxa"/>
          </w:tcPr>
          <w:p w:rsidR="0063617A" w:rsidRPr="00B41F78" w:rsidRDefault="0063617A" w:rsidP="00C93289">
            <w:pPr>
              <w:jc w:val="both"/>
              <w:rPr>
                <w:i/>
                <w:sz w:val="24"/>
                <w:szCs w:val="24"/>
              </w:rPr>
            </w:pPr>
            <w:r>
              <w:rPr>
                <w:i/>
                <w:sz w:val="24"/>
                <w:szCs w:val="24"/>
              </w:rPr>
              <w:t>2410,9</w:t>
            </w:r>
          </w:p>
        </w:tc>
        <w:tc>
          <w:tcPr>
            <w:tcW w:w="1134" w:type="dxa"/>
          </w:tcPr>
          <w:p w:rsidR="0063617A" w:rsidRPr="00B41F78" w:rsidRDefault="0063617A" w:rsidP="00C93289">
            <w:pPr>
              <w:jc w:val="both"/>
              <w:rPr>
                <w:i/>
                <w:sz w:val="24"/>
                <w:szCs w:val="24"/>
              </w:rPr>
            </w:pPr>
            <w:r>
              <w:rPr>
                <w:i/>
                <w:sz w:val="24"/>
                <w:szCs w:val="24"/>
              </w:rPr>
              <w:t>2428,7</w:t>
            </w:r>
          </w:p>
        </w:tc>
        <w:tc>
          <w:tcPr>
            <w:tcW w:w="992" w:type="dxa"/>
          </w:tcPr>
          <w:p w:rsidR="0063617A" w:rsidRPr="00B41F78" w:rsidRDefault="0063617A" w:rsidP="00C93289">
            <w:pPr>
              <w:jc w:val="both"/>
              <w:rPr>
                <w:i/>
                <w:sz w:val="24"/>
                <w:szCs w:val="24"/>
              </w:rPr>
            </w:pPr>
            <w:r>
              <w:rPr>
                <w:i/>
                <w:sz w:val="24"/>
                <w:szCs w:val="24"/>
              </w:rPr>
              <w:t>2009,1</w:t>
            </w:r>
          </w:p>
        </w:tc>
        <w:tc>
          <w:tcPr>
            <w:tcW w:w="993" w:type="dxa"/>
          </w:tcPr>
          <w:p w:rsidR="0063617A" w:rsidRPr="00B41F78" w:rsidRDefault="0063617A" w:rsidP="00C93289">
            <w:pPr>
              <w:jc w:val="both"/>
              <w:rPr>
                <w:i/>
                <w:sz w:val="24"/>
                <w:szCs w:val="24"/>
              </w:rPr>
            </w:pPr>
            <w:r>
              <w:rPr>
                <w:i/>
                <w:sz w:val="24"/>
                <w:szCs w:val="24"/>
              </w:rPr>
              <w:t>1995,3</w:t>
            </w:r>
          </w:p>
        </w:tc>
        <w:tc>
          <w:tcPr>
            <w:tcW w:w="1134" w:type="dxa"/>
          </w:tcPr>
          <w:p w:rsidR="0063617A" w:rsidRPr="00B41F78" w:rsidRDefault="0063617A" w:rsidP="00C93289">
            <w:pPr>
              <w:jc w:val="both"/>
              <w:rPr>
                <w:i/>
                <w:sz w:val="24"/>
                <w:szCs w:val="24"/>
              </w:rPr>
            </w:pPr>
            <w:r>
              <w:rPr>
                <w:i/>
                <w:sz w:val="24"/>
                <w:szCs w:val="24"/>
              </w:rPr>
              <w:t>2010,3</w:t>
            </w:r>
          </w:p>
        </w:tc>
        <w:tc>
          <w:tcPr>
            <w:tcW w:w="1008" w:type="dxa"/>
          </w:tcPr>
          <w:p w:rsidR="0063617A" w:rsidRPr="00B41F78" w:rsidRDefault="0063617A" w:rsidP="00C93289">
            <w:pPr>
              <w:jc w:val="both"/>
              <w:rPr>
                <w:i/>
                <w:sz w:val="24"/>
                <w:szCs w:val="24"/>
              </w:rPr>
            </w:pPr>
            <w:r>
              <w:rPr>
                <w:i/>
                <w:sz w:val="24"/>
                <w:szCs w:val="24"/>
              </w:rPr>
              <w:t>1993,7</w:t>
            </w:r>
          </w:p>
        </w:tc>
      </w:tr>
    </w:tbl>
    <w:p w:rsidR="008D5080" w:rsidRDefault="008D5080" w:rsidP="001A7A2C">
      <w:pPr>
        <w:spacing w:after="0" w:line="240" w:lineRule="auto"/>
        <w:jc w:val="both"/>
        <w:rPr>
          <w:sz w:val="28"/>
          <w:szCs w:val="28"/>
        </w:rPr>
      </w:pPr>
    </w:p>
    <w:p w:rsidR="000B7F08" w:rsidRDefault="000B7F08" w:rsidP="000B7F08">
      <w:pPr>
        <w:spacing w:after="0" w:line="240" w:lineRule="auto"/>
        <w:ind w:left="720"/>
        <w:jc w:val="both"/>
        <w:rPr>
          <w:sz w:val="28"/>
          <w:szCs w:val="28"/>
        </w:rPr>
      </w:pPr>
    </w:p>
    <w:p w:rsidR="008D5080" w:rsidRDefault="001A7A2C" w:rsidP="001A6F3E">
      <w:pPr>
        <w:numPr>
          <w:ilvl w:val="0"/>
          <w:numId w:val="3"/>
        </w:numPr>
        <w:spacing w:after="0" w:line="240" w:lineRule="auto"/>
        <w:jc w:val="both"/>
        <w:rPr>
          <w:sz w:val="28"/>
          <w:szCs w:val="28"/>
        </w:rPr>
      </w:pPr>
      <w:r>
        <w:rPr>
          <w:sz w:val="28"/>
          <w:szCs w:val="28"/>
        </w:rPr>
        <w:t>Populaţia activă civilă  și ocupată -</w:t>
      </w:r>
      <w:r w:rsidR="008D5080">
        <w:rPr>
          <w:sz w:val="28"/>
          <w:szCs w:val="28"/>
        </w:rPr>
        <w:t xml:space="preserve"> mii persoane;</w:t>
      </w:r>
    </w:p>
    <w:tbl>
      <w:tblPr>
        <w:tblStyle w:val="TableGrid"/>
        <w:tblW w:w="0" w:type="auto"/>
        <w:tblInd w:w="1809" w:type="dxa"/>
        <w:tblLook w:val="04A0" w:firstRow="1" w:lastRow="0" w:firstColumn="1" w:lastColumn="0" w:noHBand="0" w:noVBand="1"/>
      </w:tblPr>
      <w:tblGrid>
        <w:gridCol w:w="1843"/>
        <w:gridCol w:w="1134"/>
        <w:gridCol w:w="1134"/>
        <w:gridCol w:w="992"/>
        <w:gridCol w:w="993"/>
        <w:gridCol w:w="1134"/>
        <w:gridCol w:w="1008"/>
      </w:tblGrid>
      <w:tr w:rsidR="001A7A2C" w:rsidRPr="00E97B7A" w:rsidTr="008F106D">
        <w:tc>
          <w:tcPr>
            <w:tcW w:w="1843" w:type="dxa"/>
            <w:shd w:val="clear" w:color="auto" w:fill="FFFF00"/>
          </w:tcPr>
          <w:p w:rsidR="001A7A2C" w:rsidRPr="00E97B7A" w:rsidRDefault="001A7A2C" w:rsidP="00C93289">
            <w:pPr>
              <w:jc w:val="both"/>
              <w:rPr>
                <w:b/>
                <w:i/>
                <w:sz w:val="24"/>
                <w:szCs w:val="24"/>
              </w:rPr>
            </w:pPr>
            <w:r>
              <w:rPr>
                <w:b/>
                <w:i/>
                <w:sz w:val="24"/>
                <w:szCs w:val="24"/>
              </w:rPr>
              <w:lastRenderedPageBreak/>
              <w:t>Specificitate</w:t>
            </w:r>
          </w:p>
        </w:tc>
        <w:tc>
          <w:tcPr>
            <w:tcW w:w="1134" w:type="dxa"/>
            <w:shd w:val="clear" w:color="auto" w:fill="FFFF00"/>
          </w:tcPr>
          <w:p w:rsidR="001A7A2C" w:rsidRPr="00E97B7A" w:rsidRDefault="001A7A2C" w:rsidP="00C93289">
            <w:pPr>
              <w:jc w:val="both"/>
              <w:rPr>
                <w:b/>
                <w:i/>
                <w:sz w:val="24"/>
                <w:szCs w:val="24"/>
              </w:rPr>
            </w:pPr>
            <w:r>
              <w:rPr>
                <w:b/>
                <w:i/>
                <w:sz w:val="24"/>
                <w:szCs w:val="24"/>
              </w:rPr>
              <w:t xml:space="preserve"> </w:t>
            </w:r>
            <w:r w:rsidRPr="00E97B7A">
              <w:rPr>
                <w:b/>
                <w:i/>
                <w:sz w:val="24"/>
                <w:szCs w:val="24"/>
              </w:rPr>
              <w:t xml:space="preserve"> </w:t>
            </w:r>
            <w:r>
              <w:rPr>
                <w:b/>
                <w:i/>
                <w:sz w:val="24"/>
                <w:szCs w:val="24"/>
              </w:rPr>
              <w:t xml:space="preserve">  </w:t>
            </w:r>
            <w:r w:rsidRPr="00E97B7A">
              <w:rPr>
                <w:b/>
                <w:i/>
                <w:sz w:val="24"/>
                <w:szCs w:val="24"/>
              </w:rPr>
              <w:t>2013</w:t>
            </w:r>
          </w:p>
        </w:tc>
        <w:tc>
          <w:tcPr>
            <w:tcW w:w="1134" w:type="dxa"/>
            <w:shd w:val="clear" w:color="auto" w:fill="FFFF00"/>
          </w:tcPr>
          <w:p w:rsidR="001A7A2C" w:rsidRPr="00E97B7A" w:rsidRDefault="001A7A2C" w:rsidP="00C93289">
            <w:pPr>
              <w:jc w:val="both"/>
              <w:rPr>
                <w:b/>
                <w:i/>
                <w:sz w:val="24"/>
                <w:szCs w:val="24"/>
              </w:rPr>
            </w:pPr>
            <w:r w:rsidRPr="00E97B7A">
              <w:rPr>
                <w:b/>
                <w:i/>
                <w:sz w:val="24"/>
                <w:szCs w:val="24"/>
              </w:rPr>
              <w:t xml:space="preserve">   2014</w:t>
            </w:r>
          </w:p>
        </w:tc>
        <w:tc>
          <w:tcPr>
            <w:tcW w:w="992" w:type="dxa"/>
            <w:shd w:val="clear" w:color="auto" w:fill="FFFF00"/>
          </w:tcPr>
          <w:p w:rsidR="001A7A2C" w:rsidRPr="00E97B7A" w:rsidRDefault="001A7A2C" w:rsidP="00C93289">
            <w:pPr>
              <w:jc w:val="both"/>
              <w:rPr>
                <w:b/>
                <w:i/>
                <w:sz w:val="24"/>
                <w:szCs w:val="24"/>
              </w:rPr>
            </w:pPr>
            <w:r>
              <w:rPr>
                <w:b/>
                <w:i/>
                <w:sz w:val="24"/>
                <w:szCs w:val="24"/>
              </w:rPr>
              <w:t xml:space="preserve"> </w:t>
            </w:r>
            <w:r w:rsidRPr="00E97B7A">
              <w:rPr>
                <w:b/>
                <w:i/>
                <w:sz w:val="24"/>
                <w:szCs w:val="24"/>
              </w:rPr>
              <w:t xml:space="preserve"> 2015</w:t>
            </w:r>
          </w:p>
        </w:tc>
        <w:tc>
          <w:tcPr>
            <w:tcW w:w="993" w:type="dxa"/>
            <w:shd w:val="clear" w:color="auto" w:fill="FFFF00"/>
          </w:tcPr>
          <w:p w:rsidR="001A7A2C" w:rsidRPr="00E97B7A" w:rsidRDefault="001A7A2C" w:rsidP="00C93289">
            <w:pPr>
              <w:jc w:val="both"/>
              <w:rPr>
                <w:b/>
                <w:i/>
                <w:sz w:val="24"/>
                <w:szCs w:val="24"/>
              </w:rPr>
            </w:pPr>
            <w:r w:rsidRPr="00E97B7A">
              <w:rPr>
                <w:b/>
                <w:i/>
                <w:sz w:val="24"/>
                <w:szCs w:val="24"/>
              </w:rPr>
              <w:t xml:space="preserve">  2016</w:t>
            </w:r>
          </w:p>
        </w:tc>
        <w:tc>
          <w:tcPr>
            <w:tcW w:w="1134" w:type="dxa"/>
            <w:shd w:val="clear" w:color="auto" w:fill="FFFF00"/>
          </w:tcPr>
          <w:p w:rsidR="001A7A2C" w:rsidRPr="00E97B7A" w:rsidRDefault="001A7A2C" w:rsidP="00C93289">
            <w:pPr>
              <w:jc w:val="both"/>
              <w:rPr>
                <w:b/>
                <w:i/>
                <w:sz w:val="24"/>
                <w:szCs w:val="24"/>
              </w:rPr>
            </w:pPr>
            <w:r>
              <w:rPr>
                <w:b/>
                <w:i/>
                <w:sz w:val="24"/>
                <w:szCs w:val="24"/>
              </w:rPr>
              <w:t xml:space="preserve"> </w:t>
            </w:r>
            <w:r w:rsidRPr="00E97B7A">
              <w:rPr>
                <w:b/>
                <w:i/>
                <w:sz w:val="24"/>
                <w:szCs w:val="24"/>
              </w:rPr>
              <w:t xml:space="preserve"> 2017</w:t>
            </w:r>
          </w:p>
        </w:tc>
        <w:tc>
          <w:tcPr>
            <w:tcW w:w="1008" w:type="dxa"/>
            <w:shd w:val="clear" w:color="auto" w:fill="FFFF00"/>
          </w:tcPr>
          <w:p w:rsidR="001A7A2C" w:rsidRPr="00E97B7A" w:rsidRDefault="001A7A2C" w:rsidP="00C93289">
            <w:pPr>
              <w:jc w:val="both"/>
              <w:rPr>
                <w:b/>
                <w:i/>
                <w:sz w:val="24"/>
                <w:szCs w:val="24"/>
              </w:rPr>
            </w:pPr>
            <w:r>
              <w:rPr>
                <w:b/>
                <w:i/>
                <w:sz w:val="24"/>
                <w:szCs w:val="24"/>
              </w:rPr>
              <w:t xml:space="preserve"> </w:t>
            </w:r>
            <w:r w:rsidRPr="00E97B7A">
              <w:rPr>
                <w:b/>
                <w:i/>
                <w:sz w:val="24"/>
                <w:szCs w:val="24"/>
              </w:rPr>
              <w:t xml:space="preserve"> 2018</w:t>
            </w:r>
          </w:p>
        </w:tc>
      </w:tr>
      <w:tr w:rsidR="001A7A2C" w:rsidRPr="00B41F78" w:rsidTr="00C93289">
        <w:tc>
          <w:tcPr>
            <w:tcW w:w="1843" w:type="dxa"/>
          </w:tcPr>
          <w:p w:rsidR="001A7A2C" w:rsidRPr="00E97B7A" w:rsidRDefault="001A7A2C" w:rsidP="00C93289">
            <w:pPr>
              <w:jc w:val="both"/>
              <w:rPr>
                <w:b/>
                <w:i/>
                <w:sz w:val="24"/>
                <w:szCs w:val="24"/>
              </w:rPr>
            </w:pPr>
            <w:r>
              <w:rPr>
                <w:b/>
                <w:i/>
                <w:sz w:val="24"/>
                <w:szCs w:val="24"/>
              </w:rPr>
              <w:t xml:space="preserve">  </w:t>
            </w:r>
            <w:r w:rsidRPr="00E97B7A">
              <w:rPr>
                <w:b/>
                <w:i/>
                <w:sz w:val="24"/>
                <w:szCs w:val="24"/>
              </w:rPr>
              <w:t xml:space="preserve">    Total</w:t>
            </w:r>
          </w:p>
        </w:tc>
        <w:tc>
          <w:tcPr>
            <w:tcW w:w="1134" w:type="dxa"/>
          </w:tcPr>
          <w:p w:rsidR="001A7A2C" w:rsidRPr="00B41F78" w:rsidRDefault="001A7A2C" w:rsidP="00C93289">
            <w:pPr>
              <w:jc w:val="both"/>
              <w:rPr>
                <w:i/>
                <w:sz w:val="24"/>
                <w:szCs w:val="24"/>
              </w:rPr>
            </w:pPr>
            <w:r>
              <w:rPr>
                <w:i/>
                <w:sz w:val="24"/>
                <w:szCs w:val="24"/>
              </w:rPr>
              <w:t xml:space="preserve"> 1302,9</w:t>
            </w:r>
          </w:p>
        </w:tc>
        <w:tc>
          <w:tcPr>
            <w:tcW w:w="1134" w:type="dxa"/>
          </w:tcPr>
          <w:p w:rsidR="001A7A2C" w:rsidRPr="00B41F78" w:rsidRDefault="001A7A2C" w:rsidP="00C93289">
            <w:pPr>
              <w:jc w:val="both"/>
              <w:rPr>
                <w:i/>
                <w:sz w:val="24"/>
                <w:szCs w:val="24"/>
              </w:rPr>
            </w:pPr>
            <w:r>
              <w:rPr>
                <w:i/>
                <w:sz w:val="24"/>
                <w:szCs w:val="24"/>
              </w:rPr>
              <w:t>1289,0</w:t>
            </w:r>
          </w:p>
        </w:tc>
        <w:tc>
          <w:tcPr>
            <w:tcW w:w="992" w:type="dxa"/>
          </w:tcPr>
          <w:p w:rsidR="001A7A2C" w:rsidRPr="00B41F78" w:rsidRDefault="001A7A2C" w:rsidP="00C93289">
            <w:pPr>
              <w:jc w:val="both"/>
              <w:rPr>
                <w:i/>
                <w:sz w:val="24"/>
                <w:szCs w:val="24"/>
              </w:rPr>
            </w:pPr>
            <w:r>
              <w:rPr>
                <w:i/>
                <w:sz w:val="24"/>
                <w:szCs w:val="24"/>
              </w:rPr>
              <w:t>1263,1</w:t>
            </w:r>
          </w:p>
        </w:tc>
        <w:tc>
          <w:tcPr>
            <w:tcW w:w="993" w:type="dxa"/>
          </w:tcPr>
          <w:p w:rsidR="001A7A2C" w:rsidRPr="00B41F78" w:rsidRDefault="001A7A2C" w:rsidP="00C93289">
            <w:pPr>
              <w:jc w:val="both"/>
              <w:rPr>
                <w:i/>
                <w:sz w:val="24"/>
                <w:szCs w:val="24"/>
              </w:rPr>
            </w:pPr>
            <w:r>
              <w:rPr>
                <w:i/>
                <w:sz w:val="24"/>
                <w:szCs w:val="24"/>
              </w:rPr>
              <w:t>1227,2</w:t>
            </w:r>
          </w:p>
        </w:tc>
        <w:tc>
          <w:tcPr>
            <w:tcW w:w="1134" w:type="dxa"/>
          </w:tcPr>
          <w:p w:rsidR="001A7A2C" w:rsidRPr="00B41F78" w:rsidRDefault="001A7A2C" w:rsidP="00C93289">
            <w:pPr>
              <w:jc w:val="both"/>
              <w:rPr>
                <w:i/>
                <w:sz w:val="24"/>
                <w:szCs w:val="24"/>
              </w:rPr>
            </w:pPr>
            <w:r>
              <w:rPr>
                <w:i/>
                <w:sz w:val="24"/>
                <w:szCs w:val="24"/>
              </w:rPr>
              <w:t>1194,3</w:t>
            </w:r>
          </w:p>
        </w:tc>
        <w:tc>
          <w:tcPr>
            <w:tcW w:w="1008" w:type="dxa"/>
          </w:tcPr>
          <w:p w:rsidR="001A7A2C" w:rsidRPr="00B41F78" w:rsidRDefault="001A7A2C" w:rsidP="00C93289">
            <w:pPr>
              <w:jc w:val="both"/>
              <w:rPr>
                <w:i/>
                <w:sz w:val="24"/>
                <w:szCs w:val="24"/>
              </w:rPr>
            </w:pPr>
            <w:r>
              <w:rPr>
                <w:i/>
                <w:sz w:val="24"/>
                <w:szCs w:val="24"/>
              </w:rPr>
              <w:t>1190,1</w:t>
            </w:r>
          </w:p>
        </w:tc>
      </w:tr>
    </w:tbl>
    <w:p w:rsidR="001A7A2C" w:rsidRDefault="001A7A2C" w:rsidP="001A7A2C">
      <w:pPr>
        <w:spacing w:after="0" w:line="240" w:lineRule="auto"/>
        <w:ind w:left="720"/>
        <w:jc w:val="both"/>
        <w:rPr>
          <w:sz w:val="28"/>
          <w:szCs w:val="28"/>
        </w:rPr>
      </w:pPr>
    </w:p>
    <w:p w:rsidR="008D5080" w:rsidRDefault="008D5080" w:rsidP="001A6F3E">
      <w:pPr>
        <w:numPr>
          <w:ilvl w:val="0"/>
          <w:numId w:val="3"/>
        </w:numPr>
        <w:spacing w:after="0" w:line="240" w:lineRule="auto"/>
        <w:jc w:val="both"/>
        <w:rPr>
          <w:sz w:val="28"/>
          <w:szCs w:val="28"/>
        </w:rPr>
      </w:pPr>
      <w:r>
        <w:rPr>
          <w:sz w:val="28"/>
          <w:szCs w:val="28"/>
        </w:rPr>
        <w:t>Efectivul salar</w:t>
      </w:r>
      <w:r w:rsidR="007628E1">
        <w:rPr>
          <w:sz w:val="28"/>
          <w:szCs w:val="28"/>
        </w:rPr>
        <w:t>iaţilor la sfârşitul anului 2018</w:t>
      </w:r>
      <w:r>
        <w:rPr>
          <w:sz w:val="28"/>
          <w:szCs w:val="28"/>
        </w:rPr>
        <w:t xml:space="preserve"> , pe categorii de salariaţi a</w:t>
      </w:r>
    </w:p>
    <w:tbl>
      <w:tblPr>
        <w:tblStyle w:val="TableGrid"/>
        <w:tblW w:w="0" w:type="auto"/>
        <w:tblInd w:w="1809" w:type="dxa"/>
        <w:tblLook w:val="04A0" w:firstRow="1" w:lastRow="0" w:firstColumn="1" w:lastColumn="0" w:noHBand="0" w:noVBand="1"/>
      </w:tblPr>
      <w:tblGrid>
        <w:gridCol w:w="1843"/>
        <w:gridCol w:w="1134"/>
        <w:gridCol w:w="1134"/>
        <w:gridCol w:w="992"/>
        <w:gridCol w:w="993"/>
        <w:gridCol w:w="1134"/>
        <w:gridCol w:w="1008"/>
      </w:tblGrid>
      <w:tr w:rsidR="007628E1" w:rsidRPr="00E97B7A" w:rsidTr="008F106D">
        <w:tc>
          <w:tcPr>
            <w:tcW w:w="1843" w:type="dxa"/>
            <w:shd w:val="clear" w:color="auto" w:fill="FFFF00"/>
          </w:tcPr>
          <w:p w:rsidR="007628E1" w:rsidRPr="00E97B7A" w:rsidRDefault="007628E1" w:rsidP="00C93289">
            <w:pPr>
              <w:jc w:val="both"/>
              <w:rPr>
                <w:b/>
                <w:i/>
                <w:sz w:val="24"/>
                <w:szCs w:val="24"/>
              </w:rPr>
            </w:pPr>
            <w:r>
              <w:rPr>
                <w:b/>
                <w:i/>
                <w:sz w:val="24"/>
                <w:szCs w:val="24"/>
              </w:rPr>
              <w:t>Specificitate</w:t>
            </w:r>
          </w:p>
        </w:tc>
        <w:tc>
          <w:tcPr>
            <w:tcW w:w="1134" w:type="dxa"/>
            <w:shd w:val="clear" w:color="auto" w:fill="FFFF00"/>
          </w:tcPr>
          <w:p w:rsidR="007628E1" w:rsidRPr="00E97B7A" w:rsidRDefault="007628E1" w:rsidP="00C93289">
            <w:pPr>
              <w:jc w:val="both"/>
              <w:rPr>
                <w:b/>
                <w:i/>
                <w:sz w:val="24"/>
                <w:szCs w:val="24"/>
              </w:rPr>
            </w:pPr>
            <w:r>
              <w:rPr>
                <w:b/>
                <w:i/>
                <w:sz w:val="24"/>
                <w:szCs w:val="24"/>
              </w:rPr>
              <w:t xml:space="preserve"> </w:t>
            </w:r>
            <w:r w:rsidRPr="00E97B7A">
              <w:rPr>
                <w:b/>
                <w:i/>
                <w:sz w:val="24"/>
                <w:szCs w:val="24"/>
              </w:rPr>
              <w:t xml:space="preserve"> </w:t>
            </w:r>
            <w:r>
              <w:rPr>
                <w:b/>
                <w:i/>
                <w:sz w:val="24"/>
                <w:szCs w:val="24"/>
              </w:rPr>
              <w:t xml:space="preserve">  </w:t>
            </w:r>
            <w:r w:rsidRPr="00E97B7A">
              <w:rPr>
                <w:b/>
                <w:i/>
                <w:sz w:val="24"/>
                <w:szCs w:val="24"/>
              </w:rPr>
              <w:t>2013</w:t>
            </w:r>
          </w:p>
        </w:tc>
        <w:tc>
          <w:tcPr>
            <w:tcW w:w="1134" w:type="dxa"/>
            <w:shd w:val="clear" w:color="auto" w:fill="FFFF00"/>
          </w:tcPr>
          <w:p w:rsidR="007628E1" w:rsidRPr="00E97B7A" w:rsidRDefault="007628E1" w:rsidP="00C93289">
            <w:pPr>
              <w:jc w:val="both"/>
              <w:rPr>
                <w:b/>
                <w:i/>
                <w:sz w:val="24"/>
                <w:szCs w:val="24"/>
              </w:rPr>
            </w:pPr>
            <w:r w:rsidRPr="00E97B7A">
              <w:rPr>
                <w:b/>
                <w:i/>
                <w:sz w:val="24"/>
                <w:szCs w:val="24"/>
              </w:rPr>
              <w:t xml:space="preserve">   2014</w:t>
            </w:r>
          </w:p>
        </w:tc>
        <w:tc>
          <w:tcPr>
            <w:tcW w:w="992" w:type="dxa"/>
            <w:shd w:val="clear" w:color="auto" w:fill="FFFF00"/>
          </w:tcPr>
          <w:p w:rsidR="007628E1" w:rsidRPr="00E97B7A" w:rsidRDefault="007628E1" w:rsidP="00C93289">
            <w:pPr>
              <w:jc w:val="both"/>
              <w:rPr>
                <w:b/>
                <w:i/>
                <w:sz w:val="24"/>
                <w:szCs w:val="24"/>
              </w:rPr>
            </w:pPr>
            <w:r>
              <w:rPr>
                <w:b/>
                <w:i/>
                <w:sz w:val="24"/>
                <w:szCs w:val="24"/>
              </w:rPr>
              <w:t xml:space="preserve"> </w:t>
            </w:r>
            <w:r w:rsidRPr="00E97B7A">
              <w:rPr>
                <w:b/>
                <w:i/>
                <w:sz w:val="24"/>
                <w:szCs w:val="24"/>
              </w:rPr>
              <w:t xml:space="preserve"> 2015</w:t>
            </w:r>
          </w:p>
        </w:tc>
        <w:tc>
          <w:tcPr>
            <w:tcW w:w="993" w:type="dxa"/>
            <w:shd w:val="clear" w:color="auto" w:fill="FFFF00"/>
          </w:tcPr>
          <w:p w:rsidR="007628E1" w:rsidRPr="00E97B7A" w:rsidRDefault="007628E1" w:rsidP="00C93289">
            <w:pPr>
              <w:jc w:val="both"/>
              <w:rPr>
                <w:b/>
                <w:i/>
                <w:sz w:val="24"/>
                <w:szCs w:val="24"/>
              </w:rPr>
            </w:pPr>
            <w:r w:rsidRPr="00E97B7A">
              <w:rPr>
                <w:b/>
                <w:i/>
                <w:sz w:val="24"/>
                <w:szCs w:val="24"/>
              </w:rPr>
              <w:t xml:space="preserve">  2016</w:t>
            </w:r>
          </w:p>
        </w:tc>
        <w:tc>
          <w:tcPr>
            <w:tcW w:w="1134" w:type="dxa"/>
            <w:shd w:val="clear" w:color="auto" w:fill="FFFF00"/>
          </w:tcPr>
          <w:p w:rsidR="007628E1" w:rsidRPr="00E97B7A" w:rsidRDefault="007628E1" w:rsidP="00C93289">
            <w:pPr>
              <w:jc w:val="both"/>
              <w:rPr>
                <w:b/>
                <w:i/>
                <w:sz w:val="24"/>
                <w:szCs w:val="24"/>
              </w:rPr>
            </w:pPr>
            <w:r>
              <w:rPr>
                <w:b/>
                <w:i/>
                <w:sz w:val="24"/>
                <w:szCs w:val="24"/>
              </w:rPr>
              <w:t xml:space="preserve"> </w:t>
            </w:r>
            <w:r w:rsidRPr="00E97B7A">
              <w:rPr>
                <w:b/>
                <w:i/>
                <w:sz w:val="24"/>
                <w:szCs w:val="24"/>
              </w:rPr>
              <w:t xml:space="preserve"> 2017</w:t>
            </w:r>
          </w:p>
        </w:tc>
        <w:tc>
          <w:tcPr>
            <w:tcW w:w="1008" w:type="dxa"/>
            <w:shd w:val="clear" w:color="auto" w:fill="FFFF00"/>
          </w:tcPr>
          <w:p w:rsidR="007628E1" w:rsidRPr="00E97B7A" w:rsidRDefault="007628E1" w:rsidP="00C93289">
            <w:pPr>
              <w:jc w:val="both"/>
              <w:rPr>
                <w:b/>
                <w:i/>
                <w:sz w:val="24"/>
                <w:szCs w:val="24"/>
              </w:rPr>
            </w:pPr>
            <w:r>
              <w:rPr>
                <w:b/>
                <w:i/>
                <w:sz w:val="24"/>
                <w:szCs w:val="24"/>
              </w:rPr>
              <w:t xml:space="preserve"> </w:t>
            </w:r>
            <w:r w:rsidRPr="00E97B7A">
              <w:rPr>
                <w:b/>
                <w:i/>
                <w:sz w:val="24"/>
                <w:szCs w:val="24"/>
              </w:rPr>
              <w:t xml:space="preserve"> 2018</w:t>
            </w:r>
          </w:p>
        </w:tc>
      </w:tr>
      <w:tr w:rsidR="007628E1" w:rsidRPr="007628E1" w:rsidTr="00C93289">
        <w:tc>
          <w:tcPr>
            <w:tcW w:w="1843" w:type="dxa"/>
          </w:tcPr>
          <w:p w:rsidR="007628E1" w:rsidRPr="007628E1" w:rsidRDefault="007628E1" w:rsidP="00C93289">
            <w:pPr>
              <w:jc w:val="both"/>
              <w:rPr>
                <w:b/>
                <w:i/>
                <w:sz w:val="24"/>
                <w:szCs w:val="24"/>
              </w:rPr>
            </w:pPr>
            <w:r w:rsidRPr="007628E1">
              <w:rPr>
                <w:b/>
                <w:i/>
                <w:sz w:val="24"/>
                <w:szCs w:val="24"/>
              </w:rPr>
              <w:t xml:space="preserve">      Total</w:t>
            </w:r>
          </w:p>
        </w:tc>
        <w:tc>
          <w:tcPr>
            <w:tcW w:w="1134" w:type="dxa"/>
          </w:tcPr>
          <w:p w:rsidR="007628E1" w:rsidRPr="007628E1" w:rsidRDefault="007628E1" w:rsidP="00C93289">
            <w:pPr>
              <w:jc w:val="both"/>
              <w:rPr>
                <w:b/>
                <w:i/>
                <w:sz w:val="24"/>
                <w:szCs w:val="24"/>
              </w:rPr>
            </w:pPr>
            <w:r w:rsidRPr="007628E1">
              <w:rPr>
                <w:b/>
                <w:i/>
                <w:sz w:val="24"/>
                <w:szCs w:val="24"/>
              </w:rPr>
              <w:t>505799</w:t>
            </w:r>
          </w:p>
        </w:tc>
        <w:tc>
          <w:tcPr>
            <w:tcW w:w="1134" w:type="dxa"/>
          </w:tcPr>
          <w:p w:rsidR="007628E1" w:rsidRPr="007628E1" w:rsidRDefault="007628E1" w:rsidP="00C93289">
            <w:pPr>
              <w:jc w:val="both"/>
              <w:rPr>
                <w:b/>
                <w:i/>
                <w:sz w:val="24"/>
                <w:szCs w:val="24"/>
              </w:rPr>
            </w:pPr>
            <w:r w:rsidRPr="007628E1">
              <w:rPr>
                <w:b/>
                <w:i/>
                <w:sz w:val="24"/>
                <w:szCs w:val="24"/>
              </w:rPr>
              <w:t>497928</w:t>
            </w:r>
          </w:p>
        </w:tc>
        <w:tc>
          <w:tcPr>
            <w:tcW w:w="992" w:type="dxa"/>
          </w:tcPr>
          <w:p w:rsidR="007628E1" w:rsidRPr="007628E1" w:rsidRDefault="007628E1" w:rsidP="00C93289">
            <w:pPr>
              <w:jc w:val="both"/>
              <w:rPr>
                <w:b/>
                <w:i/>
                <w:sz w:val="24"/>
                <w:szCs w:val="24"/>
              </w:rPr>
            </w:pPr>
            <w:r w:rsidRPr="007628E1">
              <w:rPr>
                <w:b/>
                <w:i/>
                <w:sz w:val="24"/>
                <w:szCs w:val="24"/>
              </w:rPr>
              <w:t>499798</w:t>
            </w:r>
          </w:p>
        </w:tc>
        <w:tc>
          <w:tcPr>
            <w:tcW w:w="993" w:type="dxa"/>
          </w:tcPr>
          <w:p w:rsidR="007628E1" w:rsidRPr="007628E1" w:rsidRDefault="007628E1" w:rsidP="00C93289">
            <w:pPr>
              <w:jc w:val="both"/>
              <w:rPr>
                <w:b/>
                <w:i/>
                <w:sz w:val="24"/>
                <w:szCs w:val="24"/>
              </w:rPr>
            </w:pPr>
            <w:r w:rsidRPr="007628E1">
              <w:rPr>
                <w:b/>
                <w:i/>
                <w:sz w:val="24"/>
                <w:szCs w:val="24"/>
              </w:rPr>
              <w:t>513631</w:t>
            </w:r>
          </w:p>
        </w:tc>
        <w:tc>
          <w:tcPr>
            <w:tcW w:w="1134" w:type="dxa"/>
          </w:tcPr>
          <w:p w:rsidR="007628E1" w:rsidRPr="007628E1" w:rsidRDefault="007628E1" w:rsidP="00C93289">
            <w:pPr>
              <w:jc w:val="both"/>
              <w:rPr>
                <w:b/>
                <w:i/>
                <w:sz w:val="24"/>
                <w:szCs w:val="24"/>
              </w:rPr>
            </w:pPr>
            <w:r w:rsidRPr="007628E1">
              <w:rPr>
                <w:b/>
                <w:i/>
                <w:sz w:val="24"/>
                <w:szCs w:val="24"/>
              </w:rPr>
              <w:t>532486</w:t>
            </w:r>
          </w:p>
        </w:tc>
        <w:tc>
          <w:tcPr>
            <w:tcW w:w="1008" w:type="dxa"/>
          </w:tcPr>
          <w:p w:rsidR="007628E1" w:rsidRPr="007628E1" w:rsidRDefault="007628E1" w:rsidP="00C93289">
            <w:pPr>
              <w:jc w:val="both"/>
              <w:rPr>
                <w:b/>
                <w:i/>
                <w:sz w:val="24"/>
                <w:szCs w:val="24"/>
              </w:rPr>
            </w:pPr>
            <w:r w:rsidRPr="007628E1">
              <w:rPr>
                <w:b/>
                <w:i/>
                <w:sz w:val="24"/>
                <w:szCs w:val="24"/>
              </w:rPr>
              <w:t>554237</w:t>
            </w:r>
          </w:p>
        </w:tc>
      </w:tr>
      <w:tr w:rsidR="007628E1" w:rsidRPr="007628E1" w:rsidTr="00C93289">
        <w:tc>
          <w:tcPr>
            <w:tcW w:w="1843" w:type="dxa"/>
          </w:tcPr>
          <w:p w:rsidR="007628E1" w:rsidRPr="007628E1" w:rsidRDefault="007628E1" w:rsidP="00C93289">
            <w:pPr>
              <w:jc w:val="both"/>
              <w:rPr>
                <w:b/>
                <w:i/>
                <w:sz w:val="24"/>
                <w:szCs w:val="24"/>
              </w:rPr>
            </w:pPr>
            <w:r>
              <w:rPr>
                <w:b/>
                <w:i/>
                <w:sz w:val="24"/>
                <w:szCs w:val="24"/>
              </w:rPr>
              <w:t xml:space="preserve">Masculin </w:t>
            </w:r>
          </w:p>
        </w:tc>
        <w:tc>
          <w:tcPr>
            <w:tcW w:w="1134" w:type="dxa"/>
          </w:tcPr>
          <w:p w:rsidR="007628E1" w:rsidRPr="007628E1" w:rsidRDefault="007628E1" w:rsidP="00C93289">
            <w:pPr>
              <w:jc w:val="both"/>
              <w:rPr>
                <w:i/>
                <w:sz w:val="24"/>
                <w:szCs w:val="24"/>
              </w:rPr>
            </w:pPr>
            <w:r>
              <w:rPr>
                <w:i/>
                <w:sz w:val="24"/>
                <w:szCs w:val="24"/>
              </w:rPr>
              <w:t>263180</w:t>
            </w:r>
          </w:p>
        </w:tc>
        <w:tc>
          <w:tcPr>
            <w:tcW w:w="1134" w:type="dxa"/>
          </w:tcPr>
          <w:p w:rsidR="007628E1" w:rsidRPr="007628E1" w:rsidRDefault="007628E1" w:rsidP="00C93289">
            <w:pPr>
              <w:jc w:val="both"/>
              <w:rPr>
                <w:i/>
                <w:sz w:val="24"/>
                <w:szCs w:val="24"/>
              </w:rPr>
            </w:pPr>
            <w:r>
              <w:rPr>
                <w:i/>
                <w:sz w:val="24"/>
                <w:szCs w:val="24"/>
              </w:rPr>
              <w:t>253263</w:t>
            </w:r>
          </w:p>
        </w:tc>
        <w:tc>
          <w:tcPr>
            <w:tcW w:w="992" w:type="dxa"/>
          </w:tcPr>
          <w:p w:rsidR="007628E1" w:rsidRPr="003F2798" w:rsidRDefault="003F2798" w:rsidP="00C93289">
            <w:pPr>
              <w:jc w:val="both"/>
              <w:rPr>
                <w:i/>
                <w:sz w:val="24"/>
                <w:szCs w:val="24"/>
              </w:rPr>
            </w:pPr>
            <w:r w:rsidRPr="003F2798">
              <w:rPr>
                <w:i/>
                <w:sz w:val="24"/>
                <w:szCs w:val="24"/>
              </w:rPr>
              <w:t>253853</w:t>
            </w:r>
          </w:p>
        </w:tc>
        <w:tc>
          <w:tcPr>
            <w:tcW w:w="993" w:type="dxa"/>
          </w:tcPr>
          <w:p w:rsidR="007628E1" w:rsidRPr="003F2798" w:rsidRDefault="003F2798" w:rsidP="00C93289">
            <w:pPr>
              <w:jc w:val="both"/>
              <w:rPr>
                <w:i/>
                <w:sz w:val="24"/>
                <w:szCs w:val="24"/>
              </w:rPr>
            </w:pPr>
            <w:r w:rsidRPr="003F2798">
              <w:rPr>
                <w:i/>
                <w:sz w:val="24"/>
                <w:szCs w:val="24"/>
              </w:rPr>
              <w:t>261151</w:t>
            </w:r>
          </w:p>
        </w:tc>
        <w:tc>
          <w:tcPr>
            <w:tcW w:w="1134" w:type="dxa"/>
          </w:tcPr>
          <w:p w:rsidR="007628E1" w:rsidRPr="003F2798" w:rsidRDefault="003F2798" w:rsidP="00C93289">
            <w:pPr>
              <w:jc w:val="both"/>
              <w:rPr>
                <w:i/>
                <w:sz w:val="24"/>
                <w:szCs w:val="24"/>
              </w:rPr>
            </w:pPr>
            <w:r w:rsidRPr="003F2798">
              <w:rPr>
                <w:i/>
                <w:sz w:val="24"/>
                <w:szCs w:val="24"/>
              </w:rPr>
              <w:t>272227</w:t>
            </w:r>
          </w:p>
        </w:tc>
        <w:tc>
          <w:tcPr>
            <w:tcW w:w="1008" w:type="dxa"/>
          </w:tcPr>
          <w:p w:rsidR="007628E1" w:rsidRPr="003F2798" w:rsidRDefault="003F2798" w:rsidP="00C93289">
            <w:pPr>
              <w:jc w:val="both"/>
              <w:rPr>
                <w:i/>
                <w:sz w:val="24"/>
                <w:szCs w:val="24"/>
              </w:rPr>
            </w:pPr>
            <w:r w:rsidRPr="003F2798">
              <w:rPr>
                <w:i/>
                <w:sz w:val="24"/>
                <w:szCs w:val="24"/>
              </w:rPr>
              <w:t>281905</w:t>
            </w:r>
          </w:p>
        </w:tc>
      </w:tr>
      <w:tr w:rsidR="003F2798" w:rsidRPr="007628E1" w:rsidTr="00C93289">
        <w:tc>
          <w:tcPr>
            <w:tcW w:w="1843" w:type="dxa"/>
          </w:tcPr>
          <w:p w:rsidR="003F2798" w:rsidRDefault="003F2798" w:rsidP="00C93289">
            <w:pPr>
              <w:jc w:val="both"/>
              <w:rPr>
                <w:b/>
                <w:i/>
                <w:sz w:val="24"/>
                <w:szCs w:val="24"/>
              </w:rPr>
            </w:pPr>
            <w:r>
              <w:rPr>
                <w:b/>
                <w:i/>
                <w:sz w:val="24"/>
                <w:szCs w:val="24"/>
              </w:rPr>
              <w:t xml:space="preserve">Feminin </w:t>
            </w:r>
          </w:p>
        </w:tc>
        <w:tc>
          <w:tcPr>
            <w:tcW w:w="1134" w:type="dxa"/>
          </w:tcPr>
          <w:p w:rsidR="003F2798" w:rsidRDefault="00713C4B" w:rsidP="00C93289">
            <w:pPr>
              <w:jc w:val="both"/>
              <w:rPr>
                <w:i/>
                <w:sz w:val="24"/>
                <w:szCs w:val="24"/>
              </w:rPr>
            </w:pPr>
            <w:r>
              <w:rPr>
                <w:i/>
                <w:sz w:val="24"/>
                <w:szCs w:val="24"/>
              </w:rPr>
              <w:t>242619</w:t>
            </w:r>
          </w:p>
        </w:tc>
        <w:tc>
          <w:tcPr>
            <w:tcW w:w="1134" w:type="dxa"/>
          </w:tcPr>
          <w:p w:rsidR="003F2798" w:rsidRDefault="00713C4B" w:rsidP="00C93289">
            <w:pPr>
              <w:jc w:val="both"/>
              <w:rPr>
                <w:i/>
                <w:sz w:val="24"/>
                <w:szCs w:val="24"/>
              </w:rPr>
            </w:pPr>
            <w:r>
              <w:rPr>
                <w:i/>
                <w:sz w:val="24"/>
                <w:szCs w:val="24"/>
              </w:rPr>
              <w:t>244665</w:t>
            </w:r>
          </w:p>
        </w:tc>
        <w:tc>
          <w:tcPr>
            <w:tcW w:w="992" w:type="dxa"/>
          </w:tcPr>
          <w:p w:rsidR="003F2798" w:rsidRPr="003F2798" w:rsidRDefault="00713C4B" w:rsidP="00C93289">
            <w:pPr>
              <w:jc w:val="both"/>
              <w:rPr>
                <w:i/>
                <w:sz w:val="24"/>
                <w:szCs w:val="24"/>
              </w:rPr>
            </w:pPr>
            <w:r>
              <w:rPr>
                <w:i/>
                <w:sz w:val="24"/>
                <w:szCs w:val="24"/>
              </w:rPr>
              <w:t>246945</w:t>
            </w:r>
          </w:p>
        </w:tc>
        <w:tc>
          <w:tcPr>
            <w:tcW w:w="993" w:type="dxa"/>
          </w:tcPr>
          <w:p w:rsidR="003F2798" w:rsidRPr="003F2798" w:rsidRDefault="00713C4B" w:rsidP="00C93289">
            <w:pPr>
              <w:jc w:val="both"/>
              <w:rPr>
                <w:i/>
                <w:sz w:val="24"/>
                <w:szCs w:val="24"/>
              </w:rPr>
            </w:pPr>
            <w:r>
              <w:rPr>
                <w:i/>
                <w:sz w:val="24"/>
                <w:szCs w:val="24"/>
              </w:rPr>
              <w:t>252480</w:t>
            </w:r>
          </w:p>
        </w:tc>
        <w:tc>
          <w:tcPr>
            <w:tcW w:w="1134" w:type="dxa"/>
          </w:tcPr>
          <w:p w:rsidR="003F2798" w:rsidRPr="003F2798" w:rsidRDefault="00713C4B" w:rsidP="00C93289">
            <w:pPr>
              <w:jc w:val="both"/>
              <w:rPr>
                <w:i/>
                <w:sz w:val="24"/>
                <w:szCs w:val="24"/>
              </w:rPr>
            </w:pPr>
            <w:r>
              <w:rPr>
                <w:i/>
                <w:sz w:val="24"/>
                <w:szCs w:val="24"/>
              </w:rPr>
              <w:t>260259</w:t>
            </w:r>
          </w:p>
        </w:tc>
        <w:tc>
          <w:tcPr>
            <w:tcW w:w="1008" w:type="dxa"/>
          </w:tcPr>
          <w:p w:rsidR="003F2798" w:rsidRPr="003F2798" w:rsidRDefault="00713C4B" w:rsidP="00C93289">
            <w:pPr>
              <w:jc w:val="both"/>
              <w:rPr>
                <w:i/>
                <w:sz w:val="24"/>
                <w:szCs w:val="24"/>
              </w:rPr>
            </w:pPr>
            <w:r>
              <w:rPr>
                <w:i/>
                <w:sz w:val="24"/>
                <w:szCs w:val="24"/>
              </w:rPr>
              <w:t>2</w:t>
            </w:r>
            <w:r w:rsidR="00422314">
              <w:rPr>
                <w:i/>
                <w:sz w:val="24"/>
                <w:szCs w:val="24"/>
              </w:rPr>
              <w:t>72332</w:t>
            </w:r>
          </w:p>
        </w:tc>
      </w:tr>
    </w:tbl>
    <w:p w:rsidR="007628E1" w:rsidRPr="007628E1" w:rsidRDefault="007628E1" w:rsidP="007628E1">
      <w:pPr>
        <w:spacing w:after="0" w:line="240" w:lineRule="auto"/>
        <w:ind w:left="720"/>
        <w:jc w:val="both"/>
        <w:rPr>
          <w:b/>
          <w:sz w:val="28"/>
          <w:szCs w:val="28"/>
        </w:rPr>
      </w:pPr>
    </w:p>
    <w:p w:rsidR="008D5080" w:rsidRPr="000A51AD" w:rsidRDefault="008D5080" w:rsidP="001A6F3E">
      <w:pPr>
        <w:numPr>
          <w:ilvl w:val="0"/>
          <w:numId w:val="3"/>
        </w:numPr>
        <w:spacing w:after="0" w:line="240" w:lineRule="auto"/>
        <w:jc w:val="both"/>
        <w:rPr>
          <w:sz w:val="28"/>
          <w:szCs w:val="28"/>
        </w:rPr>
      </w:pPr>
      <w:r>
        <w:rPr>
          <w:sz w:val="28"/>
          <w:szCs w:val="28"/>
        </w:rPr>
        <w:t>Şomeri în</w:t>
      </w:r>
      <w:r w:rsidR="006F6F55">
        <w:rPr>
          <w:sz w:val="28"/>
          <w:szCs w:val="28"/>
        </w:rPr>
        <w:t xml:space="preserve">registraţi  </w:t>
      </w:r>
    </w:p>
    <w:tbl>
      <w:tblPr>
        <w:tblStyle w:val="TableGrid"/>
        <w:tblW w:w="0" w:type="auto"/>
        <w:tblInd w:w="1809" w:type="dxa"/>
        <w:tblLook w:val="04A0" w:firstRow="1" w:lastRow="0" w:firstColumn="1" w:lastColumn="0" w:noHBand="0" w:noVBand="1"/>
      </w:tblPr>
      <w:tblGrid>
        <w:gridCol w:w="1843"/>
        <w:gridCol w:w="1134"/>
        <w:gridCol w:w="1134"/>
        <w:gridCol w:w="992"/>
        <w:gridCol w:w="993"/>
        <w:gridCol w:w="1134"/>
        <w:gridCol w:w="1008"/>
      </w:tblGrid>
      <w:tr w:rsidR="006F6F55" w:rsidRPr="00E97B7A" w:rsidTr="008F106D">
        <w:tc>
          <w:tcPr>
            <w:tcW w:w="1843" w:type="dxa"/>
            <w:shd w:val="clear" w:color="auto" w:fill="FFFF00"/>
          </w:tcPr>
          <w:p w:rsidR="006F6F55" w:rsidRPr="00E97B7A" w:rsidRDefault="006F6F55" w:rsidP="00C93289">
            <w:pPr>
              <w:jc w:val="both"/>
              <w:rPr>
                <w:b/>
                <w:i/>
                <w:sz w:val="24"/>
                <w:szCs w:val="24"/>
              </w:rPr>
            </w:pPr>
            <w:r>
              <w:rPr>
                <w:b/>
                <w:i/>
                <w:sz w:val="24"/>
                <w:szCs w:val="24"/>
              </w:rPr>
              <w:t>Specificitate</w:t>
            </w:r>
          </w:p>
        </w:tc>
        <w:tc>
          <w:tcPr>
            <w:tcW w:w="1134" w:type="dxa"/>
            <w:shd w:val="clear" w:color="auto" w:fill="FFFF00"/>
          </w:tcPr>
          <w:p w:rsidR="006F6F55" w:rsidRPr="00E97B7A" w:rsidRDefault="006F6F55" w:rsidP="00C93289">
            <w:pPr>
              <w:jc w:val="both"/>
              <w:rPr>
                <w:b/>
                <w:i/>
                <w:sz w:val="24"/>
                <w:szCs w:val="24"/>
              </w:rPr>
            </w:pPr>
            <w:r>
              <w:rPr>
                <w:b/>
                <w:i/>
                <w:sz w:val="24"/>
                <w:szCs w:val="24"/>
              </w:rPr>
              <w:t xml:space="preserve"> </w:t>
            </w:r>
            <w:r w:rsidRPr="00E97B7A">
              <w:rPr>
                <w:b/>
                <w:i/>
                <w:sz w:val="24"/>
                <w:szCs w:val="24"/>
              </w:rPr>
              <w:t xml:space="preserve"> </w:t>
            </w:r>
            <w:r>
              <w:rPr>
                <w:b/>
                <w:i/>
                <w:sz w:val="24"/>
                <w:szCs w:val="24"/>
              </w:rPr>
              <w:t xml:space="preserve">  </w:t>
            </w:r>
            <w:r w:rsidRPr="00E97B7A">
              <w:rPr>
                <w:b/>
                <w:i/>
                <w:sz w:val="24"/>
                <w:szCs w:val="24"/>
              </w:rPr>
              <w:t>2013</w:t>
            </w:r>
          </w:p>
        </w:tc>
        <w:tc>
          <w:tcPr>
            <w:tcW w:w="1134" w:type="dxa"/>
            <w:shd w:val="clear" w:color="auto" w:fill="FFFF00"/>
          </w:tcPr>
          <w:p w:rsidR="006F6F55" w:rsidRPr="00E97B7A" w:rsidRDefault="006F6F55" w:rsidP="00C93289">
            <w:pPr>
              <w:jc w:val="both"/>
              <w:rPr>
                <w:b/>
                <w:i/>
                <w:sz w:val="24"/>
                <w:szCs w:val="24"/>
              </w:rPr>
            </w:pPr>
            <w:r w:rsidRPr="00E97B7A">
              <w:rPr>
                <w:b/>
                <w:i/>
                <w:sz w:val="24"/>
                <w:szCs w:val="24"/>
              </w:rPr>
              <w:t xml:space="preserve">   2014</w:t>
            </w:r>
          </w:p>
        </w:tc>
        <w:tc>
          <w:tcPr>
            <w:tcW w:w="992" w:type="dxa"/>
            <w:shd w:val="clear" w:color="auto" w:fill="FFFF00"/>
          </w:tcPr>
          <w:p w:rsidR="006F6F55" w:rsidRPr="00E97B7A" w:rsidRDefault="006F6F55" w:rsidP="00C93289">
            <w:pPr>
              <w:jc w:val="both"/>
              <w:rPr>
                <w:b/>
                <w:i/>
                <w:sz w:val="24"/>
                <w:szCs w:val="24"/>
              </w:rPr>
            </w:pPr>
            <w:r>
              <w:rPr>
                <w:b/>
                <w:i/>
                <w:sz w:val="24"/>
                <w:szCs w:val="24"/>
              </w:rPr>
              <w:t xml:space="preserve"> </w:t>
            </w:r>
            <w:r w:rsidRPr="00E97B7A">
              <w:rPr>
                <w:b/>
                <w:i/>
                <w:sz w:val="24"/>
                <w:szCs w:val="24"/>
              </w:rPr>
              <w:t xml:space="preserve"> 2015</w:t>
            </w:r>
          </w:p>
        </w:tc>
        <w:tc>
          <w:tcPr>
            <w:tcW w:w="993" w:type="dxa"/>
            <w:shd w:val="clear" w:color="auto" w:fill="FFFF00"/>
          </w:tcPr>
          <w:p w:rsidR="006F6F55" w:rsidRPr="00E97B7A" w:rsidRDefault="006F6F55" w:rsidP="00C93289">
            <w:pPr>
              <w:jc w:val="both"/>
              <w:rPr>
                <w:b/>
                <w:i/>
                <w:sz w:val="24"/>
                <w:szCs w:val="24"/>
              </w:rPr>
            </w:pPr>
            <w:r w:rsidRPr="00E97B7A">
              <w:rPr>
                <w:b/>
                <w:i/>
                <w:sz w:val="24"/>
                <w:szCs w:val="24"/>
              </w:rPr>
              <w:t xml:space="preserve">  2016</w:t>
            </w:r>
          </w:p>
        </w:tc>
        <w:tc>
          <w:tcPr>
            <w:tcW w:w="1134" w:type="dxa"/>
            <w:shd w:val="clear" w:color="auto" w:fill="FFFF00"/>
          </w:tcPr>
          <w:p w:rsidR="006F6F55" w:rsidRPr="00E97B7A" w:rsidRDefault="006F6F55" w:rsidP="00C93289">
            <w:pPr>
              <w:jc w:val="both"/>
              <w:rPr>
                <w:b/>
                <w:i/>
                <w:sz w:val="24"/>
                <w:szCs w:val="24"/>
              </w:rPr>
            </w:pPr>
            <w:r>
              <w:rPr>
                <w:b/>
                <w:i/>
                <w:sz w:val="24"/>
                <w:szCs w:val="24"/>
              </w:rPr>
              <w:t xml:space="preserve"> </w:t>
            </w:r>
            <w:r w:rsidRPr="00E97B7A">
              <w:rPr>
                <w:b/>
                <w:i/>
                <w:sz w:val="24"/>
                <w:szCs w:val="24"/>
              </w:rPr>
              <w:t xml:space="preserve"> 2017</w:t>
            </w:r>
          </w:p>
        </w:tc>
        <w:tc>
          <w:tcPr>
            <w:tcW w:w="1008" w:type="dxa"/>
            <w:shd w:val="clear" w:color="auto" w:fill="FFFF00"/>
          </w:tcPr>
          <w:p w:rsidR="006F6F55" w:rsidRPr="00E97B7A" w:rsidRDefault="006F6F55" w:rsidP="00C93289">
            <w:pPr>
              <w:jc w:val="both"/>
              <w:rPr>
                <w:b/>
                <w:i/>
                <w:sz w:val="24"/>
                <w:szCs w:val="24"/>
              </w:rPr>
            </w:pPr>
            <w:r>
              <w:rPr>
                <w:b/>
                <w:i/>
                <w:sz w:val="24"/>
                <w:szCs w:val="24"/>
              </w:rPr>
              <w:t xml:space="preserve"> </w:t>
            </w:r>
            <w:r w:rsidRPr="00E97B7A">
              <w:rPr>
                <w:b/>
                <w:i/>
                <w:sz w:val="24"/>
                <w:szCs w:val="24"/>
              </w:rPr>
              <w:t xml:space="preserve"> 2018</w:t>
            </w:r>
          </w:p>
        </w:tc>
      </w:tr>
      <w:tr w:rsidR="006F6F55" w:rsidRPr="00B41F78" w:rsidTr="00C93289">
        <w:tc>
          <w:tcPr>
            <w:tcW w:w="1843" w:type="dxa"/>
          </w:tcPr>
          <w:p w:rsidR="006F6F55" w:rsidRPr="00E97B7A" w:rsidRDefault="006F6F55" w:rsidP="00C93289">
            <w:pPr>
              <w:jc w:val="both"/>
              <w:rPr>
                <w:b/>
                <w:i/>
                <w:sz w:val="24"/>
                <w:szCs w:val="24"/>
              </w:rPr>
            </w:pPr>
            <w:r>
              <w:rPr>
                <w:b/>
                <w:i/>
                <w:sz w:val="24"/>
                <w:szCs w:val="24"/>
              </w:rPr>
              <w:t xml:space="preserve">  </w:t>
            </w:r>
            <w:r w:rsidRPr="00E97B7A">
              <w:rPr>
                <w:b/>
                <w:i/>
                <w:sz w:val="24"/>
                <w:szCs w:val="24"/>
              </w:rPr>
              <w:t xml:space="preserve">    Total</w:t>
            </w:r>
          </w:p>
        </w:tc>
        <w:tc>
          <w:tcPr>
            <w:tcW w:w="1134" w:type="dxa"/>
          </w:tcPr>
          <w:p w:rsidR="006F6F55" w:rsidRPr="00B41F78" w:rsidRDefault="006F6F55" w:rsidP="00C93289">
            <w:pPr>
              <w:jc w:val="both"/>
              <w:rPr>
                <w:i/>
                <w:sz w:val="24"/>
                <w:szCs w:val="24"/>
              </w:rPr>
            </w:pPr>
            <w:r>
              <w:rPr>
                <w:i/>
                <w:sz w:val="24"/>
                <w:szCs w:val="24"/>
              </w:rPr>
              <w:t xml:space="preserve">  73203</w:t>
            </w:r>
          </w:p>
        </w:tc>
        <w:tc>
          <w:tcPr>
            <w:tcW w:w="1134" w:type="dxa"/>
          </w:tcPr>
          <w:p w:rsidR="006F6F55" w:rsidRPr="00B41F78" w:rsidRDefault="006F6F55" w:rsidP="00C93289">
            <w:pPr>
              <w:jc w:val="both"/>
              <w:rPr>
                <w:i/>
                <w:sz w:val="24"/>
                <w:szCs w:val="24"/>
              </w:rPr>
            </w:pPr>
            <w:r>
              <w:rPr>
                <w:i/>
                <w:sz w:val="24"/>
                <w:szCs w:val="24"/>
              </w:rPr>
              <w:t>85343</w:t>
            </w:r>
          </w:p>
        </w:tc>
        <w:tc>
          <w:tcPr>
            <w:tcW w:w="992" w:type="dxa"/>
          </w:tcPr>
          <w:p w:rsidR="006F6F55" w:rsidRPr="00B41F78" w:rsidRDefault="006F6F55" w:rsidP="00C93289">
            <w:pPr>
              <w:jc w:val="both"/>
              <w:rPr>
                <w:i/>
                <w:sz w:val="24"/>
                <w:szCs w:val="24"/>
              </w:rPr>
            </w:pPr>
            <w:r>
              <w:rPr>
                <w:i/>
                <w:sz w:val="24"/>
                <w:szCs w:val="24"/>
              </w:rPr>
              <w:t>82958</w:t>
            </w:r>
          </w:p>
        </w:tc>
        <w:tc>
          <w:tcPr>
            <w:tcW w:w="993" w:type="dxa"/>
          </w:tcPr>
          <w:p w:rsidR="006F6F55" w:rsidRPr="00B41F78" w:rsidRDefault="006F6F55" w:rsidP="00C93289">
            <w:pPr>
              <w:jc w:val="both"/>
              <w:rPr>
                <w:i/>
                <w:sz w:val="24"/>
                <w:szCs w:val="24"/>
              </w:rPr>
            </w:pPr>
            <w:r>
              <w:rPr>
                <w:i/>
                <w:sz w:val="24"/>
                <w:szCs w:val="24"/>
              </w:rPr>
              <w:t>77786</w:t>
            </w:r>
          </w:p>
        </w:tc>
        <w:tc>
          <w:tcPr>
            <w:tcW w:w="1134" w:type="dxa"/>
          </w:tcPr>
          <w:p w:rsidR="006F6F55" w:rsidRPr="00B41F78" w:rsidRDefault="006F6F55" w:rsidP="00C93289">
            <w:pPr>
              <w:jc w:val="both"/>
              <w:rPr>
                <w:i/>
                <w:sz w:val="24"/>
                <w:szCs w:val="24"/>
              </w:rPr>
            </w:pPr>
            <w:r>
              <w:rPr>
                <w:i/>
                <w:sz w:val="24"/>
                <w:szCs w:val="24"/>
              </w:rPr>
              <w:t>78073</w:t>
            </w:r>
          </w:p>
        </w:tc>
        <w:tc>
          <w:tcPr>
            <w:tcW w:w="1008" w:type="dxa"/>
          </w:tcPr>
          <w:p w:rsidR="006F6F55" w:rsidRPr="00B41F78" w:rsidRDefault="006F6F55" w:rsidP="00C93289">
            <w:pPr>
              <w:jc w:val="both"/>
              <w:rPr>
                <w:i/>
                <w:sz w:val="24"/>
                <w:szCs w:val="24"/>
              </w:rPr>
            </w:pPr>
            <w:r>
              <w:rPr>
                <w:i/>
                <w:sz w:val="24"/>
                <w:szCs w:val="24"/>
              </w:rPr>
              <w:t>66586</w:t>
            </w:r>
          </w:p>
        </w:tc>
      </w:tr>
    </w:tbl>
    <w:p w:rsidR="008D5080" w:rsidRDefault="008D5080" w:rsidP="006F6F55">
      <w:pPr>
        <w:spacing w:line="240" w:lineRule="auto"/>
        <w:ind w:left="1440"/>
        <w:jc w:val="both"/>
        <w:rPr>
          <w:sz w:val="28"/>
          <w:szCs w:val="28"/>
        </w:rPr>
      </w:pPr>
    </w:p>
    <w:p w:rsidR="008D5080" w:rsidRDefault="00027E55" w:rsidP="008D5080">
      <w:pPr>
        <w:spacing w:line="240" w:lineRule="auto"/>
        <w:jc w:val="both"/>
        <w:rPr>
          <w:sz w:val="28"/>
          <w:szCs w:val="28"/>
        </w:rPr>
      </w:pPr>
      <w:r>
        <w:rPr>
          <w:sz w:val="28"/>
          <w:szCs w:val="28"/>
        </w:rPr>
        <w:t xml:space="preserve">                  </w:t>
      </w:r>
      <w:r w:rsidR="008709AC">
        <w:rPr>
          <w:sz w:val="28"/>
          <w:szCs w:val="28"/>
        </w:rPr>
        <w:t xml:space="preserve">    </w:t>
      </w:r>
      <w:r w:rsidR="000A51AD" w:rsidRPr="000A51AD">
        <w:rPr>
          <w:noProof/>
          <w:sz w:val="28"/>
          <w:szCs w:val="28"/>
          <w:lang w:val="ro-RO" w:eastAsia="ro-RO"/>
        </w:rPr>
        <w:drawing>
          <wp:inline distT="0" distB="0" distL="0" distR="0">
            <wp:extent cx="3209925" cy="2200275"/>
            <wp:effectExtent l="19050" t="0" r="9525" b="0"/>
            <wp:docPr id="38" name="Objec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0A51AD" w:rsidRPr="000A51AD">
        <w:rPr>
          <w:noProof/>
          <w:sz w:val="28"/>
          <w:szCs w:val="28"/>
          <w:lang w:val="ro-RO" w:eastAsia="ro-RO"/>
        </w:rPr>
        <w:drawing>
          <wp:inline distT="0" distB="0" distL="0" distR="0">
            <wp:extent cx="3162300" cy="2247900"/>
            <wp:effectExtent l="19050" t="0" r="19050" b="0"/>
            <wp:docPr id="39" name="Objec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D5080" w:rsidRDefault="008D5080" w:rsidP="008D5080">
      <w:pPr>
        <w:spacing w:line="240" w:lineRule="auto"/>
        <w:jc w:val="both"/>
        <w:rPr>
          <w:sz w:val="28"/>
          <w:szCs w:val="28"/>
        </w:rPr>
      </w:pPr>
    </w:p>
    <w:p w:rsidR="008D5080" w:rsidRDefault="002E3306" w:rsidP="008D5080">
      <w:pPr>
        <w:spacing w:line="240" w:lineRule="auto"/>
        <w:jc w:val="both"/>
        <w:rPr>
          <w:sz w:val="28"/>
          <w:szCs w:val="28"/>
        </w:rPr>
      </w:pPr>
      <w:r>
        <w:rPr>
          <w:sz w:val="28"/>
          <w:szCs w:val="28"/>
        </w:rPr>
        <w:lastRenderedPageBreak/>
        <w:t xml:space="preserve">            </w:t>
      </w:r>
      <w:r w:rsidR="00027E55">
        <w:rPr>
          <w:sz w:val="28"/>
          <w:szCs w:val="28"/>
        </w:rPr>
        <w:t xml:space="preserve">        </w:t>
      </w:r>
      <w:r w:rsidRPr="002E3306">
        <w:rPr>
          <w:noProof/>
          <w:sz w:val="28"/>
          <w:szCs w:val="28"/>
          <w:lang w:val="ro-RO" w:eastAsia="ro-RO"/>
        </w:rPr>
        <w:drawing>
          <wp:inline distT="0" distB="0" distL="0" distR="0">
            <wp:extent cx="3381375" cy="2009775"/>
            <wp:effectExtent l="19050" t="0" r="9525" b="0"/>
            <wp:docPr id="40" name="Objec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2E3306">
        <w:rPr>
          <w:noProof/>
          <w:sz w:val="28"/>
          <w:szCs w:val="28"/>
          <w:lang w:val="ro-RO" w:eastAsia="ro-RO"/>
        </w:rPr>
        <w:drawing>
          <wp:inline distT="0" distB="0" distL="0" distR="0">
            <wp:extent cx="3228975" cy="2009775"/>
            <wp:effectExtent l="19050" t="0" r="9525" b="0"/>
            <wp:docPr id="41" name="Objec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D5080" w:rsidRPr="00047D13" w:rsidRDefault="008D5080" w:rsidP="002E3306">
      <w:pPr>
        <w:spacing w:line="240" w:lineRule="auto"/>
        <w:ind w:firstLine="720"/>
        <w:jc w:val="both"/>
        <w:rPr>
          <w:i/>
          <w:sz w:val="28"/>
          <w:szCs w:val="28"/>
        </w:rPr>
      </w:pPr>
      <w:r>
        <w:rPr>
          <w:sz w:val="28"/>
          <w:szCs w:val="28"/>
        </w:rPr>
        <w:t>Veniturile populaţiei la nivelul  Regiunii Nord – Est</w:t>
      </w:r>
      <w:r w:rsidR="002E3306">
        <w:rPr>
          <w:sz w:val="28"/>
          <w:szCs w:val="28"/>
        </w:rPr>
        <w:t xml:space="preserve"> au urmatoarea confi</w:t>
      </w:r>
      <w:r w:rsidR="00047D13">
        <w:rPr>
          <w:sz w:val="28"/>
          <w:szCs w:val="28"/>
        </w:rPr>
        <w:t xml:space="preserve">guraţie şi provenienţă (având ca sursă de informare </w:t>
      </w:r>
      <w:r w:rsidR="00047D13">
        <w:rPr>
          <w:i/>
          <w:sz w:val="28"/>
          <w:szCs w:val="28"/>
        </w:rPr>
        <w:t>Cercetarea statistică a bugetelor de familie) :</w:t>
      </w:r>
    </w:p>
    <w:p w:rsidR="008D5080" w:rsidRDefault="00FC386A" w:rsidP="001A6F3E">
      <w:pPr>
        <w:numPr>
          <w:ilvl w:val="0"/>
          <w:numId w:val="4"/>
        </w:numPr>
        <w:spacing w:after="0" w:line="240" w:lineRule="auto"/>
        <w:jc w:val="both"/>
        <w:rPr>
          <w:sz w:val="28"/>
          <w:szCs w:val="28"/>
        </w:rPr>
      </w:pPr>
      <w:r>
        <w:rPr>
          <w:sz w:val="28"/>
          <w:szCs w:val="28"/>
        </w:rPr>
        <w:t xml:space="preserve">Venituri totale  </w:t>
      </w:r>
      <w:r w:rsidR="008D5080">
        <w:rPr>
          <w:sz w:val="28"/>
          <w:szCs w:val="28"/>
        </w:rPr>
        <w:t xml:space="preserve"> lei / luna / gospodărie;</w:t>
      </w:r>
    </w:p>
    <w:tbl>
      <w:tblPr>
        <w:tblStyle w:val="TableGrid"/>
        <w:tblW w:w="0" w:type="auto"/>
        <w:tblInd w:w="1809" w:type="dxa"/>
        <w:tblLook w:val="04A0" w:firstRow="1" w:lastRow="0" w:firstColumn="1" w:lastColumn="0" w:noHBand="0" w:noVBand="1"/>
      </w:tblPr>
      <w:tblGrid>
        <w:gridCol w:w="284"/>
        <w:gridCol w:w="1984"/>
        <w:gridCol w:w="1843"/>
        <w:gridCol w:w="1053"/>
        <w:gridCol w:w="1270"/>
        <w:gridCol w:w="1134"/>
        <w:gridCol w:w="1265"/>
      </w:tblGrid>
      <w:tr w:rsidR="00FC386A" w:rsidRPr="00E97B7A" w:rsidTr="008F106D">
        <w:tc>
          <w:tcPr>
            <w:tcW w:w="284" w:type="dxa"/>
            <w:shd w:val="clear" w:color="auto" w:fill="FFFF00"/>
          </w:tcPr>
          <w:p w:rsidR="00FC386A" w:rsidRPr="008F106D" w:rsidRDefault="00FC386A" w:rsidP="00C93289">
            <w:pPr>
              <w:jc w:val="both"/>
              <w:rPr>
                <w:b/>
                <w:i/>
                <w:sz w:val="24"/>
                <w:szCs w:val="24"/>
                <w:highlight w:val="yellow"/>
              </w:rPr>
            </w:pPr>
          </w:p>
        </w:tc>
        <w:tc>
          <w:tcPr>
            <w:tcW w:w="1984" w:type="dxa"/>
            <w:shd w:val="clear" w:color="auto" w:fill="FFFF00"/>
          </w:tcPr>
          <w:p w:rsidR="00FC386A" w:rsidRPr="008F106D" w:rsidRDefault="00F94AC6" w:rsidP="00C93289">
            <w:pPr>
              <w:jc w:val="both"/>
              <w:rPr>
                <w:b/>
                <w:i/>
                <w:sz w:val="24"/>
                <w:szCs w:val="24"/>
                <w:highlight w:val="yellow"/>
              </w:rPr>
            </w:pPr>
            <w:r w:rsidRPr="008F106D">
              <w:rPr>
                <w:b/>
                <w:i/>
                <w:sz w:val="24"/>
                <w:szCs w:val="24"/>
                <w:highlight w:val="yellow"/>
              </w:rPr>
              <w:t>Regiune Nord-Est</w:t>
            </w:r>
          </w:p>
        </w:tc>
        <w:tc>
          <w:tcPr>
            <w:tcW w:w="1843" w:type="dxa"/>
            <w:shd w:val="clear" w:color="auto" w:fill="FFFF00"/>
          </w:tcPr>
          <w:p w:rsidR="00FC386A" w:rsidRPr="008F106D" w:rsidRDefault="00FC386A" w:rsidP="00C93289">
            <w:pPr>
              <w:jc w:val="both"/>
              <w:rPr>
                <w:b/>
                <w:i/>
                <w:sz w:val="24"/>
                <w:szCs w:val="24"/>
                <w:highlight w:val="yellow"/>
                <w:lang w:val="ro-RO"/>
              </w:rPr>
            </w:pPr>
            <w:r w:rsidRPr="008F106D">
              <w:rPr>
                <w:b/>
                <w:i/>
                <w:sz w:val="24"/>
                <w:szCs w:val="24"/>
                <w:highlight w:val="yellow"/>
              </w:rPr>
              <w:t>Total gospod</w:t>
            </w:r>
            <w:r w:rsidRPr="008F106D">
              <w:rPr>
                <w:b/>
                <w:i/>
                <w:sz w:val="24"/>
                <w:szCs w:val="24"/>
                <w:highlight w:val="yellow"/>
                <w:lang w:val="ro-RO"/>
              </w:rPr>
              <w:t>ării</w:t>
            </w:r>
          </w:p>
        </w:tc>
        <w:tc>
          <w:tcPr>
            <w:tcW w:w="1053" w:type="dxa"/>
            <w:shd w:val="clear" w:color="auto" w:fill="FFFF00"/>
          </w:tcPr>
          <w:p w:rsidR="00FC386A" w:rsidRPr="008F106D" w:rsidRDefault="00F94AC6" w:rsidP="00C93289">
            <w:pPr>
              <w:jc w:val="both"/>
              <w:rPr>
                <w:b/>
                <w:i/>
                <w:sz w:val="24"/>
                <w:szCs w:val="24"/>
                <w:highlight w:val="yellow"/>
              </w:rPr>
            </w:pPr>
            <w:r w:rsidRPr="008F106D">
              <w:rPr>
                <w:b/>
                <w:i/>
                <w:sz w:val="24"/>
                <w:szCs w:val="24"/>
                <w:highlight w:val="yellow"/>
              </w:rPr>
              <w:t>Salariați</w:t>
            </w:r>
          </w:p>
        </w:tc>
        <w:tc>
          <w:tcPr>
            <w:tcW w:w="1270" w:type="dxa"/>
            <w:shd w:val="clear" w:color="auto" w:fill="FFFF00"/>
          </w:tcPr>
          <w:p w:rsidR="00FC386A" w:rsidRPr="008F106D" w:rsidRDefault="00F94AC6" w:rsidP="00C93289">
            <w:pPr>
              <w:jc w:val="both"/>
              <w:rPr>
                <w:b/>
                <w:i/>
                <w:sz w:val="24"/>
                <w:szCs w:val="24"/>
                <w:highlight w:val="yellow"/>
              </w:rPr>
            </w:pPr>
            <w:r w:rsidRPr="008F106D">
              <w:rPr>
                <w:b/>
                <w:i/>
                <w:sz w:val="24"/>
                <w:szCs w:val="24"/>
                <w:highlight w:val="yellow"/>
              </w:rPr>
              <w:t xml:space="preserve">Agricultori </w:t>
            </w:r>
          </w:p>
        </w:tc>
        <w:tc>
          <w:tcPr>
            <w:tcW w:w="1134" w:type="dxa"/>
            <w:shd w:val="clear" w:color="auto" w:fill="FFFF00"/>
          </w:tcPr>
          <w:p w:rsidR="00FC386A" w:rsidRPr="008F106D" w:rsidRDefault="00F94AC6" w:rsidP="00C93289">
            <w:pPr>
              <w:jc w:val="both"/>
              <w:rPr>
                <w:b/>
                <w:i/>
                <w:sz w:val="24"/>
                <w:szCs w:val="24"/>
                <w:highlight w:val="yellow"/>
              </w:rPr>
            </w:pPr>
            <w:r w:rsidRPr="008F106D">
              <w:rPr>
                <w:b/>
                <w:i/>
                <w:sz w:val="24"/>
                <w:szCs w:val="24"/>
                <w:highlight w:val="yellow"/>
              </w:rPr>
              <w:t xml:space="preserve">Șomeri </w:t>
            </w:r>
          </w:p>
        </w:tc>
        <w:tc>
          <w:tcPr>
            <w:tcW w:w="1265" w:type="dxa"/>
            <w:shd w:val="clear" w:color="auto" w:fill="FFFF00"/>
          </w:tcPr>
          <w:p w:rsidR="00FC386A" w:rsidRPr="008F106D" w:rsidRDefault="00F94AC6" w:rsidP="00C93289">
            <w:pPr>
              <w:jc w:val="both"/>
              <w:rPr>
                <w:b/>
                <w:i/>
                <w:sz w:val="24"/>
                <w:szCs w:val="24"/>
                <w:highlight w:val="yellow"/>
              </w:rPr>
            </w:pPr>
            <w:r w:rsidRPr="008F106D">
              <w:rPr>
                <w:b/>
                <w:i/>
                <w:sz w:val="24"/>
                <w:szCs w:val="24"/>
                <w:highlight w:val="yellow"/>
              </w:rPr>
              <w:t>Pensionari</w:t>
            </w:r>
          </w:p>
        </w:tc>
      </w:tr>
      <w:tr w:rsidR="00FC386A" w:rsidRPr="00B41F78" w:rsidTr="00F94AC6">
        <w:tc>
          <w:tcPr>
            <w:tcW w:w="284" w:type="dxa"/>
          </w:tcPr>
          <w:p w:rsidR="00FC386A" w:rsidRPr="00E97B7A" w:rsidRDefault="00FC386A" w:rsidP="00C93289">
            <w:pPr>
              <w:jc w:val="both"/>
              <w:rPr>
                <w:b/>
                <w:i/>
                <w:sz w:val="24"/>
                <w:szCs w:val="24"/>
              </w:rPr>
            </w:pPr>
          </w:p>
        </w:tc>
        <w:tc>
          <w:tcPr>
            <w:tcW w:w="1984" w:type="dxa"/>
          </w:tcPr>
          <w:p w:rsidR="00FC386A" w:rsidRPr="00B41F78" w:rsidRDefault="00F94AC6" w:rsidP="00C93289">
            <w:pPr>
              <w:jc w:val="both"/>
              <w:rPr>
                <w:i/>
                <w:sz w:val="24"/>
                <w:szCs w:val="24"/>
              </w:rPr>
            </w:pPr>
            <w:r>
              <w:rPr>
                <w:i/>
                <w:sz w:val="24"/>
                <w:szCs w:val="24"/>
              </w:rPr>
              <w:t xml:space="preserve">Venituri totale </w:t>
            </w:r>
          </w:p>
        </w:tc>
        <w:tc>
          <w:tcPr>
            <w:tcW w:w="1843" w:type="dxa"/>
          </w:tcPr>
          <w:p w:rsidR="00FC386A" w:rsidRPr="00B41F78" w:rsidRDefault="00F94AC6" w:rsidP="00C93289">
            <w:pPr>
              <w:jc w:val="both"/>
              <w:rPr>
                <w:i/>
                <w:sz w:val="24"/>
                <w:szCs w:val="24"/>
              </w:rPr>
            </w:pPr>
            <w:r>
              <w:rPr>
                <w:i/>
                <w:sz w:val="24"/>
                <w:szCs w:val="24"/>
              </w:rPr>
              <w:t xml:space="preserve">     1071,77</w:t>
            </w:r>
          </w:p>
        </w:tc>
        <w:tc>
          <w:tcPr>
            <w:tcW w:w="1053" w:type="dxa"/>
          </w:tcPr>
          <w:p w:rsidR="00FC386A" w:rsidRPr="00B41F78" w:rsidRDefault="00F94AC6" w:rsidP="00C93289">
            <w:pPr>
              <w:jc w:val="both"/>
              <w:rPr>
                <w:i/>
                <w:sz w:val="24"/>
                <w:szCs w:val="24"/>
              </w:rPr>
            </w:pPr>
            <w:r>
              <w:rPr>
                <w:i/>
                <w:sz w:val="24"/>
                <w:szCs w:val="24"/>
              </w:rPr>
              <w:t>1461,38</w:t>
            </w:r>
          </w:p>
        </w:tc>
        <w:tc>
          <w:tcPr>
            <w:tcW w:w="1270" w:type="dxa"/>
          </w:tcPr>
          <w:p w:rsidR="00FC386A" w:rsidRPr="00B41F78" w:rsidRDefault="00F94AC6" w:rsidP="00C93289">
            <w:pPr>
              <w:jc w:val="both"/>
              <w:rPr>
                <w:i/>
                <w:sz w:val="24"/>
                <w:szCs w:val="24"/>
              </w:rPr>
            </w:pPr>
            <w:r>
              <w:rPr>
                <w:i/>
                <w:sz w:val="24"/>
                <w:szCs w:val="24"/>
              </w:rPr>
              <w:t xml:space="preserve">  653,69</w:t>
            </w:r>
          </w:p>
        </w:tc>
        <w:tc>
          <w:tcPr>
            <w:tcW w:w="1134" w:type="dxa"/>
          </w:tcPr>
          <w:p w:rsidR="00FC386A" w:rsidRPr="00B41F78" w:rsidRDefault="00F94AC6" w:rsidP="00C93289">
            <w:pPr>
              <w:jc w:val="both"/>
              <w:rPr>
                <w:i/>
                <w:sz w:val="24"/>
                <w:szCs w:val="24"/>
              </w:rPr>
            </w:pPr>
            <w:r>
              <w:rPr>
                <w:i/>
                <w:sz w:val="24"/>
                <w:szCs w:val="24"/>
              </w:rPr>
              <w:t>781,80</w:t>
            </w:r>
          </w:p>
        </w:tc>
        <w:tc>
          <w:tcPr>
            <w:tcW w:w="1265" w:type="dxa"/>
          </w:tcPr>
          <w:p w:rsidR="00FC386A" w:rsidRPr="00B41F78" w:rsidRDefault="00F94AC6" w:rsidP="00C93289">
            <w:pPr>
              <w:jc w:val="both"/>
              <w:rPr>
                <w:i/>
                <w:sz w:val="24"/>
                <w:szCs w:val="24"/>
              </w:rPr>
            </w:pPr>
            <w:r>
              <w:rPr>
                <w:i/>
                <w:sz w:val="24"/>
                <w:szCs w:val="24"/>
              </w:rPr>
              <w:t xml:space="preserve">  988,72</w:t>
            </w:r>
          </w:p>
        </w:tc>
      </w:tr>
    </w:tbl>
    <w:p w:rsidR="00FC386A" w:rsidRDefault="00FC386A" w:rsidP="00FC386A">
      <w:pPr>
        <w:spacing w:after="0" w:line="240" w:lineRule="auto"/>
        <w:ind w:left="1170"/>
        <w:jc w:val="both"/>
        <w:rPr>
          <w:sz w:val="28"/>
          <w:szCs w:val="28"/>
        </w:rPr>
      </w:pPr>
    </w:p>
    <w:p w:rsidR="008D5080" w:rsidRDefault="008D5080" w:rsidP="001A6F3E">
      <w:pPr>
        <w:numPr>
          <w:ilvl w:val="0"/>
          <w:numId w:val="4"/>
        </w:numPr>
        <w:spacing w:after="0" w:line="240" w:lineRule="auto"/>
        <w:jc w:val="both"/>
        <w:rPr>
          <w:sz w:val="28"/>
          <w:szCs w:val="28"/>
        </w:rPr>
      </w:pPr>
      <w:r>
        <w:rPr>
          <w:sz w:val="28"/>
          <w:szCs w:val="28"/>
        </w:rPr>
        <w:t>Venituri bă</w:t>
      </w:r>
      <w:r w:rsidR="00F94AC6">
        <w:rPr>
          <w:sz w:val="28"/>
          <w:szCs w:val="28"/>
        </w:rPr>
        <w:t xml:space="preserve">neşti : 1 604,61 lei  </w:t>
      </w:r>
    </w:p>
    <w:tbl>
      <w:tblPr>
        <w:tblStyle w:val="TableGrid"/>
        <w:tblW w:w="0" w:type="auto"/>
        <w:tblInd w:w="1809" w:type="dxa"/>
        <w:tblLook w:val="04A0" w:firstRow="1" w:lastRow="0" w:firstColumn="1" w:lastColumn="0" w:noHBand="0" w:noVBand="1"/>
      </w:tblPr>
      <w:tblGrid>
        <w:gridCol w:w="4505"/>
        <w:gridCol w:w="1008"/>
        <w:gridCol w:w="1008"/>
        <w:gridCol w:w="1134"/>
        <w:gridCol w:w="1081"/>
        <w:gridCol w:w="1008"/>
        <w:gridCol w:w="1008"/>
      </w:tblGrid>
      <w:tr w:rsidR="00C93289" w:rsidRPr="00E97B7A" w:rsidTr="008F106D">
        <w:tc>
          <w:tcPr>
            <w:tcW w:w="4505" w:type="dxa"/>
            <w:shd w:val="clear" w:color="auto" w:fill="FFFF00"/>
          </w:tcPr>
          <w:p w:rsidR="00F94AC6" w:rsidRPr="00E97B7A" w:rsidRDefault="00F94AC6" w:rsidP="00C93289">
            <w:pPr>
              <w:jc w:val="both"/>
              <w:rPr>
                <w:b/>
                <w:i/>
                <w:sz w:val="24"/>
                <w:szCs w:val="24"/>
              </w:rPr>
            </w:pPr>
            <w:r>
              <w:rPr>
                <w:b/>
                <w:i/>
                <w:sz w:val="24"/>
                <w:szCs w:val="24"/>
              </w:rPr>
              <w:t>Specificitate</w:t>
            </w:r>
          </w:p>
        </w:tc>
        <w:tc>
          <w:tcPr>
            <w:tcW w:w="1008" w:type="dxa"/>
            <w:shd w:val="clear" w:color="auto" w:fill="FFFF00"/>
          </w:tcPr>
          <w:p w:rsidR="00F94AC6" w:rsidRPr="00E97B7A" w:rsidRDefault="00F94AC6" w:rsidP="00C93289">
            <w:pPr>
              <w:jc w:val="both"/>
              <w:rPr>
                <w:b/>
                <w:i/>
                <w:sz w:val="24"/>
                <w:szCs w:val="24"/>
              </w:rPr>
            </w:pPr>
            <w:r>
              <w:rPr>
                <w:b/>
                <w:i/>
                <w:sz w:val="24"/>
                <w:szCs w:val="24"/>
              </w:rPr>
              <w:t xml:space="preserve"> </w:t>
            </w:r>
            <w:r w:rsidRPr="00E97B7A">
              <w:rPr>
                <w:b/>
                <w:i/>
                <w:sz w:val="24"/>
                <w:szCs w:val="24"/>
              </w:rPr>
              <w:t xml:space="preserve"> </w:t>
            </w:r>
            <w:r>
              <w:rPr>
                <w:b/>
                <w:i/>
                <w:sz w:val="24"/>
                <w:szCs w:val="24"/>
              </w:rPr>
              <w:t xml:space="preserve">  </w:t>
            </w:r>
            <w:r w:rsidRPr="00E97B7A">
              <w:rPr>
                <w:b/>
                <w:i/>
                <w:sz w:val="24"/>
                <w:szCs w:val="24"/>
              </w:rPr>
              <w:t>2013</w:t>
            </w:r>
          </w:p>
        </w:tc>
        <w:tc>
          <w:tcPr>
            <w:tcW w:w="1008" w:type="dxa"/>
            <w:shd w:val="clear" w:color="auto" w:fill="FFFF00"/>
          </w:tcPr>
          <w:p w:rsidR="00F94AC6" w:rsidRPr="00E97B7A" w:rsidRDefault="00F94AC6" w:rsidP="00C93289">
            <w:pPr>
              <w:jc w:val="both"/>
              <w:rPr>
                <w:b/>
                <w:i/>
                <w:sz w:val="24"/>
                <w:szCs w:val="24"/>
              </w:rPr>
            </w:pPr>
            <w:r w:rsidRPr="00E97B7A">
              <w:rPr>
                <w:b/>
                <w:i/>
                <w:sz w:val="24"/>
                <w:szCs w:val="24"/>
              </w:rPr>
              <w:t xml:space="preserve">   2014</w:t>
            </w:r>
          </w:p>
        </w:tc>
        <w:tc>
          <w:tcPr>
            <w:tcW w:w="1134" w:type="dxa"/>
            <w:shd w:val="clear" w:color="auto" w:fill="FFFF00"/>
          </w:tcPr>
          <w:p w:rsidR="00F94AC6" w:rsidRPr="00E97B7A" w:rsidRDefault="00F94AC6" w:rsidP="00C93289">
            <w:pPr>
              <w:jc w:val="both"/>
              <w:rPr>
                <w:b/>
                <w:i/>
                <w:sz w:val="24"/>
                <w:szCs w:val="24"/>
              </w:rPr>
            </w:pPr>
            <w:r>
              <w:rPr>
                <w:b/>
                <w:i/>
                <w:sz w:val="24"/>
                <w:szCs w:val="24"/>
              </w:rPr>
              <w:t xml:space="preserve"> </w:t>
            </w:r>
            <w:r w:rsidRPr="00E97B7A">
              <w:rPr>
                <w:b/>
                <w:i/>
                <w:sz w:val="24"/>
                <w:szCs w:val="24"/>
              </w:rPr>
              <w:t xml:space="preserve"> 2015</w:t>
            </w:r>
          </w:p>
        </w:tc>
        <w:tc>
          <w:tcPr>
            <w:tcW w:w="1081" w:type="dxa"/>
            <w:shd w:val="clear" w:color="auto" w:fill="FFFF00"/>
          </w:tcPr>
          <w:p w:rsidR="00F94AC6" w:rsidRPr="00E97B7A" w:rsidRDefault="00F94AC6" w:rsidP="00C93289">
            <w:pPr>
              <w:jc w:val="both"/>
              <w:rPr>
                <w:b/>
                <w:i/>
                <w:sz w:val="24"/>
                <w:szCs w:val="24"/>
              </w:rPr>
            </w:pPr>
            <w:r w:rsidRPr="00E97B7A">
              <w:rPr>
                <w:b/>
                <w:i/>
                <w:sz w:val="24"/>
                <w:szCs w:val="24"/>
              </w:rPr>
              <w:t xml:space="preserve">  2016</w:t>
            </w:r>
          </w:p>
        </w:tc>
        <w:tc>
          <w:tcPr>
            <w:tcW w:w="1008" w:type="dxa"/>
            <w:shd w:val="clear" w:color="auto" w:fill="FFFF00"/>
          </w:tcPr>
          <w:p w:rsidR="00F94AC6" w:rsidRPr="00E97B7A" w:rsidRDefault="00F94AC6" w:rsidP="00C93289">
            <w:pPr>
              <w:jc w:val="both"/>
              <w:rPr>
                <w:b/>
                <w:i/>
                <w:sz w:val="24"/>
                <w:szCs w:val="24"/>
              </w:rPr>
            </w:pPr>
            <w:r>
              <w:rPr>
                <w:b/>
                <w:i/>
                <w:sz w:val="24"/>
                <w:szCs w:val="24"/>
              </w:rPr>
              <w:t xml:space="preserve"> </w:t>
            </w:r>
            <w:r w:rsidRPr="00E97B7A">
              <w:rPr>
                <w:b/>
                <w:i/>
                <w:sz w:val="24"/>
                <w:szCs w:val="24"/>
              </w:rPr>
              <w:t xml:space="preserve"> 2017</w:t>
            </w:r>
          </w:p>
        </w:tc>
        <w:tc>
          <w:tcPr>
            <w:tcW w:w="1008" w:type="dxa"/>
            <w:shd w:val="clear" w:color="auto" w:fill="FFFF00"/>
          </w:tcPr>
          <w:p w:rsidR="00F94AC6" w:rsidRPr="00E97B7A" w:rsidRDefault="00F94AC6" w:rsidP="00C93289">
            <w:pPr>
              <w:jc w:val="both"/>
              <w:rPr>
                <w:b/>
                <w:i/>
                <w:sz w:val="24"/>
                <w:szCs w:val="24"/>
              </w:rPr>
            </w:pPr>
            <w:r>
              <w:rPr>
                <w:b/>
                <w:i/>
                <w:sz w:val="24"/>
                <w:szCs w:val="24"/>
              </w:rPr>
              <w:t xml:space="preserve"> </w:t>
            </w:r>
            <w:r w:rsidRPr="00E97B7A">
              <w:rPr>
                <w:b/>
                <w:i/>
                <w:sz w:val="24"/>
                <w:szCs w:val="24"/>
              </w:rPr>
              <w:t xml:space="preserve"> 2018</w:t>
            </w:r>
          </w:p>
        </w:tc>
      </w:tr>
      <w:tr w:rsidR="00C93289" w:rsidRPr="00C93289" w:rsidTr="00B91030">
        <w:tc>
          <w:tcPr>
            <w:tcW w:w="4505" w:type="dxa"/>
          </w:tcPr>
          <w:p w:rsidR="00F94AC6" w:rsidRPr="00C93289" w:rsidRDefault="00F94AC6" w:rsidP="00C93289">
            <w:pPr>
              <w:jc w:val="both"/>
              <w:rPr>
                <w:b/>
                <w:i/>
                <w:sz w:val="24"/>
                <w:szCs w:val="24"/>
              </w:rPr>
            </w:pPr>
            <w:r w:rsidRPr="00C93289">
              <w:rPr>
                <w:b/>
                <w:i/>
                <w:sz w:val="24"/>
                <w:szCs w:val="24"/>
              </w:rPr>
              <w:t>Venituri totale</w:t>
            </w:r>
          </w:p>
        </w:tc>
        <w:tc>
          <w:tcPr>
            <w:tcW w:w="1008" w:type="dxa"/>
          </w:tcPr>
          <w:p w:rsidR="00F94AC6" w:rsidRPr="00C93289" w:rsidRDefault="00F94AC6" w:rsidP="00C93289">
            <w:pPr>
              <w:jc w:val="both"/>
              <w:rPr>
                <w:b/>
                <w:i/>
                <w:sz w:val="24"/>
                <w:szCs w:val="24"/>
              </w:rPr>
            </w:pPr>
            <w:r w:rsidRPr="00C93289">
              <w:rPr>
                <w:b/>
                <w:i/>
                <w:sz w:val="24"/>
                <w:szCs w:val="24"/>
              </w:rPr>
              <w:t>2256,72</w:t>
            </w:r>
          </w:p>
        </w:tc>
        <w:tc>
          <w:tcPr>
            <w:tcW w:w="1008" w:type="dxa"/>
          </w:tcPr>
          <w:p w:rsidR="00F94AC6" w:rsidRPr="00C93289" w:rsidRDefault="00C93289" w:rsidP="00C93289">
            <w:pPr>
              <w:jc w:val="both"/>
              <w:rPr>
                <w:b/>
                <w:i/>
                <w:sz w:val="24"/>
                <w:szCs w:val="24"/>
              </w:rPr>
            </w:pPr>
            <w:r w:rsidRPr="00C93289">
              <w:rPr>
                <w:b/>
                <w:i/>
                <w:sz w:val="24"/>
                <w:szCs w:val="24"/>
              </w:rPr>
              <w:t>2303,47</w:t>
            </w:r>
          </w:p>
        </w:tc>
        <w:tc>
          <w:tcPr>
            <w:tcW w:w="1134" w:type="dxa"/>
          </w:tcPr>
          <w:p w:rsidR="00F94AC6" w:rsidRPr="00C93289" w:rsidRDefault="00C93289" w:rsidP="00C93289">
            <w:pPr>
              <w:jc w:val="both"/>
              <w:rPr>
                <w:b/>
                <w:i/>
                <w:sz w:val="24"/>
                <w:szCs w:val="24"/>
              </w:rPr>
            </w:pPr>
            <w:r w:rsidRPr="00C93289">
              <w:rPr>
                <w:b/>
                <w:i/>
                <w:sz w:val="24"/>
                <w:szCs w:val="24"/>
              </w:rPr>
              <w:t>2122,56</w:t>
            </w:r>
          </w:p>
        </w:tc>
        <w:tc>
          <w:tcPr>
            <w:tcW w:w="1081" w:type="dxa"/>
          </w:tcPr>
          <w:p w:rsidR="00F94AC6" w:rsidRPr="00C93289" w:rsidRDefault="00C93289" w:rsidP="00C93289">
            <w:pPr>
              <w:jc w:val="both"/>
              <w:rPr>
                <w:b/>
                <w:i/>
                <w:sz w:val="24"/>
                <w:szCs w:val="24"/>
              </w:rPr>
            </w:pPr>
            <w:r w:rsidRPr="00C93289">
              <w:rPr>
                <w:b/>
                <w:i/>
                <w:sz w:val="24"/>
                <w:szCs w:val="24"/>
              </w:rPr>
              <w:t>2176,76</w:t>
            </w:r>
          </w:p>
        </w:tc>
        <w:tc>
          <w:tcPr>
            <w:tcW w:w="1008" w:type="dxa"/>
          </w:tcPr>
          <w:p w:rsidR="00F94AC6" w:rsidRPr="00C93289" w:rsidRDefault="00C93289" w:rsidP="00C93289">
            <w:pPr>
              <w:jc w:val="both"/>
              <w:rPr>
                <w:b/>
                <w:i/>
                <w:sz w:val="24"/>
                <w:szCs w:val="24"/>
              </w:rPr>
            </w:pPr>
            <w:r w:rsidRPr="00C93289">
              <w:rPr>
                <w:b/>
                <w:i/>
                <w:sz w:val="24"/>
                <w:szCs w:val="24"/>
              </w:rPr>
              <w:t>2382,47</w:t>
            </w:r>
          </w:p>
        </w:tc>
        <w:tc>
          <w:tcPr>
            <w:tcW w:w="1008" w:type="dxa"/>
          </w:tcPr>
          <w:p w:rsidR="00F94AC6" w:rsidRPr="00C93289" w:rsidRDefault="00C93289" w:rsidP="00C93289">
            <w:pPr>
              <w:jc w:val="both"/>
              <w:rPr>
                <w:b/>
                <w:i/>
                <w:sz w:val="24"/>
                <w:szCs w:val="24"/>
              </w:rPr>
            </w:pPr>
            <w:r w:rsidRPr="00C93289">
              <w:rPr>
                <w:b/>
                <w:i/>
                <w:sz w:val="24"/>
                <w:szCs w:val="24"/>
              </w:rPr>
              <w:t>2845,69</w:t>
            </w:r>
          </w:p>
        </w:tc>
      </w:tr>
      <w:tr w:rsidR="00C93289" w:rsidRPr="00C93289" w:rsidTr="00B91030">
        <w:tc>
          <w:tcPr>
            <w:tcW w:w="4505" w:type="dxa"/>
          </w:tcPr>
          <w:p w:rsidR="00C93289" w:rsidRPr="00C93289" w:rsidRDefault="00C93289" w:rsidP="00C93289">
            <w:pPr>
              <w:jc w:val="both"/>
              <w:rPr>
                <w:b/>
                <w:i/>
                <w:sz w:val="24"/>
                <w:szCs w:val="24"/>
              </w:rPr>
            </w:pPr>
            <w:r>
              <w:rPr>
                <w:b/>
                <w:i/>
                <w:sz w:val="24"/>
                <w:szCs w:val="24"/>
              </w:rPr>
              <w:t>Venituri bănești (din care :)</w:t>
            </w:r>
          </w:p>
        </w:tc>
        <w:tc>
          <w:tcPr>
            <w:tcW w:w="1008" w:type="dxa"/>
          </w:tcPr>
          <w:p w:rsidR="00C93289" w:rsidRPr="00C93289" w:rsidRDefault="00C93289" w:rsidP="00C93289">
            <w:pPr>
              <w:jc w:val="both"/>
              <w:rPr>
                <w:i/>
                <w:sz w:val="24"/>
                <w:szCs w:val="24"/>
              </w:rPr>
            </w:pPr>
            <w:r w:rsidRPr="00C93289">
              <w:rPr>
                <w:i/>
                <w:sz w:val="24"/>
                <w:szCs w:val="24"/>
              </w:rPr>
              <w:t>1728,37</w:t>
            </w:r>
          </w:p>
        </w:tc>
        <w:tc>
          <w:tcPr>
            <w:tcW w:w="1008" w:type="dxa"/>
          </w:tcPr>
          <w:p w:rsidR="00C93289" w:rsidRPr="00C93289" w:rsidRDefault="00C93289" w:rsidP="00C93289">
            <w:pPr>
              <w:jc w:val="both"/>
              <w:rPr>
                <w:i/>
                <w:sz w:val="24"/>
                <w:szCs w:val="24"/>
              </w:rPr>
            </w:pPr>
            <w:r w:rsidRPr="00C93289">
              <w:rPr>
                <w:i/>
                <w:sz w:val="24"/>
                <w:szCs w:val="24"/>
              </w:rPr>
              <w:t>1823,52</w:t>
            </w:r>
          </w:p>
        </w:tc>
        <w:tc>
          <w:tcPr>
            <w:tcW w:w="1134" w:type="dxa"/>
          </w:tcPr>
          <w:p w:rsidR="00C93289" w:rsidRPr="00C93289" w:rsidRDefault="00C93289" w:rsidP="00C93289">
            <w:pPr>
              <w:jc w:val="both"/>
              <w:rPr>
                <w:i/>
                <w:sz w:val="24"/>
                <w:szCs w:val="24"/>
              </w:rPr>
            </w:pPr>
            <w:r w:rsidRPr="00C93289">
              <w:rPr>
                <w:i/>
                <w:sz w:val="24"/>
                <w:szCs w:val="24"/>
              </w:rPr>
              <w:t>1609,60</w:t>
            </w:r>
          </w:p>
        </w:tc>
        <w:tc>
          <w:tcPr>
            <w:tcW w:w="1081" w:type="dxa"/>
          </w:tcPr>
          <w:p w:rsidR="00C93289" w:rsidRPr="00C93289" w:rsidRDefault="00C93289" w:rsidP="00C93289">
            <w:pPr>
              <w:jc w:val="both"/>
              <w:rPr>
                <w:i/>
                <w:sz w:val="24"/>
                <w:szCs w:val="24"/>
              </w:rPr>
            </w:pPr>
            <w:r w:rsidRPr="00C93289">
              <w:rPr>
                <w:i/>
                <w:sz w:val="24"/>
                <w:szCs w:val="24"/>
              </w:rPr>
              <w:t>1794,10</w:t>
            </w:r>
          </w:p>
        </w:tc>
        <w:tc>
          <w:tcPr>
            <w:tcW w:w="1008" w:type="dxa"/>
          </w:tcPr>
          <w:p w:rsidR="00C93289" w:rsidRPr="00C93289" w:rsidRDefault="00C93289" w:rsidP="00C93289">
            <w:pPr>
              <w:jc w:val="both"/>
              <w:rPr>
                <w:i/>
                <w:sz w:val="24"/>
                <w:szCs w:val="24"/>
              </w:rPr>
            </w:pPr>
            <w:r w:rsidRPr="00C93289">
              <w:rPr>
                <w:i/>
                <w:sz w:val="24"/>
                <w:szCs w:val="24"/>
              </w:rPr>
              <w:t>1957,99</w:t>
            </w:r>
          </w:p>
        </w:tc>
        <w:tc>
          <w:tcPr>
            <w:tcW w:w="1008" w:type="dxa"/>
          </w:tcPr>
          <w:p w:rsidR="00C93289" w:rsidRPr="00C93289" w:rsidRDefault="00C93289" w:rsidP="00C93289">
            <w:pPr>
              <w:jc w:val="both"/>
              <w:rPr>
                <w:i/>
                <w:sz w:val="24"/>
                <w:szCs w:val="24"/>
              </w:rPr>
            </w:pPr>
            <w:r w:rsidRPr="00C93289">
              <w:rPr>
                <w:i/>
                <w:sz w:val="24"/>
                <w:szCs w:val="24"/>
              </w:rPr>
              <w:t>2398,36</w:t>
            </w:r>
          </w:p>
        </w:tc>
      </w:tr>
      <w:tr w:rsidR="00C93289" w:rsidRPr="00C93289" w:rsidTr="00B91030">
        <w:tc>
          <w:tcPr>
            <w:tcW w:w="4505" w:type="dxa"/>
          </w:tcPr>
          <w:p w:rsidR="00C93289" w:rsidRDefault="00C93289" w:rsidP="00C93289">
            <w:pPr>
              <w:jc w:val="both"/>
              <w:rPr>
                <w:b/>
                <w:i/>
                <w:sz w:val="24"/>
                <w:szCs w:val="24"/>
              </w:rPr>
            </w:pPr>
            <w:r>
              <w:rPr>
                <w:b/>
                <w:i/>
                <w:sz w:val="24"/>
                <w:szCs w:val="24"/>
              </w:rPr>
              <w:t>Salarii brute și alte drepturi salariale</w:t>
            </w:r>
          </w:p>
        </w:tc>
        <w:tc>
          <w:tcPr>
            <w:tcW w:w="1008" w:type="dxa"/>
          </w:tcPr>
          <w:p w:rsidR="00C93289" w:rsidRPr="00C93289" w:rsidRDefault="00C93289" w:rsidP="00C93289">
            <w:pPr>
              <w:jc w:val="both"/>
              <w:rPr>
                <w:i/>
                <w:sz w:val="24"/>
                <w:szCs w:val="24"/>
              </w:rPr>
            </w:pPr>
            <w:r>
              <w:rPr>
                <w:i/>
                <w:sz w:val="24"/>
                <w:szCs w:val="24"/>
              </w:rPr>
              <w:t xml:space="preserve"> </w:t>
            </w:r>
            <w:r w:rsidR="004356A1">
              <w:rPr>
                <w:i/>
                <w:sz w:val="24"/>
                <w:szCs w:val="24"/>
              </w:rPr>
              <w:t xml:space="preserve"> </w:t>
            </w:r>
            <w:r>
              <w:rPr>
                <w:i/>
                <w:sz w:val="24"/>
                <w:szCs w:val="24"/>
              </w:rPr>
              <w:t>864,14</w:t>
            </w:r>
          </w:p>
        </w:tc>
        <w:tc>
          <w:tcPr>
            <w:tcW w:w="1008" w:type="dxa"/>
          </w:tcPr>
          <w:p w:rsidR="00C93289" w:rsidRPr="00C93289" w:rsidRDefault="00C93289" w:rsidP="00C93289">
            <w:pPr>
              <w:jc w:val="both"/>
              <w:rPr>
                <w:i/>
                <w:sz w:val="24"/>
                <w:szCs w:val="24"/>
              </w:rPr>
            </w:pPr>
            <w:r>
              <w:rPr>
                <w:i/>
                <w:sz w:val="24"/>
                <w:szCs w:val="24"/>
              </w:rPr>
              <w:t xml:space="preserve">  985,62</w:t>
            </w:r>
          </w:p>
        </w:tc>
        <w:tc>
          <w:tcPr>
            <w:tcW w:w="1134" w:type="dxa"/>
          </w:tcPr>
          <w:p w:rsidR="00C93289" w:rsidRPr="00C93289" w:rsidRDefault="00C93289" w:rsidP="00C93289">
            <w:pPr>
              <w:jc w:val="both"/>
              <w:rPr>
                <w:i/>
                <w:sz w:val="24"/>
                <w:szCs w:val="24"/>
              </w:rPr>
            </w:pPr>
            <w:r>
              <w:rPr>
                <w:i/>
                <w:sz w:val="24"/>
                <w:szCs w:val="24"/>
              </w:rPr>
              <w:t xml:space="preserve">  789,49</w:t>
            </w:r>
          </w:p>
        </w:tc>
        <w:tc>
          <w:tcPr>
            <w:tcW w:w="1081" w:type="dxa"/>
          </w:tcPr>
          <w:p w:rsidR="00C93289" w:rsidRPr="00C93289" w:rsidRDefault="00C93289" w:rsidP="00C93289">
            <w:pPr>
              <w:jc w:val="both"/>
              <w:rPr>
                <w:i/>
                <w:sz w:val="24"/>
                <w:szCs w:val="24"/>
              </w:rPr>
            </w:pPr>
            <w:r>
              <w:rPr>
                <w:i/>
                <w:sz w:val="24"/>
                <w:szCs w:val="24"/>
              </w:rPr>
              <w:t xml:space="preserve">  942,85</w:t>
            </w:r>
          </w:p>
        </w:tc>
        <w:tc>
          <w:tcPr>
            <w:tcW w:w="1008" w:type="dxa"/>
          </w:tcPr>
          <w:p w:rsidR="00C93289" w:rsidRPr="00C93289" w:rsidRDefault="00C93289" w:rsidP="00C93289">
            <w:pPr>
              <w:jc w:val="both"/>
              <w:rPr>
                <w:i/>
                <w:sz w:val="24"/>
                <w:szCs w:val="24"/>
              </w:rPr>
            </w:pPr>
            <w:r>
              <w:rPr>
                <w:i/>
                <w:sz w:val="24"/>
                <w:szCs w:val="24"/>
              </w:rPr>
              <w:t>1066,73</w:t>
            </w:r>
          </w:p>
        </w:tc>
        <w:tc>
          <w:tcPr>
            <w:tcW w:w="1008" w:type="dxa"/>
          </w:tcPr>
          <w:p w:rsidR="00C93289" w:rsidRPr="00C93289" w:rsidRDefault="00C93289" w:rsidP="00C93289">
            <w:pPr>
              <w:jc w:val="both"/>
              <w:rPr>
                <w:i/>
                <w:sz w:val="24"/>
                <w:szCs w:val="24"/>
              </w:rPr>
            </w:pPr>
            <w:r>
              <w:rPr>
                <w:i/>
                <w:sz w:val="24"/>
                <w:szCs w:val="24"/>
              </w:rPr>
              <w:t>1437,10</w:t>
            </w:r>
          </w:p>
        </w:tc>
      </w:tr>
      <w:tr w:rsidR="00C93289" w:rsidRPr="00C93289" w:rsidTr="00B91030">
        <w:tc>
          <w:tcPr>
            <w:tcW w:w="4505" w:type="dxa"/>
          </w:tcPr>
          <w:p w:rsidR="00C93289" w:rsidRDefault="004356A1" w:rsidP="00C93289">
            <w:pPr>
              <w:jc w:val="both"/>
              <w:rPr>
                <w:b/>
                <w:i/>
                <w:sz w:val="24"/>
                <w:szCs w:val="24"/>
              </w:rPr>
            </w:pPr>
            <w:r>
              <w:rPr>
                <w:b/>
                <w:i/>
                <w:sz w:val="24"/>
                <w:szCs w:val="24"/>
              </w:rPr>
              <w:t>Venituri din a</w:t>
            </w:r>
            <w:r w:rsidR="00C93289">
              <w:rPr>
                <w:b/>
                <w:i/>
                <w:sz w:val="24"/>
                <w:szCs w:val="24"/>
              </w:rPr>
              <w:t>gricultură</w:t>
            </w:r>
          </w:p>
        </w:tc>
        <w:tc>
          <w:tcPr>
            <w:tcW w:w="1008" w:type="dxa"/>
          </w:tcPr>
          <w:p w:rsidR="00C93289" w:rsidRDefault="004356A1" w:rsidP="00C93289">
            <w:pPr>
              <w:jc w:val="both"/>
              <w:rPr>
                <w:i/>
                <w:sz w:val="24"/>
                <w:szCs w:val="24"/>
              </w:rPr>
            </w:pPr>
            <w:r>
              <w:rPr>
                <w:i/>
                <w:sz w:val="24"/>
                <w:szCs w:val="24"/>
              </w:rPr>
              <w:t xml:space="preserve">  </w:t>
            </w:r>
            <w:r w:rsidR="00C93289">
              <w:rPr>
                <w:i/>
                <w:sz w:val="24"/>
                <w:szCs w:val="24"/>
              </w:rPr>
              <w:t>113,22</w:t>
            </w:r>
          </w:p>
        </w:tc>
        <w:tc>
          <w:tcPr>
            <w:tcW w:w="1008" w:type="dxa"/>
          </w:tcPr>
          <w:p w:rsidR="00C93289" w:rsidRDefault="00047D13" w:rsidP="00C93289">
            <w:pPr>
              <w:jc w:val="both"/>
              <w:rPr>
                <w:i/>
                <w:sz w:val="24"/>
                <w:szCs w:val="24"/>
              </w:rPr>
            </w:pPr>
            <w:r>
              <w:rPr>
                <w:i/>
                <w:sz w:val="24"/>
                <w:szCs w:val="24"/>
              </w:rPr>
              <w:t xml:space="preserve">  </w:t>
            </w:r>
            <w:r w:rsidR="00C93289">
              <w:rPr>
                <w:i/>
                <w:sz w:val="24"/>
                <w:szCs w:val="24"/>
              </w:rPr>
              <w:t>100,35</w:t>
            </w:r>
          </w:p>
        </w:tc>
        <w:tc>
          <w:tcPr>
            <w:tcW w:w="1134" w:type="dxa"/>
          </w:tcPr>
          <w:p w:rsidR="00C93289" w:rsidRDefault="00C93289" w:rsidP="00C93289">
            <w:pPr>
              <w:jc w:val="both"/>
              <w:rPr>
                <w:i/>
                <w:sz w:val="24"/>
                <w:szCs w:val="24"/>
              </w:rPr>
            </w:pPr>
            <w:r>
              <w:rPr>
                <w:i/>
                <w:sz w:val="24"/>
                <w:szCs w:val="24"/>
              </w:rPr>
              <w:t xml:space="preserve">  </w:t>
            </w:r>
            <w:r w:rsidR="004356A1">
              <w:rPr>
                <w:i/>
                <w:sz w:val="24"/>
                <w:szCs w:val="24"/>
              </w:rPr>
              <w:t>108,32</w:t>
            </w:r>
          </w:p>
        </w:tc>
        <w:tc>
          <w:tcPr>
            <w:tcW w:w="1081" w:type="dxa"/>
          </w:tcPr>
          <w:p w:rsidR="00C93289" w:rsidRDefault="00C93289" w:rsidP="00C93289">
            <w:pPr>
              <w:jc w:val="both"/>
              <w:rPr>
                <w:i/>
                <w:sz w:val="24"/>
                <w:szCs w:val="24"/>
              </w:rPr>
            </w:pPr>
            <w:r>
              <w:rPr>
                <w:i/>
                <w:sz w:val="24"/>
                <w:szCs w:val="24"/>
              </w:rPr>
              <w:t xml:space="preserve">  </w:t>
            </w:r>
            <w:r w:rsidR="004356A1">
              <w:rPr>
                <w:i/>
                <w:sz w:val="24"/>
                <w:szCs w:val="24"/>
              </w:rPr>
              <w:t xml:space="preserve"> 96,88</w:t>
            </w:r>
          </w:p>
        </w:tc>
        <w:tc>
          <w:tcPr>
            <w:tcW w:w="1008" w:type="dxa"/>
          </w:tcPr>
          <w:p w:rsidR="00C93289" w:rsidRDefault="00047D13" w:rsidP="00C93289">
            <w:pPr>
              <w:jc w:val="both"/>
              <w:rPr>
                <w:i/>
                <w:sz w:val="24"/>
                <w:szCs w:val="24"/>
              </w:rPr>
            </w:pPr>
            <w:r>
              <w:rPr>
                <w:i/>
                <w:sz w:val="24"/>
                <w:szCs w:val="24"/>
              </w:rPr>
              <w:t xml:space="preserve">  </w:t>
            </w:r>
            <w:r w:rsidR="004356A1">
              <w:rPr>
                <w:i/>
                <w:sz w:val="24"/>
                <w:szCs w:val="24"/>
              </w:rPr>
              <w:t>120,74</w:t>
            </w:r>
          </w:p>
        </w:tc>
        <w:tc>
          <w:tcPr>
            <w:tcW w:w="1008" w:type="dxa"/>
          </w:tcPr>
          <w:p w:rsidR="00C93289" w:rsidRDefault="00047D13" w:rsidP="00C93289">
            <w:pPr>
              <w:jc w:val="both"/>
              <w:rPr>
                <w:i/>
                <w:sz w:val="24"/>
                <w:szCs w:val="24"/>
              </w:rPr>
            </w:pPr>
            <w:r>
              <w:rPr>
                <w:i/>
                <w:sz w:val="24"/>
                <w:szCs w:val="24"/>
              </w:rPr>
              <w:t xml:space="preserve">  </w:t>
            </w:r>
            <w:r w:rsidR="004356A1">
              <w:rPr>
                <w:i/>
                <w:sz w:val="24"/>
                <w:szCs w:val="24"/>
              </w:rPr>
              <w:t>106,04</w:t>
            </w:r>
          </w:p>
        </w:tc>
      </w:tr>
      <w:tr w:rsidR="004356A1" w:rsidRPr="00C93289" w:rsidTr="00B91030">
        <w:tc>
          <w:tcPr>
            <w:tcW w:w="4505" w:type="dxa"/>
          </w:tcPr>
          <w:p w:rsidR="004356A1" w:rsidRDefault="004356A1" w:rsidP="00C93289">
            <w:pPr>
              <w:jc w:val="both"/>
              <w:rPr>
                <w:b/>
                <w:i/>
                <w:sz w:val="24"/>
                <w:szCs w:val="24"/>
              </w:rPr>
            </w:pPr>
            <w:r>
              <w:rPr>
                <w:b/>
                <w:i/>
                <w:sz w:val="24"/>
                <w:szCs w:val="24"/>
              </w:rPr>
              <w:t>Venituri din activități independente</w:t>
            </w:r>
          </w:p>
        </w:tc>
        <w:tc>
          <w:tcPr>
            <w:tcW w:w="1008" w:type="dxa"/>
          </w:tcPr>
          <w:p w:rsidR="004356A1" w:rsidRDefault="004356A1" w:rsidP="00C93289">
            <w:pPr>
              <w:jc w:val="both"/>
              <w:rPr>
                <w:i/>
                <w:sz w:val="24"/>
                <w:szCs w:val="24"/>
              </w:rPr>
            </w:pPr>
            <w:r>
              <w:rPr>
                <w:i/>
                <w:sz w:val="24"/>
                <w:szCs w:val="24"/>
              </w:rPr>
              <w:t xml:space="preserve">   </w:t>
            </w:r>
            <w:r w:rsidR="00047D13">
              <w:rPr>
                <w:i/>
                <w:sz w:val="24"/>
                <w:szCs w:val="24"/>
              </w:rPr>
              <w:t xml:space="preserve"> </w:t>
            </w:r>
            <w:r>
              <w:rPr>
                <w:i/>
                <w:sz w:val="24"/>
                <w:szCs w:val="24"/>
              </w:rPr>
              <w:t>94,30</w:t>
            </w:r>
          </w:p>
        </w:tc>
        <w:tc>
          <w:tcPr>
            <w:tcW w:w="1008" w:type="dxa"/>
          </w:tcPr>
          <w:p w:rsidR="004356A1" w:rsidRDefault="00047D13" w:rsidP="00C93289">
            <w:pPr>
              <w:jc w:val="both"/>
              <w:rPr>
                <w:i/>
                <w:sz w:val="24"/>
                <w:szCs w:val="24"/>
              </w:rPr>
            </w:pPr>
            <w:r>
              <w:rPr>
                <w:i/>
                <w:sz w:val="24"/>
                <w:szCs w:val="24"/>
              </w:rPr>
              <w:t xml:space="preserve">   86,03</w:t>
            </w:r>
          </w:p>
        </w:tc>
        <w:tc>
          <w:tcPr>
            <w:tcW w:w="1134" w:type="dxa"/>
          </w:tcPr>
          <w:p w:rsidR="004356A1" w:rsidRDefault="00047D13" w:rsidP="00C93289">
            <w:pPr>
              <w:jc w:val="both"/>
              <w:rPr>
                <w:i/>
                <w:sz w:val="24"/>
                <w:szCs w:val="24"/>
              </w:rPr>
            </w:pPr>
            <w:r>
              <w:rPr>
                <w:i/>
                <w:sz w:val="24"/>
                <w:szCs w:val="24"/>
              </w:rPr>
              <w:t xml:space="preserve">   63,46</w:t>
            </w:r>
          </w:p>
        </w:tc>
        <w:tc>
          <w:tcPr>
            <w:tcW w:w="1081" w:type="dxa"/>
          </w:tcPr>
          <w:p w:rsidR="004356A1" w:rsidRDefault="00047D13" w:rsidP="00C93289">
            <w:pPr>
              <w:jc w:val="both"/>
              <w:rPr>
                <w:i/>
                <w:sz w:val="24"/>
                <w:szCs w:val="24"/>
              </w:rPr>
            </w:pPr>
            <w:r>
              <w:rPr>
                <w:i/>
                <w:sz w:val="24"/>
                <w:szCs w:val="24"/>
              </w:rPr>
              <w:t xml:space="preserve">   84,16</w:t>
            </w:r>
          </w:p>
        </w:tc>
        <w:tc>
          <w:tcPr>
            <w:tcW w:w="1008" w:type="dxa"/>
          </w:tcPr>
          <w:p w:rsidR="004356A1" w:rsidRDefault="00047D13" w:rsidP="00C93289">
            <w:pPr>
              <w:jc w:val="both"/>
              <w:rPr>
                <w:i/>
                <w:sz w:val="24"/>
                <w:szCs w:val="24"/>
              </w:rPr>
            </w:pPr>
            <w:r>
              <w:rPr>
                <w:i/>
                <w:sz w:val="24"/>
                <w:szCs w:val="24"/>
              </w:rPr>
              <w:t xml:space="preserve">    68,10</w:t>
            </w:r>
          </w:p>
        </w:tc>
        <w:tc>
          <w:tcPr>
            <w:tcW w:w="1008" w:type="dxa"/>
          </w:tcPr>
          <w:p w:rsidR="004356A1" w:rsidRDefault="00047D13" w:rsidP="00C93289">
            <w:pPr>
              <w:jc w:val="both"/>
              <w:rPr>
                <w:i/>
                <w:sz w:val="24"/>
                <w:szCs w:val="24"/>
              </w:rPr>
            </w:pPr>
            <w:r>
              <w:rPr>
                <w:i/>
                <w:sz w:val="24"/>
                <w:szCs w:val="24"/>
              </w:rPr>
              <w:t xml:space="preserve">   70,09</w:t>
            </w:r>
          </w:p>
        </w:tc>
      </w:tr>
      <w:tr w:rsidR="00047D13" w:rsidRPr="00C93289" w:rsidTr="00B91030">
        <w:tc>
          <w:tcPr>
            <w:tcW w:w="4505" w:type="dxa"/>
          </w:tcPr>
          <w:p w:rsidR="00047D13" w:rsidRDefault="00047D13" w:rsidP="00C93289">
            <w:pPr>
              <w:jc w:val="both"/>
              <w:rPr>
                <w:b/>
                <w:i/>
                <w:sz w:val="24"/>
                <w:szCs w:val="24"/>
              </w:rPr>
            </w:pPr>
            <w:r>
              <w:rPr>
                <w:b/>
                <w:i/>
                <w:sz w:val="24"/>
                <w:szCs w:val="24"/>
              </w:rPr>
              <w:t>Venituri din prestații sociale</w:t>
            </w:r>
          </w:p>
        </w:tc>
        <w:tc>
          <w:tcPr>
            <w:tcW w:w="1008" w:type="dxa"/>
          </w:tcPr>
          <w:p w:rsidR="00047D13" w:rsidRDefault="00047D13" w:rsidP="00C93289">
            <w:pPr>
              <w:jc w:val="both"/>
              <w:rPr>
                <w:i/>
                <w:sz w:val="24"/>
                <w:szCs w:val="24"/>
              </w:rPr>
            </w:pPr>
            <w:r>
              <w:rPr>
                <w:i/>
                <w:sz w:val="24"/>
                <w:szCs w:val="24"/>
              </w:rPr>
              <w:t xml:space="preserve">  521,77</w:t>
            </w:r>
          </w:p>
        </w:tc>
        <w:tc>
          <w:tcPr>
            <w:tcW w:w="1008" w:type="dxa"/>
          </w:tcPr>
          <w:p w:rsidR="00047D13" w:rsidRDefault="00047D13" w:rsidP="00C93289">
            <w:pPr>
              <w:jc w:val="both"/>
              <w:rPr>
                <w:i/>
                <w:sz w:val="24"/>
                <w:szCs w:val="24"/>
              </w:rPr>
            </w:pPr>
            <w:r>
              <w:rPr>
                <w:i/>
                <w:sz w:val="24"/>
                <w:szCs w:val="24"/>
              </w:rPr>
              <w:t xml:space="preserve"> 511,38</w:t>
            </w:r>
          </w:p>
        </w:tc>
        <w:tc>
          <w:tcPr>
            <w:tcW w:w="1134" w:type="dxa"/>
          </w:tcPr>
          <w:p w:rsidR="00047D13" w:rsidRDefault="00047D13" w:rsidP="00C93289">
            <w:pPr>
              <w:jc w:val="both"/>
              <w:rPr>
                <w:i/>
                <w:sz w:val="24"/>
                <w:szCs w:val="24"/>
              </w:rPr>
            </w:pPr>
            <w:r>
              <w:rPr>
                <w:i/>
                <w:sz w:val="24"/>
                <w:szCs w:val="24"/>
              </w:rPr>
              <w:t xml:space="preserve">  540,13</w:t>
            </w:r>
          </w:p>
        </w:tc>
        <w:tc>
          <w:tcPr>
            <w:tcW w:w="1081" w:type="dxa"/>
          </w:tcPr>
          <w:p w:rsidR="00047D13" w:rsidRDefault="00047D13" w:rsidP="00C93289">
            <w:pPr>
              <w:jc w:val="both"/>
              <w:rPr>
                <w:i/>
                <w:sz w:val="24"/>
                <w:szCs w:val="24"/>
              </w:rPr>
            </w:pPr>
            <w:r>
              <w:rPr>
                <w:i/>
                <w:sz w:val="24"/>
                <w:szCs w:val="24"/>
              </w:rPr>
              <w:t xml:space="preserve"> </w:t>
            </w:r>
            <w:r w:rsidR="00B91030">
              <w:rPr>
                <w:i/>
                <w:sz w:val="24"/>
                <w:szCs w:val="24"/>
              </w:rPr>
              <w:t xml:space="preserve"> </w:t>
            </w:r>
            <w:r>
              <w:rPr>
                <w:i/>
                <w:sz w:val="24"/>
                <w:szCs w:val="24"/>
              </w:rPr>
              <w:t>554,54</w:t>
            </w:r>
          </w:p>
        </w:tc>
        <w:tc>
          <w:tcPr>
            <w:tcW w:w="1008" w:type="dxa"/>
          </w:tcPr>
          <w:p w:rsidR="00047D13" w:rsidRDefault="00047D13" w:rsidP="00C93289">
            <w:pPr>
              <w:jc w:val="both"/>
              <w:rPr>
                <w:i/>
                <w:sz w:val="24"/>
                <w:szCs w:val="24"/>
              </w:rPr>
            </w:pPr>
            <w:r>
              <w:rPr>
                <w:i/>
                <w:sz w:val="24"/>
                <w:szCs w:val="24"/>
              </w:rPr>
              <w:t xml:space="preserve">  578,99</w:t>
            </w:r>
          </w:p>
        </w:tc>
        <w:tc>
          <w:tcPr>
            <w:tcW w:w="1008" w:type="dxa"/>
          </w:tcPr>
          <w:p w:rsidR="00047D13" w:rsidRDefault="00047D13" w:rsidP="00C93289">
            <w:pPr>
              <w:jc w:val="both"/>
              <w:rPr>
                <w:i/>
                <w:sz w:val="24"/>
                <w:szCs w:val="24"/>
              </w:rPr>
            </w:pPr>
            <w:r>
              <w:rPr>
                <w:i/>
                <w:sz w:val="24"/>
                <w:szCs w:val="24"/>
              </w:rPr>
              <w:t xml:space="preserve"> 632,86</w:t>
            </w:r>
          </w:p>
        </w:tc>
      </w:tr>
      <w:tr w:rsidR="00047D13" w:rsidRPr="00C93289" w:rsidTr="00B91030">
        <w:tc>
          <w:tcPr>
            <w:tcW w:w="4505" w:type="dxa"/>
          </w:tcPr>
          <w:p w:rsidR="00047D13" w:rsidRDefault="00047D13" w:rsidP="00C93289">
            <w:pPr>
              <w:jc w:val="both"/>
              <w:rPr>
                <w:b/>
                <w:i/>
                <w:sz w:val="24"/>
                <w:szCs w:val="24"/>
              </w:rPr>
            </w:pPr>
            <w:r>
              <w:rPr>
                <w:b/>
                <w:i/>
                <w:sz w:val="24"/>
                <w:szCs w:val="24"/>
              </w:rPr>
              <w:t>Contravaloarea veniturilor din n</w:t>
            </w:r>
            <w:r w:rsidR="00B91030">
              <w:rPr>
                <w:b/>
                <w:i/>
                <w:sz w:val="24"/>
                <w:szCs w:val="24"/>
              </w:rPr>
              <w:t>a</w:t>
            </w:r>
            <w:r>
              <w:rPr>
                <w:b/>
                <w:i/>
                <w:sz w:val="24"/>
                <w:szCs w:val="24"/>
              </w:rPr>
              <w:t>tură</w:t>
            </w:r>
          </w:p>
        </w:tc>
        <w:tc>
          <w:tcPr>
            <w:tcW w:w="1008" w:type="dxa"/>
          </w:tcPr>
          <w:p w:rsidR="00047D13" w:rsidRDefault="00047D13" w:rsidP="00C93289">
            <w:pPr>
              <w:jc w:val="both"/>
              <w:rPr>
                <w:i/>
                <w:sz w:val="24"/>
                <w:szCs w:val="24"/>
              </w:rPr>
            </w:pPr>
            <w:r>
              <w:rPr>
                <w:i/>
                <w:sz w:val="24"/>
                <w:szCs w:val="24"/>
              </w:rPr>
              <w:t xml:space="preserve">    37,44</w:t>
            </w:r>
          </w:p>
        </w:tc>
        <w:tc>
          <w:tcPr>
            <w:tcW w:w="1008" w:type="dxa"/>
          </w:tcPr>
          <w:p w:rsidR="00047D13" w:rsidRDefault="00047D13" w:rsidP="00C93289">
            <w:pPr>
              <w:jc w:val="both"/>
              <w:rPr>
                <w:i/>
                <w:sz w:val="24"/>
                <w:szCs w:val="24"/>
              </w:rPr>
            </w:pPr>
            <w:r>
              <w:rPr>
                <w:i/>
                <w:sz w:val="24"/>
                <w:szCs w:val="24"/>
              </w:rPr>
              <w:t xml:space="preserve">   40,80</w:t>
            </w:r>
          </w:p>
        </w:tc>
        <w:tc>
          <w:tcPr>
            <w:tcW w:w="1134" w:type="dxa"/>
          </w:tcPr>
          <w:p w:rsidR="00047D13" w:rsidRDefault="00047D13" w:rsidP="00C93289">
            <w:pPr>
              <w:jc w:val="both"/>
              <w:rPr>
                <w:i/>
                <w:sz w:val="24"/>
                <w:szCs w:val="24"/>
              </w:rPr>
            </w:pPr>
            <w:r>
              <w:rPr>
                <w:i/>
                <w:sz w:val="24"/>
                <w:szCs w:val="24"/>
              </w:rPr>
              <w:t xml:space="preserve">    31,37</w:t>
            </w:r>
          </w:p>
        </w:tc>
        <w:tc>
          <w:tcPr>
            <w:tcW w:w="1081" w:type="dxa"/>
          </w:tcPr>
          <w:p w:rsidR="00047D13" w:rsidRDefault="00B91030" w:rsidP="00C93289">
            <w:pPr>
              <w:jc w:val="both"/>
              <w:rPr>
                <w:i/>
                <w:sz w:val="24"/>
                <w:szCs w:val="24"/>
              </w:rPr>
            </w:pPr>
            <w:r>
              <w:rPr>
                <w:i/>
                <w:sz w:val="24"/>
                <w:szCs w:val="24"/>
              </w:rPr>
              <w:t xml:space="preserve">    29,80</w:t>
            </w:r>
          </w:p>
        </w:tc>
        <w:tc>
          <w:tcPr>
            <w:tcW w:w="1008" w:type="dxa"/>
          </w:tcPr>
          <w:p w:rsidR="00047D13" w:rsidRDefault="00B91030" w:rsidP="00C93289">
            <w:pPr>
              <w:jc w:val="both"/>
              <w:rPr>
                <w:i/>
                <w:sz w:val="24"/>
                <w:szCs w:val="24"/>
              </w:rPr>
            </w:pPr>
            <w:r>
              <w:rPr>
                <w:i/>
                <w:sz w:val="24"/>
                <w:szCs w:val="24"/>
              </w:rPr>
              <w:t xml:space="preserve">    26,39</w:t>
            </w:r>
          </w:p>
        </w:tc>
        <w:tc>
          <w:tcPr>
            <w:tcW w:w="1008" w:type="dxa"/>
          </w:tcPr>
          <w:p w:rsidR="00047D13" w:rsidRDefault="00B91030" w:rsidP="00C93289">
            <w:pPr>
              <w:jc w:val="both"/>
              <w:rPr>
                <w:i/>
                <w:sz w:val="24"/>
                <w:szCs w:val="24"/>
              </w:rPr>
            </w:pPr>
            <w:r>
              <w:rPr>
                <w:i/>
                <w:sz w:val="24"/>
                <w:szCs w:val="24"/>
              </w:rPr>
              <w:t xml:space="preserve">   27,38</w:t>
            </w:r>
          </w:p>
        </w:tc>
      </w:tr>
      <w:tr w:rsidR="00B91030" w:rsidRPr="00C93289" w:rsidTr="00B91030">
        <w:tc>
          <w:tcPr>
            <w:tcW w:w="4505" w:type="dxa"/>
          </w:tcPr>
          <w:p w:rsidR="00B91030" w:rsidRDefault="00B91030" w:rsidP="00C93289">
            <w:pPr>
              <w:jc w:val="both"/>
              <w:rPr>
                <w:b/>
                <w:i/>
                <w:sz w:val="24"/>
                <w:szCs w:val="24"/>
              </w:rPr>
            </w:pPr>
            <w:r>
              <w:rPr>
                <w:b/>
                <w:i/>
                <w:sz w:val="24"/>
                <w:szCs w:val="24"/>
              </w:rPr>
              <w:t>Contrvaloarea consumului de produse agr.</w:t>
            </w:r>
          </w:p>
          <w:p w:rsidR="00B91030" w:rsidRDefault="00B91030" w:rsidP="00C93289">
            <w:pPr>
              <w:jc w:val="both"/>
              <w:rPr>
                <w:b/>
                <w:i/>
                <w:sz w:val="24"/>
                <w:szCs w:val="24"/>
              </w:rPr>
            </w:pPr>
            <w:r>
              <w:rPr>
                <w:b/>
                <w:i/>
                <w:sz w:val="24"/>
                <w:szCs w:val="24"/>
              </w:rPr>
              <w:t>din resurse proprii</w:t>
            </w:r>
          </w:p>
        </w:tc>
        <w:tc>
          <w:tcPr>
            <w:tcW w:w="1008" w:type="dxa"/>
          </w:tcPr>
          <w:p w:rsidR="00B91030" w:rsidRDefault="00B91030" w:rsidP="00C93289">
            <w:pPr>
              <w:jc w:val="both"/>
              <w:rPr>
                <w:i/>
                <w:sz w:val="24"/>
                <w:szCs w:val="24"/>
              </w:rPr>
            </w:pPr>
            <w:r>
              <w:rPr>
                <w:i/>
                <w:sz w:val="24"/>
                <w:szCs w:val="24"/>
              </w:rPr>
              <w:t xml:space="preserve">  490,92</w:t>
            </w:r>
          </w:p>
        </w:tc>
        <w:tc>
          <w:tcPr>
            <w:tcW w:w="1008" w:type="dxa"/>
          </w:tcPr>
          <w:p w:rsidR="00B91030" w:rsidRDefault="00B91030" w:rsidP="00C93289">
            <w:pPr>
              <w:jc w:val="both"/>
              <w:rPr>
                <w:i/>
                <w:sz w:val="24"/>
                <w:szCs w:val="24"/>
              </w:rPr>
            </w:pPr>
            <w:r>
              <w:rPr>
                <w:i/>
                <w:sz w:val="24"/>
                <w:szCs w:val="24"/>
              </w:rPr>
              <w:t xml:space="preserve">  439,06</w:t>
            </w:r>
          </w:p>
        </w:tc>
        <w:tc>
          <w:tcPr>
            <w:tcW w:w="1134" w:type="dxa"/>
          </w:tcPr>
          <w:p w:rsidR="00B91030" w:rsidRDefault="00B91030" w:rsidP="00C93289">
            <w:pPr>
              <w:jc w:val="both"/>
              <w:rPr>
                <w:i/>
                <w:sz w:val="24"/>
                <w:szCs w:val="24"/>
              </w:rPr>
            </w:pPr>
            <w:r>
              <w:rPr>
                <w:i/>
                <w:sz w:val="24"/>
                <w:szCs w:val="24"/>
              </w:rPr>
              <w:t xml:space="preserve"> 481,59</w:t>
            </w:r>
          </w:p>
        </w:tc>
        <w:tc>
          <w:tcPr>
            <w:tcW w:w="1081" w:type="dxa"/>
          </w:tcPr>
          <w:p w:rsidR="00B91030" w:rsidRDefault="00B91030" w:rsidP="00C93289">
            <w:pPr>
              <w:jc w:val="both"/>
              <w:rPr>
                <w:i/>
                <w:sz w:val="24"/>
                <w:szCs w:val="24"/>
              </w:rPr>
            </w:pPr>
            <w:r>
              <w:rPr>
                <w:i/>
                <w:sz w:val="24"/>
                <w:szCs w:val="24"/>
              </w:rPr>
              <w:t xml:space="preserve"> 352,86</w:t>
            </w:r>
          </w:p>
        </w:tc>
        <w:tc>
          <w:tcPr>
            <w:tcW w:w="1008" w:type="dxa"/>
          </w:tcPr>
          <w:p w:rsidR="00B91030" w:rsidRDefault="00B91030" w:rsidP="00C93289">
            <w:pPr>
              <w:jc w:val="both"/>
              <w:rPr>
                <w:i/>
                <w:sz w:val="24"/>
                <w:szCs w:val="24"/>
              </w:rPr>
            </w:pPr>
            <w:r>
              <w:rPr>
                <w:i/>
                <w:sz w:val="24"/>
                <w:szCs w:val="24"/>
              </w:rPr>
              <w:t>398,09</w:t>
            </w:r>
          </w:p>
        </w:tc>
        <w:tc>
          <w:tcPr>
            <w:tcW w:w="1008" w:type="dxa"/>
          </w:tcPr>
          <w:p w:rsidR="00B91030" w:rsidRDefault="00B91030" w:rsidP="00C93289">
            <w:pPr>
              <w:jc w:val="both"/>
              <w:rPr>
                <w:i/>
                <w:sz w:val="24"/>
                <w:szCs w:val="24"/>
              </w:rPr>
            </w:pPr>
            <w:r>
              <w:rPr>
                <w:i/>
                <w:sz w:val="24"/>
                <w:szCs w:val="24"/>
              </w:rPr>
              <w:t xml:space="preserve"> 419,95</w:t>
            </w:r>
          </w:p>
        </w:tc>
      </w:tr>
    </w:tbl>
    <w:p w:rsidR="00F94AC6" w:rsidRPr="00C93289" w:rsidRDefault="00F94AC6" w:rsidP="00F94AC6">
      <w:pPr>
        <w:spacing w:after="0" w:line="240" w:lineRule="auto"/>
        <w:ind w:left="1170"/>
        <w:jc w:val="both"/>
        <w:rPr>
          <w:b/>
          <w:sz w:val="28"/>
          <w:szCs w:val="28"/>
        </w:rPr>
      </w:pPr>
    </w:p>
    <w:p w:rsidR="008D5080" w:rsidRDefault="008D5080" w:rsidP="001A6F3E">
      <w:pPr>
        <w:pStyle w:val="ListParagraph"/>
        <w:numPr>
          <w:ilvl w:val="0"/>
          <w:numId w:val="4"/>
        </w:numPr>
        <w:jc w:val="both"/>
        <w:rPr>
          <w:sz w:val="28"/>
          <w:szCs w:val="28"/>
        </w:rPr>
      </w:pPr>
      <w:r w:rsidRPr="006F37AC">
        <w:rPr>
          <w:sz w:val="28"/>
          <w:szCs w:val="28"/>
        </w:rPr>
        <w:t>Caştigul salarial nominal mediu brut</w:t>
      </w:r>
      <w:r w:rsidR="006F37AC">
        <w:rPr>
          <w:sz w:val="28"/>
          <w:szCs w:val="28"/>
        </w:rPr>
        <w:t xml:space="preserve"> lunar pe categorii pe activități ale economiei naționale:</w:t>
      </w:r>
    </w:p>
    <w:p w:rsidR="003673D0" w:rsidRDefault="003673D0" w:rsidP="003673D0">
      <w:pPr>
        <w:pStyle w:val="ListParagraph"/>
        <w:ind w:left="1170"/>
        <w:jc w:val="both"/>
        <w:rPr>
          <w:sz w:val="28"/>
          <w:szCs w:val="28"/>
        </w:rPr>
      </w:pPr>
    </w:p>
    <w:tbl>
      <w:tblPr>
        <w:tblStyle w:val="TableGrid"/>
        <w:tblW w:w="0" w:type="auto"/>
        <w:tblInd w:w="1809" w:type="dxa"/>
        <w:tblLook w:val="04A0" w:firstRow="1" w:lastRow="0" w:firstColumn="1" w:lastColumn="0" w:noHBand="0" w:noVBand="1"/>
      </w:tblPr>
      <w:tblGrid>
        <w:gridCol w:w="2694"/>
        <w:gridCol w:w="1008"/>
        <w:gridCol w:w="1118"/>
        <w:gridCol w:w="1008"/>
        <w:gridCol w:w="1008"/>
        <w:gridCol w:w="1008"/>
        <w:gridCol w:w="1087"/>
      </w:tblGrid>
      <w:tr w:rsidR="006F37AC" w:rsidRPr="00E97B7A" w:rsidTr="008F106D">
        <w:tc>
          <w:tcPr>
            <w:tcW w:w="2694" w:type="dxa"/>
            <w:shd w:val="clear" w:color="auto" w:fill="FFFF00"/>
          </w:tcPr>
          <w:p w:rsidR="006F37AC" w:rsidRPr="00E97B7A" w:rsidRDefault="006F37AC" w:rsidP="0087038A">
            <w:pPr>
              <w:jc w:val="both"/>
              <w:rPr>
                <w:b/>
                <w:i/>
                <w:sz w:val="24"/>
                <w:szCs w:val="24"/>
              </w:rPr>
            </w:pPr>
            <w:r>
              <w:rPr>
                <w:b/>
                <w:i/>
                <w:sz w:val="24"/>
                <w:szCs w:val="24"/>
              </w:rPr>
              <w:lastRenderedPageBreak/>
              <w:t>Specificitate</w:t>
            </w:r>
          </w:p>
        </w:tc>
        <w:tc>
          <w:tcPr>
            <w:tcW w:w="1008" w:type="dxa"/>
            <w:shd w:val="clear" w:color="auto" w:fill="FFFF00"/>
          </w:tcPr>
          <w:p w:rsidR="006F37AC" w:rsidRPr="00E97B7A" w:rsidRDefault="006F37AC" w:rsidP="006F37AC">
            <w:pPr>
              <w:jc w:val="both"/>
              <w:rPr>
                <w:b/>
                <w:i/>
                <w:sz w:val="24"/>
                <w:szCs w:val="24"/>
              </w:rPr>
            </w:pPr>
            <w:r>
              <w:rPr>
                <w:b/>
                <w:i/>
                <w:sz w:val="24"/>
                <w:szCs w:val="24"/>
              </w:rPr>
              <w:t xml:space="preserve"> </w:t>
            </w:r>
            <w:r w:rsidRPr="00E97B7A">
              <w:rPr>
                <w:b/>
                <w:i/>
                <w:sz w:val="24"/>
                <w:szCs w:val="24"/>
              </w:rPr>
              <w:t>2013</w:t>
            </w:r>
          </w:p>
        </w:tc>
        <w:tc>
          <w:tcPr>
            <w:tcW w:w="1118" w:type="dxa"/>
            <w:shd w:val="clear" w:color="auto" w:fill="FFFF00"/>
          </w:tcPr>
          <w:p w:rsidR="006F37AC" w:rsidRPr="00E97B7A" w:rsidRDefault="006F37AC" w:rsidP="0087038A">
            <w:pPr>
              <w:jc w:val="both"/>
              <w:rPr>
                <w:b/>
                <w:i/>
                <w:sz w:val="24"/>
                <w:szCs w:val="24"/>
              </w:rPr>
            </w:pPr>
            <w:r w:rsidRPr="00E97B7A">
              <w:rPr>
                <w:b/>
                <w:i/>
                <w:sz w:val="24"/>
                <w:szCs w:val="24"/>
              </w:rPr>
              <w:t xml:space="preserve">   2014</w:t>
            </w:r>
          </w:p>
        </w:tc>
        <w:tc>
          <w:tcPr>
            <w:tcW w:w="1008" w:type="dxa"/>
            <w:shd w:val="clear" w:color="auto" w:fill="FFFF00"/>
          </w:tcPr>
          <w:p w:rsidR="006F37AC" w:rsidRPr="00E97B7A" w:rsidRDefault="006F37AC" w:rsidP="0087038A">
            <w:pPr>
              <w:jc w:val="both"/>
              <w:rPr>
                <w:b/>
                <w:i/>
                <w:sz w:val="24"/>
                <w:szCs w:val="24"/>
              </w:rPr>
            </w:pPr>
            <w:r>
              <w:rPr>
                <w:b/>
                <w:i/>
                <w:sz w:val="24"/>
                <w:szCs w:val="24"/>
              </w:rPr>
              <w:t xml:space="preserve"> </w:t>
            </w:r>
            <w:r w:rsidRPr="00E97B7A">
              <w:rPr>
                <w:b/>
                <w:i/>
                <w:sz w:val="24"/>
                <w:szCs w:val="24"/>
              </w:rPr>
              <w:t xml:space="preserve"> 2015</w:t>
            </w:r>
          </w:p>
        </w:tc>
        <w:tc>
          <w:tcPr>
            <w:tcW w:w="1008" w:type="dxa"/>
            <w:shd w:val="clear" w:color="auto" w:fill="FFFF00"/>
          </w:tcPr>
          <w:p w:rsidR="006F37AC" w:rsidRPr="00E97B7A" w:rsidRDefault="006F37AC" w:rsidP="0087038A">
            <w:pPr>
              <w:jc w:val="both"/>
              <w:rPr>
                <w:b/>
                <w:i/>
                <w:sz w:val="24"/>
                <w:szCs w:val="24"/>
              </w:rPr>
            </w:pPr>
            <w:r w:rsidRPr="00E97B7A">
              <w:rPr>
                <w:b/>
                <w:i/>
                <w:sz w:val="24"/>
                <w:szCs w:val="24"/>
              </w:rPr>
              <w:t xml:space="preserve">  2016</w:t>
            </w:r>
          </w:p>
        </w:tc>
        <w:tc>
          <w:tcPr>
            <w:tcW w:w="1008" w:type="dxa"/>
            <w:shd w:val="clear" w:color="auto" w:fill="FFFF00"/>
          </w:tcPr>
          <w:p w:rsidR="006F37AC" w:rsidRPr="00E97B7A" w:rsidRDefault="006F37AC" w:rsidP="0087038A">
            <w:pPr>
              <w:jc w:val="both"/>
              <w:rPr>
                <w:b/>
                <w:i/>
                <w:sz w:val="24"/>
                <w:szCs w:val="24"/>
              </w:rPr>
            </w:pPr>
            <w:r>
              <w:rPr>
                <w:b/>
                <w:i/>
                <w:sz w:val="24"/>
                <w:szCs w:val="24"/>
              </w:rPr>
              <w:t xml:space="preserve"> </w:t>
            </w:r>
            <w:r w:rsidRPr="00E97B7A">
              <w:rPr>
                <w:b/>
                <w:i/>
                <w:sz w:val="24"/>
                <w:szCs w:val="24"/>
              </w:rPr>
              <w:t xml:space="preserve"> 2017</w:t>
            </w:r>
          </w:p>
        </w:tc>
        <w:tc>
          <w:tcPr>
            <w:tcW w:w="1087" w:type="dxa"/>
            <w:shd w:val="clear" w:color="auto" w:fill="FFFF00"/>
          </w:tcPr>
          <w:p w:rsidR="006F37AC" w:rsidRPr="00E97B7A" w:rsidRDefault="006F37AC" w:rsidP="0087038A">
            <w:pPr>
              <w:jc w:val="both"/>
              <w:rPr>
                <w:b/>
                <w:i/>
                <w:sz w:val="24"/>
                <w:szCs w:val="24"/>
              </w:rPr>
            </w:pPr>
            <w:r>
              <w:rPr>
                <w:b/>
                <w:i/>
                <w:sz w:val="24"/>
                <w:szCs w:val="24"/>
              </w:rPr>
              <w:t xml:space="preserve"> </w:t>
            </w:r>
            <w:r w:rsidRPr="00E97B7A">
              <w:rPr>
                <w:b/>
                <w:i/>
                <w:sz w:val="24"/>
                <w:szCs w:val="24"/>
              </w:rPr>
              <w:t xml:space="preserve"> 2018</w:t>
            </w:r>
          </w:p>
        </w:tc>
      </w:tr>
      <w:tr w:rsidR="006F37AC" w:rsidRPr="00C93289" w:rsidTr="006F37AC">
        <w:tc>
          <w:tcPr>
            <w:tcW w:w="2694" w:type="dxa"/>
          </w:tcPr>
          <w:p w:rsidR="006F37AC" w:rsidRPr="00C93289" w:rsidRDefault="006F37AC" w:rsidP="0087038A">
            <w:pPr>
              <w:jc w:val="both"/>
              <w:rPr>
                <w:b/>
                <w:i/>
                <w:sz w:val="24"/>
                <w:szCs w:val="24"/>
              </w:rPr>
            </w:pPr>
            <w:r w:rsidRPr="00C93289">
              <w:rPr>
                <w:b/>
                <w:i/>
                <w:sz w:val="24"/>
                <w:szCs w:val="24"/>
              </w:rPr>
              <w:t>Venituri totale</w:t>
            </w:r>
          </w:p>
        </w:tc>
        <w:tc>
          <w:tcPr>
            <w:tcW w:w="1008" w:type="dxa"/>
          </w:tcPr>
          <w:p w:rsidR="006F37AC" w:rsidRPr="006F37AC" w:rsidRDefault="006F37AC" w:rsidP="0087038A">
            <w:pPr>
              <w:jc w:val="both"/>
              <w:rPr>
                <w:i/>
                <w:sz w:val="24"/>
                <w:szCs w:val="24"/>
              </w:rPr>
            </w:pPr>
            <w:r>
              <w:rPr>
                <w:i/>
                <w:sz w:val="24"/>
                <w:szCs w:val="24"/>
              </w:rPr>
              <w:t>1679</w:t>
            </w:r>
          </w:p>
        </w:tc>
        <w:tc>
          <w:tcPr>
            <w:tcW w:w="1118" w:type="dxa"/>
          </w:tcPr>
          <w:p w:rsidR="006F37AC" w:rsidRPr="006F37AC" w:rsidRDefault="006F37AC" w:rsidP="0087038A">
            <w:pPr>
              <w:jc w:val="both"/>
              <w:rPr>
                <w:i/>
                <w:sz w:val="24"/>
                <w:szCs w:val="24"/>
              </w:rPr>
            </w:pPr>
            <w:r>
              <w:rPr>
                <w:i/>
                <w:sz w:val="24"/>
                <w:szCs w:val="24"/>
              </w:rPr>
              <w:t xml:space="preserve">   1808</w:t>
            </w:r>
          </w:p>
        </w:tc>
        <w:tc>
          <w:tcPr>
            <w:tcW w:w="1008" w:type="dxa"/>
          </w:tcPr>
          <w:p w:rsidR="006F37AC" w:rsidRPr="006F37AC" w:rsidRDefault="006F37AC" w:rsidP="0087038A">
            <w:pPr>
              <w:jc w:val="both"/>
              <w:rPr>
                <w:i/>
                <w:sz w:val="24"/>
                <w:szCs w:val="24"/>
              </w:rPr>
            </w:pPr>
            <w:r>
              <w:rPr>
                <w:i/>
                <w:sz w:val="24"/>
                <w:szCs w:val="24"/>
              </w:rPr>
              <w:t>1974</w:t>
            </w:r>
          </w:p>
        </w:tc>
        <w:tc>
          <w:tcPr>
            <w:tcW w:w="1008" w:type="dxa"/>
          </w:tcPr>
          <w:p w:rsidR="006F37AC" w:rsidRPr="006F37AC" w:rsidRDefault="006F37AC" w:rsidP="0087038A">
            <w:pPr>
              <w:jc w:val="both"/>
              <w:rPr>
                <w:i/>
                <w:sz w:val="24"/>
                <w:szCs w:val="24"/>
              </w:rPr>
            </w:pPr>
            <w:r>
              <w:rPr>
                <w:i/>
                <w:sz w:val="24"/>
                <w:szCs w:val="24"/>
              </w:rPr>
              <w:t xml:space="preserve"> 2146</w:t>
            </w:r>
          </w:p>
        </w:tc>
        <w:tc>
          <w:tcPr>
            <w:tcW w:w="1008" w:type="dxa"/>
          </w:tcPr>
          <w:p w:rsidR="006F37AC" w:rsidRPr="006F37AC" w:rsidRDefault="006F37AC" w:rsidP="0087038A">
            <w:pPr>
              <w:jc w:val="both"/>
              <w:rPr>
                <w:i/>
                <w:sz w:val="24"/>
                <w:szCs w:val="24"/>
              </w:rPr>
            </w:pPr>
            <w:r>
              <w:rPr>
                <w:i/>
                <w:sz w:val="24"/>
                <w:szCs w:val="24"/>
              </w:rPr>
              <w:t xml:space="preserve"> 2363</w:t>
            </w:r>
          </w:p>
        </w:tc>
        <w:tc>
          <w:tcPr>
            <w:tcW w:w="1087" w:type="dxa"/>
          </w:tcPr>
          <w:p w:rsidR="006F37AC" w:rsidRPr="006F37AC" w:rsidRDefault="006F37AC" w:rsidP="0087038A">
            <w:pPr>
              <w:jc w:val="both"/>
              <w:rPr>
                <w:i/>
                <w:sz w:val="24"/>
                <w:szCs w:val="24"/>
              </w:rPr>
            </w:pPr>
            <w:r>
              <w:rPr>
                <w:i/>
                <w:sz w:val="24"/>
                <w:szCs w:val="24"/>
              </w:rPr>
              <w:t xml:space="preserve"> 2814</w:t>
            </w:r>
          </w:p>
        </w:tc>
      </w:tr>
    </w:tbl>
    <w:p w:rsidR="003673D0" w:rsidRDefault="003673D0" w:rsidP="003673D0">
      <w:pPr>
        <w:pStyle w:val="ListParagraph"/>
        <w:ind w:left="1170"/>
        <w:jc w:val="both"/>
        <w:rPr>
          <w:sz w:val="28"/>
          <w:szCs w:val="28"/>
        </w:rPr>
      </w:pPr>
    </w:p>
    <w:p w:rsidR="006F37AC" w:rsidRPr="006F37AC" w:rsidRDefault="006F37AC" w:rsidP="001A6F3E">
      <w:pPr>
        <w:pStyle w:val="ListParagraph"/>
        <w:numPr>
          <w:ilvl w:val="0"/>
          <w:numId w:val="4"/>
        </w:numPr>
        <w:jc w:val="both"/>
        <w:rPr>
          <w:sz w:val="28"/>
          <w:szCs w:val="28"/>
        </w:rPr>
      </w:pPr>
      <w:r>
        <w:rPr>
          <w:sz w:val="28"/>
          <w:szCs w:val="28"/>
        </w:rPr>
        <w:t>Cheltuielile totale lunare pe gospodărie pe total regiune :</w:t>
      </w:r>
    </w:p>
    <w:tbl>
      <w:tblPr>
        <w:tblStyle w:val="TableGrid"/>
        <w:tblW w:w="0" w:type="auto"/>
        <w:tblInd w:w="1809" w:type="dxa"/>
        <w:tblLook w:val="04A0" w:firstRow="1" w:lastRow="0" w:firstColumn="1" w:lastColumn="0" w:noHBand="0" w:noVBand="1"/>
      </w:tblPr>
      <w:tblGrid>
        <w:gridCol w:w="2694"/>
        <w:gridCol w:w="1008"/>
        <w:gridCol w:w="1118"/>
        <w:gridCol w:w="1008"/>
        <w:gridCol w:w="1008"/>
        <w:gridCol w:w="1008"/>
        <w:gridCol w:w="1087"/>
      </w:tblGrid>
      <w:tr w:rsidR="006F37AC" w:rsidRPr="00E97B7A" w:rsidTr="008F106D">
        <w:tc>
          <w:tcPr>
            <w:tcW w:w="2694" w:type="dxa"/>
            <w:shd w:val="clear" w:color="auto" w:fill="FFFF00"/>
          </w:tcPr>
          <w:p w:rsidR="006F37AC" w:rsidRPr="00E97B7A" w:rsidRDefault="006F37AC" w:rsidP="0087038A">
            <w:pPr>
              <w:jc w:val="both"/>
              <w:rPr>
                <w:b/>
                <w:i/>
                <w:sz w:val="24"/>
                <w:szCs w:val="24"/>
              </w:rPr>
            </w:pPr>
            <w:r>
              <w:rPr>
                <w:b/>
                <w:i/>
                <w:sz w:val="24"/>
                <w:szCs w:val="24"/>
              </w:rPr>
              <w:t>Specificitate</w:t>
            </w:r>
          </w:p>
        </w:tc>
        <w:tc>
          <w:tcPr>
            <w:tcW w:w="1008" w:type="dxa"/>
            <w:shd w:val="clear" w:color="auto" w:fill="FFFF00"/>
          </w:tcPr>
          <w:p w:rsidR="006F37AC" w:rsidRPr="00E97B7A" w:rsidRDefault="006F37AC" w:rsidP="0087038A">
            <w:pPr>
              <w:jc w:val="both"/>
              <w:rPr>
                <w:b/>
                <w:i/>
                <w:sz w:val="24"/>
                <w:szCs w:val="24"/>
              </w:rPr>
            </w:pPr>
            <w:r>
              <w:rPr>
                <w:b/>
                <w:i/>
                <w:sz w:val="24"/>
                <w:szCs w:val="24"/>
              </w:rPr>
              <w:t xml:space="preserve"> </w:t>
            </w:r>
            <w:r w:rsidRPr="00E97B7A">
              <w:rPr>
                <w:b/>
                <w:i/>
                <w:sz w:val="24"/>
                <w:szCs w:val="24"/>
              </w:rPr>
              <w:t>2013</w:t>
            </w:r>
          </w:p>
        </w:tc>
        <w:tc>
          <w:tcPr>
            <w:tcW w:w="1118" w:type="dxa"/>
            <w:shd w:val="clear" w:color="auto" w:fill="FFFF00"/>
          </w:tcPr>
          <w:p w:rsidR="006F37AC" w:rsidRPr="00E97B7A" w:rsidRDefault="006F37AC" w:rsidP="0087038A">
            <w:pPr>
              <w:jc w:val="both"/>
              <w:rPr>
                <w:b/>
                <w:i/>
                <w:sz w:val="24"/>
                <w:szCs w:val="24"/>
              </w:rPr>
            </w:pPr>
            <w:r w:rsidRPr="00E97B7A">
              <w:rPr>
                <w:b/>
                <w:i/>
                <w:sz w:val="24"/>
                <w:szCs w:val="24"/>
              </w:rPr>
              <w:t xml:space="preserve">   2014</w:t>
            </w:r>
          </w:p>
        </w:tc>
        <w:tc>
          <w:tcPr>
            <w:tcW w:w="1008" w:type="dxa"/>
            <w:shd w:val="clear" w:color="auto" w:fill="FFFF00"/>
          </w:tcPr>
          <w:p w:rsidR="006F37AC" w:rsidRPr="00E97B7A" w:rsidRDefault="006F37AC" w:rsidP="0087038A">
            <w:pPr>
              <w:jc w:val="both"/>
              <w:rPr>
                <w:b/>
                <w:i/>
                <w:sz w:val="24"/>
                <w:szCs w:val="24"/>
              </w:rPr>
            </w:pPr>
            <w:r>
              <w:rPr>
                <w:b/>
                <w:i/>
                <w:sz w:val="24"/>
                <w:szCs w:val="24"/>
              </w:rPr>
              <w:t xml:space="preserve"> </w:t>
            </w:r>
            <w:r w:rsidRPr="00E97B7A">
              <w:rPr>
                <w:b/>
                <w:i/>
                <w:sz w:val="24"/>
                <w:szCs w:val="24"/>
              </w:rPr>
              <w:t xml:space="preserve"> 2015</w:t>
            </w:r>
          </w:p>
        </w:tc>
        <w:tc>
          <w:tcPr>
            <w:tcW w:w="1008" w:type="dxa"/>
            <w:shd w:val="clear" w:color="auto" w:fill="FFFF00"/>
          </w:tcPr>
          <w:p w:rsidR="006F37AC" w:rsidRPr="00E97B7A" w:rsidRDefault="006F37AC" w:rsidP="0087038A">
            <w:pPr>
              <w:jc w:val="both"/>
              <w:rPr>
                <w:b/>
                <w:i/>
                <w:sz w:val="24"/>
                <w:szCs w:val="24"/>
              </w:rPr>
            </w:pPr>
            <w:r w:rsidRPr="00E97B7A">
              <w:rPr>
                <w:b/>
                <w:i/>
                <w:sz w:val="24"/>
                <w:szCs w:val="24"/>
              </w:rPr>
              <w:t xml:space="preserve">  2016</w:t>
            </w:r>
          </w:p>
        </w:tc>
        <w:tc>
          <w:tcPr>
            <w:tcW w:w="1008" w:type="dxa"/>
            <w:shd w:val="clear" w:color="auto" w:fill="FFFF00"/>
          </w:tcPr>
          <w:p w:rsidR="006F37AC" w:rsidRPr="00E97B7A" w:rsidRDefault="006F37AC" w:rsidP="0087038A">
            <w:pPr>
              <w:jc w:val="both"/>
              <w:rPr>
                <w:b/>
                <w:i/>
                <w:sz w:val="24"/>
                <w:szCs w:val="24"/>
              </w:rPr>
            </w:pPr>
            <w:r>
              <w:rPr>
                <w:b/>
                <w:i/>
                <w:sz w:val="24"/>
                <w:szCs w:val="24"/>
              </w:rPr>
              <w:t xml:space="preserve"> </w:t>
            </w:r>
            <w:r w:rsidRPr="00E97B7A">
              <w:rPr>
                <w:b/>
                <w:i/>
                <w:sz w:val="24"/>
                <w:szCs w:val="24"/>
              </w:rPr>
              <w:t xml:space="preserve"> 2017</w:t>
            </w:r>
          </w:p>
        </w:tc>
        <w:tc>
          <w:tcPr>
            <w:tcW w:w="1087" w:type="dxa"/>
            <w:shd w:val="clear" w:color="auto" w:fill="FFFF00"/>
          </w:tcPr>
          <w:p w:rsidR="006F37AC" w:rsidRPr="00E97B7A" w:rsidRDefault="006F37AC" w:rsidP="0087038A">
            <w:pPr>
              <w:jc w:val="both"/>
              <w:rPr>
                <w:b/>
                <w:i/>
                <w:sz w:val="24"/>
                <w:szCs w:val="24"/>
              </w:rPr>
            </w:pPr>
            <w:r>
              <w:rPr>
                <w:b/>
                <w:i/>
                <w:sz w:val="24"/>
                <w:szCs w:val="24"/>
              </w:rPr>
              <w:t xml:space="preserve"> </w:t>
            </w:r>
            <w:r w:rsidRPr="00E97B7A">
              <w:rPr>
                <w:b/>
                <w:i/>
                <w:sz w:val="24"/>
                <w:szCs w:val="24"/>
              </w:rPr>
              <w:t xml:space="preserve"> 2018</w:t>
            </w:r>
          </w:p>
        </w:tc>
      </w:tr>
      <w:tr w:rsidR="006F37AC" w:rsidRPr="006F37AC" w:rsidTr="0087038A">
        <w:tc>
          <w:tcPr>
            <w:tcW w:w="2694" w:type="dxa"/>
          </w:tcPr>
          <w:p w:rsidR="006F37AC" w:rsidRPr="00C93289" w:rsidRDefault="00F70942" w:rsidP="0087038A">
            <w:pPr>
              <w:jc w:val="both"/>
              <w:rPr>
                <w:b/>
                <w:i/>
                <w:sz w:val="24"/>
                <w:szCs w:val="24"/>
              </w:rPr>
            </w:pPr>
            <w:r>
              <w:rPr>
                <w:b/>
                <w:i/>
                <w:sz w:val="24"/>
                <w:szCs w:val="24"/>
              </w:rPr>
              <w:t xml:space="preserve">Cheltuieli </w:t>
            </w:r>
            <w:r w:rsidR="006F37AC" w:rsidRPr="00C93289">
              <w:rPr>
                <w:b/>
                <w:i/>
                <w:sz w:val="24"/>
                <w:szCs w:val="24"/>
              </w:rPr>
              <w:t xml:space="preserve"> totale</w:t>
            </w:r>
          </w:p>
        </w:tc>
        <w:tc>
          <w:tcPr>
            <w:tcW w:w="1008" w:type="dxa"/>
          </w:tcPr>
          <w:p w:rsidR="006F37AC" w:rsidRPr="006F37AC" w:rsidRDefault="00F70942" w:rsidP="0087038A">
            <w:pPr>
              <w:jc w:val="both"/>
              <w:rPr>
                <w:i/>
                <w:sz w:val="24"/>
                <w:szCs w:val="24"/>
              </w:rPr>
            </w:pPr>
            <w:r>
              <w:rPr>
                <w:i/>
                <w:sz w:val="24"/>
                <w:szCs w:val="24"/>
              </w:rPr>
              <w:t>2123,50</w:t>
            </w:r>
          </w:p>
        </w:tc>
        <w:tc>
          <w:tcPr>
            <w:tcW w:w="1118" w:type="dxa"/>
          </w:tcPr>
          <w:p w:rsidR="006F37AC" w:rsidRPr="006F37AC" w:rsidRDefault="00F70942" w:rsidP="0087038A">
            <w:pPr>
              <w:jc w:val="both"/>
              <w:rPr>
                <w:i/>
                <w:sz w:val="24"/>
                <w:szCs w:val="24"/>
              </w:rPr>
            </w:pPr>
            <w:r>
              <w:rPr>
                <w:i/>
                <w:sz w:val="24"/>
                <w:szCs w:val="24"/>
              </w:rPr>
              <w:t>2175,40</w:t>
            </w:r>
          </w:p>
        </w:tc>
        <w:tc>
          <w:tcPr>
            <w:tcW w:w="1008" w:type="dxa"/>
          </w:tcPr>
          <w:p w:rsidR="006F37AC" w:rsidRPr="006F37AC" w:rsidRDefault="00F70942" w:rsidP="0087038A">
            <w:pPr>
              <w:jc w:val="both"/>
              <w:rPr>
                <w:i/>
                <w:sz w:val="24"/>
                <w:szCs w:val="24"/>
              </w:rPr>
            </w:pPr>
            <w:r>
              <w:rPr>
                <w:i/>
                <w:sz w:val="24"/>
                <w:szCs w:val="24"/>
              </w:rPr>
              <w:t>2029,93</w:t>
            </w:r>
          </w:p>
        </w:tc>
        <w:tc>
          <w:tcPr>
            <w:tcW w:w="1008" w:type="dxa"/>
          </w:tcPr>
          <w:p w:rsidR="006F37AC" w:rsidRPr="006F37AC" w:rsidRDefault="00F70942" w:rsidP="0087038A">
            <w:pPr>
              <w:jc w:val="both"/>
              <w:rPr>
                <w:i/>
                <w:sz w:val="24"/>
                <w:szCs w:val="24"/>
              </w:rPr>
            </w:pPr>
            <w:r>
              <w:rPr>
                <w:i/>
                <w:sz w:val="24"/>
                <w:szCs w:val="24"/>
              </w:rPr>
              <w:t>1994,25</w:t>
            </w:r>
          </w:p>
        </w:tc>
        <w:tc>
          <w:tcPr>
            <w:tcW w:w="1008" w:type="dxa"/>
          </w:tcPr>
          <w:p w:rsidR="006F37AC" w:rsidRPr="006F37AC" w:rsidRDefault="00F70942" w:rsidP="0087038A">
            <w:pPr>
              <w:jc w:val="both"/>
              <w:rPr>
                <w:i/>
                <w:sz w:val="24"/>
                <w:szCs w:val="24"/>
              </w:rPr>
            </w:pPr>
            <w:r>
              <w:rPr>
                <w:i/>
                <w:sz w:val="24"/>
                <w:szCs w:val="24"/>
              </w:rPr>
              <w:t>2161,35</w:t>
            </w:r>
          </w:p>
        </w:tc>
        <w:tc>
          <w:tcPr>
            <w:tcW w:w="1087" w:type="dxa"/>
          </w:tcPr>
          <w:p w:rsidR="006F37AC" w:rsidRPr="006F37AC" w:rsidRDefault="00F70942" w:rsidP="0087038A">
            <w:pPr>
              <w:jc w:val="both"/>
              <w:rPr>
                <w:i/>
                <w:sz w:val="24"/>
                <w:szCs w:val="24"/>
              </w:rPr>
            </w:pPr>
            <w:r>
              <w:rPr>
                <w:i/>
                <w:sz w:val="24"/>
                <w:szCs w:val="24"/>
              </w:rPr>
              <w:t>2525,05</w:t>
            </w:r>
          </w:p>
        </w:tc>
      </w:tr>
    </w:tbl>
    <w:p w:rsidR="003673D0" w:rsidRDefault="003673D0" w:rsidP="003673D0">
      <w:pPr>
        <w:pStyle w:val="ListParagraph"/>
        <w:ind w:left="1170"/>
        <w:jc w:val="both"/>
        <w:rPr>
          <w:sz w:val="28"/>
          <w:szCs w:val="28"/>
        </w:rPr>
      </w:pPr>
    </w:p>
    <w:p w:rsidR="00B174CE" w:rsidRDefault="00B174CE" w:rsidP="003673D0">
      <w:pPr>
        <w:pStyle w:val="ListParagraph"/>
        <w:ind w:left="1170"/>
        <w:jc w:val="both"/>
        <w:rPr>
          <w:sz w:val="28"/>
          <w:szCs w:val="28"/>
        </w:rPr>
      </w:pPr>
    </w:p>
    <w:p w:rsidR="006F37AC" w:rsidRPr="00BD4BE3" w:rsidRDefault="00BD4BE3" w:rsidP="001A6F3E">
      <w:pPr>
        <w:pStyle w:val="ListParagraph"/>
        <w:numPr>
          <w:ilvl w:val="0"/>
          <w:numId w:val="4"/>
        </w:numPr>
        <w:jc w:val="both"/>
        <w:rPr>
          <w:sz w:val="28"/>
          <w:szCs w:val="28"/>
        </w:rPr>
      </w:pPr>
      <w:r>
        <w:rPr>
          <w:sz w:val="28"/>
          <w:szCs w:val="28"/>
        </w:rPr>
        <w:t>Protecția socială a șomerilor :</w:t>
      </w:r>
    </w:p>
    <w:tbl>
      <w:tblPr>
        <w:tblStyle w:val="TableGrid"/>
        <w:tblW w:w="0" w:type="auto"/>
        <w:tblInd w:w="1809" w:type="dxa"/>
        <w:tblLook w:val="04A0" w:firstRow="1" w:lastRow="0" w:firstColumn="1" w:lastColumn="0" w:noHBand="0" w:noVBand="1"/>
      </w:tblPr>
      <w:tblGrid>
        <w:gridCol w:w="2694"/>
        <w:gridCol w:w="1128"/>
        <w:gridCol w:w="1128"/>
        <w:gridCol w:w="1128"/>
        <w:gridCol w:w="1128"/>
        <w:gridCol w:w="1128"/>
        <w:gridCol w:w="1128"/>
      </w:tblGrid>
      <w:tr w:rsidR="00BD4BE3" w:rsidRPr="00E97B7A" w:rsidTr="008F106D">
        <w:tc>
          <w:tcPr>
            <w:tcW w:w="2694" w:type="dxa"/>
            <w:shd w:val="clear" w:color="auto" w:fill="FFFF00"/>
          </w:tcPr>
          <w:p w:rsidR="00BD4BE3" w:rsidRPr="00E97B7A" w:rsidRDefault="00BD4BE3" w:rsidP="0087038A">
            <w:pPr>
              <w:jc w:val="both"/>
              <w:rPr>
                <w:b/>
                <w:i/>
                <w:sz w:val="24"/>
                <w:szCs w:val="24"/>
              </w:rPr>
            </w:pPr>
            <w:r>
              <w:rPr>
                <w:b/>
                <w:i/>
                <w:sz w:val="24"/>
                <w:szCs w:val="24"/>
              </w:rPr>
              <w:t>Specificitate</w:t>
            </w:r>
          </w:p>
        </w:tc>
        <w:tc>
          <w:tcPr>
            <w:tcW w:w="1008" w:type="dxa"/>
            <w:shd w:val="clear" w:color="auto" w:fill="FFFF00"/>
          </w:tcPr>
          <w:p w:rsidR="00BD4BE3" w:rsidRPr="00E97B7A" w:rsidRDefault="00BD4BE3" w:rsidP="0087038A">
            <w:pPr>
              <w:jc w:val="both"/>
              <w:rPr>
                <w:b/>
                <w:i/>
                <w:sz w:val="24"/>
                <w:szCs w:val="24"/>
              </w:rPr>
            </w:pPr>
            <w:r>
              <w:rPr>
                <w:b/>
                <w:i/>
                <w:sz w:val="24"/>
                <w:szCs w:val="24"/>
              </w:rPr>
              <w:t xml:space="preserve"> </w:t>
            </w:r>
            <w:r w:rsidRPr="00E97B7A">
              <w:rPr>
                <w:b/>
                <w:i/>
                <w:sz w:val="24"/>
                <w:szCs w:val="24"/>
              </w:rPr>
              <w:t>2013</w:t>
            </w:r>
          </w:p>
        </w:tc>
        <w:tc>
          <w:tcPr>
            <w:tcW w:w="1118" w:type="dxa"/>
            <w:shd w:val="clear" w:color="auto" w:fill="FFFF00"/>
          </w:tcPr>
          <w:p w:rsidR="00BD4BE3" w:rsidRPr="00E97B7A" w:rsidRDefault="00BD4BE3" w:rsidP="0087038A">
            <w:pPr>
              <w:jc w:val="both"/>
              <w:rPr>
                <w:b/>
                <w:i/>
                <w:sz w:val="24"/>
                <w:szCs w:val="24"/>
              </w:rPr>
            </w:pPr>
            <w:r w:rsidRPr="00E97B7A">
              <w:rPr>
                <w:b/>
                <w:i/>
                <w:sz w:val="24"/>
                <w:szCs w:val="24"/>
              </w:rPr>
              <w:t xml:space="preserve">   2014</w:t>
            </w:r>
          </w:p>
        </w:tc>
        <w:tc>
          <w:tcPr>
            <w:tcW w:w="1008" w:type="dxa"/>
            <w:shd w:val="clear" w:color="auto" w:fill="FFFF00"/>
          </w:tcPr>
          <w:p w:rsidR="00BD4BE3" w:rsidRPr="00E97B7A" w:rsidRDefault="00BD4BE3" w:rsidP="0087038A">
            <w:pPr>
              <w:jc w:val="both"/>
              <w:rPr>
                <w:b/>
                <w:i/>
                <w:sz w:val="24"/>
                <w:szCs w:val="24"/>
              </w:rPr>
            </w:pPr>
            <w:r>
              <w:rPr>
                <w:b/>
                <w:i/>
                <w:sz w:val="24"/>
                <w:szCs w:val="24"/>
              </w:rPr>
              <w:t xml:space="preserve"> </w:t>
            </w:r>
            <w:r w:rsidRPr="00E97B7A">
              <w:rPr>
                <w:b/>
                <w:i/>
                <w:sz w:val="24"/>
                <w:szCs w:val="24"/>
              </w:rPr>
              <w:t xml:space="preserve"> 2015</w:t>
            </w:r>
          </w:p>
        </w:tc>
        <w:tc>
          <w:tcPr>
            <w:tcW w:w="1008" w:type="dxa"/>
            <w:shd w:val="clear" w:color="auto" w:fill="FFFF00"/>
          </w:tcPr>
          <w:p w:rsidR="00BD4BE3" w:rsidRPr="00E97B7A" w:rsidRDefault="00BD4BE3" w:rsidP="0087038A">
            <w:pPr>
              <w:jc w:val="both"/>
              <w:rPr>
                <w:b/>
                <w:i/>
                <w:sz w:val="24"/>
                <w:szCs w:val="24"/>
              </w:rPr>
            </w:pPr>
            <w:r w:rsidRPr="00E97B7A">
              <w:rPr>
                <w:b/>
                <w:i/>
                <w:sz w:val="24"/>
                <w:szCs w:val="24"/>
              </w:rPr>
              <w:t xml:space="preserve">  2016</w:t>
            </w:r>
          </w:p>
        </w:tc>
        <w:tc>
          <w:tcPr>
            <w:tcW w:w="1008" w:type="dxa"/>
            <w:shd w:val="clear" w:color="auto" w:fill="FFFF00"/>
          </w:tcPr>
          <w:p w:rsidR="00BD4BE3" w:rsidRPr="00E97B7A" w:rsidRDefault="00BD4BE3" w:rsidP="0087038A">
            <w:pPr>
              <w:jc w:val="both"/>
              <w:rPr>
                <w:b/>
                <w:i/>
                <w:sz w:val="24"/>
                <w:szCs w:val="24"/>
              </w:rPr>
            </w:pPr>
            <w:r>
              <w:rPr>
                <w:b/>
                <w:i/>
                <w:sz w:val="24"/>
                <w:szCs w:val="24"/>
              </w:rPr>
              <w:t xml:space="preserve"> </w:t>
            </w:r>
            <w:r w:rsidRPr="00E97B7A">
              <w:rPr>
                <w:b/>
                <w:i/>
                <w:sz w:val="24"/>
                <w:szCs w:val="24"/>
              </w:rPr>
              <w:t xml:space="preserve"> 2017</w:t>
            </w:r>
          </w:p>
        </w:tc>
        <w:tc>
          <w:tcPr>
            <w:tcW w:w="1087" w:type="dxa"/>
            <w:shd w:val="clear" w:color="auto" w:fill="FFFF00"/>
          </w:tcPr>
          <w:p w:rsidR="00BD4BE3" w:rsidRPr="00E97B7A" w:rsidRDefault="00BD4BE3" w:rsidP="0087038A">
            <w:pPr>
              <w:jc w:val="both"/>
              <w:rPr>
                <w:b/>
                <w:i/>
                <w:sz w:val="24"/>
                <w:szCs w:val="24"/>
              </w:rPr>
            </w:pPr>
            <w:r>
              <w:rPr>
                <w:b/>
                <w:i/>
                <w:sz w:val="24"/>
                <w:szCs w:val="24"/>
              </w:rPr>
              <w:t xml:space="preserve"> </w:t>
            </w:r>
            <w:r w:rsidRPr="00E97B7A">
              <w:rPr>
                <w:b/>
                <w:i/>
                <w:sz w:val="24"/>
                <w:szCs w:val="24"/>
              </w:rPr>
              <w:t xml:space="preserve"> 2018</w:t>
            </w:r>
          </w:p>
        </w:tc>
      </w:tr>
      <w:tr w:rsidR="00BD4BE3" w:rsidRPr="006F37AC" w:rsidTr="0087038A">
        <w:tc>
          <w:tcPr>
            <w:tcW w:w="2694" w:type="dxa"/>
          </w:tcPr>
          <w:p w:rsidR="00BD4BE3" w:rsidRPr="00C93289" w:rsidRDefault="00BD4BE3" w:rsidP="0087038A">
            <w:pPr>
              <w:jc w:val="both"/>
              <w:rPr>
                <w:b/>
                <w:i/>
                <w:sz w:val="24"/>
                <w:szCs w:val="24"/>
              </w:rPr>
            </w:pPr>
            <w:r>
              <w:rPr>
                <w:b/>
                <w:i/>
                <w:sz w:val="24"/>
                <w:szCs w:val="24"/>
              </w:rPr>
              <w:t>Regiunea de Nord -Est</w:t>
            </w:r>
          </w:p>
        </w:tc>
        <w:tc>
          <w:tcPr>
            <w:tcW w:w="1008" w:type="dxa"/>
          </w:tcPr>
          <w:p w:rsidR="00BD4BE3" w:rsidRPr="006F37AC" w:rsidRDefault="00BD4BE3" w:rsidP="0087038A">
            <w:pPr>
              <w:jc w:val="both"/>
              <w:rPr>
                <w:i/>
                <w:sz w:val="24"/>
                <w:szCs w:val="24"/>
              </w:rPr>
            </w:pPr>
            <w:r>
              <w:rPr>
                <w:i/>
                <w:sz w:val="24"/>
                <w:szCs w:val="24"/>
              </w:rPr>
              <w:t>246826,0</w:t>
            </w:r>
          </w:p>
        </w:tc>
        <w:tc>
          <w:tcPr>
            <w:tcW w:w="1118" w:type="dxa"/>
          </w:tcPr>
          <w:p w:rsidR="00BD4BE3" w:rsidRPr="006F37AC" w:rsidRDefault="00BD4BE3" w:rsidP="0087038A">
            <w:pPr>
              <w:jc w:val="both"/>
              <w:rPr>
                <w:i/>
                <w:sz w:val="24"/>
                <w:szCs w:val="24"/>
              </w:rPr>
            </w:pPr>
            <w:r>
              <w:rPr>
                <w:i/>
                <w:sz w:val="24"/>
                <w:szCs w:val="24"/>
              </w:rPr>
              <w:t>255935,5</w:t>
            </w:r>
          </w:p>
        </w:tc>
        <w:tc>
          <w:tcPr>
            <w:tcW w:w="1008" w:type="dxa"/>
          </w:tcPr>
          <w:p w:rsidR="00BD4BE3" w:rsidRPr="006F37AC" w:rsidRDefault="00BD4BE3" w:rsidP="0087038A">
            <w:pPr>
              <w:jc w:val="both"/>
              <w:rPr>
                <w:i/>
                <w:sz w:val="24"/>
                <w:szCs w:val="24"/>
              </w:rPr>
            </w:pPr>
            <w:r>
              <w:rPr>
                <w:i/>
                <w:sz w:val="24"/>
                <w:szCs w:val="24"/>
              </w:rPr>
              <w:t>234057,8</w:t>
            </w:r>
          </w:p>
        </w:tc>
        <w:tc>
          <w:tcPr>
            <w:tcW w:w="1008" w:type="dxa"/>
          </w:tcPr>
          <w:p w:rsidR="00BD4BE3" w:rsidRPr="006F37AC" w:rsidRDefault="00BD4BE3" w:rsidP="0087038A">
            <w:pPr>
              <w:jc w:val="both"/>
              <w:rPr>
                <w:i/>
                <w:sz w:val="24"/>
                <w:szCs w:val="24"/>
              </w:rPr>
            </w:pPr>
            <w:r>
              <w:rPr>
                <w:i/>
                <w:sz w:val="24"/>
                <w:szCs w:val="24"/>
              </w:rPr>
              <w:t>186143,1</w:t>
            </w:r>
          </w:p>
        </w:tc>
        <w:tc>
          <w:tcPr>
            <w:tcW w:w="1008" w:type="dxa"/>
          </w:tcPr>
          <w:p w:rsidR="00BD4BE3" w:rsidRPr="006F37AC" w:rsidRDefault="00BD4BE3" w:rsidP="0087038A">
            <w:pPr>
              <w:jc w:val="both"/>
              <w:rPr>
                <w:i/>
                <w:sz w:val="24"/>
                <w:szCs w:val="24"/>
              </w:rPr>
            </w:pPr>
            <w:r>
              <w:rPr>
                <w:i/>
                <w:sz w:val="24"/>
                <w:szCs w:val="24"/>
              </w:rPr>
              <w:t>144535,5</w:t>
            </w:r>
          </w:p>
        </w:tc>
        <w:tc>
          <w:tcPr>
            <w:tcW w:w="1087" w:type="dxa"/>
          </w:tcPr>
          <w:p w:rsidR="00BD4BE3" w:rsidRPr="006F37AC" w:rsidRDefault="00BD4BE3" w:rsidP="0087038A">
            <w:pPr>
              <w:jc w:val="both"/>
              <w:rPr>
                <w:i/>
                <w:sz w:val="24"/>
                <w:szCs w:val="24"/>
              </w:rPr>
            </w:pPr>
            <w:r>
              <w:rPr>
                <w:i/>
                <w:sz w:val="24"/>
                <w:szCs w:val="24"/>
              </w:rPr>
              <w:t>139575,3</w:t>
            </w:r>
          </w:p>
        </w:tc>
      </w:tr>
    </w:tbl>
    <w:p w:rsidR="00BD4BE3" w:rsidRDefault="00BD4BE3" w:rsidP="00BD4BE3">
      <w:pPr>
        <w:pStyle w:val="ListParagraph"/>
        <w:ind w:left="1170"/>
        <w:jc w:val="both"/>
        <w:rPr>
          <w:color w:val="00B0F0"/>
          <w:sz w:val="28"/>
          <w:szCs w:val="28"/>
        </w:rPr>
      </w:pPr>
    </w:p>
    <w:p w:rsidR="00BD4BE3" w:rsidRPr="003673D0" w:rsidRDefault="003673D0" w:rsidP="001A6F3E">
      <w:pPr>
        <w:pStyle w:val="ListParagraph"/>
        <w:numPr>
          <w:ilvl w:val="0"/>
          <w:numId w:val="4"/>
        </w:numPr>
        <w:jc w:val="both"/>
        <w:rPr>
          <w:sz w:val="28"/>
          <w:szCs w:val="28"/>
        </w:rPr>
      </w:pPr>
      <w:r>
        <w:rPr>
          <w:sz w:val="28"/>
          <w:szCs w:val="28"/>
        </w:rPr>
        <w:t>Asigurări sociale:</w:t>
      </w:r>
    </w:p>
    <w:tbl>
      <w:tblPr>
        <w:tblStyle w:val="TableGrid"/>
        <w:tblW w:w="0" w:type="auto"/>
        <w:tblInd w:w="1809" w:type="dxa"/>
        <w:tblLook w:val="04A0" w:firstRow="1" w:lastRow="0" w:firstColumn="1" w:lastColumn="0" w:noHBand="0" w:noVBand="1"/>
      </w:tblPr>
      <w:tblGrid>
        <w:gridCol w:w="2694"/>
        <w:gridCol w:w="1008"/>
        <w:gridCol w:w="1118"/>
        <w:gridCol w:w="1008"/>
        <w:gridCol w:w="1008"/>
        <w:gridCol w:w="1008"/>
        <w:gridCol w:w="1087"/>
      </w:tblGrid>
      <w:tr w:rsidR="003673D0" w:rsidRPr="00E97B7A" w:rsidTr="008F106D">
        <w:tc>
          <w:tcPr>
            <w:tcW w:w="2694" w:type="dxa"/>
            <w:shd w:val="clear" w:color="auto" w:fill="FFFF00"/>
          </w:tcPr>
          <w:p w:rsidR="003673D0" w:rsidRPr="00E97B7A" w:rsidRDefault="003673D0" w:rsidP="0087038A">
            <w:pPr>
              <w:jc w:val="both"/>
              <w:rPr>
                <w:b/>
                <w:i/>
                <w:sz w:val="24"/>
                <w:szCs w:val="24"/>
              </w:rPr>
            </w:pPr>
            <w:r>
              <w:rPr>
                <w:b/>
                <w:i/>
                <w:sz w:val="24"/>
                <w:szCs w:val="24"/>
              </w:rPr>
              <w:t>Specificitate</w:t>
            </w:r>
          </w:p>
        </w:tc>
        <w:tc>
          <w:tcPr>
            <w:tcW w:w="1008" w:type="dxa"/>
            <w:shd w:val="clear" w:color="auto" w:fill="FFFF00"/>
          </w:tcPr>
          <w:p w:rsidR="003673D0" w:rsidRPr="00E97B7A" w:rsidRDefault="003673D0" w:rsidP="0087038A">
            <w:pPr>
              <w:jc w:val="both"/>
              <w:rPr>
                <w:b/>
                <w:i/>
                <w:sz w:val="24"/>
                <w:szCs w:val="24"/>
              </w:rPr>
            </w:pPr>
            <w:r>
              <w:rPr>
                <w:b/>
                <w:i/>
                <w:sz w:val="24"/>
                <w:szCs w:val="24"/>
              </w:rPr>
              <w:t xml:space="preserve"> </w:t>
            </w:r>
            <w:r w:rsidRPr="00E97B7A">
              <w:rPr>
                <w:b/>
                <w:i/>
                <w:sz w:val="24"/>
                <w:szCs w:val="24"/>
              </w:rPr>
              <w:t>2013</w:t>
            </w:r>
          </w:p>
        </w:tc>
        <w:tc>
          <w:tcPr>
            <w:tcW w:w="1118" w:type="dxa"/>
            <w:shd w:val="clear" w:color="auto" w:fill="FFFF00"/>
          </w:tcPr>
          <w:p w:rsidR="003673D0" w:rsidRPr="00E97B7A" w:rsidRDefault="003673D0" w:rsidP="0087038A">
            <w:pPr>
              <w:jc w:val="both"/>
              <w:rPr>
                <w:b/>
                <w:i/>
                <w:sz w:val="24"/>
                <w:szCs w:val="24"/>
              </w:rPr>
            </w:pPr>
            <w:r w:rsidRPr="00E97B7A">
              <w:rPr>
                <w:b/>
                <w:i/>
                <w:sz w:val="24"/>
                <w:szCs w:val="24"/>
              </w:rPr>
              <w:t xml:space="preserve">   2014</w:t>
            </w:r>
          </w:p>
        </w:tc>
        <w:tc>
          <w:tcPr>
            <w:tcW w:w="1008" w:type="dxa"/>
            <w:shd w:val="clear" w:color="auto" w:fill="FFFF00"/>
          </w:tcPr>
          <w:p w:rsidR="003673D0" w:rsidRPr="00E97B7A" w:rsidRDefault="003673D0" w:rsidP="0087038A">
            <w:pPr>
              <w:jc w:val="both"/>
              <w:rPr>
                <w:b/>
                <w:i/>
                <w:sz w:val="24"/>
                <w:szCs w:val="24"/>
              </w:rPr>
            </w:pPr>
            <w:r>
              <w:rPr>
                <w:b/>
                <w:i/>
                <w:sz w:val="24"/>
                <w:szCs w:val="24"/>
              </w:rPr>
              <w:t xml:space="preserve"> </w:t>
            </w:r>
            <w:r w:rsidRPr="00E97B7A">
              <w:rPr>
                <w:b/>
                <w:i/>
                <w:sz w:val="24"/>
                <w:szCs w:val="24"/>
              </w:rPr>
              <w:t xml:space="preserve"> 2015</w:t>
            </w:r>
          </w:p>
        </w:tc>
        <w:tc>
          <w:tcPr>
            <w:tcW w:w="1008" w:type="dxa"/>
            <w:shd w:val="clear" w:color="auto" w:fill="FFFF00"/>
          </w:tcPr>
          <w:p w:rsidR="003673D0" w:rsidRPr="00E97B7A" w:rsidRDefault="003673D0" w:rsidP="0087038A">
            <w:pPr>
              <w:jc w:val="both"/>
              <w:rPr>
                <w:b/>
                <w:i/>
                <w:sz w:val="24"/>
                <w:szCs w:val="24"/>
              </w:rPr>
            </w:pPr>
            <w:r w:rsidRPr="00E97B7A">
              <w:rPr>
                <w:b/>
                <w:i/>
                <w:sz w:val="24"/>
                <w:szCs w:val="24"/>
              </w:rPr>
              <w:t xml:space="preserve">  2016</w:t>
            </w:r>
          </w:p>
        </w:tc>
        <w:tc>
          <w:tcPr>
            <w:tcW w:w="1008" w:type="dxa"/>
            <w:shd w:val="clear" w:color="auto" w:fill="FFFF00"/>
          </w:tcPr>
          <w:p w:rsidR="003673D0" w:rsidRPr="00E97B7A" w:rsidRDefault="003673D0" w:rsidP="0087038A">
            <w:pPr>
              <w:jc w:val="both"/>
              <w:rPr>
                <w:b/>
                <w:i/>
                <w:sz w:val="24"/>
                <w:szCs w:val="24"/>
              </w:rPr>
            </w:pPr>
            <w:r>
              <w:rPr>
                <w:b/>
                <w:i/>
                <w:sz w:val="24"/>
                <w:szCs w:val="24"/>
              </w:rPr>
              <w:t xml:space="preserve"> </w:t>
            </w:r>
            <w:r w:rsidRPr="00E97B7A">
              <w:rPr>
                <w:b/>
                <w:i/>
                <w:sz w:val="24"/>
                <w:szCs w:val="24"/>
              </w:rPr>
              <w:t xml:space="preserve"> 2017</w:t>
            </w:r>
          </w:p>
        </w:tc>
        <w:tc>
          <w:tcPr>
            <w:tcW w:w="1087" w:type="dxa"/>
            <w:shd w:val="clear" w:color="auto" w:fill="FFFF00"/>
          </w:tcPr>
          <w:p w:rsidR="003673D0" w:rsidRPr="00E97B7A" w:rsidRDefault="003673D0" w:rsidP="0087038A">
            <w:pPr>
              <w:jc w:val="both"/>
              <w:rPr>
                <w:b/>
                <w:i/>
                <w:sz w:val="24"/>
                <w:szCs w:val="24"/>
              </w:rPr>
            </w:pPr>
            <w:r>
              <w:rPr>
                <w:b/>
                <w:i/>
                <w:sz w:val="24"/>
                <w:szCs w:val="24"/>
              </w:rPr>
              <w:t xml:space="preserve"> </w:t>
            </w:r>
            <w:r w:rsidRPr="00E97B7A">
              <w:rPr>
                <w:b/>
                <w:i/>
                <w:sz w:val="24"/>
                <w:szCs w:val="24"/>
              </w:rPr>
              <w:t xml:space="preserve"> 2018</w:t>
            </w:r>
          </w:p>
        </w:tc>
      </w:tr>
      <w:tr w:rsidR="003673D0" w:rsidRPr="006F37AC" w:rsidTr="0087038A">
        <w:tc>
          <w:tcPr>
            <w:tcW w:w="2694" w:type="dxa"/>
          </w:tcPr>
          <w:p w:rsidR="003673D0" w:rsidRPr="00C93289" w:rsidRDefault="003673D0" w:rsidP="0087038A">
            <w:pPr>
              <w:jc w:val="both"/>
              <w:rPr>
                <w:b/>
                <w:i/>
                <w:sz w:val="24"/>
                <w:szCs w:val="24"/>
              </w:rPr>
            </w:pPr>
            <w:r>
              <w:rPr>
                <w:b/>
                <w:i/>
                <w:sz w:val="24"/>
                <w:szCs w:val="24"/>
              </w:rPr>
              <w:t>Asigurări de stat</w:t>
            </w:r>
          </w:p>
        </w:tc>
        <w:tc>
          <w:tcPr>
            <w:tcW w:w="1008" w:type="dxa"/>
          </w:tcPr>
          <w:p w:rsidR="003673D0" w:rsidRPr="006F37AC" w:rsidRDefault="005C7F51" w:rsidP="0087038A">
            <w:pPr>
              <w:jc w:val="both"/>
              <w:rPr>
                <w:i/>
                <w:sz w:val="24"/>
                <w:szCs w:val="24"/>
              </w:rPr>
            </w:pPr>
            <w:r>
              <w:rPr>
                <w:i/>
                <w:sz w:val="24"/>
                <w:szCs w:val="24"/>
              </w:rPr>
              <w:t>703308</w:t>
            </w:r>
          </w:p>
        </w:tc>
        <w:tc>
          <w:tcPr>
            <w:tcW w:w="1118" w:type="dxa"/>
          </w:tcPr>
          <w:p w:rsidR="003673D0" w:rsidRPr="006F37AC" w:rsidRDefault="005C7F51" w:rsidP="0087038A">
            <w:pPr>
              <w:jc w:val="both"/>
              <w:rPr>
                <w:i/>
                <w:sz w:val="24"/>
                <w:szCs w:val="24"/>
              </w:rPr>
            </w:pPr>
            <w:r>
              <w:rPr>
                <w:i/>
                <w:sz w:val="24"/>
                <w:szCs w:val="24"/>
              </w:rPr>
              <w:t>700718</w:t>
            </w:r>
          </w:p>
        </w:tc>
        <w:tc>
          <w:tcPr>
            <w:tcW w:w="1008" w:type="dxa"/>
          </w:tcPr>
          <w:p w:rsidR="003673D0" w:rsidRPr="006F37AC" w:rsidRDefault="005C7F51" w:rsidP="0087038A">
            <w:pPr>
              <w:jc w:val="both"/>
              <w:rPr>
                <w:i/>
                <w:sz w:val="24"/>
                <w:szCs w:val="24"/>
              </w:rPr>
            </w:pPr>
            <w:r>
              <w:rPr>
                <w:i/>
                <w:sz w:val="24"/>
                <w:szCs w:val="24"/>
              </w:rPr>
              <w:t>702202</w:t>
            </w:r>
          </w:p>
        </w:tc>
        <w:tc>
          <w:tcPr>
            <w:tcW w:w="1008" w:type="dxa"/>
          </w:tcPr>
          <w:p w:rsidR="003673D0" w:rsidRPr="006F37AC" w:rsidRDefault="005C7F51" w:rsidP="0087038A">
            <w:pPr>
              <w:jc w:val="both"/>
              <w:rPr>
                <w:i/>
                <w:sz w:val="24"/>
                <w:szCs w:val="24"/>
              </w:rPr>
            </w:pPr>
            <w:r>
              <w:rPr>
                <w:i/>
                <w:sz w:val="24"/>
                <w:szCs w:val="24"/>
              </w:rPr>
              <w:t>702</w:t>
            </w:r>
            <w:r w:rsidR="00817C9C">
              <w:rPr>
                <w:i/>
                <w:sz w:val="24"/>
                <w:szCs w:val="24"/>
              </w:rPr>
              <w:t>124</w:t>
            </w:r>
          </w:p>
        </w:tc>
        <w:tc>
          <w:tcPr>
            <w:tcW w:w="1008" w:type="dxa"/>
          </w:tcPr>
          <w:p w:rsidR="003673D0" w:rsidRPr="006F37AC" w:rsidRDefault="00817C9C" w:rsidP="0087038A">
            <w:pPr>
              <w:jc w:val="both"/>
              <w:rPr>
                <w:i/>
                <w:sz w:val="24"/>
                <w:szCs w:val="24"/>
              </w:rPr>
            </w:pPr>
            <w:r>
              <w:rPr>
                <w:i/>
                <w:sz w:val="24"/>
                <w:szCs w:val="24"/>
              </w:rPr>
              <w:t>701761</w:t>
            </w:r>
          </w:p>
        </w:tc>
        <w:tc>
          <w:tcPr>
            <w:tcW w:w="1087" w:type="dxa"/>
          </w:tcPr>
          <w:p w:rsidR="003673D0" w:rsidRPr="006F37AC" w:rsidRDefault="00817C9C" w:rsidP="0087038A">
            <w:pPr>
              <w:jc w:val="both"/>
              <w:rPr>
                <w:i/>
                <w:sz w:val="24"/>
                <w:szCs w:val="24"/>
              </w:rPr>
            </w:pPr>
            <w:r>
              <w:rPr>
                <w:i/>
                <w:sz w:val="24"/>
                <w:szCs w:val="24"/>
              </w:rPr>
              <w:t>702398</w:t>
            </w:r>
          </w:p>
        </w:tc>
      </w:tr>
    </w:tbl>
    <w:p w:rsidR="003673D0" w:rsidRDefault="003673D0" w:rsidP="00817C9C">
      <w:pPr>
        <w:spacing w:line="240" w:lineRule="auto"/>
        <w:jc w:val="both"/>
        <w:rPr>
          <w:color w:val="00B0F0"/>
          <w:sz w:val="28"/>
          <w:szCs w:val="28"/>
        </w:rPr>
      </w:pPr>
    </w:p>
    <w:p w:rsidR="00001386" w:rsidRPr="008F106D" w:rsidRDefault="008D5080" w:rsidP="0087038A">
      <w:pPr>
        <w:spacing w:line="240" w:lineRule="auto"/>
        <w:ind w:left="720" w:firstLine="720"/>
        <w:jc w:val="both"/>
        <w:rPr>
          <w:color w:val="FF0000"/>
          <w:sz w:val="28"/>
          <w:szCs w:val="28"/>
        </w:rPr>
      </w:pPr>
      <w:r w:rsidRPr="008F106D">
        <w:rPr>
          <w:color w:val="FF0000"/>
          <w:sz w:val="28"/>
          <w:szCs w:val="28"/>
        </w:rPr>
        <w:t>INFRASTRUCTURA SANITARĂ</w:t>
      </w:r>
    </w:p>
    <w:p w:rsidR="00817C9C" w:rsidRPr="001A4643" w:rsidRDefault="00817C9C" w:rsidP="008D5080">
      <w:pPr>
        <w:spacing w:line="240" w:lineRule="auto"/>
        <w:ind w:firstLine="708"/>
        <w:jc w:val="both"/>
        <w:rPr>
          <w:i/>
          <w:sz w:val="28"/>
          <w:szCs w:val="28"/>
        </w:rPr>
      </w:pPr>
      <w:r>
        <w:rPr>
          <w:sz w:val="28"/>
          <w:szCs w:val="28"/>
        </w:rPr>
        <w:t>La nivelul anului 2019</w:t>
      </w:r>
      <w:r w:rsidR="001A4643">
        <w:rPr>
          <w:sz w:val="28"/>
          <w:szCs w:val="28"/>
        </w:rPr>
        <w:t xml:space="preserve"> (1 ianuarie)</w:t>
      </w:r>
      <w:r>
        <w:rPr>
          <w:sz w:val="28"/>
          <w:szCs w:val="28"/>
        </w:rPr>
        <w:t xml:space="preserve"> , unitățile sanitare reprezintă unitățile ce asigură populației, asistența  medicală curativă și profilactică </w:t>
      </w:r>
      <w:r w:rsidR="001A4643">
        <w:rPr>
          <w:sz w:val="28"/>
          <w:szCs w:val="28"/>
        </w:rPr>
        <w:t>din unitățile sanitare ale sectorului public și privat :</w:t>
      </w:r>
      <w:r w:rsidR="001A4643">
        <w:rPr>
          <w:i/>
          <w:sz w:val="28"/>
          <w:szCs w:val="28"/>
        </w:rPr>
        <w:t>spitale, dispensare, policlinici, sanatorii, centre de diagnostic și tratament, ambulatorii de spital și specialitate, preventorii, cabinete medicale de familie, cabinete stomatologice, cabinete medicale de specialitate, cabinete medicale școlare/studențești, labortoare medicale, creșe , farmacii/puncte farmaceutice etc.</w:t>
      </w:r>
    </w:p>
    <w:p w:rsidR="0087038A" w:rsidRDefault="008D5080" w:rsidP="00026A9E">
      <w:pPr>
        <w:spacing w:line="240" w:lineRule="auto"/>
        <w:ind w:firstLine="708"/>
        <w:jc w:val="both"/>
        <w:rPr>
          <w:sz w:val="28"/>
          <w:szCs w:val="28"/>
        </w:rPr>
      </w:pPr>
      <w:r>
        <w:rPr>
          <w:sz w:val="28"/>
          <w:szCs w:val="28"/>
        </w:rPr>
        <w:t xml:space="preserve"> Regiunea Nord – Est </w:t>
      </w:r>
      <w:r w:rsidR="001A4643">
        <w:rPr>
          <w:sz w:val="28"/>
          <w:szCs w:val="28"/>
        </w:rPr>
        <w:t xml:space="preserve"> </w:t>
      </w:r>
      <w:r>
        <w:rPr>
          <w:sz w:val="28"/>
          <w:szCs w:val="28"/>
        </w:rPr>
        <w:t>înregistr</w:t>
      </w:r>
      <w:r w:rsidR="001A4643">
        <w:rPr>
          <w:sz w:val="28"/>
          <w:szCs w:val="28"/>
        </w:rPr>
        <w:t>e</w:t>
      </w:r>
      <w:r>
        <w:rPr>
          <w:sz w:val="28"/>
          <w:szCs w:val="28"/>
        </w:rPr>
        <w:t>a</w:t>
      </w:r>
      <w:r w:rsidR="001A4643">
        <w:rPr>
          <w:sz w:val="28"/>
          <w:szCs w:val="28"/>
        </w:rPr>
        <w:t xml:space="preserve">ză  urmatoarea </w:t>
      </w:r>
      <w:r>
        <w:rPr>
          <w:sz w:val="28"/>
          <w:szCs w:val="28"/>
        </w:rPr>
        <w:t>situaţie statistică în ceea ce priveşte dotarea cu unităţi sanitare pe tipuri de proprietate:</w:t>
      </w:r>
    </w:p>
    <w:p w:rsidR="008D5080" w:rsidRPr="00A805AF" w:rsidRDefault="008D5080" w:rsidP="001A6F3E">
      <w:pPr>
        <w:numPr>
          <w:ilvl w:val="0"/>
          <w:numId w:val="6"/>
        </w:numPr>
        <w:spacing w:after="0" w:line="240" w:lineRule="auto"/>
        <w:jc w:val="both"/>
        <w:rPr>
          <w:b/>
          <w:i/>
          <w:sz w:val="28"/>
          <w:szCs w:val="28"/>
        </w:rPr>
      </w:pPr>
      <w:r w:rsidRPr="00A805AF">
        <w:rPr>
          <w:i/>
          <w:sz w:val="28"/>
          <w:szCs w:val="28"/>
        </w:rPr>
        <w:t xml:space="preserve">Spitale  - proprietate publică </w:t>
      </w:r>
      <w:r w:rsidR="001A4643" w:rsidRPr="00A805AF">
        <w:rPr>
          <w:b/>
          <w:i/>
          <w:sz w:val="28"/>
          <w:szCs w:val="28"/>
        </w:rPr>
        <w:t>48</w:t>
      </w:r>
      <w:r w:rsidR="001A4643" w:rsidRPr="00A805AF">
        <w:rPr>
          <w:i/>
          <w:sz w:val="28"/>
          <w:szCs w:val="28"/>
        </w:rPr>
        <w:t xml:space="preserve">  - proprietate privată </w:t>
      </w:r>
      <w:r w:rsidR="001A4643" w:rsidRPr="00A805AF">
        <w:rPr>
          <w:b/>
          <w:i/>
          <w:sz w:val="28"/>
          <w:szCs w:val="28"/>
        </w:rPr>
        <w:t>38</w:t>
      </w:r>
    </w:p>
    <w:p w:rsidR="008D5080" w:rsidRPr="00A805AF" w:rsidRDefault="008D5080" w:rsidP="001A6F3E">
      <w:pPr>
        <w:numPr>
          <w:ilvl w:val="0"/>
          <w:numId w:val="6"/>
        </w:numPr>
        <w:spacing w:after="0" w:line="240" w:lineRule="auto"/>
        <w:jc w:val="both"/>
        <w:rPr>
          <w:i/>
          <w:sz w:val="28"/>
          <w:szCs w:val="28"/>
        </w:rPr>
      </w:pPr>
      <w:r w:rsidRPr="00A805AF">
        <w:rPr>
          <w:i/>
          <w:sz w:val="28"/>
          <w:szCs w:val="28"/>
        </w:rPr>
        <w:t>Pol</w:t>
      </w:r>
      <w:r w:rsidR="001A4643" w:rsidRPr="00A805AF">
        <w:rPr>
          <w:i/>
          <w:sz w:val="28"/>
          <w:szCs w:val="28"/>
        </w:rPr>
        <w:t xml:space="preserve">iclinici - proprietate publică </w:t>
      </w:r>
      <w:r w:rsidR="001A4643" w:rsidRPr="00A805AF">
        <w:rPr>
          <w:b/>
          <w:i/>
          <w:sz w:val="28"/>
          <w:szCs w:val="28"/>
        </w:rPr>
        <w:t>2</w:t>
      </w:r>
      <w:r w:rsidR="001A4643" w:rsidRPr="00A805AF">
        <w:rPr>
          <w:i/>
          <w:sz w:val="28"/>
          <w:szCs w:val="28"/>
        </w:rPr>
        <w:t xml:space="preserve"> - proprietate privată  </w:t>
      </w:r>
      <w:r w:rsidR="001A4643" w:rsidRPr="00A805AF">
        <w:rPr>
          <w:b/>
          <w:i/>
          <w:sz w:val="28"/>
          <w:szCs w:val="28"/>
        </w:rPr>
        <w:t>6</w:t>
      </w:r>
    </w:p>
    <w:p w:rsidR="008D5080" w:rsidRPr="00A805AF" w:rsidRDefault="00815C12" w:rsidP="001A6F3E">
      <w:pPr>
        <w:numPr>
          <w:ilvl w:val="0"/>
          <w:numId w:val="6"/>
        </w:numPr>
        <w:spacing w:after="0" w:line="240" w:lineRule="auto"/>
        <w:jc w:val="both"/>
        <w:rPr>
          <w:i/>
          <w:sz w:val="28"/>
          <w:szCs w:val="28"/>
        </w:rPr>
      </w:pPr>
      <w:r w:rsidRPr="00A805AF">
        <w:rPr>
          <w:i/>
          <w:sz w:val="28"/>
          <w:szCs w:val="28"/>
        </w:rPr>
        <w:t xml:space="preserve">Dispensare medicale </w:t>
      </w:r>
      <w:r w:rsidRPr="00A805AF">
        <w:rPr>
          <w:b/>
          <w:i/>
          <w:sz w:val="28"/>
          <w:szCs w:val="28"/>
        </w:rPr>
        <w:t>184</w:t>
      </w:r>
      <w:r w:rsidRPr="00A805AF">
        <w:rPr>
          <w:i/>
          <w:sz w:val="28"/>
          <w:szCs w:val="28"/>
        </w:rPr>
        <w:t xml:space="preserve"> -  Cabinete medicale școlare </w:t>
      </w:r>
      <w:r w:rsidRPr="00A805AF">
        <w:rPr>
          <w:b/>
          <w:i/>
          <w:sz w:val="28"/>
          <w:szCs w:val="28"/>
        </w:rPr>
        <w:t xml:space="preserve">313 – </w:t>
      </w:r>
      <w:r w:rsidRPr="00A805AF">
        <w:rPr>
          <w:i/>
          <w:sz w:val="28"/>
          <w:szCs w:val="28"/>
        </w:rPr>
        <w:t xml:space="preserve">studențești - </w:t>
      </w:r>
      <w:r w:rsidRPr="00A805AF">
        <w:rPr>
          <w:b/>
          <w:i/>
          <w:sz w:val="28"/>
          <w:szCs w:val="28"/>
        </w:rPr>
        <w:t>92</w:t>
      </w:r>
    </w:p>
    <w:p w:rsidR="008D5080" w:rsidRPr="00A805AF" w:rsidRDefault="008D5080" w:rsidP="001A6F3E">
      <w:pPr>
        <w:numPr>
          <w:ilvl w:val="0"/>
          <w:numId w:val="6"/>
        </w:numPr>
        <w:spacing w:after="0" w:line="240" w:lineRule="auto"/>
        <w:jc w:val="both"/>
        <w:rPr>
          <w:b/>
          <w:i/>
          <w:sz w:val="28"/>
          <w:szCs w:val="28"/>
        </w:rPr>
      </w:pPr>
      <w:r w:rsidRPr="00A805AF">
        <w:rPr>
          <w:i/>
          <w:sz w:val="28"/>
          <w:szCs w:val="28"/>
        </w:rPr>
        <w:lastRenderedPageBreak/>
        <w:t>Cabinete stomatologi</w:t>
      </w:r>
      <w:r w:rsidR="00815C12" w:rsidRPr="00A805AF">
        <w:rPr>
          <w:i/>
          <w:sz w:val="28"/>
          <w:szCs w:val="28"/>
        </w:rPr>
        <w:t xml:space="preserve">ce  - proprietate publică    </w:t>
      </w:r>
      <w:r w:rsidR="00815C12" w:rsidRPr="00A805AF">
        <w:rPr>
          <w:b/>
          <w:i/>
          <w:sz w:val="28"/>
          <w:szCs w:val="28"/>
        </w:rPr>
        <w:t>32</w:t>
      </w:r>
      <w:r w:rsidRPr="00A805AF">
        <w:rPr>
          <w:i/>
          <w:sz w:val="28"/>
          <w:szCs w:val="28"/>
        </w:rPr>
        <w:t xml:space="preserve">  - propritate privată    </w:t>
      </w:r>
      <w:r w:rsidRPr="00A805AF">
        <w:rPr>
          <w:b/>
          <w:i/>
          <w:sz w:val="28"/>
          <w:szCs w:val="28"/>
        </w:rPr>
        <w:t>1</w:t>
      </w:r>
      <w:r w:rsidR="00815C12" w:rsidRPr="00A805AF">
        <w:rPr>
          <w:b/>
          <w:i/>
          <w:sz w:val="28"/>
          <w:szCs w:val="28"/>
        </w:rPr>
        <w:t>5 063</w:t>
      </w:r>
      <w:r w:rsidR="00A805AF" w:rsidRPr="00A805AF">
        <w:rPr>
          <w:b/>
          <w:i/>
          <w:sz w:val="28"/>
          <w:szCs w:val="28"/>
        </w:rPr>
        <w:t>,</w:t>
      </w:r>
    </w:p>
    <w:p w:rsidR="00A805AF" w:rsidRPr="00A805AF" w:rsidRDefault="00A805AF" w:rsidP="001A6F3E">
      <w:pPr>
        <w:numPr>
          <w:ilvl w:val="0"/>
          <w:numId w:val="6"/>
        </w:numPr>
        <w:spacing w:after="0" w:line="240" w:lineRule="auto"/>
        <w:jc w:val="both"/>
        <w:rPr>
          <w:b/>
          <w:i/>
          <w:sz w:val="28"/>
          <w:szCs w:val="28"/>
        </w:rPr>
      </w:pPr>
      <w:r w:rsidRPr="00A805AF">
        <w:rPr>
          <w:i/>
          <w:sz w:val="28"/>
          <w:szCs w:val="28"/>
        </w:rPr>
        <w:t xml:space="preserve">Farmacii - propritate publică </w:t>
      </w:r>
      <w:r w:rsidRPr="00A805AF">
        <w:rPr>
          <w:b/>
          <w:i/>
          <w:sz w:val="28"/>
          <w:szCs w:val="28"/>
        </w:rPr>
        <w:t>399</w:t>
      </w:r>
      <w:r w:rsidRPr="00A805AF">
        <w:rPr>
          <w:i/>
          <w:sz w:val="28"/>
          <w:szCs w:val="28"/>
        </w:rPr>
        <w:t xml:space="preserve"> – proprietate privată </w:t>
      </w:r>
      <w:r w:rsidRPr="00A805AF">
        <w:rPr>
          <w:b/>
          <w:i/>
          <w:sz w:val="28"/>
          <w:szCs w:val="28"/>
        </w:rPr>
        <w:t>7546,</w:t>
      </w:r>
    </w:p>
    <w:p w:rsidR="00A805AF" w:rsidRDefault="00A805AF" w:rsidP="001A6F3E">
      <w:pPr>
        <w:numPr>
          <w:ilvl w:val="0"/>
          <w:numId w:val="6"/>
        </w:numPr>
        <w:spacing w:after="0" w:line="240" w:lineRule="auto"/>
        <w:jc w:val="both"/>
        <w:rPr>
          <w:b/>
          <w:i/>
          <w:sz w:val="28"/>
          <w:szCs w:val="28"/>
        </w:rPr>
      </w:pPr>
      <w:r w:rsidRPr="00A805AF">
        <w:rPr>
          <w:i/>
          <w:sz w:val="28"/>
          <w:szCs w:val="28"/>
        </w:rPr>
        <w:t xml:space="preserve">Puncte farmaceuticeși drogherii  – proprietate publică </w:t>
      </w:r>
      <w:r w:rsidRPr="00A805AF">
        <w:rPr>
          <w:b/>
          <w:i/>
          <w:sz w:val="28"/>
          <w:szCs w:val="28"/>
        </w:rPr>
        <w:t>70</w:t>
      </w:r>
      <w:r w:rsidRPr="00A805AF">
        <w:rPr>
          <w:i/>
          <w:sz w:val="28"/>
          <w:szCs w:val="28"/>
        </w:rPr>
        <w:t xml:space="preserve"> – propritate privată </w:t>
      </w:r>
      <w:r w:rsidRPr="00A805AF">
        <w:rPr>
          <w:b/>
          <w:i/>
          <w:sz w:val="28"/>
          <w:szCs w:val="28"/>
        </w:rPr>
        <w:t>1685</w:t>
      </w:r>
      <w:r>
        <w:rPr>
          <w:b/>
          <w:i/>
          <w:sz w:val="28"/>
          <w:szCs w:val="28"/>
        </w:rPr>
        <w:t>,</w:t>
      </w:r>
    </w:p>
    <w:p w:rsidR="00A805AF" w:rsidRDefault="00A805AF" w:rsidP="001A6F3E">
      <w:pPr>
        <w:numPr>
          <w:ilvl w:val="0"/>
          <w:numId w:val="6"/>
        </w:numPr>
        <w:spacing w:after="0" w:line="240" w:lineRule="auto"/>
        <w:jc w:val="both"/>
        <w:rPr>
          <w:rFonts w:ascii="Times New Roman" w:eastAsia="Times New Roman" w:hAnsi="Times New Roman" w:cs="Times New Roman"/>
          <w:i/>
          <w:sz w:val="28"/>
          <w:szCs w:val="28"/>
          <w:lang w:val="ro-RO" w:eastAsia="ro-RO"/>
        </w:rPr>
      </w:pPr>
      <w:r>
        <w:rPr>
          <w:i/>
          <w:sz w:val="28"/>
          <w:szCs w:val="28"/>
        </w:rPr>
        <w:t xml:space="preserve">Sanatorii balneare –proprietate publică </w:t>
      </w:r>
      <w:r w:rsidRPr="00A805AF">
        <w:rPr>
          <w:b/>
          <w:i/>
          <w:sz w:val="28"/>
          <w:szCs w:val="28"/>
        </w:rPr>
        <w:t xml:space="preserve">6 </w:t>
      </w:r>
      <w:r>
        <w:rPr>
          <w:i/>
          <w:sz w:val="28"/>
          <w:szCs w:val="28"/>
        </w:rPr>
        <w:t xml:space="preserve">– proprietate privată </w:t>
      </w:r>
      <w:r w:rsidRPr="00A805AF">
        <w:rPr>
          <w:b/>
          <w:i/>
          <w:sz w:val="28"/>
          <w:szCs w:val="28"/>
        </w:rPr>
        <w:t>4</w:t>
      </w:r>
      <w:r>
        <w:rPr>
          <w:rFonts w:ascii="Times New Roman" w:eastAsia="Times New Roman" w:hAnsi="Times New Roman" w:cs="Times New Roman"/>
          <w:i/>
          <w:sz w:val="28"/>
          <w:szCs w:val="28"/>
          <w:lang w:val="ro-RO" w:eastAsia="ro-RO"/>
        </w:rPr>
        <w:t>,</w:t>
      </w:r>
    </w:p>
    <w:p w:rsidR="00A805AF" w:rsidRDefault="00A805AF" w:rsidP="001A6F3E">
      <w:pPr>
        <w:numPr>
          <w:ilvl w:val="0"/>
          <w:numId w:val="6"/>
        </w:numPr>
        <w:spacing w:after="0" w:line="240" w:lineRule="auto"/>
        <w:jc w:val="both"/>
        <w:rPr>
          <w:rFonts w:ascii="Times New Roman" w:eastAsia="Times New Roman" w:hAnsi="Times New Roman" w:cs="Times New Roman"/>
          <w:b/>
          <w:i/>
          <w:sz w:val="28"/>
          <w:szCs w:val="28"/>
          <w:lang w:val="ro-RO" w:eastAsia="ro-RO"/>
        </w:rPr>
      </w:pPr>
      <w:r>
        <w:rPr>
          <w:i/>
          <w:sz w:val="28"/>
          <w:szCs w:val="28"/>
        </w:rPr>
        <w:t xml:space="preserve">Cabinete medicale de familie -  proprietate publică </w:t>
      </w:r>
      <w:r w:rsidRPr="00325C06">
        <w:rPr>
          <w:b/>
          <w:i/>
          <w:sz w:val="28"/>
          <w:szCs w:val="28"/>
        </w:rPr>
        <w:t>21</w:t>
      </w:r>
      <w:r>
        <w:rPr>
          <w:i/>
          <w:sz w:val="28"/>
          <w:szCs w:val="28"/>
        </w:rPr>
        <w:t xml:space="preserve"> </w:t>
      </w:r>
      <w:r w:rsidR="00325C06">
        <w:rPr>
          <w:i/>
          <w:sz w:val="28"/>
          <w:szCs w:val="28"/>
        </w:rPr>
        <w:t>–</w:t>
      </w:r>
      <w:r w:rsidRPr="00A805AF">
        <w:rPr>
          <w:rFonts w:ascii="Times New Roman" w:eastAsia="Times New Roman" w:hAnsi="Times New Roman" w:cs="Times New Roman"/>
          <w:i/>
          <w:sz w:val="28"/>
          <w:szCs w:val="28"/>
          <w:lang w:val="ro-RO" w:eastAsia="ro-RO"/>
        </w:rPr>
        <w:t xml:space="preserve"> </w:t>
      </w:r>
      <w:r w:rsidR="00325C06">
        <w:rPr>
          <w:rFonts w:ascii="Times New Roman" w:eastAsia="Times New Roman" w:hAnsi="Times New Roman" w:cs="Times New Roman"/>
          <w:i/>
          <w:sz w:val="28"/>
          <w:szCs w:val="28"/>
          <w:lang w:val="ro-RO" w:eastAsia="ro-RO"/>
        </w:rPr>
        <w:t xml:space="preserve">proprietate privată </w:t>
      </w:r>
      <w:r w:rsidR="00325C06" w:rsidRPr="00325C06">
        <w:rPr>
          <w:rFonts w:ascii="Times New Roman" w:eastAsia="Times New Roman" w:hAnsi="Times New Roman" w:cs="Times New Roman"/>
          <w:b/>
          <w:i/>
          <w:sz w:val="28"/>
          <w:szCs w:val="28"/>
          <w:lang w:val="ro-RO" w:eastAsia="ro-RO"/>
        </w:rPr>
        <w:t>11034</w:t>
      </w:r>
      <w:r w:rsidR="00325C06">
        <w:rPr>
          <w:rFonts w:ascii="Times New Roman" w:eastAsia="Times New Roman" w:hAnsi="Times New Roman" w:cs="Times New Roman"/>
          <w:b/>
          <w:i/>
          <w:sz w:val="28"/>
          <w:szCs w:val="28"/>
          <w:lang w:val="ro-RO" w:eastAsia="ro-RO"/>
        </w:rPr>
        <w:t>,</w:t>
      </w:r>
    </w:p>
    <w:p w:rsidR="00325C06" w:rsidRPr="00325C06" w:rsidRDefault="00325C06" w:rsidP="001A6F3E">
      <w:pPr>
        <w:numPr>
          <w:ilvl w:val="0"/>
          <w:numId w:val="6"/>
        </w:numPr>
        <w:spacing w:after="0" w:line="240" w:lineRule="auto"/>
        <w:jc w:val="both"/>
        <w:rPr>
          <w:rFonts w:ascii="Times New Roman" w:eastAsia="Times New Roman" w:hAnsi="Times New Roman" w:cs="Times New Roman"/>
          <w:b/>
          <w:i/>
          <w:sz w:val="28"/>
          <w:szCs w:val="28"/>
          <w:lang w:val="ro-RO" w:eastAsia="ro-RO"/>
        </w:rPr>
      </w:pPr>
      <w:r>
        <w:rPr>
          <w:i/>
          <w:sz w:val="28"/>
          <w:szCs w:val="28"/>
        </w:rPr>
        <w:t xml:space="preserve">Cabinete medicale de specialitate – proprietate publică </w:t>
      </w:r>
      <w:r w:rsidRPr="00325C06">
        <w:rPr>
          <w:b/>
          <w:i/>
          <w:sz w:val="28"/>
          <w:szCs w:val="28"/>
        </w:rPr>
        <w:t xml:space="preserve">0 </w:t>
      </w:r>
      <w:r>
        <w:rPr>
          <w:i/>
          <w:sz w:val="28"/>
          <w:szCs w:val="28"/>
        </w:rPr>
        <w:t xml:space="preserve">– proprietate privată </w:t>
      </w:r>
      <w:r w:rsidRPr="00325C06">
        <w:rPr>
          <w:b/>
          <w:i/>
          <w:sz w:val="28"/>
          <w:szCs w:val="28"/>
        </w:rPr>
        <w:t>11079</w:t>
      </w:r>
      <w:r>
        <w:rPr>
          <w:b/>
          <w:i/>
          <w:sz w:val="28"/>
          <w:szCs w:val="28"/>
        </w:rPr>
        <w:t>,</w:t>
      </w:r>
    </w:p>
    <w:p w:rsidR="00325C06" w:rsidRPr="00325C06" w:rsidRDefault="00325C06" w:rsidP="001A6F3E">
      <w:pPr>
        <w:numPr>
          <w:ilvl w:val="0"/>
          <w:numId w:val="6"/>
        </w:numPr>
        <w:spacing w:after="0" w:line="240" w:lineRule="auto"/>
        <w:jc w:val="both"/>
        <w:rPr>
          <w:rFonts w:ascii="Times New Roman" w:eastAsia="Times New Roman" w:hAnsi="Times New Roman" w:cs="Times New Roman"/>
          <w:b/>
          <w:i/>
          <w:sz w:val="28"/>
          <w:szCs w:val="28"/>
          <w:lang w:val="ro-RO" w:eastAsia="ro-RO"/>
        </w:rPr>
      </w:pPr>
      <w:r>
        <w:rPr>
          <w:i/>
          <w:sz w:val="28"/>
          <w:szCs w:val="28"/>
        </w:rPr>
        <w:t xml:space="preserve">Depozite farmaceutice – proprietate privată </w:t>
      </w:r>
      <w:r w:rsidRPr="00325C06">
        <w:rPr>
          <w:b/>
          <w:i/>
          <w:sz w:val="28"/>
          <w:szCs w:val="28"/>
        </w:rPr>
        <w:t>30</w:t>
      </w:r>
      <w:r>
        <w:rPr>
          <w:b/>
          <w:i/>
          <w:sz w:val="28"/>
          <w:szCs w:val="28"/>
        </w:rPr>
        <w:t>,</w:t>
      </w:r>
    </w:p>
    <w:p w:rsidR="00325C06" w:rsidRPr="00325C06" w:rsidRDefault="00325C06" w:rsidP="001A6F3E">
      <w:pPr>
        <w:numPr>
          <w:ilvl w:val="0"/>
          <w:numId w:val="6"/>
        </w:numPr>
        <w:spacing w:after="0" w:line="240" w:lineRule="auto"/>
        <w:jc w:val="both"/>
        <w:rPr>
          <w:rFonts w:ascii="Times New Roman" w:eastAsia="Times New Roman" w:hAnsi="Times New Roman" w:cs="Times New Roman"/>
          <w:b/>
          <w:i/>
          <w:sz w:val="28"/>
          <w:szCs w:val="28"/>
          <w:lang w:val="ro-RO" w:eastAsia="ro-RO"/>
        </w:rPr>
      </w:pPr>
      <w:r>
        <w:rPr>
          <w:i/>
          <w:sz w:val="28"/>
          <w:szCs w:val="28"/>
        </w:rPr>
        <w:t xml:space="preserve">Laboratoare medicale – proprietate publică </w:t>
      </w:r>
      <w:r w:rsidRPr="00325C06">
        <w:rPr>
          <w:b/>
          <w:i/>
          <w:sz w:val="28"/>
          <w:szCs w:val="28"/>
        </w:rPr>
        <w:t>294</w:t>
      </w:r>
      <w:r>
        <w:rPr>
          <w:i/>
          <w:sz w:val="28"/>
          <w:szCs w:val="28"/>
        </w:rPr>
        <w:t xml:space="preserve"> – proprietate privată </w:t>
      </w:r>
      <w:r w:rsidRPr="00325C06">
        <w:rPr>
          <w:b/>
          <w:i/>
          <w:sz w:val="28"/>
          <w:szCs w:val="28"/>
        </w:rPr>
        <w:t>337</w:t>
      </w:r>
      <w:r>
        <w:rPr>
          <w:b/>
          <w:i/>
          <w:sz w:val="28"/>
          <w:szCs w:val="28"/>
        </w:rPr>
        <w:t>,</w:t>
      </w:r>
    </w:p>
    <w:p w:rsidR="00325C06" w:rsidRPr="00325C06" w:rsidRDefault="00325C06" w:rsidP="001A6F3E">
      <w:pPr>
        <w:numPr>
          <w:ilvl w:val="0"/>
          <w:numId w:val="6"/>
        </w:numPr>
        <w:spacing w:after="0" w:line="240" w:lineRule="auto"/>
        <w:jc w:val="both"/>
        <w:rPr>
          <w:rFonts w:ascii="Times New Roman" w:eastAsia="Times New Roman" w:hAnsi="Times New Roman" w:cs="Times New Roman"/>
          <w:b/>
          <w:i/>
          <w:sz w:val="28"/>
          <w:szCs w:val="28"/>
          <w:lang w:val="ro-RO" w:eastAsia="ro-RO"/>
        </w:rPr>
      </w:pPr>
      <w:r>
        <w:rPr>
          <w:i/>
          <w:sz w:val="28"/>
          <w:szCs w:val="28"/>
        </w:rPr>
        <w:t xml:space="preserve">Laboratoare de tehnică dentară – proprietate privată </w:t>
      </w:r>
      <w:r w:rsidRPr="00325C06">
        <w:rPr>
          <w:b/>
          <w:i/>
          <w:sz w:val="28"/>
          <w:szCs w:val="28"/>
        </w:rPr>
        <w:t>406</w:t>
      </w:r>
      <w:r>
        <w:rPr>
          <w:b/>
          <w:i/>
          <w:sz w:val="28"/>
          <w:szCs w:val="28"/>
        </w:rPr>
        <w:t>,</w:t>
      </w:r>
    </w:p>
    <w:p w:rsidR="00325C06" w:rsidRPr="004008C6" w:rsidRDefault="00325C06" w:rsidP="001A6F3E">
      <w:pPr>
        <w:pStyle w:val="ListParagraph"/>
        <w:numPr>
          <w:ilvl w:val="0"/>
          <w:numId w:val="147"/>
        </w:numPr>
        <w:jc w:val="both"/>
        <w:rPr>
          <w:b/>
          <w:i/>
          <w:sz w:val="28"/>
          <w:szCs w:val="28"/>
        </w:rPr>
      </w:pPr>
      <w:r w:rsidRPr="004008C6">
        <w:rPr>
          <w:i/>
          <w:sz w:val="28"/>
          <w:szCs w:val="28"/>
        </w:rPr>
        <w:t xml:space="preserve">Ambulatorii integrate spitalului  - proprietate privată </w:t>
      </w:r>
      <w:r w:rsidRPr="004008C6">
        <w:rPr>
          <w:b/>
          <w:i/>
          <w:sz w:val="28"/>
          <w:szCs w:val="28"/>
        </w:rPr>
        <w:t xml:space="preserve">48 </w:t>
      </w:r>
      <w:r w:rsidRPr="004008C6">
        <w:rPr>
          <w:i/>
          <w:sz w:val="28"/>
          <w:szCs w:val="28"/>
        </w:rPr>
        <w:t xml:space="preserve">– proprietate publică </w:t>
      </w:r>
      <w:r w:rsidRPr="004008C6">
        <w:rPr>
          <w:b/>
          <w:i/>
          <w:sz w:val="28"/>
          <w:szCs w:val="28"/>
        </w:rPr>
        <w:t>12.</w:t>
      </w:r>
    </w:p>
    <w:p w:rsidR="008D5080" w:rsidRPr="00325C06" w:rsidRDefault="008D5080" w:rsidP="008D5080">
      <w:pPr>
        <w:pStyle w:val="ListParagraph"/>
        <w:ind w:left="0"/>
        <w:jc w:val="both"/>
        <w:rPr>
          <w:b/>
          <w:i/>
          <w:sz w:val="28"/>
          <w:szCs w:val="28"/>
        </w:rPr>
      </w:pPr>
    </w:p>
    <w:p w:rsidR="008709AC" w:rsidRDefault="004008C6" w:rsidP="004008C6">
      <w:pPr>
        <w:pStyle w:val="ListParagraph"/>
        <w:ind w:left="615" w:firstLine="720"/>
        <w:jc w:val="both"/>
        <w:rPr>
          <w:b/>
          <w:i/>
          <w:sz w:val="28"/>
          <w:szCs w:val="28"/>
        </w:rPr>
      </w:pPr>
      <w:r>
        <w:rPr>
          <w:b/>
          <w:i/>
          <w:sz w:val="28"/>
          <w:szCs w:val="28"/>
        </w:rPr>
        <w:t>Personal medical</w:t>
      </w:r>
    </w:p>
    <w:p w:rsidR="004008C6" w:rsidRPr="004008C6" w:rsidRDefault="004008C6" w:rsidP="004008C6">
      <w:pPr>
        <w:jc w:val="both"/>
        <w:rPr>
          <w:i/>
          <w:sz w:val="28"/>
          <w:szCs w:val="28"/>
        </w:rPr>
      </w:pPr>
      <w:r>
        <w:rPr>
          <w:b/>
          <w:i/>
          <w:sz w:val="28"/>
          <w:szCs w:val="28"/>
        </w:rPr>
        <w:tab/>
      </w:r>
      <w:r>
        <w:rPr>
          <w:i/>
          <w:sz w:val="28"/>
          <w:szCs w:val="28"/>
        </w:rPr>
        <w:t>Principalele categorii de personal sanitar pe forme de proprietate  sunt :</w:t>
      </w:r>
      <w:r>
        <w:rPr>
          <w:sz w:val="28"/>
          <w:szCs w:val="28"/>
        </w:rPr>
        <w:tab/>
      </w:r>
    </w:p>
    <w:tbl>
      <w:tblPr>
        <w:tblStyle w:val="TableGrid"/>
        <w:tblW w:w="0" w:type="auto"/>
        <w:tblInd w:w="534" w:type="dxa"/>
        <w:tblLook w:val="04A0" w:firstRow="1" w:lastRow="0" w:firstColumn="1" w:lastColumn="0" w:noHBand="0" w:noVBand="1"/>
      </w:tblPr>
      <w:tblGrid>
        <w:gridCol w:w="2311"/>
        <w:gridCol w:w="1091"/>
        <w:gridCol w:w="1134"/>
        <w:gridCol w:w="1275"/>
        <w:gridCol w:w="1134"/>
        <w:gridCol w:w="993"/>
        <w:gridCol w:w="992"/>
        <w:gridCol w:w="992"/>
        <w:gridCol w:w="851"/>
        <w:gridCol w:w="992"/>
        <w:gridCol w:w="877"/>
      </w:tblGrid>
      <w:tr w:rsidR="004008C6" w:rsidTr="00DA0224">
        <w:tc>
          <w:tcPr>
            <w:tcW w:w="2311" w:type="dxa"/>
          </w:tcPr>
          <w:p w:rsidR="004008C6" w:rsidRDefault="004008C6" w:rsidP="004008C6">
            <w:pPr>
              <w:jc w:val="both"/>
              <w:rPr>
                <w:sz w:val="28"/>
                <w:szCs w:val="28"/>
              </w:rPr>
            </w:pPr>
          </w:p>
        </w:tc>
        <w:tc>
          <w:tcPr>
            <w:tcW w:w="10331" w:type="dxa"/>
            <w:gridSpan w:val="10"/>
          </w:tcPr>
          <w:p w:rsidR="004008C6" w:rsidRDefault="004008C6" w:rsidP="004008C6">
            <w:pPr>
              <w:jc w:val="both"/>
              <w:rPr>
                <w:b/>
                <w:i/>
                <w:sz w:val="24"/>
                <w:szCs w:val="24"/>
              </w:rPr>
            </w:pPr>
            <w:r>
              <w:rPr>
                <w:b/>
                <w:i/>
                <w:sz w:val="24"/>
                <w:szCs w:val="24"/>
              </w:rPr>
              <w:t xml:space="preserve">      Medici                  din care              </w:t>
            </w:r>
            <w:r w:rsidR="00DA0224">
              <w:rPr>
                <w:b/>
                <w:i/>
                <w:sz w:val="24"/>
                <w:szCs w:val="24"/>
              </w:rPr>
              <w:t xml:space="preserve">                             </w:t>
            </w:r>
            <w:r>
              <w:rPr>
                <w:b/>
                <w:i/>
                <w:sz w:val="24"/>
                <w:szCs w:val="24"/>
              </w:rPr>
              <w:t xml:space="preserve">     </w:t>
            </w:r>
            <w:r w:rsidR="00DA0224">
              <w:rPr>
                <w:b/>
                <w:i/>
                <w:sz w:val="24"/>
                <w:szCs w:val="24"/>
              </w:rPr>
              <w:t xml:space="preserve">    </w:t>
            </w:r>
            <w:r>
              <w:rPr>
                <w:b/>
                <w:i/>
                <w:sz w:val="24"/>
                <w:szCs w:val="24"/>
              </w:rPr>
              <w:t xml:space="preserve"> </w:t>
            </w:r>
            <w:r w:rsidR="00DA0224">
              <w:rPr>
                <w:b/>
                <w:i/>
                <w:sz w:val="24"/>
                <w:szCs w:val="24"/>
              </w:rPr>
              <w:t xml:space="preserve">  </w:t>
            </w:r>
            <w:r>
              <w:rPr>
                <w:b/>
                <w:i/>
                <w:sz w:val="24"/>
                <w:szCs w:val="24"/>
              </w:rPr>
              <w:t xml:space="preserve">  Personal sanitar              Farmacii</w:t>
            </w:r>
          </w:p>
          <w:p w:rsidR="004008C6" w:rsidRDefault="004008C6" w:rsidP="004008C6">
            <w:pPr>
              <w:jc w:val="both"/>
              <w:rPr>
                <w:b/>
                <w:i/>
                <w:sz w:val="24"/>
                <w:szCs w:val="24"/>
              </w:rPr>
            </w:pPr>
            <w:r>
              <w:rPr>
                <w:b/>
                <w:i/>
                <w:sz w:val="24"/>
                <w:szCs w:val="24"/>
              </w:rPr>
              <w:t xml:space="preserve">                           </w:t>
            </w:r>
            <w:r w:rsidR="00DA0224">
              <w:rPr>
                <w:b/>
                <w:i/>
                <w:sz w:val="24"/>
                <w:szCs w:val="24"/>
              </w:rPr>
              <w:t xml:space="preserve"> </w:t>
            </w:r>
            <w:r w:rsidR="001226ED">
              <w:rPr>
                <w:b/>
                <w:i/>
                <w:sz w:val="24"/>
                <w:szCs w:val="24"/>
              </w:rPr>
              <w:t xml:space="preserve">  </w:t>
            </w:r>
            <w:r w:rsidR="00682CCD">
              <w:rPr>
                <w:b/>
                <w:i/>
                <w:sz w:val="24"/>
                <w:szCs w:val="24"/>
              </w:rPr>
              <w:t xml:space="preserve">      </w:t>
            </w:r>
            <w:r w:rsidR="001226ED">
              <w:rPr>
                <w:b/>
                <w:i/>
                <w:sz w:val="24"/>
                <w:szCs w:val="24"/>
              </w:rPr>
              <w:t xml:space="preserve"> </w:t>
            </w:r>
            <w:r w:rsidR="00DA0224">
              <w:rPr>
                <w:b/>
                <w:i/>
                <w:sz w:val="24"/>
                <w:szCs w:val="24"/>
              </w:rPr>
              <w:t xml:space="preserve"> </w:t>
            </w:r>
            <w:r>
              <w:rPr>
                <w:b/>
                <w:i/>
                <w:sz w:val="24"/>
                <w:szCs w:val="24"/>
              </w:rPr>
              <w:t xml:space="preserve">Medici de familie     </w:t>
            </w:r>
            <w:r w:rsidR="00682CCD">
              <w:rPr>
                <w:b/>
                <w:i/>
                <w:sz w:val="24"/>
                <w:szCs w:val="24"/>
              </w:rPr>
              <w:t xml:space="preserve">  </w:t>
            </w:r>
            <w:r w:rsidR="001226ED">
              <w:rPr>
                <w:b/>
                <w:i/>
                <w:sz w:val="24"/>
                <w:szCs w:val="24"/>
              </w:rPr>
              <w:t xml:space="preserve"> </w:t>
            </w:r>
            <w:r w:rsidR="00DA0224">
              <w:rPr>
                <w:b/>
                <w:i/>
                <w:sz w:val="24"/>
                <w:szCs w:val="24"/>
              </w:rPr>
              <w:t>Medici dentiști</w:t>
            </w:r>
            <w:r>
              <w:rPr>
                <w:b/>
                <w:i/>
                <w:sz w:val="24"/>
                <w:szCs w:val="24"/>
              </w:rPr>
              <w:t xml:space="preserve">  </w:t>
            </w:r>
            <w:r w:rsidR="00DA0224">
              <w:rPr>
                <w:b/>
                <w:i/>
                <w:sz w:val="24"/>
                <w:szCs w:val="24"/>
              </w:rPr>
              <w:t xml:space="preserve"> </w:t>
            </w:r>
            <w:r w:rsidR="001226ED">
              <w:rPr>
                <w:b/>
                <w:i/>
                <w:sz w:val="24"/>
                <w:szCs w:val="24"/>
              </w:rPr>
              <w:t xml:space="preserve">               </w:t>
            </w:r>
            <w:r w:rsidR="00DA0224">
              <w:rPr>
                <w:b/>
                <w:i/>
                <w:sz w:val="24"/>
                <w:szCs w:val="24"/>
              </w:rPr>
              <w:t xml:space="preserve"> </w:t>
            </w:r>
            <w:r>
              <w:rPr>
                <w:b/>
                <w:i/>
                <w:sz w:val="24"/>
                <w:szCs w:val="24"/>
              </w:rPr>
              <w:t>mediu</w:t>
            </w:r>
          </w:p>
          <w:p w:rsidR="00DA0224" w:rsidRDefault="00DA0224" w:rsidP="004008C6">
            <w:pPr>
              <w:jc w:val="both"/>
              <w:rPr>
                <w:b/>
                <w:i/>
                <w:sz w:val="24"/>
                <w:szCs w:val="24"/>
              </w:rPr>
            </w:pPr>
            <w:r>
              <w:rPr>
                <w:b/>
                <w:i/>
                <w:sz w:val="24"/>
                <w:szCs w:val="24"/>
              </w:rPr>
              <w:t xml:space="preserve">     Proprietate                   Proprietate                 Proprietate             Proprietate           Proprietate</w:t>
            </w:r>
          </w:p>
          <w:p w:rsidR="00DA0224" w:rsidRPr="004008C6" w:rsidRDefault="00DA0224" w:rsidP="004008C6">
            <w:pPr>
              <w:jc w:val="both"/>
              <w:rPr>
                <w:b/>
                <w:i/>
                <w:sz w:val="24"/>
                <w:szCs w:val="24"/>
              </w:rPr>
            </w:pPr>
            <w:r>
              <w:rPr>
                <w:b/>
                <w:i/>
                <w:sz w:val="24"/>
                <w:szCs w:val="24"/>
              </w:rPr>
              <w:t>Publică        Privată         Publică     Privată      Publică    Privată      Publică  Privată     Publică  Privată</w:t>
            </w:r>
          </w:p>
        </w:tc>
      </w:tr>
      <w:tr w:rsidR="00DA0224" w:rsidRPr="00DA0224" w:rsidTr="00DA0224">
        <w:tc>
          <w:tcPr>
            <w:tcW w:w="2311" w:type="dxa"/>
          </w:tcPr>
          <w:p w:rsidR="00DA0224" w:rsidRPr="00DA0224" w:rsidRDefault="00DA0224" w:rsidP="00DA0224">
            <w:pPr>
              <w:jc w:val="both"/>
              <w:rPr>
                <w:b/>
                <w:i/>
                <w:sz w:val="28"/>
                <w:szCs w:val="28"/>
              </w:rPr>
            </w:pPr>
            <w:r w:rsidRPr="00DA0224">
              <w:rPr>
                <w:b/>
                <w:i/>
                <w:sz w:val="28"/>
                <w:szCs w:val="28"/>
              </w:rPr>
              <w:t>Regiunea N-E</w:t>
            </w:r>
          </w:p>
        </w:tc>
        <w:tc>
          <w:tcPr>
            <w:tcW w:w="1091" w:type="dxa"/>
          </w:tcPr>
          <w:p w:rsidR="00DA0224" w:rsidRPr="00DA0224" w:rsidRDefault="00DA0224" w:rsidP="00DA0224">
            <w:pPr>
              <w:jc w:val="both"/>
              <w:rPr>
                <w:i/>
                <w:sz w:val="24"/>
                <w:szCs w:val="24"/>
              </w:rPr>
            </w:pPr>
            <w:r w:rsidRPr="00DA0224">
              <w:rPr>
                <w:i/>
                <w:sz w:val="24"/>
                <w:szCs w:val="24"/>
              </w:rPr>
              <w:t>5019</w:t>
            </w:r>
          </w:p>
        </w:tc>
        <w:tc>
          <w:tcPr>
            <w:tcW w:w="1134" w:type="dxa"/>
          </w:tcPr>
          <w:p w:rsidR="00DA0224" w:rsidRPr="00DA0224" w:rsidRDefault="00DA0224" w:rsidP="00DA0224">
            <w:pPr>
              <w:jc w:val="both"/>
              <w:rPr>
                <w:i/>
                <w:sz w:val="24"/>
                <w:szCs w:val="24"/>
              </w:rPr>
            </w:pPr>
            <w:r w:rsidRPr="00DA0224">
              <w:rPr>
                <w:i/>
                <w:sz w:val="24"/>
                <w:szCs w:val="24"/>
              </w:rPr>
              <w:t xml:space="preserve">  2674</w:t>
            </w:r>
          </w:p>
        </w:tc>
        <w:tc>
          <w:tcPr>
            <w:tcW w:w="1275" w:type="dxa"/>
          </w:tcPr>
          <w:p w:rsidR="00DA0224" w:rsidRPr="00DA0224" w:rsidRDefault="00DA0224" w:rsidP="00DA0224">
            <w:pPr>
              <w:jc w:val="both"/>
              <w:rPr>
                <w:i/>
                <w:sz w:val="24"/>
                <w:szCs w:val="24"/>
              </w:rPr>
            </w:pPr>
            <w:r w:rsidRPr="00DA0224">
              <w:rPr>
                <w:i/>
                <w:sz w:val="24"/>
                <w:szCs w:val="24"/>
              </w:rPr>
              <w:t xml:space="preserve"> </w:t>
            </w:r>
            <w:r>
              <w:rPr>
                <w:i/>
                <w:sz w:val="24"/>
                <w:szCs w:val="24"/>
              </w:rPr>
              <w:t xml:space="preserve">     </w:t>
            </w:r>
            <w:r w:rsidRPr="00DA0224">
              <w:rPr>
                <w:i/>
                <w:sz w:val="24"/>
                <w:szCs w:val="24"/>
              </w:rPr>
              <w:t xml:space="preserve"> 55</w:t>
            </w:r>
          </w:p>
        </w:tc>
        <w:tc>
          <w:tcPr>
            <w:tcW w:w="1134" w:type="dxa"/>
          </w:tcPr>
          <w:p w:rsidR="00DA0224" w:rsidRPr="00DA0224" w:rsidRDefault="00DA0224" w:rsidP="00DA0224">
            <w:pPr>
              <w:jc w:val="both"/>
              <w:rPr>
                <w:i/>
                <w:sz w:val="24"/>
                <w:szCs w:val="24"/>
              </w:rPr>
            </w:pPr>
            <w:r w:rsidRPr="00DA0224">
              <w:rPr>
                <w:i/>
                <w:sz w:val="24"/>
                <w:szCs w:val="24"/>
              </w:rPr>
              <w:t xml:space="preserve"> 1638</w:t>
            </w:r>
          </w:p>
        </w:tc>
        <w:tc>
          <w:tcPr>
            <w:tcW w:w="993" w:type="dxa"/>
          </w:tcPr>
          <w:p w:rsidR="00DA0224" w:rsidRPr="00DA0224" w:rsidRDefault="00DA0224" w:rsidP="00DA0224">
            <w:pPr>
              <w:jc w:val="both"/>
              <w:rPr>
                <w:i/>
                <w:sz w:val="24"/>
                <w:szCs w:val="24"/>
              </w:rPr>
            </w:pPr>
            <w:r>
              <w:rPr>
                <w:i/>
                <w:sz w:val="24"/>
                <w:szCs w:val="24"/>
              </w:rPr>
              <w:t xml:space="preserve">  </w:t>
            </w:r>
            <w:r w:rsidRPr="00DA0224">
              <w:rPr>
                <w:i/>
                <w:sz w:val="24"/>
                <w:szCs w:val="24"/>
              </w:rPr>
              <w:t>271</w:t>
            </w:r>
          </w:p>
        </w:tc>
        <w:tc>
          <w:tcPr>
            <w:tcW w:w="992" w:type="dxa"/>
          </w:tcPr>
          <w:p w:rsidR="00DA0224" w:rsidRPr="00DA0224" w:rsidRDefault="00DA0224" w:rsidP="00DA0224">
            <w:pPr>
              <w:jc w:val="both"/>
              <w:rPr>
                <w:i/>
                <w:sz w:val="24"/>
                <w:szCs w:val="24"/>
              </w:rPr>
            </w:pPr>
            <w:r w:rsidRPr="00DA0224">
              <w:rPr>
                <w:i/>
                <w:sz w:val="24"/>
                <w:szCs w:val="24"/>
              </w:rPr>
              <w:t>1645</w:t>
            </w:r>
          </w:p>
        </w:tc>
        <w:tc>
          <w:tcPr>
            <w:tcW w:w="992" w:type="dxa"/>
          </w:tcPr>
          <w:p w:rsidR="00DA0224" w:rsidRPr="00DA0224" w:rsidRDefault="00DA0224" w:rsidP="00DA0224">
            <w:pPr>
              <w:jc w:val="both"/>
              <w:rPr>
                <w:i/>
                <w:sz w:val="24"/>
                <w:szCs w:val="24"/>
              </w:rPr>
            </w:pPr>
            <w:r w:rsidRPr="00DA0224">
              <w:rPr>
                <w:i/>
                <w:sz w:val="24"/>
                <w:szCs w:val="24"/>
              </w:rPr>
              <w:t>14882</w:t>
            </w:r>
          </w:p>
        </w:tc>
        <w:tc>
          <w:tcPr>
            <w:tcW w:w="851" w:type="dxa"/>
          </w:tcPr>
          <w:p w:rsidR="00DA0224" w:rsidRPr="00DA0224" w:rsidRDefault="00DA0224" w:rsidP="00DA0224">
            <w:pPr>
              <w:jc w:val="both"/>
              <w:rPr>
                <w:i/>
                <w:sz w:val="24"/>
                <w:szCs w:val="24"/>
              </w:rPr>
            </w:pPr>
            <w:r w:rsidRPr="00DA0224">
              <w:rPr>
                <w:i/>
                <w:sz w:val="24"/>
                <w:szCs w:val="24"/>
              </w:rPr>
              <w:t>6896</w:t>
            </w:r>
          </w:p>
        </w:tc>
        <w:tc>
          <w:tcPr>
            <w:tcW w:w="992" w:type="dxa"/>
          </w:tcPr>
          <w:p w:rsidR="00DA0224" w:rsidRPr="00DA0224" w:rsidRDefault="00DA0224" w:rsidP="00DA0224">
            <w:pPr>
              <w:jc w:val="both"/>
              <w:rPr>
                <w:i/>
                <w:sz w:val="24"/>
                <w:szCs w:val="24"/>
              </w:rPr>
            </w:pPr>
            <w:r w:rsidRPr="00DA0224">
              <w:rPr>
                <w:i/>
                <w:sz w:val="24"/>
                <w:szCs w:val="24"/>
              </w:rPr>
              <w:t xml:space="preserve">   205</w:t>
            </w:r>
          </w:p>
        </w:tc>
        <w:tc>
          <w:tcPr>
            <w:tcW w:w="877" w:type="dxa"/>
          </w:tcPr>
          <w:p w:rsidR="00DA0224" w:rsidRPr="00DA0224" w:rsidRDefault="00DA0224" w:rsidP="00DA0224">
            <w:pPr>
              <w:jc w:val="both"/>
              <w:rPr>
                <w:i/>
                <w:sz w:val="24"/>
                <w:szCs w:val="24"/>
              </w:rPr>
            </w:pPr>
            <w:r w:rsidRPr="00DA0224">
              <w:rPr>
                <w:i/>
                <w:sz w:val="24"/>
                <w:szCs w:val="24"/>
              </w:rPr>
              <w:t>2251</w:t>
            </w:r>
          </w:p>
        </w:tc>
      </w:tr>
    </w:tbl>
    <w:p w:rsidR="00DA0224" w:rsidRPr="006E3235" w:rsidRDefault="00DA0224" w:rsidP="006E3235">
      <w:pPr>
        <w:jc w:val="both"/>
        <w:rPr>
          <w:color w:val="00B0F0"/>
          <w:sz w:val="28"/>
          <w:szCs w:val="28"/>
        </w:rPr>
      </w:pPr>
    </w:p>
    <w:p w:rsidR="008D5080" w:rsidRPr="008F106D" w:rsidRDefault="008D5080" w:rsidP="008709AC">
      <w:pPr>
        <w:pStyle w:val="ListParagraph"/>
        <w:ind w:firstLine="720"/>
        <w:jc w:val="both"/>
        <w:rPr>
          <w:color w:val="FF0000"/>
          <w:sz w:val="28"/>
          <w:szCs w:val="28"/>
        </w:rPr>
      </w:pPr>
      <w:r w:rsidRPr="008F106D">
        <w:rPr>
          <w:color w:val="FF0000"/>
          <w:sz w:val="28"/>
          <w:szCs w:val="28"/>
        </w:rPr>
        <w:t>EDUCAŢIE  şi  INVĂŢĂMÂNT</w:t>
      </w:r>
    </w:p>
    <w:p w:rsidR="008D5080" w:rsidRPr="008F106D" w:rsidRDefault="008D5080" w:rsidP="008D5080">
      <w:pPr>
        <w:pStyle w:val="ListParagraph"/>
        <w:ind w:left="0"/>
        <w:jc w:val="both"/>
        <w:rPr>
          <w:color w:val="FF0000"/>
          <w:sz w:val="28"/>
          <w:szCs w:val="28"/>
        </w:rPr>
      </w:pPr>
    </w:p>
    <w:p w:rsidR="008D5080" w:rsidRDefault="008D5080" w:rsidP="00E856E6">
      <w:pPr>
        <w:pStyle w:val="ListParagraph"/>
        <w:ind w:left="0" w:firstLine="720"/>
        <w:jc w:val="both"/>
        <w:rPr>
          <w:sz w:val="28"/>
          <w:szCs w:val="28"/>
        </w:rPr>
      </w:pPr>
      <w:r>
        <w:rPr>
          <w:sz w:val="28"/>
          <w:szCs w:val="28"/>
        </w:rPr>
        <w:t>Activitatea instructiv educativă la nivelul Regiunii Nord – Est, se desfasoară înunităţi şcolare ce reprezintă unităţi administrative de învăţământ cu personalitate  juridică în care funcţionează unul sau mai multe niveluri educaţionale. Sunt considerate unităţi de învăţământ : gradiniţele  de copii, şcolile primare şi gimnaziale, şcolile  speciale primare şi gimnaziale,</w:t>
      </w:r>
      <w:r w:rsidRPr="00CF3A30">
        <w:rPr>
          <w:sz w:val="28"/>
          <w:szCs w:val="28"/>
        </w:rPr>
        <w:t xml:space="preserve"> </w:t>
      </w:r>
      <w:r>
        <w:rPr>
          <w:sz w:val="28"/>
          <w:szCs w:val="28"/>
        </w:rPr>
        <w:t xml:space="preserve"> liceele, grupurile şcolare , şcolile de arte şi meserii, de maiştri, postliceale, instituţiile de învăţământ superior. Conform anuarului statistic, numeric Regiunea Nord –Est deţine următoare situaţie :</w:t>
      </w:r>
    </w:p>
    <w:p w:rsidR="008D5080" w:rsidRPr="00731691" w:rsidRDefault="00731691" w:rsidP="001A6F3E">
      <w:pPr>
        <w:pStyle w:val="ListParagraph"/>
        <w:numPr>
          <w:ilvl w:val="0"/>
          <w:numId w:val="8"/>
        </w:numPr>
        <w:jc w:val="both"/>
        <w:rPr>
          <w:sz w:val="28"/>
          <w:szCs w:val="28"/>
        </w:rPr>
      </w:pPr>
      <w:r>
        <w:rPr>
          <w:i/>
          <w:sz w:val="28"/>
          <w:szCs w:val="28"/>
        </w:rPr>
        <w:t>Unități școlare pe categorii și forme de proprietate</w:t>
      </w:r>
    </w:p>
    <w:tbl>
      <w:tblPr>
        <w:tblStyle w:val="TableGrid"/>
        <w:tblW w:w="0" w:type="auto"/>
        <w:tblInd w:w="1809" w:type="dxa"/>
        <w:tblLook w:val="04A0" w:firstRow="1" w:lastRow="0" w:firstColumn="1" w:lastColumn="0" w:noHBand="0" w:noVBand="1"/>
      </w:tblPr>
      <w:tblGrid>
        <w:gridCol w:w="2835"/>
        <w:gridCol w:w="993"/>
        <w:gridCol w:w="1134"/>
        <w:gridCol w:w="992"/>
        <w:gridCol w:w="992"/>
        <w:gridCol w:w="992"/>
        <w:gridCol w:w="993"/>
      </w:tblGrid>
      <w:tr w:rsidR="00731691" w:rsidRPr="00E97B7A" w:rsidTr="008F106D">
        <w:tc>
          <w:tcPr>
            <w:tcW w:w="2835" w:type="dxa"/>
            <w:shd w:val="clear" w:color="auto" w:fill="FFFF00"/>
          </w:tcPr>
          <w:p w:rsidR="00731691" w:rsidRPr="00E97B7A" w:rsidRDefault="00731691" w:rsidP="0087038A">
            <w:pPr>
              <w:jc w:val="both"/>
              <w:rPr>
                <w:b/>
                <w:i/>
                <w:sz w:val="24"/>
                <w:szCs w:val="24"/>
              </w:rPr>
            </w:pPr>
            <w:r>
              <w:rPr>
                <w:b/>
                <w:i/>
                <w:sz w:val="24"/>
                <w:szCs w:val="24"/>
              </w:rPr>
              <w:t>Specificitate</w:t>
            </w:r>
          </w:p>
        </w:tc>
        <w:tc>
          <w:tcPr>
            <w:tcW w:w="993" w:type="dxa"/>
            <w:shd w:val="clear" w:color="auto" w:fill="FFFF00"/>
          </w:tcPr>
          <w:p w:rsidR="00731691" w:rsidRPr="00E97B7A" w:rsidRDefault="00731691" w:rsidP="0087038A">
            <w:pPr>
              <w:jc w:val="both"/>
              <w:rPr>
                <w:b/>
                <w:i/>
                <w:sz w:val="24"/>
                <w:szCs w:val="24"/>
              </w:rPr>
            </w:pPr>
            <w:r>
              <w:rPr>
                <w:b/>
                <w:i/>
                <w:sz w:val="24"/>
                <w:szCs w:val="24"/>
              </w:rPr>
              <w:t xml:space="preserve"> </w:t>
            </w:r>
            <w:r w:rsidRPr="00E97B7A">
              <w:rPr>
                <w:b/>
                <w:i/>
                <w:sz w:val="24"/>
                <w:szCs w:val="24"/>
              </w:rPr>
              <w:t>2013</w:t>
            </w:r>
          </w:p>
        </w:tc>
        <w:tc>
          <w:tcPr>
            <w:tcW w:w="1134" w:type="dxa"/>
            <w:shd w:val="clear" w:color="auto" w:fill="FFFF00"/>
          </w:tcPr>
          <w:p w:rsidR="00731691" w:rsidRPr="00E97B7A" w:rsidRDefault="00731691" w:rsidP="0087038A">
            <w:pPr>
              <w:jc w:val="both"/>
              <w:rPr>
                <w:b/>
                <w:i/>
                <w:sz w:val="24"/>
                <w:szCs w:val="24"/>
              </w:rPr>
            </w:pPr>
            <w:r w:rsidRPr="00E97B7A">
              <w:rPr>
                <w:b/>
                <w:i/>
                <w:sz w:val="24"/>
                <w:szCs w:val="24"/>
              </w:rPr>
              <w:t xml:space="preserve">   2014</w:t>
            </w:r>
          </w:p>
        </w:tc>
        <w:tc>
          <w:tcPr>
            <w:tcW w:w="992" w:type="dxa"/>
            <w:shd w:val="clear" w:color="auto" w:fill="FFFF00"/>
          </w:tcPr>
          <w:p w:rsidR="00731691" w:rsidRPr="00E97B7A" w:rsidRDefault="00731691" w:rsidP="0087038A">
            <w:pPr>
              <w:jc w:val="both"/>
              <w:rPr>
                <w:b/>
                <w:i/>
                <w:sz w:val="24"/>
                <w:szCs w:val="24"/>
              </w:rPr>
            </w:pPr>
            <w:r>
              <w:rPr>
                <w:b/>
                <w:i/>
                <w:sz w:val="24"/>
                <w:szCs w:val="24"/>
              </w:rPr>
              <w:t xml:space="preserve"> </w:t>
            </w:r>
            <w:r w:rsidRPr="00E97B7A">
              <w:rPr>
                <w:b/>
                <w:i/>
                <w:sz w:val="24"/>
                <w:szCs w:val="24"/>
              </w:rPr>
              <w:t xml:space="preserve"> 2015</w:t>
            </w:r>
          </w:p>
        </w:tc>
        <w:tc>
          <w:tcPr>
            <w:tcW w:w="992" w:type="dxa"/>
            <w:shd w:val="clear" w:color="auto" w:fill="FFFF00"/>
          </w:tcPr>
          <w:p w:rsidR="00731691" w:rsidRPr="00E97B7A" w:rsidRDefault="00731691" w:rsidP="0087038A">
            <w:pPr>
              <w:jc w:val="both"/>
              <w:rPr>
                <w:b/>
                <w:i/>
                <w:sz w:val="24"/>
                <w:szCs w:val="24"/>
              </w:rPr>
            </w:pPr>
            <w:r w:rsidRPr="00E97B7A">
              <w:rPr>
                <w:b/>
                <w:i/>
                <w:sz w:val="24"/>
                <w:szCs w:val="24"/>
              </w:rPr>
              <w:t xml:space="preserve">  2016</w:t>
            </w:r>
          </w:p>
        </w:tc>
        <w:tc>
          <w:tcPr>
            <w:tcW w:w="992" w:type="dxa"/>
            <w:shd w:val="clear" w:color="auto" w:fill="FFFF00"/>
          </w:tcPr>
          <w:p w:rsidR="00731691" w:rsidRPr="00E97B7A" w:rsidRDefault="00731691" w:rsidP="0087038A">
            <w:pPr>
              <w:jc w:val="both"/>
              <w:rPr>
                <w:b/>
                <w:i/>
                <w:sz w:val="24"/>
                <w:szCs w:val="24"/>
              </w:rPr>
            </w:pPr>
            <w:r>
              <w:rPr>
                <w:b/>
                <w:i/>
                <w:sz w:val="24"/>
                <w:szCs w:val="24"/>
              </w:rPr>
              <w:t xml:space="preserve"> </w:t>
            </w:r>
            <w:r w:rsidRPr="00E97B7A">
              <w:rPr>
                <w:b/>
                <w:i/>
                <w:sz w:val="24"/>
                <w:szCs w:val="24"/>
              </w:rPr>
              <w:t xml:space="preserve"> 2017</w:t>
            </w:r>
          </w:p>
        </w:tc>
        <w:tc>
          <w:tcPr>
            <w:tcW w:w="993" w:type="dxa"/>
            <w:shd w:val="clear" w:color="auto" w:fill="FFFF00"/>
          </w:tcPr>
          <w:p w:rsidR="00731691" w:rsidRPr="00E97B7A" w:rsidRDefault="00731691" w:rsidP="0087038A">
            <w:pPr>
              <w:jc w:val="both"/>
              <w:rPr>
                <w:b/>
                <w:i/>
                <w:sz w:val="24"/>
                <w:szCs w:val="24"/>
              </w:rPr>
            </w:pPr>
            <w:r>
              <w:rPr>
                <w:b/>
                <w:i/>
                <w:sz w:val="24"/>
                <w:szCs w:val="24"/>
              </w:rPr>
              <w:t xml:space="preserve"> </w:t>
            </w:r>
            <w:r w:rsidRPr="00E97B7A">
              <w:rPr>
                <w:b/>
                <w:i/>
                <w:sz w:val="24"/>
                <w:szCs w:val="24"/>
              </w:rPr>
              <w:t xml:space="preserve"> 2018</w:t>
            </w:r>
          </w:p>
        </w:tc>
      </w:tr>
      <w:tr w:rsidR="00731691" w:rsidRPr="006F37AC" w:rsidTr="00731691">
        <w:tc>
          <w:tcPr>
            <w:tcW w:w="2835" w:type="dxa"/>
          </w:tcPr>
          <w:p w:rsidR="00731691" w:rsidRPr="00C93289" w:rsidRDefault="00731691" w:rsidP="0087038A">
            <w:pPr>
              <w:jc w:val="both"/>
              <w:rPr>
                <w:b/>
                <w:i/>
                <w:sz w:val="24"/>
                <w:szCs w:val="24"/>
              </w:rPr>
            </w:pPr>
            <w:r>
              <w:rPr>
                <w:b/>
                <w:i/>
                <w:sz w:val="24"/>
                <w:szCs w:val="24"/>
              </w:rPr>
              <w:lastRenderedPageBreak/>
              <w:t>Regiunea Nord-Est (total)</w:t>
            </w:r>
          </w:p>
        </w:tc>
        <w:tc>
          <w:tcPr>
            <w:tcW w:w="993" w:type="dxa"/>
          </w:tcPr>
          <w:p w:rsidR="00731691" w:rsidRPr="006F37AC" w:rsidRDefault="00731691" w:rsidP="0087038A">
            <w:pPr>
              <w:jc w:val="both"/>
              <w:rPr>
                <w:i/>
                <w:sz w:val="24"/>
                <w:szCs w:val="24"/>
              </w:rPr>
            </w:pPr>
            <w:r>
              <w:rPr>
                <w:i/>
                <w:sz w:val="24"/>
                <w:szCs w:val="24"/>
              </w:rPr>
              <w:t xml:space="preserve">1093     </w:t>
            </w:r>
          </w:p>
        </w:tc>
        <w:tc>
          <w:tcPr>
            <w:tcW w:w="1134" w:type="dxa"/>
          </w:tcPr>
          <w:p w:rsidR="00731691" w:rsidRPr="006F37AC" w:rsidRDefault="00731691" w:rsidP="0087038A">
            <w:pPr>
              <w:jc w:val="both"/>
              <w:rPr>
                <w:i/>
                <w:sz w:val="24"/>
                <w:szCs w:val="24"/>
              </w:rPr>
            </w:pPr>
            <w:r>
              <w:rPr>
                <w:i/>
                <w:sz w:val="24"/>
                <w:szCs w:val="24"/>
              </w:rPr>
              <w:t xml:space="preserve">  1113</w:t>
            </w:r>
          </w:p>
        </w:tc>
        <w:tc>
          <w:tcPr>
            <w:tcW w:w="992" w:type="dxa"/>
          </w:tcPr>
          <w:p w:rsidR="00731691" w:rsidRPr="006F37AC" w:rsidRDefault="00731691" w:rsidP="0087038A">
            <w:pPr>
              <w:jc w:val="both"/>
              <w:rPr>
                <w:i/>
                <w:sz w:val="24"/>
                <w:szCs w:val="24"/>
              </w:rPr>
            </w:pPr>
            <w:r>
              <w:rPr>
                <w:i/>
                <w:sz w:val="24"/>
                <w:szCs w:val="24"/>
              </w:rPr>
              <w:t xml:space="preserve">  1132</w:t>
            </w:r>
          </w:p>
        </w:tc>
        <w:tc>
          <w:tcPr>
            <w:tcW w:w="992" w:type="dxa"/>
          </w:tcPr>
          <w:p w:rsidR="00731691" w:rsidRPr="006F37AC" w:rsidRDefault="00731691" w:rsidP="0087038A">
            <w:pPr>
              <w:jc w:val="both"/>
              <w:rPr>
                <w:i/>
                <w:sz w:val="24"/>
                <w:szCs w:val="24"/>
              </w:rPr>
            </w:pPr>
            <w:r>
              <w:rPr>
                <w:i/>
                <w:sz w:val="24"/>
                <w:szCs w:val="24"/>
              </w:rPr>
              <w:t xml:space="preserve"> 1130</w:t>
            </w:r>
          </w:p>
        </w:tc>
        <w:tc>
          <w:tcPr>
            <w:tcW w:w="992" w:type="dxa"/>
          </w:tcPr>
          <w:p w:rsidR="00731691" w:rsidRPr="006F37AC" w:rsidRDefault="00731691" w:rsidP="0087038A">
            <w:pPr>
              <w:jc w:val="both"/>
              <w:rPr>
                <w:i/>
                <w:sz w:val="24"/>
                <w:szCs w:val="24"/>
              </w:rPr>
            </w:pPr>
            <w:r>
              <w:rPr>
                <w:i/>
                <w:sz w:val="24"/>
                <w:szCs w:val="24"/>
              </w:rPr>
              <w:t xml:space="preserve">  1104</w:t>
            </w:r>
          </w:p>
        </w:tc>
        <w:tc>
          <w:tcPr>
            <w:tcW w:w="993" w:type="dxa"/>
          </w:tcPr>
          <w:p w:rsidR="00731691" w:rsidRPr="006F37AC" w:rsidRDefault="00731691" w:rsidP="0087038A">
            <w:pPr>
              <w:jc w:val="both"/>
              <w:rPr>
                <w:i/>
                <w:sz w:val="24"/>
                <w:szCs w:val="24"/>
              </w:rPr>
            </w:pPr>
            <w:r>
              <w:rPr>
                <w:i/>
                <w:sz w:val="24"/>
                <w:szCs w:val="24"/>
              </w:rPr>
              <w:t xml:space="preserve">  1100</w:t>
            </w:r>
          </w:p>
        </w:tc>
      </w:tr>
      <w:tr w:rsidR="00731691" w:rsidRPr="006F37AC" w:rsidTr="00731691">
        <w:tc>
          <w:tcPr>
            <w:tcW w:w="2835" w:type="dxa"/>
          </w:tcPr>
          <w:p w:rsidR="00731691" w:rsidRDefault="00731691" w:rsidP="0087038A">
            <w:pPr>
              <w:jc w:val="both"/>
              <w:rPr>
                <w:b/>
                <w:i/>
                <w:sz w:val="24"/>
                <w:szCs w:val="24"/>
              </w:rPr>
            </w:pPr>
            <w:r>
              <w:rPr>
                <w:b/>
                <w:i/>
                <w:sz w:val="24"/>
                <w:szCs w:val="24"/>
              </w:rPr>
              <w:t xml:space="preserve">Proprietate publică </w:t>
            </w:r>
          </w:p>
        </w:tc>
        <w:tc>
          <w:tcPr>
            <w:tcW w:w="993" w:type="dxa"/>
          </w:tcPr>
          <w:p w:rsidR="00731691" w:rsidRDefault="00731691" w:rsidP="0087038A">
            <w:pPr>
              <w:jc w:val="both"/>
              <w:rPr>
                <w:i/>
                <w:sz w:val="24"/>
                <w:szCs w:val="24"/>
              </w:rPr>
            </w:pPr>
            <w:r>
              <w:rPr>
                <w:i/>
                <w:sz w:val="24"/>
                <w:szCs w:val="24"/>
              </w:rPr>
              <w:t>1003</w:t>
            </w:r>
          </w:p>
        </w:tc>
        <w:tc>
          <w:tcPr>
            <w:tcW w:w="1134" w:type="dxa"/>
          </w:tcPr>
          <w:p w:rsidR="00731691" w:rsidRDefault="00731691" w:rsidP="0087038A">
            <w:pPr>
              <w:jc w:val="both"/>
              <w:rPr>
                <w:i/>
                <w:sz w:val="24"/>
                <w:szCs w:val="24"/>
              </w:rPr>
            </w:pPr>
            <w:r>
              <w:rPr>
                <w:i/>
                <w:sz w:val="24"/>
                <w:szCs w:val="24"/>
              </w:rPr>
              <w:t xml:space="preserve">  1019</w:t>
            </w:r>
          </w:p>
        </w:tc>
        <w:tc>
          <w:tcPr>
            <w:tcW w:w="992" w:type="dxa"/>
          </w:tcPr>
          <w:p w:rsidR="00731691" w:rsidRDefault="00731691" w:rsidP="0087038A">
            <w:pPr>
              <w:jc w:val="both"/>
              <w:rPr>
                <w:i/>
                <w:sz w:val="24"/>
                <w:szCs w:val="24"/>
              </w:rPr>
            </w:pPr>
            <w:r>
              <w:rPr>
                <w:i/>
                <w:sz w:val="24"/>
                <w:szCs w:val="24"/>
              </w:rPr>
              <w:t xml:space="preserve">  1033</w:t>
            </w:r>
          </w:p>
        </w:tc>
        <w:tc>
          <w:tcPr>
            <w:tcW w:w="992" w:type="dxa"/>
          </w:tcPr>
          <w:p w:rsidR="00731691" w:rsidRDefault="00731691" w:rsidP="0087038A">
            <w:pPr>
              <w:jc w:val="both"/>
              <w:rPr>
                <w:i/>
                <w:sz w:val="24"/>
                <w:szCs w:val="24"/>
              </w:rPr>
            </w:pPr>
            <w:r>
              <w:rPr>
                <w:i/>
                <w:sz w:val="24"/>
                <w:szCs w:val="24"/>
              </w:rPr>
              <w:t xml:space="preserve"> 1030</w:t>
            </w:r>
          </w:p>
        </w:tc>
        <w:tc>
          <w:tcPr>
            <w:tcW w:w="992" w:type="dxa"/>
          </w:tcPr>
          <w:p w:rsidR="00731691" w:rsidRDefault="00731691" w:rsidP="0087038A">
            <w:pPr>
              <w:jc w:val="both"/>
              <w:rPr>
                <w:i/>
                <w:sz w:val="24"/>
                <w:szCs w:val="24"/>
              </w:rPr>
            </w:pPr>
            <w:r>
              <w:rPr>
                <w:i/>
                <w:sz w:val="24"/>
                <w:szCs w:val="24"/>
              </w:rPr>
              <w:t xml:space="preserve">  1009</w:t>
            </w:r>
          </w:p>
        </w:tc>
        <w:tc>
          <w:tcPr>
            <w:tcW w:w="993" w:type="dxa"/>
          </w:tcPr>
          <w:p w:rsidR="00731691" w:rsidRDefault="00731691" w:rsidP="0087038A">
            <w:pPr>
              <w:jc w:val="both"/>
              <w:rPr>
                <w:i/>
                <w:sz w:val="24"/>
                <w:szCs w:val="24"/>
              </w:rPr>
            </w:pPr>
            <w:r>
              <w:rPr>
                <w:i/>
                <w:sz w:val="24"/>
                <w:szCs w:val="24"/>
              </w:rPr>
              <w:t xml:space="preserve">  1010</w:t>
            </w:r>
          </w:p>
        </w:tc>
      </w:tr>
      <w:tr w:rsidR="00731691" w:rsidRPr="006F37AC" w:rsidTr="00731691">
        <w:tc>
          <w:tcPr>
            <w:tcW w:w="2835" w:type="dxa"/>
          </w:tcPr>
          <w:p w:rsidR="00731691" w:rsidRDefault="00731691" w:rsidP="0087038A">
            <w:pPr>
              <w:jc w:val="both"/>
              <w:rPr>
                <w:b/>
                <w:i/>
                <w:sz w:val="24"/>
                <w:szCs w:val="24"/>
              </w:rPr>
            </w:pPr>
            <w:r>
              <w:rPr>
                <w:b/>
                <w:i/>
                <w:sz w:val="24"/>
                <w:szCs w:val="24"/>
              </w:rPr>
              <w:t>Proprietate privată</w:t>
            </w:r>
          </w:p>
        </w:tc>
        <w:tc>
          <w:tcPr>
            <w:tcW w:w="993" w:type="dxa"/>
          </w:tcPr>
          <w:p w:rsidR="00731691" w:rsidRDefault="00731691" w:rsidP="0087038A">
            <w:pPr>
              <w:jc w:val="both"/>
              <w:rPr>
                <w:i/>
                <w:sz w:val="24"/>
                <w:szCs w:val="24"/>
              </w:rPr>
            </w:pPr>
            <w:r>
              <w:rPr>
                <w:i/>
                <w:sz w:val="24"/>
                <w:szCs w:val="24"/>
              </w:rPr>
              <w:t xml:space="preserve">    90</w:t>
            </w:r>
          </w:p>
        </w:tc>
        <w:tc>
          <w:tcPr>
            <w:tcW w:w="1134" w:type="dxa"/>
          </w:tcPr>
          <w:p w:rsidR="00731691" w:rsidRDefault="00731691" w:rsidP="0087038A">
            <w:pPr>
              <w:jc w:val="both"/>
              <w:rPr>
                <w:i/>
                <w:sz w:val="24"/>
                <w:szCs w:val="24"/>
              </w:rPr>
            </w:pPr>
            <w:r>
              <w:rPr>
                <w:i/>
                <w:sz w:val="24"/>
                <w:szCs w:val="24"/>
              </w:rPr>
              <w:t xml:space="preserve">      94</w:t>
            </w:r>
          </w:p>
        </w:tc>
        <w:tc>
          <w:tcPr>
            <w:tcW w:w="992" w:type="dxa"/>
          </w:tcPr>
          <w:p w:rsidR="00731691" w:rsidRDefault="00731691" w:rsidP="0087038A">
            <w:pPr>
              <w:jc w:val="both"/>
              <w:rPr>
                <w:i/>
                <w:sz w:val="24"/>
                <w:szCs w:val="24"/>
              </w:rPr>
            </w:pPr>
            <w:r>
              <w:rPr>
                <w:i/>
                <w:sz w:val="24"/>
                <w:szCs w:val="24"/>
              </w:rPr>
              <w:t xml:space="preserve">     99</w:t>
            </w:r>
          </w:p>
        </w:tc>
        <w:tc>
          <w:tcPr>
            <w:tcW w:w="992" w:type="dxa"/>
          </w:tcPr>
          <w:p w:rsidR="00731691" w:rsidRDefault="00731691" w:rsidP="0087038A">
            <w:pPr>
              <w:jc w:val="both"/>
              <w:rPr>
                <w:i/>
                <w:sz w:val="24"/>
                <w:szCs w:val="24"/>
              </w:rPr>
            </w:pPr>
            <w:r>
              <w:rPr>
                <w:i/>
                <w:sz w:val="24"/>
                <w:szCs w:val="24"/>
              </w:rPr>
              <w:t xml:space="preserve">   100</w:t>
            </w:r>
          </w:p>
        </w:tc>
        <w:tc>
          <w:tcPr>
            <w:tcW w:w="992" w:type="dxa"/>
          </w:tcPr>
          <w:p w:rsidR="00731691" w:rsidRDefault="00731691" w:rsidP="0087038A">
            <w:pPr>
              <w:jc w:val="both"/>
              <w:rPr>
                <w:i/>
                <w:sz w:val="24"/>
                <w:szCs w:val="24"/>
              </w:rPr>
            </w:pPr>
            <w:r>
              <w:rPr>
                <w:i/>
                <w:sz w:val="24"/>
                <w:szCs w:val="24"/>
              </w:rPr>
              <w:t xml:space="preserve">     95</w:t>
            </w:r>
          </w:p>
        </w:tc>
        <w:tc>
          <w:tcPr>
            <w:tcW w:w="993" w:type="dxa"/>
          </w:tcPr>
          <w:p w:rsidR="00731691" w:rsidRDefault="00731691" w:rsidP="0087038A">
            <w:pPr>
              <w:jc w:val="both"/>
              <w:rPr>
                <w:i/>
                <w:sz w:val="24"/>
                <w:szCs w:val="24"/>
              </w:rPr>
            </w:pPr>
            <w:r>
              <w:rPr>
                <w:i/>
                <w:sz w:val="24"/>
                <w:szCs w:val="24"/>
              </w:rPr>
              <w:t xml:space="preserve">      90</w:t>
            </w:r>
          </w:p>
        </w:tc>
      </w:tr>
    </w:tbl>
    <w:p w:rsidR="00026A9E" w:rsidRPr="00026A9E" w:rsidRDefault="00026A9E" w:rsidP="00026A9E">
      <w:pPr>
        <w:pStyle w:val="ListParagraph"/>
        <w:ind w:left="1590"/>
        <w:jc w:val="both"/>
        <w:rPr>
          <w:sz w:val="28"/>
          <w:szCs w:val="28"/>
        </w:rPr>
      </w:pPr>
    </w:p>
    <w:p w:rsidR="00601511" w:rsidRPr="007F4A83" w:rsidRDefault="00731691" w:rsidP="007F4A83">
      <w:pPr>
        <w:pStyle w:val="ListParagraph"/>
        <w:numPr>
          <w:ilvl w:val="0"/>
          <w:numId w:val="147"/>
        </w:numPr>
        <w:jc w:val="both"/>
        <w:rPr>
          <w:sz w:val="28"/>
          <w:szCs w:val="28"/>
        </w:rPr>
      </w:pPr>
      <w:r w:rsidRPr="007F4A83">
        <w:rPr>
          <w:i/>
          <w:sz w:val="28"/>
          <w:szCs w:val="28"/>
        </w:rPr>
        <w:t>Populația școlară pe forme de proprietate a școlilor :</w:t>
      </w:r>
    </w:p>
    <w:tbl>
      <w:tblPr>
        <w:tblStyle w:val="TableGrid"/>
        <w:tblW w:w="0" w:type="auto"/>
        <w:tblInd w:w="1809" w:type="dxa"/>
        <w:tblLook w:val="04A0" w:firstRow="1" w:lastRow="0" w:firstColumn="1" w:lastColumn="0" w:noHBand="0" w:noVBand="1"/>
      </w:tblPr>
      <w:tblGrid>
        <w:gridCol w:w="2835"/>
        <w:gridCol w:w="993"/>
        <w:gridCol w:w="1134"/>
        <w:gridCol w:w="992"/>
        <w:gridCol w:w="992"/>
        <w:gridCol w:w="992"/>
        <w:gridCol w:w="993"/>
      </w:tblGrid>
      <w:tr w:rsidR="00601511" w:rsidRPr="00E97B7A" w:rsidTr="008F106D">
        <w:tc>
          <w:tcPr>
            <w:tcW w:w="2835" w:type="dxa"/>
            <w:shd w:val="clear" w:color="auto" w:fill="FFFF00"/>
          </w:tcPr>
          <w:p w:rsidR="00601511" w:rsidRPr="00E97B7A" w:rsidRDefault="00601511" w:rsidP="0087038A">
            <w:pPr>
              <w:jc w:val="both"/>
              <w:rPr>
                <w:b/>
                <w:i/>
                <w:sz w:val="24"/>
                <w:szCs w:val="24"/>
              </w:rPr>
            </w:pPr>
            <w:r>
              <w:rPr>
                <w:b/>
                <w:i/>
                <w:sz w:val="24"/>
                <w:szCs w:val="24"/>
              </w:rPr>
              <w:t>Specificitate</w:t>
            </w:r>
          </w:p>
        </w:tc>
        <w:tc>
          <w:tcPr>
            <w:tcW w:w="993" w:type="dxa"/>
            <w:shd w:val="clear" w:color="auto" w:fill="FFFF00"/>
          </w:tcPr>
          <w:p w:rsidR="00601511" w:rsidRPr="00E97B7A" w:rsidRDefault="00601511" w:rsidP="0087038A">
            <w:pPr>
              <w:jc w:val="both"/>
              <w:rPr>
                <w:b/>
                <w:i/>
                <w:sz w:val="24"/>
                <w:szCs w:val="24"/>
              </w:rPr>
            </w:pPr>
            <w:r>
              <w:rPr>
                <w:b/>
                <w:i/>
                <w:sz w:val="24"/>
                <w:szCs w:val="24"/>
              </w:rPr>
              <w:t xml:space="preserve"> </w:t>
            </w:r>
            <w:r w:rsidRPr="00E97B7A">
              <w:rPr>
                <w:b/>
                <w:i/>
                <w:sz w:val="24"/>
                <w:szCs w:val="24"/>
              </w:rPr>
              <w:t>2013</w:t>
            </w:r>
          </w:p>
        </w:tc>
        <w:tc>
          <w:tcPr>
            <w:tcW w:w="1134" w:type="dxa"/>
            <w:shd w:val="clear" w:color="auto" w:fill="FFFF00"/>
          </w:tcPr>
          <w:p w:rsidR="00601511" w:rsidRPr="00E97B7A" w:rsidRDefault="00601511" w:rsidP="0087038A">
            <w:pPr>
              <w:jc w:val="both"/>
              <w:rPr>
                <w:b/>
                <w:i/>
                <w:sz w:val="24"/>
                <w:szCs w:val="24"/>
              </w:rPr>
            </w:pPr>
            <w:r w:rsidRPr="00E97B7A">
              <w:rPr>
                <w:b/>
                <w:i/>
                <w:sz w:val="24"/>
                <w:szCs w:val="24"/>
              </w:rPr>
              <w:t xml:space="preserve">   2014</w:t>
            </w:r>
          </w:p>
        </w:tc>
        <w:tc>
          <w:tcPr>
            <w:tcW w:w="992" w:type="dxa"/>
            <w:shd w:val="clear" w:color="auto" w:fill="FFFF00"/>
          </w:tcPr>
          <w:p w:rsidR="00601511" w:rsidRPr="00E97B7A" w:rsidRDefault="00601511" w:rsidP="0087038A">
            <w:pPr>
              <w:jc w:val="both"/>
              <w:rPr>
                <w:b/>
                <w:i/>
                <w:sz w:val="24"/>
                <w:szCs w:val="24"/>
              </w:rPr>
            </w:pPr>
            <w:r>
              <w:rPr>
                <w:b/>
                <w:i/>
                <w:sz w:val="24"/>
                <w:szCs w:val="24"/>
              </w:rPr>
              <w:t xml:space="preserve"> </w:t>
            </w:r>
            <w:r w:rsidRPr="00E97B7A">
              <w:rPr>
                <w:b/>
                <w:i/>
                <w:sz w:val="24"/>
                <w:szCs w:val="24"/>
              </w:rPr>
              <w:t xml:space="preserve"> 2015</w:t>
            </w:r>
          </w:p>
        </w:tc>
        <w:tc>
          <w:tcPr>
            <w:tcW w:w="992" w:type="dxa"/>
            <w:shd w:val="clear" w:color="auto" w:fill="FFFF00"/>
          </w:tcPr>
          <w:p w:rsidR="00601511" w:rsidRPr="00E97B7A" w:rsidRDefault="00601511" w:rsidP="0087038A">
            <w:pPr>
              <w:jc w:val="both"/>
              <w:rPr>
                <w:b/>
                <w:i/>
                <w:sz w:val="24"/>
                <w:szCs w:val="24"/>
              </w:rPr>
            </w:pPr>
            <w:r w:rsidRPr="00E97B7A">
              <w:rPr>
                <w:b/>
                <w:i/>
                <w:sz w:val="24"/>
                <w:szCs w:val="24"/>
              </w:rPr>
              <w:t xml:space="preserve">  2016</w:t>
            </w:r>
          </w:p>
        </w:tc>
        <w:tc>
          <w:tcPr>
            <w:tcW w:w="992" w:type="dxa"/>
            <w:shd w:val="clear" w:color="auto" w:fill="FFFF00"/>
          </w:tcPr>
          <w:p w:rsidR="00601511" w:rsidRPr="00E97B7A" w:rsidRDefault="00601511" w:rsidP="0087038A">
            <w:pPr>
              <w:jc w:val="both"/>
              <w:rPr>
                <w:b/>
                <w:i/>
                <w:sz w:val="24"/>
                <w:szCs w:val="24"/>
              </w:rPr>
            </w:pPr>
            <w:r>
              <w:rPr>
                <w:b/>
                <w:i/>
                <w:sz w:val="24"/>
                <w:szCs w:val="24"/>
              </w:rPr>
              <w:t xml:space="preserve"> </w:t>
            </w:r>
            <w:r w:rsidRPr="00E97B7A">
              <w:rPr>
                <w:b/>
                <w:i/>
                <w:sz w:val="24"/>
                <w:szCs w:val="24"/>
              </w:rPr>
              <w:t xml:space="preserve"> 2017</w:t>
            </w:r>
          </w:p>
        </w:tc>
        <w:tc>
          <w:tcPr>
            <w:tcW w:w="993" w:type="dxa"/>
            <w:shd w:val="clear" w:color="auto" w:fill="FFFF00"/>
          </w:tcPr>
          <w:p w:rsidR="00601511" w:rsidRPr="00E97B7A" w:rsidRDefault="00601511" w:rsidP="0087038A">
            <w:pPr>
              <w:jc w:val="both"/>
              <w:rPr>
                <w:b/>
                <w:i/>
                <w:sz w:val="24"/>
                <w:szCs w:val="24"/>
              </w:rPr>
            </w:pPr>
            <w:r>
              <w:rPr>
                <w:b/>
                <w:i/>
                <w:sz w:val="24"/>
                <w:szCs w:val="24"/>
              </w:rPr>
              <w:t xml:space="preserve"> </w:t>
            </w:r>
            <w:r w:rsidRPr="00E97B7A">
              <w:rPr>
                <w:b/>
                <w:i/>
                <w:sz w:val="24"/>
                <w:szCs w:val="24"/>
              </w:rPr>
              <w:t xml:space="preserve"> 2018</w:t>
            </w:r>
          </w:p>
        </w:tc>
      </w:tr>
      <w:tr w:rsidR="00601511" w:rsidRPr="006F37AC" w:rsidTr="0087038A">
        <w:tc>
          <w:tcPr>
            <w:tcW w:w="2835" w:type="dxa"/>
          </w:tcPr>
          <w:p w:rsidR="00601511" w:rsidRPr="00C93289" w:rsidRDefault="00601511" w:rsidP="0087038A">
            <w:pPr>
              <w:jc w:val="both"/>
              <w:rPr>
                <w:b/>
                <w:i/>
                <w:sz w:val="24"/>
                <w:szCs w:val="24"/>
              </w:rPr>
            </w:pPr>
            <w:r>
              <w:rPr>
                <w:b/>
                <w:i/>
                <w:sz w:val="24"/>
                <w:szCs w:val="24"/>
              </w:rPr>
              <w:t>Regiunea Nord-Est (total)</w:t>
            </w:r>
          </w:p>
        </w:tc>
        <w:tc>
          <w:tcPr>
            <w:tcW w:w="993" w:type="dxa"/>
          </w:tcPr>
          <w:p w:rsidR="00601511" w:rsidRPr="006F37AC" w:rsidRDefault="00601511" w:rsidP="0087038A">
            <w:pPr>
              <w:jc w:val="both"/>
              <w:rPr>
                <w:i/>
                <w:sz w:val="24"/>
                <w:szCs w:val="24"/>
              </w:rPr>
            </w:pPr>
            <w:r>
              <w:rPr>
                <w:i/>
                <w:sz w:val="24"/>
                <w:szCs w:val="24"/>
              </w:rPr>
              <w:t>675031</w:t>
            </w:r>
          </w:p>
        </w:tc>
        <w:tc>
          <w:tcPr>
            <w:tcW w:w="1134" w:type="dxa"/>
          </w:tcPr>
          <w:p w:rsidR="00601511" w:rsidRPr="006F37AC" w:rsidRDefault="00601511" w:rsidP="0087038A">
            <w:pPr>
              <w:jc w:val="both"/>
              <w:rPr>
                <w:i/>
                <w:sz w:val="24"/>
                <w:szCs w:val="24"/>
              </w:rPr>
            </w:pPr>
            <w:r>
              <w:rPr>
                <w:i/>
                <w:sz w:val="24"/>
                <w:szCs w:val="24"/>
              </w:rPr>
              <w:t>658410</w:t>
            </w:r>
          </w:p>
        </w:tc>
        <w:tc>
          <w:tcPr>
            <w:tcW w:w="992" w:type="dxa"/>
          </w:tcPr>
          <w:p w:rsidR="00601511" w:rsidRPr="006F37AC" w:rsidRDefault="00601511" w:rsidP="0087038A">
            <w:pPr>
              <w:jc w:val="both"/>
              <w:rPr>
                <w:i/>
                <w:sz w:val="24"/>
                <w:szCs w:val="24"/>
              </w:rPr>
            </w:pPr>
            <w:r>
              <w:rPr>
                <w:i/>
                <w:sz w:val="24"/>
                <w:szCs w:val="24"/>
              </w:rPr>
              <w:t>664538</w:t>
            </w:r>
          </w:p>
        </w:tc>
        <w:tc>
          <w:tcPr>
            <w:tcW w:w="992" w:type="dxa"/>
          </w:tcPr>
          <w:p w:rsidR="00601511" w:rsidRPr="006F37AC" w:rsidRDefault="00601511" w:rsidP="0087038A">
            <w:pPr>
              <w:jc w:val="both"/>
              <w:rPr>
                <w:i/>
                <w:sz w:val="24"/>
                <w:szCs w:val="24"/>
              </w:rPr>
            </w:pPr>
            <w:r>
              <w:rPr>
                <w:i/>
                <w:sz w:val="24"/>
                <w:szCs w:val="24"/>
              </w:rPr>
              <w:t>644768</w:t>
            </w:r>
          </w:p>
        </w:tc>
        <w:tc>
          <w:tcPr>
            <w:tcW w:w="992" w:type="dxa"/>
          </w:tcPr>
          <w:p w:rsidR="00601511" w:rsidRPr="006F37AC" w:rsidRDefault="00601511" w:rsidP="0087038A">
            <w:pPr>
              <w:jc w:val="both"/>
              <w:rPr>
                <w:i/>
                <w:sz w:val="24"/>
                <w:szCs w:val="24"/>
              </w:rPr>
            </w:pPr>
            <w:r>
              <w:rPr>
                <w:i/>
                <w:sz w:val="24"/>
                <w:szCs w:val="24"/>
              </w:rPr>
              <w:t>632429</w:t>
            </w:r>
          </w:p>
        </w:tc>
        <w:tc>
          <w:tcPr>
            <w:tcW w:w="993" w:type="dxa"/>
          </w:tcPr>
          <w:p w:rsidR="00601511" w:rsidRPr="006F37AC" w:rsidRDefault="00601511" w:rsidP="0087038A">
            <w:pPr>
              <w:jc w:val="both"/>
              <w:rPr>
                <w:i/>
                <w:sz w:val="24"/>
                <w:szCs w:val="24"/>
              </w:rPr>
            </w:pPr>
            <w:r>
              <w:rPr>
                <w:i/>
                <w:sz w:val="24"/>
                <w:szCs w:val="24"/>
              </w:rPr>
              <w:t>622986</w:t>
            </w:r>
          </w:p>
        </w:tc>
      </w:tr>
      <w:tr w:rsidR="00601511" w:rsidTr="0087038A">
        <w:tc>
          <w:tcPr>
            <w:tcW w:w="2835" w:type="dxa"/>
          </w:tcPr>
          <w:p w:rsidR="00601511" w:rsidRDefault="00601511" w:rsidP="0087038A">
            <w:pPr>
              <w:jc w:val="both"/>
              <w:rPr>
                <w:b/>
                <w:i/>
                <w:sz w:val="24"/>
                <w:szCs w:val="24"/>
              </w:rPr>
            </w:pPr>
            <w:r>
              <w:rPr>
                <w:b/>
                <w:i/>
                <w:sz w:val="24"/>
                <w:szCs w:val="24"/>
              </w:rPr>
              <w:t>Proprietate privată</w:t>
            </w:r>
          </w:p>
        </w:tc>
        <w:tc>
          <w:tcPr>
            <w:tcW w:w="993" w:type="dxa"/>
          </w:tcPr>
          <w:p w:rsidR="00601511" w:rsidRDefault="00601511" w:rsidP="0087038A">
            <w:pPr>
              <w:jc w:val="both"/>
              <w:rPr>
                <w:i/>
                <w:sz w:val="24"/>
                <w:szCs w:val="24"/>
              </w:rPr>
            </w:pPr>
            <w:r>
              <w:rPr>
                <w:i/>
                <w:sz w:val="24"/>
                <w:szCs w:val="24"/>
              </w:rPr>
              <w:t xml:space="preserve"> 21076</w:t>
            </w:r>
          </w:p>
        </w:tc>
        <w:tc>
          <w:tcPr>
            <w:tcW w:w="1134" w:type="dxa"/>
          </w:tcPr>
          <w:p w:rsidR="00601511" w:rsidRDefault="00601511" w:rsidP="0087038A">
            <w:pPr>
              <w:jc w:val="both"/>
              <w:rPr>
                <w:i/>
                <w:sz w:val="24"/>
                <w:szCs w:val="24"/>
              </w:rPr>
            </w:pPr>
            <w:r>
              <w:rPr>
                <w:i/>
                <w:sz w:val="24"/>
                <w:szCs w:val="24"/>
              </w:rPr>
              <w:t xml:space="preserve">  19793</w:t>
            </w:r>
          </w:p>
        </w:tc>
        <w:tc>
          <w:tcPr>
            <w:tcW w:w="992" w:type="dxa"/>
          </w:tcPr>
          <w:p w:rsidR="00601511" w:rsidRDefault="00601511" w:rsidP="0087038A">
            <w:pPr>
              <w:jc w:val="both"/>
              <w:rPr>
                <w:i/>
                <w:sz w:val="24"/>
                <w:szCs w:val="24"/>
              </w:rPr>
            </w:pPr>
            <w:r>
              <w:rPr>
                <w:i/>
                <w:sz w:val="24"/>
                <w:szCs w:val="24"/>
              </w:rPr>
              <w:t xml:space="preserve">  18694</w:t>
            </w:r>
          </w:p>
        </w:tc>
        <w:tc>
          <w:tcPr>
            <w:tcW w:w="992" w:type="dxa"/>
          </w:tcPr>
          <w:p w:rsidR="00601511" w:rsidRDefault="00601511" w:rsidP="0087038A">
            <w:pPr>
              <w:jc w:val="both"/>
              <w:rPr>
                <w:i/>
                <w:sz w:val="24"/>
                <w:szCs w:val="24"/>
              </w:rPr>
            </w:pPr>
            <w:r>
              <w:rPr>
                <w:i/>
                <w:sz w:val="24"/>
                <w:szCs w:val="24"/>
              </w:rPr>
              <w:t xml:space="preserve">  17218</w:t>
            </w:r>
          </w:p>
        </w:tc>
        <w:tc>
          <w:tcPr>
            <w:tcW w:w="992" w:type="dxa"/>
          </w:tcPr>
          <w:p w:rsidR="00601511" w:rsidRDefault="00601511" w:rsidP="0087038A">
            <w:pPr>
              <w:jc w:val="both"/>
              <w:rPr>
                <w:i/>
                <w:sz w:val="24"/>
                <w:szCs w:val="24"/>
              </w:rPr>
            </w:pPr>
            <w:r>
              <w:rPr>
                <w:i/>
                <w:sz w:val="24"/>
                <w:szCs w:val="24"/>
              </w:rPr>
              <w:t xml:space="preserve">  16778</w:t>
            </w:r>
          </w:p>
        </w:tc>
        <w:tc>
          <w:tcPr>
            <w:tcW w:w="993" w:type="dxa"/>
          </w:tcPr>
          <w:p w:rsidR="00601511" w:rsidRDefault="00601511" w:rsidP="0087038A">
            <w:pPr>
              <w:jc w:val="both"/>
              <w:rPr>
                <w:i/>
                <w:sz w:val="24"/>
                <w:szCs w:val="24"/>
              </w:rPr>
            </w:pPr>
            <w:r>
              <w:rPr>
                <w:i/>
                <w:sz w:val="24"/>
                <w:szCs w:val="24"/>
              </w:rPr>
              <w:t xml:space="preserve">  17000</w:t>
            </w:r>
          </w:p>
        </w:tc>
      </w:tr>
      <w:tr w:rsidR="00601511" w:rsidTr="0087038A">
        <w:tc>
          <w:tcPr>
            <w:tcW w:w="2835" w:type="dxa"/>
          </w:tcPr>
          <w:p w:rsidR="00601511" w:rsidRDefault="00601511" w:rsidP="0087038A">
            <w:pPr>
              <w:jc w:val="both"/>
              <w:rPr>
                <w:b/>
                <w:i/>
                <w:sz w:val="24"/>
                <w:szCs w:val="24"/>
              </w:rPr>
            </w:pPr>
            <w:r>
              <w:rPr>
                <w:b/>
                <w:i/>
                <w:sz w:val="24"/>
                <w:szCs w:val="24"/>
              </w:rPr>
              <w:t>Proprietate publică</w:t>
            </w:r>
          </w:p>
        </w:tc>
        <w:tc>
          <w:tcPr>
            <w:tcW w:w="993" w:type="dxa"/>
          </w:tcPr>
          <w:p w:rsidR="00601511" w:rsidRDefault="00601511" w:rsidP="0087038A">
            <w:pPr>
              <w:jc w:val="both"/>
              <w:rPr>
                <w:i/>
                <w:sz w:val="24"/>
                <w:szCs w:val="24"/>
              </w:rPr>
            </w:pPr>
            <w:r>
              <w:rPr>
                <w:i/>
                <w:sz w:val="24"/>
                <w:szCs w:val="24"/>
              </w:rPr>
              <w:t xml:space="preserve">653955 </w:t>
            </w:r>
          </w:p>
        </w:tc>
        <w:tc>
          <w:tcPr>
            <w:tcW w:w="1134" w:type="dxa"/>
          </w:tcPr>
          <w:p w:rsidR="00601511" w:rsidRDefault="00601511" w:rsidP="0087038A">
            <w:pPr>
              <w:jc w:val="both"/>
              <w:rPr>
                <w:i/>
                <w:sz w:val="24"/>
                <w:szCs w:val="24"/>
              </w:rPr>
            </w:pPr>
            <w:r>
              <w:rPr>
                <w:i/>
                <w:sz w:val="24"/>
                <w:szCs w:val="24"/>
              </w:rPr>
              <w:t>638617</w:t>
            </w:r>
          </w:p>
        </w:tc>
        <w:tc>
          <w:tcPr>
            <w:tcW w:w="992" w:type="dxa"/>
          </w:tcPr>
          <w:p w:rsidR="00601511" w:rsidRDefault="00601511" w:rsidP="0087038A">
            <w:pPr>
              <w:jc w:val="both"/>
              <w:rPr>
                <w:i/>
                <w:sz w:val="24"/>
                <w:szCs w:val="24"/>
              </w:rPr>
            </w:pPr>
            <w:r>
              <w:rPr>
                <w:i/>
                <w:sz w:val="24"/>
                <w:szCs w:val="24"/>
              </w:rPr>
              <w:t>645844</w:t>
            </w:r>
          </w:p>
        </w:tc>
        <w:tc>
          <w:tcPr>
            <w:tcW w:w="992" w:type="dxa"/>
          </w:tcPr>
          <w:p w:rsidR="00601511" w:rsidRDefault="00601511" w:rsidP="0087038A">
            <w:pPr>
              <w:jc w:val="both"/>
              <w:rPr>
                <w:i/>
                <w:sz w:val="24"/>
                <w:szCs w:val="24"/>
              </w:rPr>
            </w:pPr>
            <w:r>
              <w:rPr>
                <w:i/>
                <w:sz w:val="24"/>
                <w:szCs w:val="24"/>
              </w:rPr>
              <w:t>627550</w:t>
            </w:r>
          </w:p>
        </w:tc>
        <w:tc>
          <w:tcPr>
            <w:tcW w:w="992" w:type="dxa"/>
          </w:tcPr>
          <w:p w:rsidR="00601511" w:rsidRDefault="00601511" w:rsidP="0087038A">
            <w:pPr>
              <w:jc w:val="both"/>
              <w:rPr>
                <w:i/>
                <w:sz w:val="24"/>
                <w:szCs w:val="24"/>
              </w:rPr>
            </w:pPr>
            <w:r>
              <w:rPr>
                <w:i/>
                <w:sz w:val="24"/>
                <w:szCs w:val="24"/>
              </w:rPr>
              <w:t>615651</w:t>
            </w:r>
          </w:p>
        </w:tc>
        <w:tc>
          <w:tcPr>
            <w:tcW w:w="993" w:type="dxa"/>
          </w:tcPr>
          <w:p w:rsidR="00601511" w:rsidRDefault="00601511" w:rsidP="0087038A">
            <w:pPr>
              <w:jc w:val="both"/>
              <w:rPr>
                <w:i/>
                <w:sz w:val="24"/>
                <w:szCs w:val="24"/>
              </w:rPr>
            </w:pPr>
            <w:r>
              <w:rPr>
                <w:i/>
                <w:sz w:val="24"/>
                <w:szCs w:val="24"/>
              </w:rPr>
              <w:t>605986</w:t>
            </w:r>
          </w:p>
        </w:tc>
      </w:tr>
    </w:tbl>
    <w:p w:rsidR="008D5080" w:rsidRDefault="008D5080" w:rsidP="008D5080">
      <w:pPr>
        <w:pStyle w:val="ListParagraph"/>
        <w:jc w:val="both"/>
        <w:rPr>
          <w:sz w:val="28"/>
          <w:szCs w:val="28"/>
        </w:rPr>
      </w:pPr>
      <w:r>
        <w:rPr>
          <w:sz w:val="28"/>
          <w:szCs w:val="28"/>
        </w:rPr>
        <w:t xml:space="preserve">                            </w:t>
      </w:r>
      <w:r w:rsidR="00601511">
        <w:rPr>
          <w:sz w:val="28"/>
          <w:szCs w:val="28"/>
        </w:rPr>
        <w:t xml:space="preserve">                           </w:t>
      </w:r>
    </w:p>
    <w:p w:rsidR="003E3BD3" w:rsidRPr="00B44EDF" w:rsidRDefault="003E3BD3" w:rsidP="001A6F3E">
      <w:pPr>
        <w:pStyle w:val="ListParagraph"/>
        <w:numPr>
          <w:ilvl w:val="0"/>
          <w:numId w:val="8"/>
        </w:numPr>
        <w:jc w:val="both"/>
        <w:rPr>
          <w:sz w:val="28"/>
          <w:szCs w:val="28"/>
        </w:rPr>
      </w:pPr>
      <w:r>
        <w:rPr>
          <w:i/>
          <w:sz w:val="28"/>
          <w:szCs w:val="28"/>
        </w:rPr>
        <w:t>Copii și elevi înscriși în învățământul preuniversitar</w:t>
      </w:r>
    </w:p>
    <w:tbl>
      <w:tblPr>
        <w:tblStyle w:val="TableGrid"/>
        <w:tblW w:w="0" w:type="auto"/>
        <w:tblInd w:w="1809" w:type="dxa"/>
        <w:tblLook w:val="04A0" w:firstRow="1" w:lastRow="0" w:firstColumn="1" w:lastColumn="0" w:noHBand="0" w:noVBand="1"/>
      </w:tblPr>
      <w:tblGrid>
        <w:gridCol w:w="2835"/>
        <w:gridCol w:w="993"/>
        <w:gridCol w:w="1134"/>
        <w:gridCol w:w="992"/>
        <w:gridCol w:w="992"/>
        <w:gridCol w:w="992"/>
        <w:gridCol w:w="993"/>
      </w:tblGrid>
      <w:tr w:rsidR="003E3BD3" w:rsidRPr="00E97B7A" w:rsidTr="008F106D">
        <w:tc>
          <w:tcPr>
            <w:tcW w:w="2835" w:type="dxa"/>
            <w:shd w:val="clear" w:color="auto" w:fill="FFFF00"/>
          </w:tcPr>
          <w:p w:rsidR="003E3BD3" w:rsidRPr="00E97B7A" w:rsidRDefault="003E3BD3" w:rsidP="0087038A">
            <w:pPr>
              <w:jc w:val="both"/>
              <w:rPr>
                <w:b/>
                <w:i/>
                <w:sz w:val="24"/>
                <w:szCs w:val="24"/>
              </w:rPr>
            </w:pPr>
            <w:r>
              <w:rPr>
                <w:b/>
                <w:i/>
                <w:sz w:val="24"/>
                <w:szCs w:val="24"/>
              </w:rPr>
              <w:t>Specificitate</w:t>
            </w:r>
          </w:p>
        </w:tc>
        <w:tc>
          <w:tcPr>
            <w:tcW w:w="993" w:type="dxa"/>
            <w:shd w:val="clear" w:color="auto" w:fill="FFFF00"/>
          </w:tcPr>
          <w:p w:rsidR="003E3BD3" w:rsidRPr="00E97B7A" w:rsidRDefault="003E3BD3" w:rsidP="0087038A">
            <w:pPr>
              <w:jc w:val="both"/>
              <w:rPr>
                <w:b/>
                <w:i/>
                <w:sz w:val="24"/>
                <w:szCs w:val="24"/>
              </w:rPr>
            </w:pPr>
            <w:r>
              <w:rPr>
                <w:b/>
                <w:i/>
                <w:sz w:val="24"/>
                <w:szCs w:val="24"/>
              </w:rPr>
              <w:t xml:space="preserve"> </w:t>
            </w:r>
            <w:r w:rsidRPr="00E97B7A">
              <w:rPr>
                <w:b/>
                <w:i/>
                <w:sz w:val="24"/>
                <w:szCs w:val="24"/>
              </w:rPr>
              <w:t>2013</w:t>
            </w:r>
          </w:p>
        </w:tc>
        <w:tc>
          <w:tcPr>
            <w:tcW w:w="1134" w:type="dxa"/>
            <w:shd w:val="clear" w:color="auto" w:fill="FFFF00"/>
          </w:tcPr>
          <w:p w:rsidR="003E3BD3" w:rsidRPr="00E97B7A" w:rsidRDefault="003E3BD3" w:rsidP="0087038A">
            <w:pPr>
              <w:jc w:val="both"/>
              <w:rPr>
                <w:b/>
                <w:i/>
                <w:sz w:val="24"/>
                <w:szCs w:val="24"/>
              </w:rPr>
            </w:pPr>
            <w:r w:rsidRPr="00E97B7A">
              <w:rPr>
                <w:b/>
                <w:i/>
                <w:sz w:val="24"/>
                <w:szCs w:val="24"/>
              </w:rPr>
              <w:t xml:space="preserve">   2014</w:t>
            </w:r>
          </w:p>
        </w:tc>
        <w:tc>
          <w:tcPr>
            <w:tcW w:w="992" w:type="dxa"/>
            <w:shd w:val="clear" w:color="auto" w:fill="FFFF00"/>
          </w:tcPr>
          <w:p w:rsidR="003E3BD3" w:rsidRPr="00E97B7A" w:rsidRDefault="003E3BD3" w:rsidP="0087038A">
            <w:pPr>
              <w:jc w:val="both"/>
              <w:rPr>
                <w:b/>
                <w:i/>
                <w:sz w:val="24"/>
                <w:szCs w:val="24"/>
              </w:rPr>
            </w:pPr>
            <w:r>
              <w:rPr>
                <w:b/>
                <w:i/>
                <w:sz w:val="24"/>
                <w:szCs w:val="24"/>
              </w:rPr>
              <w:t xml:space="preserve"> </w:t>
            </w:r>
            <w:r w:rsidRPr="00E97B7A">
              <w:rPr>
                <w:b/>
                <w:i/>
                <w:sz w:val="24"/>
                <w:szCs w:val="24"/>
              </w:rPr>
              <w:t xml:space="preserve"> 2015</w:t>
            </w:r>
          </w:p>
        </w:tc>
        <w:tc>
          <w:tcPr>
            <w:tcW w:w="992" w:type="dxa"/>
            <w:shd w:val="clear" w:color="auto" w:fill="FFFF00"/>
          </w:tcPr>
          <w:p w:rsidR="003E3BD3" w:rsidRPr="00E97B7A" w:rsidRDefault="003E3BD3" w:rsidP="0087038A">
            <w:pPr>
              <w:jc w:val="both"/>
              <w:rPr>
                <w:b/>
                <w:i/>
                <w:sz w:val="24"/>
                <w:szCs w:val="24"/>
              </w:rPr>
            </w:pPr>
            <w:r w:rsidRPr="00E97B7A">
              <w:rPr>
                <w:b/>
                <w:i/>
                <w:sz w:val="24"/>
                <w:szCs w:val="24"/>
              </w:rPr>
              <w:t xml:space="preserve">  2016</w:t>
            </w:r>
          </w:p>
        </w:tc>
        <w:tc>
          <w:tcPr>
            <w:tcW w:w="992" w:type="dxa"/>
            <w:shd w:val="clear" w:color="auto" w:fill="FFFF00"/>
          </w:tcPr>
          <w:p w:rsidR="003E3BD3" w:rsidRPr="00E97B7A" w:rsidRDefault="003E3BD3" w:rsidP="0087038A">
            <w:pPr>
              <w:jc w:val="both"/>
              <w:rPr>
                <w:b/>
                <w:i/>
                <w:sz w:val="24"/>
                <w:szCs w:val="24"/>
              </w:rPr>
            </w:pPr>
            <w:r>
              <w:rPr>
                <w:b/>
                <w:i/>
                <w:sz w:val="24"/>
                <w:szCs w:val="24"/>
              </w:rPr>
              <w:t xml:space="preserve"> </w:t>
            </w:r>
            <w:r w:rsidRPr="00E97B7A">
              <w:rPr>
                <w:b/>
                <w:i/>
                <w:sz w:val="24"/>
                <w:szCs w:val="24"/>
              </w:rPr>
              <w:t xml:space="preserve"> 2017</w:t>
            </w:r>
          </w:p>
        </w:tc>
        <w:tc>
          <w:tcPr>
            <w:tcW w:w="993" w:type="dxa"/>
            <w:shd w:val="clear" w:color="auto" w:fill="FFFF00"/>
          </w:tcPr>
          <w:p w:rsidR="003E3BD3" w:rsidRPr="00E97B7A" w:rsidRDefault="003E3BD3" w:rsidP="0087038A">
            <w:pPr>
              <w:jc w:val="both"/>
              <w:rPr>
                <w:b/>
                <w:i/>
                <w:sz w:val="24"/>
                <w:szCs w:val="24"/>
              </w:rPr>
            </w:pPr>
            <w:r>
              <w:rPr>
                <w:b/>
                <w:i/>
                <w:sz w:val="24"/>
                <w:szCs w:val="24"/>
              </w:rPr>
              <w:t xml:space="preserve"> </w:t>
            </w:r>
            <w:r w:rsidRPr="00E97B7A">
              <w:rPr>
                <w:b/>
                <w:i/>
                <w:sz w:val="24"/>
                <w:szCs w:val="24"/>
              </w:rPr>
              <w:t xml:space="preserve"> 2018</w:t>
            </w:r>
          </w:p>
        </w:tc>
      </w:tr>
      <w:tr w:rsidR="003E3BD3" w:rsidRPr="006F37AC" w:rsidTr="0087038A">
        <w:tc>
          <w:tcPr>
            <w:tcW w:w="2835" w:type="dxa"/>
          </w:tcPr>
          <w:p w:rsidR="003E3BD3" w:rsidRPr="00C93289" w:rsidRDefault="003E3BD3" w:rsidP="0087038A">
            <w:pPr>
              <w:jc w:val="both"/>
              <w:rPr>
                <w:b/>
                <w:i/>
                <w:sz w:val="24"/>
                <w:szCs w:val="24"/>
              </w:rPr>
            </w:pPr>
            <w:r>
              <w:rPr>
                <w:b/>
                <w:i/>
                <w:sz w:val="24"/>
                <w:szCs w:val="24"/>
              </w:rPr>
              <w:t>Regiunea Nord-Est (total)</w:t>
            </w:r>
          </w:p>
        </w:tc>
        <w:tc>
          <w:tcPr>
            <w:tcW w:w="993" w:type="dxa"/>
          </w:tcPr>
          <w:p w:rsidR="003E3BD3" w:rsidRPr="006F37AC" w:rsidRDefault="003E3BD3" w:rsidP="0087038A">
            <w:pPr>
              <w:jc w:val="both"/>
              <w:rPr>
                <w:i/>
                <w:sz w:val="24"/>
                <w:szCs w:val="24"/>
              </w:rPr>
            </w:pPr>
            <w:r>
              <w:rPr>
                <w:i/>
                <w:sz w:val="24"/>
                <w:szCs w:val="24"/>
              </w:rPr>
              <w:t>615532</w:t>
            </w:r>
          </w:p>
        </w:tc>
        <w:tc>
          <w:tcPr>
            <w:tcW w:w="1134" w:type="dxa"/>
          </w:tcPr>
          <w:p w:rsidR="003E3BD3" w:rsidRPr="006F37AC" w:rsidRDefault="00040B28" w:rsidP="0087038A">
            <w:pPr>
              <w:jc w:val="both"/>
              <w:rPr>
                <w:i/>
                <w:sz w:val="24"/>
                <w:szCs w:val="24"/>
              </w:rPr>
            </w:pPr>
            <w:r>
              <w:rPr>
                <w:i/>
                <w:sz w:val="24"/>
                <w:szCs w:val="24"/>
              </w:rPr>
              <w:t>602235</w:t>
            </w:r>
          </w:p>
        </w:tc>
        <w:tc>
          <w:tcPr>
            <w:tcW w:w="992" w:type="dxa"/>
          </w:tcPr>
          <w:p w:rsidR="003E3BD3" w:rsidRPr="006F37AC" w:rsidRDefault="00040B28" w:rsidP="0087038A">
            <w:pPr>
              <w:jc w:val="both"/>
              <w:rPr>
                <w:i/>
                <w:sz w:val="24"/>
                <w:szCs w:val="24"/>
              </w:rPr>
            </w:pPr>
            <w:r>
              <w:rPr>
                <w:i/>
                <w:sz w:val="24"/>
                <w:szCs w:val="24"/>
              </w:rPr>
              <w:t>594736</w:t>
            </w:r>
          </w:p>
        </w:tc>
        <w:tc>
          <w:tcPr>
            <w:tcW w:w="992" w:type="dxa"/>
          </w:tcPr>
          <w:p w:rsidR="003E3BD3" w:rsidRPr="006F37AC" w:rsidRDefault="00040B28" w:rsidP="0087038A">
            <w:pPr>
              <w:jc w:val="both"/>
              <w:rPr>
                <w:i/>
                <w:sz w:val="24"/>
                <w:szCs w:val="24"/>
              </w:rPr>
            </w:pPr>
            <w:r>
              <w:rPr>
                <w:i/>
                <w:sz w:val="24"/>
                <w:szCs w:val="24"/>
              </w:rPr>
              <w:t>575266</w:t>
            </w:r>
          </w:p>
        </w:tc>
        <w:tc>
          <w:tcPr>
            <w:tcW w:w="992" w:type="dxa"/>
          </w:tcPr>
          <w:p w:rsidR="003E3BD3" w:rsidRPr="006F37AC" w:rsidRDefault="00040B28" w:rsidP="0087038A">
            <w:pPr>
              <w:jc w:val="both"/>
              <w:rPr>
                <w:i/>
                <w:sz w:val="24"/>
                <w:szCs w:val="24"/>
              </w:rPr>
            </w:pPr>
            <w:r>
              <w:rPr>
                <w:i/>
                <w:sz w:val="24"/>
                <w:szCs w:val="24"/>
              </w:rPr>
              <w:t>565499</w:t>
            </w:r>
          </w:p>
        </w:tc>
        <w:tc>
          <w:tcPr>
            <w:tcW w:w="993" w:type="dxa"/>
          </w:tcPr>
          <w:p w:rsidR="003E3BD3" w:rsidRPr="006F37AC" w:rsidRDefault="00040B28" w:rsidP="0087038A">
            <w:pPr>
              <w:jc w:val="both"/>
              <w:rPr>
                <w:i/>
                <w:sz w:val="24"/>
                <w:szCs w:val="24"/>
              </w:rPr>
            </w:pPr>
            <w:r>
              <w:rPr>
                <w:i/>
                <w:sz w:val="24"/>
                <w:szCs w:val="24"/>
              </w:rPr>
              <w:t>555214</w:t>
            </w:r>
          </w:p>
        </w:tc>
      </w:tr>
    </w:tbl>
    <w:p w:rsidR="008D5080" w:rsidRDefault="003E3BD3" w:rsidP="008D5080">
      <w:pPr>
        <w:pStyle w:val="ListParagraph"/>
        <w:ind w:left="1245"/>
        <w:jc w:val="both"/>
        <w:rPr>
          <w:sz w:val="28"/>
          <w:szCs w:val="28"/>
        </w:rPr>
      </w:pPr>
      <w:r>
        <w:rPr>
          <w:sz w:val="28"/>
          <w:szCs w:val="28"/>
        </w:rPr>
        <w:t xml:space="preserve">           </w:t>
      </w:r>
    </w:p>
    <w:p w:rsidR="00B44EDF" w:rsidRPr="00B44EDF" w:rsidRDefault="00B44EDF" w:rsidP="001A6F3E">
      <w:pPr>
        <w:pStyle w:val="ListParagraph"/>
        <w:numPr>
          <w:ilvl w:val="0"/>
          <w:numId w:val="8"/>
        </w:numPr>
        <w:jc w:val="both"/>
        <w:rPr>
          <w:sz w:val="28"/>
          <w:szCs w:val="28"/>
        </w:rPr>
      </w:pPr>
      <w:r>
        <w:rPr>
          <w:i/>
          <w:sz w:val="28"/>
          <w:szCs w:val="28"/>
        </w:rPr>
        <w:t>Personal didactic pe forme de proprietate școlără:</w:t>
      </w:r>
    </w:p>
    <w:tbl>
      <w:tblPr>
        <w:tblStyle w:val="TableGrid"/>
        <w:tblW w:w="0" w:type="auto"/>
        <w:tblInd w:w="1809" w:type="dxa"/>
        <w:tblLook w:val="04A0" w:firstRow="1" w:lastRow="0" w:firstColumn="1" w:lastColumn="0" w:noHBand="0" w:noVBand="1"/>
      </w:tblPr>
      <w:tblGrid>
        <w:gridCol w:w="2835"/>
        <w:gridCol w:w="993"/>
        <w:gridCol w:w="1134"/>
        <w:gridCol w:w="992"/>
        <w:gridCol w:w="992"/>
        <w:gridCol w:w="992"/>
        <w:gridCol w:w="993"/>
      </w:tblGrid>
      <w:tr w:rsidR="00B44EDF" w:rsidRPr="00E97B7A" w:rsidTr="008F106D">
        <w:tc>
          <w:tcPr>
            <w:tcW w:w="2835" w:type="dxa"/>
            <w:shd w:val="clear" w:color="auto" w:fill="FFFF00"/>
          </w:tcPr>
          <w:p w:rsidR="00B44EDF" w:rsidRPr="00E97B7A" w:rsidRDefault="00B44EDF" w:rsidP="0087038A">
            <w:pPr>
              <w:jc w:val="both"/>
              <w:rPr>
                <w:b/>
                <w:i/>
                <w:sz w:val="24"/>
                <w:szCs w:val="24"/>
              </w:rPr>
            </w:pPr>
            <w:r>
              <w:rPr>
                <w:b/>
                <w:i/>
                <w:sz w:val="24"/>
                <w:szCs w:val="24"/>
              </w:rPr>
              <w:t>Specificitate</w:t>
            </w:r>
          </w:p>
        </w:tc>
        <w:tc>
          <w:tcPr>
            <w:tcW w:w="993" w:type="dxa"/>
            <w:shd w:val="clear" w:color="auto" w:fill="FFFF00"/>
          </w:tcPr>
          <w:p w:rsidR="00B44EDF" w:rsidRPr="00E97B7A" w:rsidRDefault="00B44EDF" w:rsidP="0087038A">
            <w:pPr>
              <w:jc w:val="both"/>
              <w:rPr>
                <w:b/>
                <w:i/>
                <w:sz w:val="24"/>
                <w:szCs w:val="24"/>
              </w:rPr>
            </w:pPr>
            <w:r>
              <w:rPr>
                <w:b/>
                <w:i/>
                <w:sz w:val="24"/>
                <w:szCs w:val="24"/>
              </w:rPr>
              <w:t xml:space="preserve"> </w:t>
            </w:r>
            <w:r w:rsidRPr="00E97B7A">
              <w:rPr>
                <w:b/>
                <w:i/>
                <w:sz w:val="24"/>
                <w:szCs w:val="24"/>
              </w:rPr>
              <w:t>2013</w:t>
            </w:r>
          </w:p>
        </w:tc>
        <w:tc>
          <w:tcPr>
            <w:tcW w:w="1134" w:type="dxa"/>
            <w:shd w:val="clear" w:color="auto" w:fill="FFFF00"/>
          </w:tcPr>
          <w:p w:rsidR="00B44EDF" w:rsidRPr="00E97B7A" w:rsidRDefault="00B44EDF" w:rsidP="0087038A">
            <w:pPr>
              <w:jc w:val="both"/>
              <w:rPr>
                <w:b/>
                <w:i/>
                <w:sz w:val="24"/>
                <w:szCs w:val="24"/>
              </w:rPr>
            </w:pPr>
            <w:r w:rsidRPr="00E97B7A">
              <w:rPr>
                <w:b/>
                <w:i/>
                <w:sz w:val="24"/>
                <w:szCs w:val="24"/>
              </w:rPr>
              <w:t xml:space="preserve">   2014</w:t>
            </w:r>
          </w:p>
        </w:tc>
        <w:tc>
          <w:tcPr>
            <w:tcW w:w="992" w:type="dxa"/>
            <w:shd w:val="clear" w:color="auto" w:fill="FFFF00"/>
          </w:tcPr>
          <w:p w:rsidR="00B44EDF" w:rsidRPr="00E97B7A" w:rsidRDefault="00B44EDF" w:rsidP="0087038A">
            <w:pPr>
              <w:jc w:val="both"/>
              <w:rPr>
                <w:b/>
                <w:i/>
                <w:sz w:val="24"/>
                <w:szCs w:val="24"/>
              </w:rPr>
            </w:pPr>
            <w:r>
              <w:rPr>
                <w:b/>
                <w:i/>
                <w:sz w:val="24"/>
                <w:szCs w:val="24"/>
              </w:rPr>
              <w:t xml:space="preserve"> </w:t>
            </w:r>
            <w:r w:rsidRPr="00E97B7A">
              <w:rPr>
                <w:b/>
                <w:i/>
                <w:sz w:val="24"/>
                <w:szCs w:val="24"/>
              </w:rPr>
              <w:t xml:space="preserve"> 2015</w:t>
            </w:r>
          </w:p>
        </w:tc>
        <w:tc>
          <w:tcPr>
            <w:tcW w:w="992" w:type="dxa"/>
            <w:shd w:val="clear" w:color="auto" w:fill="FFFF00"/>
          </w:tcPr>
          <w:p w:rsidR="00B44EDF" w:rsidRPr="00E97B7A" w:rsidRDefault="00B44EDF" w:rsidP="0087038A">
            <w:pPr>
              <w:jc w:val="both"/>
              <w:rPr>
                <w:b/>
                <w:i/>
                <w:sz w:val="24"/>
                <w:szCs w:val="24"/>
              </w:rPr>
            </w:pPr>
            <w:r w:rsidRPr="00E97B7A">
              <w:rPr>
                <w:b/>
                <w:i/>
                <w:sz w:val="24"/>
                <w:szCs w:val="24"/>
              </w:rPr>
              <w:t xml:space="preserve">  2016</w:t>
            </w:r>
          </w:p>
        </w:tc>
        <w:tc>
          <w:tcPr>
            <w:tcW w:w="992" w:type="dxa"/>
            <w:shd w:val="clear" w:color="auto" w:fill="FFFF00"/>
          </w:tcPr>
          <w:p w:rsidR="00B44EDF" w:rsidRPr="00E97B7A" w:rsidRDefault="00B44EDF" w:rsidP="0087038A">
            <w:pPr>
              <w:jc w:val="both"/>
              <w:rPr>
                <w:b/>
                <w:i/>
                <w:sz w:val="24"/>
                <w:szCs w:val="24"/>
              </w:rPr>
            </w:pPr>
            <w:r>
              <w:rPr>
                <w:b/>
                <w:i/>
                <w:sz w:val="24"/>
                <w:szCs w:val="24"/>
              </w:rPr>
              <w:t xml:space="preserve"> </w:t>
            </w:r>
            <w:r w:rsidRPr="00E97B7A">
              <w:rPr>
                <w:b/>
                <w:i/>
                <w:sz w:val="24"/>
                <w:szCs w:val="24"/>
              </w:rPr>
              <w:t xml:space="preserve"> 2017</w:t>
            </w:r>
          </w:p>
        </w:tc>
        <w:tc>
          <w:tcPr>
            <w:tcW w:w="993" w:type="dxa"/>
            <w:shd w:val="clear" w:color="auto" w:fill="FFFF00"/>
          </w:tcPr>
          <w:p w:rsidR="00B44EDF" w:rsidRPr="00E97B7A" w:rsidRDefault="00B44EDF" w:rsidP="0087038A">
            <w:pPr>
              <w:jc w:val="both"/>
              <w:rPr>
                <w:b/>
                <w:i/>
                <w:sz w:val="24"/>
                <w:szCs w:val="24"/>
              </w:rPr>
            </w:pPr>
            <w:r>
              <w:rPr>
                <w:b/>
                <w:i/>
                <w:sz w:val="24"/>
                <w:szCs w:val="24"/>
              </w:rPr>
              <w:t xml:space="preserve"> </w:t>
            </w:r>
            <w:r w:rsidRPr="00E97B7A">
              <w:rPr>
                <w:b/>
                <w:i/>
                <w:sz w:val="24"/>
                <w:szCs w:val="24"/>
              </w:rPr>
              <w:t xml:space="preserve"> 2018</w:t>
            </w:r>
          </w:p>
        </w:tc>
      </w:tr>
      <w:tr w:rsidR="00B44EDF" w:rsidRPr="006F37AC" w:rsidTr="0087038A">
        <w:tc>
          <w:tcPr>
            <w:tcW w:w="2835" w:type="dxa"/>
          </w:tcPr>
          <w:p w:rsidR="00B44EDF" w:rsidRPr="00C93289" w:rsidRDefault="00B44EDF" w:rsidP="0087038A">
            <w:pPr>
              <w:jc w:val="both"/>
              <w:rPr>
                <w:b/>
                <w:i/>
                <w:sz w:val="24"/>
                <w:szCs w:val="24"/>
              </w:rPr>
            </w:pPr>
            <w:r>
              <w:rPr>
                <w:b/>
                <w:i/>
                <w:sz w:val="24"/>
                <w:szCs w:val="24"/>
              </w:rPr>
              <w:t>Regiunea Nord-Est (total)</w:t>
            </w:r>
          </w:p>
        </w:tc>
        <w:tc>
          <w:tcPr>
            <w:tcW w:w="993" w:type="dxa"/>
          </w:tcPr>
          <w:p w:rsidR="00B44EDF" w:rsidRPr="006F37AC" w:rsidRDefault="00E65084" w:rsidP="0087038A">
            <w:pPr>
              <w:jc w:val="both"/>
              <w:rPr>
                <w:i/>
                <w:sz w:val="24"/>
                <w:szCs w:val="24"/>
              </w:rPr>
            </w:pPr>
            <w:r>
              <w:rPr>
                <w:i/>
                <w:sz w:val="24"/>
                <w:szCs w:val="24"/>
              </w:rPr>
              <w:t>42255</w:t>
            </w:r>
          </w:p>
        </w:tc>
        <w:tc>
          <w:tcPr>
            <w:tcW w:w="1134" w:type="dxa"/>
          </w:tcPr>
          <w:p w:rsidR="00B44EDF" w:rsidRPr="006F37AC" w:rsidRDefault="00E65084" w:rsidP="0087038A">
            <w:pPr>
              <w:jc w:val="both"/>
              <w:rPr>
                <w:i/>
                <w:sz w:val="24"/>
                <w:szCs w:val="24"/>
              </w:rPr>
            </w:pPr>
            <w:r>
              <w:rPr>
                <w:i/>
                <w:sz w:val="24"/>
                <w:szCs w:val="24"/>
              </w:rPr>
              <w:t>42337</w:t>
            </w:r>
          </w:p>
        </w:tc>
        <w:tc>
          <w:tcPr>
            <w:tcW w:w="992" w:type="dxa"/>
          </w:tcPr>
          <w:p w:rsidR="00B44EDF" w:rsidRPr="006F37AC" w:rsidRDefault="00E65084" w:rsidP="0087038A">
            <w:pPr>
              <w:jc w:val="both"/>
              <w:rPr>
                <w:i/>
                <w:sz w:val="24"/>
                <w:szCs w:val="24"/>
              </w:rPr>
            </w:pPr>
            <w:r>
              <w:rPr>
                <w:i/>
                <w:sz w:val="24"/>
                <w:szCs w:val="24"/>
              </w:rPr>
              <w:t>41986</w:t>
            </w:r>
          </w:p>
        </w:tc>
        <w:tc>
          <w:tcPr>
            <w:tcW w:w="992" w:type="dxa"/>
          </w:tcPr>
          <w:p w:rsidR="00B44EDF" w:rsidRPr="006F37AC" w:rsidRDefault="00E65084" w:rsidP="0087038A">
            <w:pPr>
              <w:jc w:val="both"/>
              <w:rPr>
                <w:i/>
                <w:sz w:val="24"/>
                <w:szCs w:val="24"/>
              </w:rPr>
            </w:pPr>
            <w:r>
              <w:rPr>
                <w:i/>
                <w:sz w:val="24"/>
                <w:szCs w:val="24"/>
              </w:rPr>
              <w:t>40626</w:t>
            </w:r>
          </w:p>
        </w:tc>
        <w:tc>
          <w:tcPr>
            <w:tcW w:w="992" w:type="dxa"/>
          </w:tcPr>
          <w:p w:rsidR="00B44EDF" w:rsidRPr="006F37AC" w:rsidRDefault="00E65084" w:rsidP="0087038A">
            <w:pPr>
              <w:jc w:val="both"/>
              <w:rPr>
                <w:i/>
                <w:sz w:val="24"/>
                <w:szCs w:val="24"/>
              </w:rPr>
            </w:pPr>
            <w:r>
              <w:rPr>
                <w:i/>
                <w:sz w:val="24"/>
                <w:szCs w:val="24"/>
              </w:rPr>
              <w:t>40479</w:t>
            </w:r>
          </w:p>
        </w:tc>
        <w:tc>
          <w:tcPr>
            <w:tcW w:w="993" w:type="dxa"/>
          </w:tcPr>
          <w:p w:rsidR="00B44EDF" w:rsidRPr="006F37AC" w:rsidRDefault="00E65084" w:rsidP="0087038A">
            <w:pPr>
              <w:jc w:val="both"/>
              <w:rPr>
                <w:i/>
                <w:sz w:val="24"/>
                <w:szCs w:val="24"/>
              </w:rPr>
            </w:pPr>
            <w:r>
              <w:rPr>
                <w:i/>
                <w:sz w:val="24"/>
                <w:szCs w:val="24"/>
              </w:rPr>
              <w:t>40538</w:t>
            </w:r>
          </w:p>
        </w:tc>
      </w:tr>
    </w:tbl>
    <w:p w:rsidR="008D5080" w:rsidRDefault="008D5080" w:rsidP="008D5080">
      <w:pPr>
        <w:pStyle w:val="ListParagraph"/>
        <w:ind w:left="1245"/>
        <w:jc w:val="both"/>
        <w:rPr>
          <w:sz w:val="28"/>
          <w:szCs w:val="28"/>
        </w:rPr>
      </w:pPr>
      <w:r>
        <w:rPr>
          <w:sz w:val="28"/>
          <w:szCs w:val="28"/>
        </w:rPr>
        <w:t xml:space="preserve">                               </w:t>
      </w:r>
      <w:r w:rsidR="00B44EDF">
        <w:rPr>
          <w:sz w:val="28"/>
          <w:szCs w:val="28"/>
        </w:rPr>
        <w:t xml:space="preserve">                            </w:t>
      </w:r>
    </w:p>
    <w:p w:rsidR="008D5080" w:rsidRPr="00285501" w:rsidRDefault="005A7F87" w:rsidP="001A6F3E">
      <w:pPr>
        <w:pStyle w:val="ListParagraph"/>
        <w:numPr>
          <w:ilvl w:val="0"/>
          <w:numId w:val="8"/>
        </w:numPr>
        <w:jc w:val="both"/>
        <w:rPr>
          <w:sz w:val="28"/>
          <w:szCs w:val="28"/>
        </w:rPr>
      </w:pPr>
      <w:r>
        <w:rPr>
          <w:i/>
          <w:sz w:val="28"/>
          <w:szCs w:val="28"/>
        </w:rPr>
        <w:t>Săli de clasă, cabinete ,</w:t>
      </w:r>
      <w:r w:rsidR="00285501">
        <w:rPr>
          <w:i/>
          <w:sz w:val="28"/>
          <w:szCs w:val="28"/>
        </w:rPr>
        <w:t xml:space="preserve"> laboratoare</w:t>
      </w:r>
      <w:r>
        <w:rPr>
          <w:i/>
          <w:sz w:val="28"/>
          <w:szCs w:val="28"/>
        </w:rPr>
        <w:t xml:space="preserve">, săli de sport și ateliere: </w:t>
      </w:r>
    </w:p>
    <w:tbl>
      <w:tblPr>
        <w:tblStyle w:val="TableGrid"/>
        <w:tblW w:w="0" w:type="auto"/>
        <w:tblInd w:w="1809" w:type="dxa"/>
        <w:tblLook w:val="04A0" w:firstRow="1" w:lastRow="0" w:firstColumn="1" w:lastColumn="0" w:noHBand="0" w:noVBand="1"/>
      </w:tblPr>
      <w:tblGrid>
        <w:gridCol w:w="2835"/>
        <w:gridCol w:w="993"/>
        <w:gridCol w:w="1134"/>
        <w:gridCol w:w="992"/>
        <w:gridCol w:w="992"/>
        <w:gridCol w:w="992"/>
        <w:gridCol w:w="993"/>
      </w:tblGrid>
      <w:tr w:rsidR="00285501" w:rsidRPr="00E97B7A" w:rsidTr="008F106D">
        <w:tc>
          <w:tcPr>
            <w:tcW w:w="2835" w:type="dxa"/>
            <w:shd w:val="clear" w:color="auto" w:fill="FFFF00"/>
          </w:tcPr>
          <w:p w:rsidR="00285501" w:rsidRPr="00E97B7A" w:rsidRDefault="00285501" w:rsidP="0087038A">
            <w:pPr>
              <w:jc w:val="both"/>
              <w:rPr>
                <w:b/>
                <w:i/>
                <w:sz w:val="24"/>
                <w:szCs w:val="24"/>
              </w:rPr>
            </w:pPr>
            <w:r>
              <w:rPr>
                <w:b/>
                <w:i/>
                <w:sz w:val="24"/>
                <w:szCs w:val="24"/>
              </w:rPr>
              <w:t>Specificitate</w:t>
            </w:r>
          </w:p>
        </w:tc>
        <w:tc>
          <w:tcPr>
            <w:tcW w:w="993" w:type="dxa"/>
            <w:shd w:val="clear" w:color="auto" w:fill="FFFF00"/>
          </w:tcPr>
          <w:p w:rsidR="00285501" w:rsidRPr="00E97B7A" w:rsidRDefault="00285501" w:rsidP="0087038A">
            <w:pPr>
              <w:jc w:val="both"/>
              <w:rPr>
                <w:b/>
                <w:i/>
                <w:sz w:val="24"/>
                <w:szCs w:val="24"/>
              </w:rPr>
            </w:pPr>
            <w:r>
              <w:rPr>
                <w:b/>
                <w:i/>
                <w:sz w:val="24"/>
                <w:szCs w:val="24"/>
              </w:rPr>
              <w:t xml:space="preserve"> </w:t>
            </w:r>
            <w:r w:rsidRPr="00E97B7A">
              <w:rPr>
                <w:b/>
                <w:i/>
                <w:sz w:val="24"/>
                <w:szCs w:val="24"/>
              </w:rPr>
              <w:t>2013</w:t>
            </w:r>
          </w:p>
        </w:tc>
        <w:tc>
          <w:tcPr>
            <w:tcW w:w="1134" w:type="dxa"/>
            <w:shd w:val="clear" w:color="auto" w:fill="FFFF00"/>
          </w:tcPr>
          <w:p w:rsidR="00285501" w:rsidRPr="00E97B7A" w:rsidRDefault="00285501" w:rsidP="0087038A">
            <w:pPr>
              <w:jc w:val="both"/>
              <w:rPr>
                <w:b/>
                <w:i/>
                <w:sz w:val="24"/>
                <w:szCs w:val="24"/>
              </w:rPr>
            </w:pPr>
            <w:r w:rsidRPr="00E97B7A">
              <w:rPr>
                <w:b/>
                <w:i/>
                <w:sz w:val="24"/>
                <w:szCs w:val="24"/>
              </w:rPr>
              <w:t xml:space="preserve">   2014</w:t>
            </w:r>
          </w:p>
        </w:tc>
        <w:tc>
          <w:tcPr>
            <w:tcW w:w="992" w:type="dxa"/>
            <w:shd w:val="clear" w:color="auto" w:fill="FFFF00"/>
          </w:tcPr>
          <w:p w:rsidR="00285501" w:rsidRPr="00E97B7A" w:rsidRDefault="00285501" w:rsidP="0087038A">
            <w:pPr>
              <w:jc w:val="both"/>
              <w:rPr>
                <w:b/>
                <w:i/>
                <w:sz w:val="24"/>
                <w:szCs w:val="24"/>
              </w:rPr>
            </w:pPr>
            <w:r>
              <w:rPr>
                <w:b/>
                <w:i/>
                <w:sz w:val="24"/>
                <w:szCs w:val="24"/>
              </w:rPr>
              <w:t xml:space="preserve"> </w:t>
            </w:r>
            <w:r w:rsidRPr="00E97B7A">
              <w:rPr>
                <w:b/>
                <w:i/>
                <w:sz w:val="24"/>
                <w:szCs w:val="24"/>
              </w:rPr>
              <w:t xml:space="preserve"> 2015</w:t>
            </w:r>
          </w:p>
        </w:tc>
        <w:tc>
          <w:tcPr>
            <w:tcW w:w="992" w:type="dxa"/>
            <w:shd w:val="clear" w:color="auto" w:fill="FFFF00"/>
          </w:tcPr>
          <w:p w:rsidR="00285501" w:rsidRPr="00E97B7A" w:rsidRDefault="00285501" w:rsidP="0087038A">
            <w:pPr>
              <w:jc w:val="both"/>
              <w:rPr>
                <w:b/>
                <w:i/>
                <w:sz w:val="24"/>
                <w:szCs w:val="24"/>
              </w:rPr>
            </w:pPr>
            <w:r w:rsidRPr="00E97B7A">
              <w:rPr>
                <w:b/>
                <w:i/>
                <w:sz w:val="24"/>
                <w:szCs w:val="24"/>
              </w:rPr>
              <w:t xml:space="preserve">  2016</w:t>
            </w:r>
          </w:p>
        </w:tc>
        <w:tc>
          <w:tcPr>
            <w:tcW w:w="992" w:type="dxa"/>
            <w:shd w:val="clear" w:color="auto" w:fill="FFFF00"/>
          </w:tcPr>
          <w:p w:rsidR="00285501" w:rsidRPr="00E97B7A" w:rsidRDefault="00285501" w:rsidP="0087038A">
            <w:pPr>
              <w:jc w:val="both"/>
              <w:rPr>
                <w:b/>
                <w:i/>
                <w:sz w:val="24"/>
                <w:szCs w:val="24"/>
              </w:rPr>
            </w:pPr>
            <w:r>
              <w:rPr>
                <w:b/>
                <w:i/>
                <w:sz w:val="24"/>
                <w:szCs w:val="24"/>
              </w:rPr>
              <w:t xml:space="preserve"> </w:t>
            </w:r>
            <w:r w:rsidRPr="00E97B7A">
              <w:rPr>
                <w:b/>
                <w:i/>
                <w:sz w:val="24"/>
                <w:szCs w:val="24"/>
              </w:rPr>
              <w:t xml:space="preserve"> 2017</w:t>
            </w:r>
          </w:p>
        </w:tc>
        <w:tc>
          <w:tcPr>
            <w:tcW w:w="993" w:type="dxa"/>
            <w:shd w:val="clear" w:color="auto" w:fill="FFFF00"/>
          </w:tcPr>
          <w:p w:rsidR="00285501" w:rsidRPr="00E97B7A" w:rsidRDefault="00285501" w:rsidP="0087038A">
            <w:pPr>
              <w:jc w:val="both"/>
              <w:rPr>
                <w:b/>
                <w:i/>
                <w:sz w:val="24"/>
                <w:szCs w:val="24"/>
              </w:rPr>
            </w:pPr>
            <w:r>
              <w:rPr>
                <w:b/>
                <w:i/>
                <w:sz w:val="24"/>
                <w:szCs w:val="24"/>
              </w:rPr>
              <w:t xml:space="preserve"> </w:t>
            </w:r>
            <w:r w:rsidRPr="00E97B7A">
              <w:rPr>
                <w:b/>
                <w:i/>
                <w:sz w:val="24"/>
                <w:szCs w:val="24"/>
              </w:rPr>
              <w:t xml:space="preserve"> 2018</w:t>
            </w:r>
          </w:p>
        </w:tc>
      </w:tr>
      <w:tr w:rsidR="00285501" w:rsidRPr="006F37AC" w:rsidTr="0087038A">
        <w:tc>
          <w:tcPr>
            <w:tcW w:w="2835" w:type="dxa"/>
          </w:tcPr>
          <w:p w:rsidR="00285501" w:rsidRPr="00C93289" w:rsidRDefault="00285501" w:rsidP="0087038A">
            <w:pPr>
              <w:jc w:val="both"/>
              <w:rPr>
                <w:b/>
                <w:i/>
                <w:sz w:val="24"/>
                <w:szCs w:val="24"/>
              </w:rPr>
            </w:pPr>
            <w:r>
              <w:rPr>
                <w:b/>
                <w:i/>
                <w:sz w:val="24"/>
                <w:szCs w:val="24"/>
              </w:rPr>
              <w:t>Săli de clasă și cabinete</w:t>
            </w:r>
          </w:p>
        </w:tc>
        <w:tc>
          <w:tcPr>
            <w:tcW w:w="993" w:type="dxa"/>
          </w:tcPr>
          <w:p w:rsidR="00285501" w:rsidRPr="006F37AC" w:rsidRDefault="00285501" w:rsidP="0087038A">
            <w:pPr>
              <w:jc w:val="both"/>
              <w:rPr>
                <w:i/>
                <w:sz w:val="24"/>
                <w:szCs w:val="24"/>
              </w:rPr>
            </w:pPr>
            <w:r>
              <w:rPr>
                <w:i/>
                <w:sz w:val="24"/>
                <w:szCs w:val="24"/>
              </w:rPr>
              <w:t>21684</w:t>
            </w:r>
          </w:p>
        </w:tc>
        <w:tc>
          <w:tcPr>
            <w:tcW w:w="1134" w:type="dxa"/>
          </w:tcPr>
          <w:p w:rsidR="00285501" w:rsidRPr="006F37AC" w:rsidRDefault="00285501" w:rsidP="0087038A">
            <w:pPr>
              <w:jc w:val="both"/>
              <w:rPr>
                <w:i/>
                <w:sz w:val="24"/>
                <w:szCs w:val="24"/>
              </w:rPr>
            </w:pPr>
            <w:r>
              <w:rPr>
                <w:i/>
                <w:sz w:val="24"/>
                <w:szCs w:val="24"/>
              </w:rPr>
              <w:t>22095</w:t>
            </w:r>
          </w:p>
        </w:tc>
        <w:tc>
          <w:tcPr>
            <w:tcW w:w="992" w:type="dxa"/>
          </w:tcPr>
          <w:p w:rsidR="00285501" w:rsidRPr="006F37AC" w:rsidRDefault="00285501" w:rsidP="0087038A">
            <w:pPr>
              <w:jc w:val="both"/>
              <w:rPr>
                <w:i/>
                <w:sz w:val="24"/>
                <w:szCs w:val="24"/>
              </w:rPr>
            </w:pPr>
            <w:r>
              <w:rPr>
                <w:i/>
                <w:sz w:val="24"/>
                <w:szCs w:val="24"/>
              </w:rPr>
              <w:t>27077</w:t>
            </w:r>
          </w:p>
        </w:tc>
        <w:tc>
          <w:tcPr>
            <w:tcW w:w="992" w:type="dxa"/>
          </w:tcPr>
          <w:p w:rsidR="00285501" w:rsidRPr="006F37AC" w:rsidRDefault="00285501" w:rsidP="0087038A">
            <w:pPr>
              <w:jc w:val="both"/>
              <w:rPr>
                <w:i/>
                <w:sz w:val="24"/>
                <w:szCs w:val="24"/>
              </w:rPr>
            </w:pPr>
            <w:r>
              <w:rPr>
                <w:i/>
                <w:sz w:val="24"/>
                <w:szCs w:val="24"/>
              </w:rPr>
              <w:t>26585</w:t>
            </w:r>
          </w:p>
        </w:tc>
        <w:tc>
          <w:tcPr>
            <w:tcW w:w="992" w:type="dxa"/>
          </w:tcPr>
          <w:p w:rsidR="00285501" w:rsidRPr="006F37AC" w:rsidRDefault="00285501" w:rsidP="0087038A">
            <w:pPr>
              <w:jc w:val="both"/>
              <w:rPr>
                <w:i/>
                <w:sz w:val="24"/>
                <w:szCs w:val="24"/>
              </w:rPr>
            </w:pPr>
            <w:r>
              <w:rPr>
                <w:i/>
                <w:sz w:val="24"/>
                <w:szCs w:val="24"/>
              </w:rPr>
              <w:t>26552</w:t>
            </w:r>
          </w:p>
        </w:tc>
        <w:tc>
          <w:tcPr>
            <w:tcW w:w="993" w:type="dxa"/>
          </w:tcPr>
          <w:p w:rsidR="00285501" w:rsidRPr="006F37AC" w:rsidRDefault="00285501" w:rsidP="0087038A">
            <w:pPr>
              <w:jc w:val="both"/>
              <w:rPr>
                <w:i/>
                <w:sz w:val="24"/>
                <w:szCs w:val="24"/>
              </w:rPr>
            </w:pPr>
            <w:r>
              <w:rPr>
                <w:i/>
                <w:sz w:val="24"/>
                <w:szCs w:val="24"/>
              </w:rPr>
              <w:t>26408</w:t>
            </w:r>
          </w:p>
        </w:tc>
      </w:tr>
      <w:tr w:rsidR="004E565D" w:rsidRPr="006F37AC" w:rsidTr="0087038A">
        <w:tc>
          <w:tcPr>
            <w:tcW w:w="2835" w:type="dxa"/>
          </w:tcPr>
          <w:p w:rsidR="004E565D" w:rsidRDefault="004E565D" w:rsidP="0087038A">
            <w:pPr>
              <w:jc w:val="both"/>
              <w:rPr>
                <w:b/>
                <w:i/>
                <w:sz w:val="24"/>
                <w:szCs w:val="24"/>
              </w:rPr>
            </w:pPr>
            <w:r>
              <w:rPr>
                <w:b/>
                <w:i/>
                <w:sz w:val="24"/>
                <w:szCs w:val="24"/>
              </w:rPr>
              <w:t>Laboratoare</w:t>
            </w:r>
          </w:p>
        </w:tc>
        <w:tc>
          <w:tcPr>
            <w:tcW w:w="993" w:type="dxa"/>
          </w:tcPr>
          <w:p w:rsidR="004E565D" w:rsidRDefault="004E565D" w:rsidP="0087038A">
            <w:pPr>
              <w:jc w:val="both"/>
              <w:rPr>
                <w:i/>
                <w:sz w:val="24"/>
                <w:szCs w:val="24"/>
              </w:rPr>
            </w:pPr>
            <w:r>
              <w:rPr>
                <w:i/>
                <w:sz w:val="24"/>
                <w:szCs w:val="24"/>
              </w:rPr>
              <w:t xml:space="preserve">  4117</w:t>
            </w:r>
          </w:p>
        </w:tc>
        <w:tc>
          <w:tcPr>
            <w:tcW w:w="1134" w:type="dxa"/>
          </w:tcPr>
          <w:p w:rsidR="004E565D" w:rsidRDefault="004E565D" w:rsidP="0087038A">
            <w:pPr>
              <w:jc w:val="both"/>
              <w:rPr>
                <w:i/>
                <w:sz w:val="24"/>
                <w:szCs w:val="24"/>
              </w:rPr>
            </w:pPr>
            <w:r>
              <w:rPr>
                <w:i/>
                <w:sz w:val="24"/>
                <w:szCs w:val="24"/>
              </w:rPr>
              <w:t xml:space="preserve">  4104</w:t>
            </w:r>
          </w:p>
        </w:tc>
        <w:tc>
          <w:tcPr>
            <w:tcW w:w="992" w:type="dxa"/>
          </w:tcPr>
          <w:p w:rsidR="004E565D" w:rsidRDefault="004E565D" w:rsidP="0087038A">
            <w:pPr>
              <w:jc w:val="both"/>
              <w:rPr>
                <w:i/>
                <w:sz w:val="24"/>
                <w:szCs w:val="24"/>
              </w:rPr>
            </w:pPr>
            <w:r>
              <w:rPr>
                <w:i/>
                <w:sz w:val="24"/>
                <w:szCs w:val="24"/>
              </w:rPr>
              <w:t xml:space="preserve">  4084</w:t>
            </w:r>
          </w:p>
        </w:tc>
        <w:tc>
          <w:tcPr>
            <w:tcW w:w="992" w:type="dxa"/>
          </w:tcPr>
          <w:p w:rsidR="004E565D" w:rsidRDefault="004E565D" w:rsidP="0087038A">
            <w:pPr>
              <w:jc w:val="both"/>
              <w:rPr>
                <w:i/>
                <w:sz w:val="24"/>
                <w:szCs w:val="24"/>
              </w:rPr>
            </w:pPr>
            <w:r>
              <w:rPr>
                <w:i/>
                <w:sz w:val="24"/>
                <w:szCs w:val="24"/>
              </w:rPr>
              <w:t xml:space="preserve">  4202</w:t>
            </w:r>
          </w:p>
        </w:tc>
        <w:tc>
          <w:tcPr>
            <w:tcW w:w="992" w:type="dxa"/>
          </w:tcPr>
          <w:p w:rsidR="004E565D" w:rsidRDefault="004E565D" w:rsidP="0087038A">
            <w:pPr>
              <w:jc w:val="both"/>
              <w:rPr>
                <w:i/>
                <w:sz w:val="24"/>
                <w:szCs w:val="24"/>
              </w:rPr>
            </w:pPr>
            <w:r>
              <w:rPr>
                <w:i/>
                <w:sz w:val="24"/>
                <w:szCs w:val="24"/>
              </w:rPr>
              <w:t xml:space="preserve">  4399</w:t>
            </w:r>
          </w:p>
        </w:tc>
        <w:tc>
          <w:tcPr>
            <w:tcW w:w="993" w:type="dxa"/>
          </w:tcPr>
          <w:p w:rsidR="004E565D" w:rsidRDefault="004E565D" w:rsidP="0087038A">
            <w:pPr>
              <w:jc w:val="both"/>
              <w:rPr>
                <w:i/>
                <w:sz w:val="24"/>
                <w:szCs w:val="24"/>
              </w:rPr>
            </w:pPr>
            <w:r>
              <w:rPr>
                <w:i/>
                <w:sz w:val="24"/>
                <w:szCs w:val="24"/>
              </w:rPr>
              <w:t xml:space="preserve">  4431</w:t>
            </w:r>
          </w:p>
        </w:tc>
      </w:tr>
      <w:tr w:rsidR="005A7F87" w:rsidRPr="006F37AC" w:rsidTr="0087038A">
        <w:tc>
          <w:tcPr>
            <w:tcW w:w="2835" w:type="dxa"/>
          </w:tcPr>
          <w:p w:rsidR="005A7F87" w:rsidRDefault="005A7F87" w:rsidP="0087038A">
            <w:pPr>
              <w:jc w:val="both"/>
              <w:rPr>
                <w:b/>
                <w:i/>
                <w:sz w:val="24"/>
                <w:szCs w:val="24"/>
              </w:rPr>
            </w:pPr>
            <w:r>
              <w:rPr>
                <w:b/>
                <w:i/>
                <w:sz w:val="24"/>
                <w:szCs w:val="24"/>
              </w:rPr>
              <w:t>Săli se sport</w:t>
            </w:r>
          </w:p>
        </w:tc>
        <w:tc>
          <w:tcPr>
            <w:tcW w:w="993" w:type="dxa"/>
          </w:tcPr>
          <w:p w:rsidR="005A7F87" w:rsidRDefault="005A7F87" w:rsidP="0087038A">
            <w:pPr>
              <w:jc w:val="both"/>
              <w:rPr>
                <w:i/>
                <w:sz w:val="24"/>
                <w:szCs w:val="24"/>
              </w:rPr>
            </w:pPr>
            <w:r>
              <w:rPr>
                <w:i/>
                <w:sz w:val="24"/>
                <w:szCs w:val="24"/>
              </w:rPr>
              <w:t xml:space="preserve">    670</w:t>
            </w:r>
          </w:p>
        </w:tc>
        <w:tc>
          <w:tcPr>
            <w:tcW w:w="1134" w:type="dxa"/>
          </w:tcPr>
          <w:p w:rsidR="005A7F87" w:rsidRDefault="005A7F87" w:rsidP="0087038A">
            <w:pPr>
              <w:jc w:val="both"/>
              <w:rPr>
                <w:i/>
                <w:sz w:val="24"/>
                <w:szCs w:val="24"/>
              </w:rPr>
            </w:pPr>
            <w:r>
              <w:rPr>
                <w:i/>
                <w:sz w:val="24"/>
                <w:szCs w:val="24"/>
              </w:rPr>
              <w:t xml:space="preserve">   670</w:t>
            </w:r>
          </w:p>
        </w:tc>
        <w:tc>
          <w:tcPr>
            <w:tcW w:w="992" w:type="dxa"/>
          </w:tcPr>
          <w:p w:rsidR="005A7F87" w:rsidRDefault="005A7F87" w:rsidP="0087038A">
            <w:pPr>
              <w:jc w:val="both"/>
              <w:rPr>
                <w:i/>
                <w:sz w:val="24"/>
                <w:szCs w:val="24"/>
              </w:rPr>
            </w:pPr>
            <w:r>
              <w:rPr>
                <w:i/>
                <w:sz w:val="24"/>
                <w:szCs w:val="24"/>
              </w:rPr>
              <w:t xml:space="preserve">   672</w:t>
            </w:r>
          </w:p>
        </w:tc>
        <w:tc>
          <w:tcPr>
            <w:tcW w:w="992" w:type="dxa"/>
          </w:tcPr>
          <w:p w:rsidR="005A7F87" w:rsidRDefault="005A7F87" w:rsidP="0087038A">
            <w:pPr>
              <w:jc w:val="both"/>
              <w:rPr>
                <w:i/>
                <w:sz w:val="24"/>
                <w:szCs w:val="24"/>
              </w:rPr>
            </w:pPr>
            <w:r>
              <w:rPr>
                <w:i/>
                <w:sz w:val="24"/>
                <w:szCs w:val="24"/>
              </w:rPr>
              <w:t xml:space="preserve">    680</w:t>
            </w:r>
          </w:p>
        </w:tc>
        <w:tc>
          <w:tcPr>
            <w:tcW w:w="992" w:type="dxa"/>
          </w:tcPr>
          <w:p w:rsidR="005A7F87" w:rsidRDefault="005A7F87" w:rsidP="0087038A">
            <w:pPr>
              <w:jc w:val="both"/>
              <w:rPr>
                <w:i/>
                <w:sz w:val="24"/>
                <w:szCs w:val="24"/>
              </w:rPr>
            </w:pPr>
            <w:r>
              <w:rPr>
                <w:i/>
                <w:sz w:val="24"/>
                <w:szCs w:val="24"/>
              </w:rPr>
              <w:t xml:space="preserve">    674</w:t>
            </w:r>
          </w:p>
        </w:tc>
        <w:tc>
          <w:tcPr>
            <w:tcW w:w="993" w:type="dxa"/>
          </w:tcPr>
          <w:p w:rsidR="005A7F87" w:rsidRDefault="005A7F87" w:rsidP="0087038A">
            <w:pPr>
              <w:jc w:val="both"/>
              <w:rPr>
                <w:i/>
                <w:sz w:val="24"/>
                <w:szCs w:val="24"/>
              </w:rPr>
            </w:pPr>
            <w:r>
              <w:rPr>
                <w:i/>
                <w:sz w:val="24"/>
                <w:szCs w:val="24"/>
              </w:rPr>
              <w:t xml:space="preserve">    677</w:t>
            </w:r>
          </w:p>
        </w:tc>
      </w:tr>
      <w:tr w:rsidR="005A7F87" w:rsidRPr="006F37AC" w:rsidTr="0087038A">
        <w:tc>
          <w:tcPr>
            <w:tcW w:w="2835" w:type="dxa"/>
          </w:tcPr>
          <w:p w:rsidR="005A7F87" w:rsidRDefault="005A7F87" w:rsidP="0087038A">
            <w:pPr>
              <w:jc w:val="both"/>
              <w:rPr>
                <w:b/>
                <w:i/>
                <w:sz w:val="24"/>
                <w:szCs w:val="24"/>
              </w:rPr>
            </w:pPr>
            <w:r>
              <w:rPr>
                <w:b/>
                <w:i/>
                <w:sz w:val="24"/>
                <w:szCs w:val="24"/>
              </w:rPr>
              <w:t>Ateliere școlare</w:t>
            </w:r>
          </w:p>
        </w:tc>
        <w:tc>
          <w:tcPr>
            <w:tcW w:w="993" w:type="dxa"/>
          </w:tcPr>
          <w:p w:rsidR="005A7F87" w:rsidRDefault="005A7F87" w:rsidP="0087038A">
            <w:pPr>
              <w:jc w:val="both"/>
              <w:rPr>
                <w:i/>
                <w:sz w:val="24"/>
                <w:szCs w:val="24"/>
              </w:rPr>
            </w:pPr>
            <w:r>
              <w:rPr>
                <w:i/>
                <w:sz w:val="24"/>
                <w:szCs w:val="24"/>
              </w:rPr>
              <w:t xml:space="preserve">    930</w:t>
            </w:r>
          </w:p>
        </w:tc>
        <w:tc>
          <w:tcPr>
            <w:tcW w:w="1134" w:type="dxa"/>
          </w:tcPr>
          <w:p w:rsidR="005A7F87" w:rsidRDefault="005A7F87" w:rsidP="0087038A">
            <w:pPr>
              <w:jc w:val="both"/>
              <w:rPr>
                <w:i/>
                <w:sz w:val="24"/>
                <w:szCs w:val="24"/>
              </w:rPr>
            </w:pPr>
            <w:r>
              <w:rPr>
                <w:i/>
                <w:sz w:val="24"/>
                <w:szCs w:val="24"/>
              </w:rPr>
              <w:t xml:space="preserve">   912</w:t>
            </w:r>
          </w:p>
        </w:tc>
        <w:tc>
          <w:tcPr>
            <w:tcW w:w="992" w:type="dxa"/>
          </w:tcPr>
          <w:p w:rsidR="005A7F87" w:rsidRDefault="005A7F87" w:rsidP="0087038A">
            <w:pPr>
              <w:jc w:val="both"/>
              <w:rPr>
                <w:i/>
                <w:sz w:val="24"/>
                <w:szCs w:val="24"/>
              </w:rPr>
            </w:pPr>
            <w:r>
              <w:rPr>
                <w:i/>
                <w:sz w:val="24"/>
                <w:szCs w:val="24"/>
              </w:rPr>
              <w:t xml:space="preserve">   925</w:t>
            </w:r>
          </w:p>
        </w:tc>
        <w:tc>
          <w:tcPr>
            <w:tcW w:w="992" w:type="dxa"/>
          </w:tcPr>
          <w:p w:rsidR="005A7F87" w:rsidRDefault="005A7F87" w:rsidP="0087038A">
            <w:pPr>
              <w:jc w:val="both"/>
              <w:rPr>
                <w:i/>
                <w:sz w:val="24"/>
                <w:szCs w:val="24"/>
              </w:rPr>
            </w:pPr>
            <w:r>
              <w:rPr>
                <w:i/>
                <w:sz w:val="24"/>
                <w:szCs w:val="24"/>
              </w:rPr>
              <w:t xml:space="preserve">    850</w:t>
            </w:r>
          </w:p>
        </w:tc>
        <w:tc>
          <w:tcPr>
            <w:tcW w:w="992" w:type="dxa"/>
          </w:tcPr>
          <w:p w:rsidR="005A7F87" w:rsidRDefault="005A7F87" w:rsidP="0087038A">
            <w:pPr>
              <w:jc w:val="both"/>
              <w:rPr>
                <w:i/>
                <w:sz w:val="24"/>
                <w:szCs w:val="24"/>
              </w:rPr>
            </w:pPr>
            <w:r>
              <w:rPr>
                <w:i/>
                <w:sz w:val="24"/>
                <w:szCs w:val="24"/>
              </w:rPr>
              <w:t xml:space="preserve">    817</w:t>
            </w:r>
          </w:p>
        </w:tc>
        <w:tc>
          <w:tcPr>
            <w:tcW w:w="993" w:type="dxa"/>
          </w:tcPr>
          <w:p w:rsidR="005A7F87" w:rsidRDefault="005A7F87" w:rsidP="0087038A">
            <w:pPr>
              <w:jc w:val="both"/>
              <w:rPr>
                <w:i/>
                <w:sz w:val="24"/>
                <w:szCs w:val="24"/>
              </w:rPr>
            </w:pPr>
            <w:r>
              <w:rPr>
                <w:i/>
                <w:sz w:val="24"/>
                <w:szCs w:val="24"/>
              </w:rPr>
              <w:t xml:space="preserve">    815</w:t>
            </w:r>
          </w:p>
        </w:tc>
      </w:tr>
    </w:tbl>
    <w:p w:rsidR="008709AC" w:rsidRPr="00026A9E" w:rsidRDefault="008D5080" w:rsidP="00026A9E">
      <w:pPr>
        <w:jc w:val="both"/>
        <w:rPr>
          <w:sz w:val="28"/>
          <w:szCs w:val="28"/>
        </w:rPr>
      </w:pPr>
      <w:r w:rsidRPr="00026A9E">
        <w:rPr>
          <w:sz w:val="28"/>
          <w:szCs w:val="28"/>
        </w:rPr>
        <w:t xml:space="preserve">            </w:t>
      </w:r>
      <w:r w:rsidR="0087038A" w:rsidRPr="00026A9E">
        <w:rPr>
          <w:sz w:val="28"/>
          <w:szCs w:val="28"/>
        </w:rPr>
        <w:t xml:space="preserve">                               </w:t>
      </w:r>
    </w:p>
    <w:p w:rsidR="008D5080" w:rsidRPr="008F106D" w:rsidRDefault="00D807D9" w:rsidP="008709AC">
      <w:pPr>
        <w:ind w:firstLine="720"/>
        <w:jc w:val="both"/>
        <w:rPr>
          <w:color w:val="FF0000"/>
          <w:sz w:val="28"/>
          <w:szCs w:val="28"/>
        </w:rPr>
      </w:pPr>
      <w:r>
        <w:rPr>
          <w:color w:val="002060"/>
          <w:sz w:val="28"/>
          <w:szCs w:val="28"/>
        </w:rPr>
        <w:t xml:space="preserve">     </w:t>
      </w:r>
      <w:r w:rsidR="008D5080" w:rsidRPr="008F106D">
        <w:rPr>
          <w:color w:val="FF0000"/>
          <w:sz w:val="28"/>
          <w:szCs w:val="28"/>
        </w:rPr>
        <w:t>CULTURĂ şi SPORT</w:t>
      </w:r>
    </w:p>
    <w:p w:rsidR="008D5080" w:rsidRDefault="008D5080" w:rsidP="008D5080">
      <w:pPr>
        <w:pStyle w:val="ListParagraph"/>
        <w:ind w:left="0"/>
        <w:jc w:val="both"/>
        <w:rPr>
          <w:sz w:val="28"/>
          <w:szCs w:val="28"/>
        </w:rPr>
      </w:pPr>
      <w:r>
        <w:rPr>
          <w:sz w:val="28"/>
          <w:szCs w:val="28"/>
        </w:rPr>
        <w:t xml:space="preserve">          Unităţile în care se desfăşoară activitatea culturală şi sportivă sunt reprezentate prin biblioteci, cinematografe, instituţii pentru desfăşurarea spectacolelor, muzee, săli şi terenuri sportive. In acest sens situaţia numerică a acestor obiective</w:t>
      </w:r>
      <w:r w:rsidR="00741780">
        <w:rPr>
          <w:sz w:val="28"/>
          <w:szCs w:val="28"/>
        </w:rPr>
        <w:t xml:space="preserve"> înredistrate la începutul anului 2018,</w:t>
      </w:r>
      <w:r>
        <w:rPr>
          <w:sz w:val="28"/>
          <w:szCs w:val="28"/>
        </w:rPr>
        <w:t xml:space="preserve"> este urmatoarea:</w:t>
      </w:r>
    </w:p>
    <w:p w:rsidR="008D5080" w:rsidRDefault="00741780" w:rsidP="001A6F3E">
      <w:pPr>
        <w:pStyle w:val="ListParagraph"/>
        <w:numPr>
          <w:ilvl w:val="0"/>
          <w:numId w:val="5"/>
        </w:numPr>
        <w:jc w:val="both"/>
        <w:rPr>
          <w:sz w:val="28"/>
          <w:szCs w:val="28"/>
        </w:rPr>
      </w:pPr>
      <w:r>
        <w:rPr>
          <w:sz w:val="28"/>
          <w:szCs w:val="28"/>
        </w:rPr>
        <w:t>CULTURĂ - biblioteci  1898 inventariind 26 083 297 volume, număr de cititori înscriși 628 851.</w:t>
      </w:r>
    </w:p>
    <w:p w:rsidR="008D5080" w:rsidRPr="00741780" w:rsidRDefault="00741780" w:rsidP="00741780">
      <w:pPr>
        <w:pStyle w:val="ListParagraph"/>
        <w:ind w:left="1245"/>
        <w:jc w:val="both"/>
        <w:rPr>
          <w:sz w:val="28"/>
          <w:szCs w:val="28"/>
        </w:rPr>
      </w:pPr>
      <w:r>
        <w:rPr>
          <w:sz w:val="28"/>
          <w:szCs w:val="28"/>
        </w:rPr>
        <w:lastRenderedPageBreak/>
        <w:t>-cinematrografe 89</w:t>
      </w:r>
      <w:r w:rsidR="008D5080">
        <w:rPr>
          <w:sz w:val="28"/>
          <w:szCs w:val="28"/>
        </w:rPr>
        <w:t xml:space="preserve"> cu un total</w:t>
      </w:r>
      <w:r>
        <w:rPr>
          <w:sz w:val="28"/>
          <w:szCs w:val="28"/>
        </w:rPr>
        <w:t xml:space="preserve"> de  9281</w:t>
      </w:r>
      <w:r w:rsidR="008D5080">
        <w:rPr>
          <w:sz w:val="28"/>
          <w:szCs w:val="28"/>
        </w:rPr>
        <w:t xml:space="preserve"> locuri în care s-au</w:t>
      </w:r>
      <w:r>
        <w:rPr>
          <w:sz w:val="28"/>
          <w:szCs w:val="28"/>
        </w:rPr>
        <w:t xml:space="preserve"> desfăşurat un număr de 63575</w:t>
      </w:r>
      <w:r w:rsidR="008D5080" w:rsidRPr="00741780">
        <w:rPr>
          <w:sz w:val="28"/>
          <w:szCs w:val="28"/>
        </w:rPr>
        <w:t xml:space="preserve"> spectacole;</w:t>
      </w:r>
    </w:p>
    <w:p w:rsidR="008D5080" w:rsidRPr="00741780" w:rsidRDefault="008D5080" w:rsidP="00741780">
      <w:pPr>
        <w:pStyle w:val="ListParagraph"/>
        <w:ind w:left="1245"/>
        <w:jc w:val="both"/>
        <w:rPr>
          <w:sz w:val="28"/>
          <w:szCs w:val="28"/>
        </w:rPr>
      </w:pPr>
      <w:r>
        <w:rPr>
          <w:sz w:val="28"/>
          <w:szCs w:val="28"/>
        </w:rPr>
        <w:t xml:space="preserve"> -instituţii pentru spectacole –</w:t>
      </w:r>
      <w:r w:rsidR="00741780">
        <w:rPr>
          <w:sz w:val="28"/>
          <w:szCs w:val="28"/>
        </w:rPr>
        <w:t xml:space="preserve"> teatre 17</w:t>
      </w:r>
      <w:r>
        <w:rPr>
          <w:sz w:val="28"/>
          <w:szCs w:val="28"/>
        </w:rPr>
        <w:t xml:space="preserve"> în care s-au desfăşurat</w:t>
      </w:r>
      <w:r w:rsidR="00741780">
        <w:rPr>
          <w:sz w:val="28"/>
          <w:szCs w:val="28"/>
        </w:rPr>
        <w:t xml:space="preserve"> 1519 spectacole</w:t>
      </w:r>
    </w:p>
    <w:p w:rsidR="008D5080" w:rsidRDefault="00741780" w:rsidP="008D5080">
      <w:pPr>
        <w:pStyle w:val="ListParagraph"/>
        <w:ind w:left="1245"/>
        <w:jc w:val="both"/>
        <w:rPr>
          <w:sz w:val="28"/>
          <w:szCs w:val="28"/>
        </w:rPr>
      </w:pPr>
      <w:r>
        <w:rPr>
          <w:sz w:val="28"/>
          <w:szCs w:val="28"/>
        </w:rPr>
        <w:t xml:space="preserve">          -muzee  127 care au înregistrat 24 332 787</w:t>
      </w:r>
      <w:r w:rsidR="008D5080">
        <w:rPr>
          <w:sz w:val="28"/>
          <w:szCs w:val="28"/>
        </w:rPr>
        <w:t xml:space="preserve"> vizitatori.</w:t>
      </w:r>
    </w:p>
    <w:p w:rsidR="008D5080" w:rsidRDefault="008D5080" w:rsidP="001A6F3E">
      <w:pPr>
        <w:pStyle w:val="ListParagraph"/>
        <w:numPr>
          <w:ilvl w:val="0"/>
          <w:numId w:val="5"/>
        </w:numPr>
        <w:jc w:val="both"/>
        <w:rPr>
          <w:sz w:val="28"/>
          <w:szCs w:val="28"/>
        </w:rPr>
      </w:pPr>
      <w:r>
        <w:rPr>
          <w:sz w:val="28"/>
          <w:szCs w:val="28"/>
        </w:rPr>
        <w:t>SPORTUL inventariază urmatoarele obiective :</w:t>
      </w:r>
    </w:p>
    <w:p w:rsidR="008D5080" w:rsidRDefault="008D5080" w:rsidP="008D5080">
      <w:pPr>
        <w:pStyle w:val="ListParagraph"/>
        <w:ind w:left="1245"/>
        <w:jc w:val="both"/>
        <w:rPr>
          <w:sz w:val="28"/>
          <w:szCs w:val="28"/>
        </w:rPr>
      </w:pPr>
      <w:r>
        <w:rPr>
          <w:sz w:val="28"/>
          <w:szCs w:val="28"/>
        </w:rPr>
        <w:t>-numărul  secţ</w:t>
      </w:r>
      <w:r w:rsidR="00741780">
        <w:rPr>
          <w:sz w:val="28"/>
          <w:szCs w:val="28"/>
        </w:rPr>
        <w:t>iilor  sportive este de      841</w:t>
      </w:r>
    </w:p>
    <w:p w:rsidR="008D5080" w:rsidRDefault="008D5080" w:rsidP="008D5080">
      <w:pPr>
        <w:pStyle w:val="ListParagraph"/>
        <w:ind w:left="1245"/>
        <w:jc w:val="both"/>
        <w:rPr>
          <w:sz w:val="28"/>
          <w:szCs w:val="28"/>
        </w:rPr>
      </w:pPr>
      <w:r>
        <w:rPr>
          <w:sz w:val="28"/>
          <w:szCs w:val="28"/>
        </w:rPr>
        <w:t>-sportivi legitim</w:t>
      </w:r>
      <w:r w:rsidR="00741780">
        <w:rPr>
          <w:sz w:val="28"/>
          <w:szCs w:val="28"/>
        </w:rPr>
        <w:t>aţi                           28 119</w:t>
      </w:r>
    </w:p>
    <w:p w:rsidR="008D5080" w:rsidRDefault="008D5080" w:rsidP="008D5080">
      <w:pPr>
        <w:pStyle w:val="ListParagraph"/>
        <w:ind w:left="1245"/>
        <w:jc w:val="both"/>
        <w:rPr>
          <w:sz w:val="28"/>
          <w:szCs w:val="28"/>
        </w:rPr>
      </w:pPr>
      <w:r>
        <w:rPr>
          <w:sz w:val="28"/>
          <w:szCs w:val="28"/>
        </w:rPr>
        <w:t xml:space="preserve">-antrenori                 </w:t>
      </w:r>
      <w:r w:rsidR="00346071">
        <w:rPr>
          <w:sz w:val="28"/>
          <w:szCs w:val="28"/>
        </w:rPr>
        <w:t xml:space="preserve">                             771</w:t>
      </w:r>
    </w:p>
    <w:p w:rsidR="008D5080" w:rsidRDefault="008D5080" w:rsidP="008D5080">
      <w:pPr>
        <w:pStyle w:val="ListParagraph"/>
        <w:ind w:left="1245"/>
        <w:jc w:val="both"/>
        <w:rPr>
          <w:sz w:val="28"/>
          <w:szCs w:val="28"/>
        </w:rPr>
      </w:pPr>
      <w:r>
        <w:rPr>
          <w:sz w:val="28"/>
          <w:szCs w:val="28"/>
        </w:rPr>
        <w:t>-instructori sportivi                               656</w:t>
      </w:r>
    </w:p>
    <w:p w:rsidR="008D5080" w:rsidRDefault="008D5080" w:rsidP="008709AC">
      <w:pPr>
        <w:pStyle w:val="ListParagraph"/>
        <w:ind w:left="1245"/>
        <w:jc w:val="both"/>
        <w:rPr>
          <w:sz w:val="28"/>
          <w:szCs w:val="28"/>
        </w:rPr>
      </w:pPr>
      <w:r>
        <w:rPr>
          <w:sz w:val="28"/>
          <w:szCs w:val="28"/>
        </w:rPr>
        <w:t xml:space="preserve">-arbitri                     </w:t>
      </w:r>
      <w:r w:rsidR="00346071">
        <w:rPr>
          <w:sz w:val="28"/>
          <w:szCs w:val="28"/>
        </w:rPr>
        <w:t xml:space="preserve">                           1 133</w:t>
      </w:r>
    </w:p>
    <w:p w:rsidR="008709AC" w:rsidRPr="008709AC" w:rsidRDefault="008709AC" w:rsidP="008709AC">
      <w:pPr>
        <w:pStyle w:val="ListParagraph"/>
        <w:ind w:left="1245"/>
        <w:jc w:val="both"/>
        <w:rPr>
          <w:sz w:val="28"/>
          <w:szCs w:val="28"/>
        </w:rPr>
      </w:pPr>
    </w:p>
    <w:p w:rsidR="008D5080" w:rsidRPr="008F106D" w:rsidRDefault="008D5080" w:rsidP="002E3306">
      <w:pPr>
        <w:pStyle w:val="ListParagraph"/>
        <w:ind w:left="0" w:firstLine="720"/>
        <w:jc w:val="both"/>
        <w:rPr>
          <w:color w:val="FF0000"/>
          <w:sz w:val="28"/>
          <w:szCs w:val="28"/>
        </w:rPr>
      </w:pPr>
      <w:r w:rsidRPr="008F106D">
        <w:rPr>
          <w:color w:val="FF0000"/>
          <w:sz w:val="28"/>
          <w:szCs w:val="28"/>
        </w:rPr>
        <w:t>ACIVITATEA DE CERCETARE</w:t>
      </w:r>
    </w:p>
    <w:p w:rsidR="008D5080" w:rsidRDefault="008D5080" w:rsidP="008D5080">
      <w:pPr>
        <w:pStyle w:val="ListParagraph"/>
        <w:ind w:left="0"/>
        <w:jc w:val="both"/>
        <w:rPr>
          <w:sz w:val="28"/>
          <w:szCs w:val="28"/>
        </w:rPr>
      </w:pPr>
    </w:p>
    <w:p w:rsidR="008D5080" w:rsidRDefault="008D5080" w:rsidP="008D5080">
      <w:pPr>
        <w:pStyle w:val="ListParagraph"/>
        <w:ind w:left="0"/>
        <w:jc w:val="both"/>
        <w:rPr>
          <w:sz w:val="28"/>
          <w:szCs w:val="28"/>
        </w:rPr>
      </w:pPr>
      <w:r>
        <w:rPr>
          <w:sz w:val="28"/>
          <w:szCs w:val="28"/>
        </w:rPr>
        <w:t xml:space="preserve">       Este remarcabil reprezentată prin numeroasele centre de cercetare din oraşele un</w:t>
      </w:r>
      <w:r w:rsidR="00B174CE">
        <w:rPr>
          <w:sz w:val="28"/>
          <w:szCs w:val="28"/>
        </w:rPr>
        <w:t>iverstare ale Regiunii Nord-Est</w:t>
      </w:r>
      <w:r>
        <w:rPr>
          <w:sz w:val="28"/>
          <w:szCs w:val="28"/>
        </w:rPr>
        <w:t>: Iaşi, Bacău, Suceava. Diferitele concursuri internaţionale de inventică şi inovaţii au adus importante perfomanţe şi medalii inventatorilor şi cercetatorilor regiunii.</w:t>
      </w:r>
    </w:p>
    <w:p w:rsidR="008709AC" w:rsidRDefault="008D5080" w:rsidP="00E50485">
      <w:pPr>
        <w:pStyle w:val="ListParagraph"/>
        <w:ind w:left="0"/>
        <w:jc w:val="both"/>
        <w:rPr>
          <w:sz w:val="28"/>
          <w:szCs w:val="28"/>
        </w:rPr>
      </w:pPr>
      <w:r>
        <w:rPr>
          <w:sz w:val="28"/>
          <w:szCs w:val="28"/>
        </w:rPr>
        <w:t>In cadrul centrelor de cercetare îşi desfăşoară activitatea  3 561 salariaţi pentru care  volumul cheltuielilor totale a fost de  172 243 mil. lei cheltuieli curente.</w:t>
      </w:r>
    </w:p>
    <w:p w:rsidR="00E50485" w:rsidRPr="00E50485" w:rsidRDefault="00E50485" w:rsidP="00E50485">
      <w:pPr>
        <w:pStyle w:val="ListParagraph"/>
        <w:ind w:left="0"/>
        <w:jc w:val="both"/>
        <w:rPr>
          <w:sz w:val="28"/>
          <w:szCs w:val="28"/>
        </w:rPr>
      </w:pPr>
    </w:p>
    <w:p w:rsidR="008D5080" w:rsidRPr="008F106D" w:rsidRDefault="008D5080" w:rsidP="002E3306">
      <w:pPr>
        <w:pStyle w:val="ListParagraph"/>
        <w:ind w:left="0" w:firstLine="720"/>
        <w:jc w:val="both"/>
        <w:rPr>
          <w:color w:val="FF0000"/>
          <w:sz w:val="28"/>
          <w:szCs w:val="28"/>
        </w:rPr>
      </w:pPr>
      <w:r w:rsidRPr="008F106D">
        <w:rPr>
          <w:color w:val="FF0000"/>
          <w:sz w:val="28"/>
          <w:szCs w:val="28"/>
        </w:rPr>
        <w:t>SECTORUL AGRICOL si SILVIC</w:t>
      </w:r>
    </w:p>
    <w:p w:rsidR="008D5080" w:rsidRPr="008F106D" w:rsidRDefault="008D5080" w:rsidP="008D5080">
      <w:pPr>
        <w:pStyle w:val="ListParagraph"/>
        <w:ind w:left="0"/>
        <w:jc w:val="both"/>
        <w:rPr>
          <w:color w:val="FF0000"/>
          <w:sz w:val="28"/>
          <w:szCs w:val="28"/>
        </w:rPr>
      </w:pPr>
    </w:p>
    <w:p w:rsidR="008D5080" w:rsidRDefault="008D5080" w:rsidP="008D5080">
      <w:pPr>
        <w:pStyle w:val="ListParagraph"/>
        <w:ind w:left="0"/>
        <w:jc w:val="both"/>
        <w:rPr>
          <w:sz w:val="28"/>
          <w:szCs w:val="28"/>
        </w:rPr>
      </w:pPr>
      <w:r>
        <w:rPr>
          <w:sz w:val="28"/>
          <w:szCs w:val="28"/>
        </w:rPr>
        <w:t xml:space="preserve">      Cadrul natural deosebit de generos al regiunii, cu un relief foarte variat: munţi, dealuri, podişuri şi lunci fertile, clima, hidrografia şi solurile, permit un fond funciar divers valorificat. Ca urmare a celor afirmate suprafaţa totală a acestuia î</w:t>
      </w:r>
      <w:r w:rsidR="0087038A">
        <w:rPr>
          <w:sz w:val="28"/>
          <w:szCs w:val="28"/>
        </w:rPr>
        <w:t>nsumează un total de 3 684 983</w:t>
      </w:r>
      <w:r>
        <w:rPr>
          <w:sz w:val="28"/>
          <w:szCs w:val="28"/>
        </w:rPr>
        <w:t xml:space="preserve"> ha din care :</w:t>
      </w:r>
    </w:p>
    <w:p w:rsidR="008D5080" w:rsidRDefault="0087038A" w:rsidP="008D5080">
      <w:pPr>
        <w:pStyle w:val="ListParagraph"/>
        <w:ind w:left="540"/>
        <w:jc w:val="both"/>
        <w:rPr>
          <w:sz w:val="28"/>
          <w:szCs w:val="28"/>
        </w:rPr>
      </w:pPr>
      <w:r>
        <w:rPr>
          <w:sz w:val="28"/>
          <w:szCs w:val="28"/>
        </w:rPr>
        <w:t xml:space="preserve">  </w:t>
      </w:r>
      <w:r w:rsidRPr="00DC28FD">
        <w:rPr>
          <w:i/>
          <w:sz w:val="28"/>
          <w:szCs w:val="28"/>
        </w:rPr>
        <w:t>Terenuri agricole</w:t>
      </w:r>
      <w:r>
        <w:rPr>
          <w:sz w:val="28"/>
          <w:szCs w:val="28"/>
        </w:rPr>
        <w:t xml:space="preserve">  -     2 124 77</w:t>
      </w:r>
      <w:r w:rsidR="008D5080">
        <w:rPr>
          <w:sz w:val="28"/>
          <w:szCs w:val="28"/>
        </w:rPr>
        <w:t>5 ha arabil,</w:t>
      </w:r>
    </w:p>
    <w:p w:rsidR="008D5080" w:rsidRDefault="008D5080" w:rsidP="008D5080">
      <w:pPr>
        <w:pStyle w:val="ListParagraph"/>
        <w:ind w:left="0"/>
        <w:jc w:val="both"/>
        <w:rPr>
          <w:sz w:val="28"/>
          <w:szCs w:val="28"/>
        </w:rPr>
      </w:pPr>
      <w:r>
        <w:rPr>
          <w:sz w:val="28"/>
          <w:szCs w:val="28"/>
        </w:rPr>
        <w:t xml:space="preserve">                                       -      2</w:t>
      </w:r>
      <w:r w:rsidR="00DC28FD">
        <w:rPr>
          <w:sz w:val="28"/>
          <w:szCs w:val="28"/>
        </w:rPr>
        <w:t>9 980</w:t>
      </w:r>
      <w:r>
        <w:rPr>
          <w:sz w:val="28"/>
          <w:szCs w:val="28"/>
        </w:rPr>
        <w:t xml:space="preserve"> ha suprafaţa viticolă,</w:t>
      </w:r>
    </w:p>
    <w:p w:rsidR="008D5080" w:rsidRDefault="008D5080" w:rsidP="008D5080">
      <w:pPr>
        <w:pStyle w:val="ListParagraph"/>
        <w:ind w:left="0"/>
        <w:jc w:val="both"/>
        <w:rPr>
          <w:sz w:val="28"/>
          <w:szCs w:val="28"/>
        </w:rPr>
      </w:pPr>
      <w:r>
        <w:rPr>
          <w:sz w:val="28"/>
          <w:szCs w:val="28"/>
        </w:rPr>
        <w:t xml:space="preserve">                     </w:t>
      </w:r>
      <w:r w:rsidR="00DC28FD">
        <w:rPr>
          <w:sz w:val="28"/>
          <w:szCs w:val="28"/>
        </w:rPr>
        <w:t xml:space="preserve">                  -     9 211 527</w:t>
      </w:r>
      <w:r>
        <w:rPr>
          <w:sz w:val="28"/>
          <w:szCs w:val="28"/>
        </w:rPr>
        <w:t xml:space="preserve"> ha suprafaţa pomicolă</w:t>
      </w:r>
    </w:p>
    <w:p w:rsidR="008D5080" w:rsidRPr="008709AC" w:rsidRDefault="008D5080" w:rsidP="008709AC">
      <w:pPr>
        <w:pStyle w:val="ListParagraph"/>
        <w:jc w:val="both"/>
        <w:rPr>
          <w:sz w:val="28"/>
          <w:szCs w:val="28"/>
        </w:rPr>
      </w:pPr>
      <w:r w:rsidRPr="00DC28FD">
        <w:rPr>
          <w:i/>
          <w:sz w:val="28"/>
          <w:szCs w:val="28"/>
        </w:rPr>
        <w:t>Terenuri aparţinând silvicului</w:t>
      </w:r>
      <w:r w:rsidR="00DC28FD">
        <w:rPr>
          <w:sz w:val="28"/>
          <w:szCs w:val="28"/>
        </w:rPr>
        <w:t xml:space="preserve">  - 1 170,2</w:t>
      </w:r>
      <w:r>
        <w:rPr>
          <w:sz w:val="28"/>
          <w:szCs w:val="28"/>
        </w:rPr>
        <w:t xml:space="preserve"> mii ha şi o suprafaţă de</w:t>
      </w:r>
      <w:r w:rsidR="008709AC">
        <w:rPr>
          <w:sz w:val="28"/>
          <w:szCs w:val="28"/>
        </w:rPr>
        <w:t xml:space="preserve">  </w:t>
      </w:r>
      <w:r w:rsidR="00DC28FD">
        <w:rPr>
          <w:sz w:val="28"/>
          <w:szCs w:val="28"/>
        </w:rPr>
        <w:t>3 288</w:t>
      </w:r>
      <w:r w:rsidRPr="008709AC">
        <w:rPr>
          <w:sz w:val="28"/>
          <w:szCs w:val="28"/>
        </w:rPr>
        <w:t xml:space="preserve"> ha destinate împăduririlor</w:t>
      </w:r>
      <w:r w:rsidR="008709AC">
        <w:rPr>
          <w:sz w:val="28"/>
          <w:szCs w:val="28"/>
        </w:rPr>
        <w:t>.</w:t>
      </w:r>
    </w:p>
    <w:p w:rsidR="008D5080" w:rsidRDefault="008D5080" w:rsidP="008709AC">
      <w:pPr>
        <w:pStyle w:val="ListParagraph"/>
        <w:jc w:val="both"/>
        <w:rPr>
          <w:sz w:val="28"/>
          <w:szCs w:val="28"/>
        </w:rPr>
      </w:pPr>
      <w:r w:rsidRPr="00DC28FD">
        <w:rPr>
          <w:i/>
          <w:sz w:val="28"/>
          <w:szCs w:val="28"/>
        </w:rPr>
        <w:t>Terenuri neagricole</w:t>
      </w:r>
      <w:r>
        <w:rPr>
          <w:sz w:val="28"/>
          <w:szCs w:val="28"/>
        </w:rPr>
        <w:t xml:space="preserve">  1 562 248 ha</w:t>
      </w:r>
    </w:p>
    <w:p w:rsidR="00DC28FD" w:rsidRDefault="00DC28FD" w:rsidP="008709AC">
      <w:pPr>
        <w:pStyle w:val="ListParagraph"/>
        <w:jc w:val="both"/>
        <w:rPr>
          <w:sz w:val="28"/>
          <w:szCs w:val="28"/>
        </w:rPr>
      </w:pPr>
    </w:p>
    <w:p w:rsidR="00B174CE" w:rsidRDefault="00B174CE" w:rsidP="008709AC">
      <w:pPr>
        <w:pStyle w:val="ListParagraph"/>
        <w:jc w:val="both"/>
        <w:rPr>
          <w:sz w:val="28"/>
          <w:szCs w:val="28"/>
        </w:rPr>
      </w:pPr>
    </w:p>
    <w:p w:rsidR="00E50485" w:rsidRDefault="00E50485" w:rsidP="008709AC">
      <w:pPr>
        <w:pStyle w:val="ListParagraph"/>
        <w:jc w:val="both"/>
        <w:rPr>
          <w:color w:val="002060"/>
          <w:sz w:val="28"/>
          <w:szCs w:val="28"/>
        </w:rPr>
      </w:pPr>
    </w:p>
    <w:p w:rsidR="00DC28FD" w:rsidRPr="008F106D" w:rsidRDefault="00DC28FD" w:rsidP="008709AC">
      <w:pPr>
        <w:pStyle w:val="ListParagraph"/>
        <w:jc w:val="both"/>
        <w:rPr>
          <w:color w:val="FF0000"/>
          <w:sz w:val="28"/>
          <w:szCs w:val="28"/>
        </w:rPr>
      </w:pPr>
      <w:r w:rsidRPr="008F106D">
        <w:rPr>
          <w:color w:val="FF0000"/>
          <w:sz w:val="28"/>
          <w:szCs w:val="28"/>
        </w:rPr>
        <w:lastRenderedPageBreak/>
        <w:t>TURISMUL</w:t>
      </w:r>
    </w:p>
    <w:p w:rsidR="00C12A04" w:rsidRDefault="00C12A04" w:rsidP="008709AC">
      <w:pPr>
        <w:pStyle w:val="ListParagraph"/>
        <w:jc w:val="both"/>
        <w:rPr>
          <w:sz w:val="28"/>
          <w:szCs w:val="28"/>
        </w:rPr>
      </w:pPr>
      <w:r>
        <w:rPr>
          <w:sz w:val="28"/>
          <w:szCs w:val="28"/>
        </w:rPr>
        <w:t xml:space="preserve">Prin cadrul său natural, amplasarea sa geografică dar și prin perioasele istorice traversate, </w:t>
      </w:r>
      <w:r w:rsidRPr="00C12A04">
        <w:rPr>
          <w:sz w:val="28"/>
          <w:szCs w:val="28"/>
        </w:rPr>
        <w:t>Regiunea</w:t>
      </w:r>
      <w:r>
        <w:rPr>
          <w:sz w:val="28"/>
          <w:szCs w:val="28"/>
        </w:rPr>
        <w:t xml:space="preserve"> Nord-Est  </w:t>
      </w:r>
    </w:p>
    <w:p w:rsidR="00C12A04" w:rsidRDefault="00C12A04" w:rsidP="00C12A04">
      <w:pPr>
        <w:spacing w:line="240" w:lineRule="auto"/>
        <w:jc w:val="both"/>
        <w:rPr>
          <w:sz w:val="28"/>
          <w:szCs w:val="28"/>
        </w:rPr>
      </w:pPr>
      <w:r>
        <w:rPr>
          <w:sz w:val="28"/>
          <w:szCs w:val="28"/>
        </w:rPr>
        <w:t>Reprezintă o zonă turistică de excepție vizitată atât de turiști interni dar mai ales de cei interni, interesți de fenomenele cultural-istorice.Prin structura de primire  turistică cu funcțiuni de cazare se înțelege orice fel de locație  sau amenajare, ce funcționează în mod permanent sau sezonier</w:t>
      </w:r>
      <w:r w:rsidR="008B3C01">
        <w:rPr>
          <w:sz w:val="28"/>
          <w:szCs w:val="28"/>
        </w:rPr>
        <w:t xml:space="preserve"> în serviciul de cazare și alte servicii specifice pentru turiști.</w:t>
      </w:r>
    </w:p>
    <w:p w:rsidR="008B3C01" w:rsidRPr="0053054E" w:rsidRDefault="008B3C01" w:rsidP="0053054E">
      <w:pPr>
        <w:spacing w:line="240" w:lineRule="auto"/>
        <w:jc w:val="both"/>
        <w:rPr>
          <w:i/>
          <w:sz w:val="28"/>
          <w:szCs w:val="28"/>
        </w:rPr>
      </w:pPr>
      <w:r>
        <w:rPr>
          <w:sz w:val="28"/>
          <w:szCs w:val="28"/>
        </w:rPr>
        <w:tab/>
      </w:r>
      <w:r w:rsidRPr="008B3C01">
        <w:rPr>
          <w:i/>
          <w:sz w:val="28"/>
          <w:szCs w:val="28"/>
        </w:rPr>
        <w:t>Structuri de primire turistică cu funcțiuni de cazare turistică</w:t>
      </w:r>
    </w:p>
    <w:tbl>
      <w:tblPr>
        <w:tblStyle w:val="TableGrid"/>
        <w:tblW w:w="0" w:type="auto"/>
        <w:tblInd w:w="1809" w:type="dxa"/>
        <w:tblLook w:val="04A0" w:firstRow="1" w:lastRow="0" w:firstColumn="1" w:lastColumn="0" w:noHBand="0" w:noVBand="1"/>
      </w:tblPr>
      <w:tblGrid>
        <w:gridCol w:w="3119"/>
        <w:gridCol w:w="992"/>
        <w:gridCol w:w="851"/>
        <w:gridCol w:w="992"/>
        <w:gridCol w:w="992"/>
        <w:gridCol w:w="992"/>
        <w:gridCol w:w="993"/>
      </w:tblGrid>
      <w:tr w:rsidR="008B3C01" w:rsidRPr="00E97B7A" w:rsidTr="008F106D">
        <w:tc>
          <w:tcPr>
            <w:tcW w:w="3119" w:type="dxa"/>
            <w:shd w:val="clear" w:color="auto" w:fill="FFFF00"/>
          </w:tcPr>
          <w:p w:rsidR="008B3C01" w:rsidRPr="00E97B7A" w:rsidRDefault="008B3C01" w:rsidP="000322FD">
            <w:pPr>
              <w:jc w:val="both"/>
              <w:rPr>
                <w:b/>
                <w:i/>
                <w:sz w:val="24"/>
                <w:szCs w:val="24"/>
              </w:rPr>
            </w:pPr>
            <w:r>
              <w:rPr>
                <w:b/>
                <w:i/>
                <w:sz w:val="24"/>
                <w:szCs w:val="24"/>
              </w:rPr>
              <w:t>Specificitate</w:t>
            </w:r>
          </w:p>
        </w:tc>
        <w:tc>
          <w:tcPr>
            <w:tcW w:w="992" w:type="dxa"/>
            <w:shd w:val="clear" w:color="auto" w:fill="FFFF00"/>
          </w:tcPr>
          <w:p w:rsidR="008B3C01" w:rsidRPr="00E97B7A" w:rsidRDefault="008B3C01" w:rsidP="000322FD">
            <w:pPr>
              <w:jc w:val="both"/>
              <w:rPr>
                <w:b/>
                <w:i/>
                <w:sz w:val="24"/>
                <w:szCs w:val="24"/>
              </w:rPr>
            </w:pPr>
            <w:r>
              <w:rPr>
                <w:b/>
                <w:i/>
                <w:sz w:val="24"/>
                <w:szCs w:val="24"/>
              </w:rPr>
              <w:t xml:space="preserve"> </w:t>
            </w:r>
            <w:r w:rsidRPr="00E97B7A">
              <w:rPr>
                <w:b/>
                <w:i/>
                <w:sz w:val="24"/>
                <w:szCs w:val="24"/>
              </w:rPr>
              <w:t>2013</w:t>
            </w:r>
          </w:p>
        </w:tc>
        <w:tc>
          <w:tcPr>
            <w:tcW w:w="851" w:type="dxa"/>
            <w:shd w:val="clear" w:color="auto" w:fill="FFFF00"/>
          </w:tcPr>
          <w:p w:rsidR="008B3C01" w:rsidRPr="00E97B7A" w:rsidRDefault="002F030D" w:rsidP="000322FD">
            <w:pPr>
              <w:jc w:val="both"/>
              <w:rPr>
                <w:b/>
                <w:i/>
                <w:sz w:val="24"/>
                <w:szCs w:val="24"/>
              </w:rPr>
            </w:pPr>
            <w:r>
              <w:rPr>
                <w:b/>
                <w:i/>
                <w:sz w:val="24"/>
                <w:szCs w:val="24"/>
              </w:rPr>
              <w:t xml:space="preserve">  </w:t>
            </w:r>
            <w:r w:rsidR="008B3C01" w:rsidRPr="00E97B7A">
              <w:rPr>
                <w:b/>
                <w:i/>
                <w:sz w:val="24"/>
                <w:szCs w:val="24"/>
              </w:rPr>
              <w:t>2014</w:t>
            </w:r>
          </w:p>
        </w:tc>
        <w:tc>
          <w:tcPr>
            <w:tcW w:w="992" w:type="dxa"/>
            <w:shd w:val="clear" w:color="auto" w:fill="FFFF00"/>
          </w:tcPr>
          <w:p w:rsidR="008B3C01" w:rsidRPr="00E97B7A" w:rsidRDefault="008B3C01" w:rsidP="000322FD">
            <w:pPr>
              <w:jc w:val="both"/>
              <w:rPr>
                <w:b/>
                <w:i/>
                <w:sz w:val="24"/>
                <w:szCs w:val="24"/>
              </w:rPr>
            </w:pPr>
            <w:r>
              <w:rPr>
                <w:b/>
                <w:i/>
                <w:sz w:val="24"/>
                <w:szCs w:val="24"/>
              </w:rPr>
              <w:t xml:space="preserve"> </w:t>
            </w:r>
            <w:r w:rsidRPr="00E97B7A">
              <w:rPr>
                <w:b/>
                <w:i/>
                <w:sz w:val="24"/>
                <w:szCs w:val="24"/>
              </w:rPr>
              <w:t xml:space="preserve"> 2015</w:t>
            </w:r>
          </w:p>
        </w:tc>
        <w:tc>
          <w:tcPr>
            <w:tcW w:w="992" w:type="dxa"/>
            <w:shd w:val="clear" w:color="auto" w:fill="FFFF00"/>
          </w:tcPr>
          <w:p w:rsidR="008B3C01" w:rsidRPr="00E97B7A" w:rsidRDefault="008B3C01" w:rsidP="000322FD">
            <w:pPr>
              <w:jc w:val="both"/>
              <w:rPr>
                <w:b/>
                <w:i/>
                <w:sz w:val="24"/>
                <w:szCs w:val="24"/>
              </w:rPr>
            </w:pPr>
            <w:r w:rsidRPr="00E97B7A">
              <w:rPr>
                <w:b/>
                <w:i/>
                <w:sz w:val="24"/>
                <w:szCs w:val="24"/>
              </w:rPr>
              <w:t xml:space="preserve">  2016</w:t>
            </w:r>
          </w:p>
        </w:tc>
        <w:tc>
          <w:tcPr>
            <w:tcW w:w="992" w:type="dxa"/>
            <w:shd w:val="clear" w:color="auto" w:fill="FFFF00"/>
          </w:tcPr>
          <w:p w:rsidR="008B3C01" w:rsidRPr="00E97B7A" w:rsidRDefault="008B3C01" w:rsidP="000322FD">
            <w:pPr>
              <w:jc w:val="both"/>
              <w:rPr>
                <w:b/>
                <w:i/>
                <w:sz w:val="24"/>
                <w:szCs w:val="24"/>
              </w:rPr>
            </w:pPr>
            <w:r>
              <w:rPr>
                <w:b/>
                <w:i/>
                <w:sz w:val="24"/>
                <w:szCs w:val="24"/>
              </w:rPr>
              <w:t xml:space="preserve"> </w:t>
            </w:r>
            <w:r w:rsidRPr="00E97B7A">
              <w:rPr>
                <w:b/>
                <w:i/>
                <w:sz w:val="24"/>
                <w:szCs w:val="24"/>
              </w:rPr>
              <w:t xml:space="preserve"> 2017</w:t>
            </w:r>
          </w:p>
        </w:tc>
        <w:tc>
          <w:tcPr>
            <w:tcW w:w="993" w:type="dxa"/>
            <w:shd w:val="clear" w:color="auto" w:fill="FFFF00"/>
          </w:tcPr>
          <w:p w:rsidR="008B3C01" w:rsidRPr="00E97B7A" w:rsidRDefault="008B3C01" w:rsidP="000322FD">
            <w:pPr>
              <w:jc w:val="both"/>
              <w:rPr>
                <w:b/>
                <w:i/>
                <w:sz w:val="24"/>
                <w:szCs w:val="24"/>
              </w:rPr>
            </w:pPr>
            <w:r>
              <w:rPr>
                <w:b/>
                <w:i/>
                <w:sz w:val="24"/>
                <w:szCs w:val="24"/>
              </w:rPr>
              <w:t xml:space="preserve"> </w:t>
            </w:r>
            <w:r w:rsidRPr="00E97B7A">
              <w:rPr>
                <w:b/>
                <w:i/>
                <w:sz w:val="24"/>
                <w:szCs w:val="24"/>
              </w:rPr>
              <w:t xml:space="preserve"> 2018</w:t>
            </w:r>
          </w:p>
        </w:tc>
      </w:tr>
      <w:tr w:rsidR="008B3C01" w:rsidRPr="006F37AC" w:rsidTr="0053054E">
        <w:tc>
          <w:tcPr>
            <w:tcW w:w="3119" w:type="dxa"/>
          </w:tcPr>
          <w:p w:rsidR="008B3C01" w:rsidRPr="00C93289" w:rsidRDefault="008B3C01" w:rsidP="000322FD">
            <w:pPr>
              <w:jc w:val="both"/>
              <w:rPr>
                <w:b/>
                <w:i/>
                <w:sz w:val="24"/>
                <w:szCs w:val="24"/>
              </w:rPr>
            </w:pPr>
            <w:r>
              <w:rPr>
                <w:b/>
                <w:i/>
                <w:sz w:val="24"/>
                <w:szCs w:val="24"/>
              </w:rPr>
              <w:t>Regiunea Nord-Est (total)</w:t>
            </w:r>
          </w:p>
        </w:tc>
        <w:tc>
          <w:tcPr>
            <w:tcW w:w="992" w:type="dxa"/>
          </w:tcPr>
          <w:p w:rsidR="008B3C01" w:rsidRPr="006F37AC" w:rsidRDefault="008B3C01" w:rsidP="000322FD">
            <w:pPr>
              <w:jc w:val="both"/>
              <w:rPr>
                <w:i/>
                <w:sz w:val="24"/>
                <w:szCs w:val="24"/>
              </w:rPr>
            </w:pPr>
            <w:r>
              <w:rPr>
                <w:i/>
                <w:sz w:val="24"/>
                <w:szCs w:val="24"/>
              </w:rPr>
              <w:t xml:space="preserve"> 690</w:t>
            </w:r>
          </w:p>
        </w:tc>
        <w:tc>
          <w:tcPr>
            <w:tcW w:w="851" w:type="dxa"/>
          </w:tcPr>
          <w:p w:rsidR="008B3C01" w:rsidRPr="006F37AC" w:rsidRDefault="008B3C01" w:rsidP="000322FD">
            <w:pPr>
              <w:jc w:val="both"/>
              <w:rPr>
                <w:i/>
                <w:sz w:val="24"/>
                <w:szCs w:val="24"/>
              </w:rPr>
            </w:pPr>
            <w:r>
              <w:rPr>
                <w:i/>
                <w:sz w:val="24"/>
                <w:szCs w:val="24"/>
              </w:rPr>
              <w:t xml:space="preserve">  725</w:t>
            </w:r>
          </w:p>
        </w:tc>
        <w:tc>
          <w:tcPr>
            <w:tcW w:w="992" w:type="dxa"/>
          </w:tcPr>
          <w:p w:rsidR="008B3C01" w:rsidRPr="006F37AC" w:rsidRDefault="008B3C01" w:rsidP="000322FD">
            <w:pPr>
              <w:jc w:val="both"/>
              <w:rPr>
                <w:i/>
                <w:sz w:val="24"/>
                <w:szCs w:val="24"/>
              </w:rPr>
            </w:pPr>
            <w:r>
              <w:rPr>
                <w:i/>
                <w:sz w:val="24"/>
                <w:szCs w:val="24"/>
              </w:rPr>
              <w:t xml:space="preserve">  745</w:t>
            </w:r>
          </w:p>
        </w:tc>
        <w:tc>
          <w:tcPr>
            <w:tcW w:w="992" w:type="dxa"/>
          </w:tcPr>
          <w:p w:rsidR="008B3C01" w:rsidRPr="006F37AC" w:rsidRDefault="008B3C01" w:rsidP="000322FD">
            <w:pPr>
              <w:jc w:val="both"/>
              <w:rPr>
                <w:i/>
                <w:sz w:val="24"/>
                <w:szCs w:val="24"/>
              </w:rPr>
            </w:pPr>
            <w:r>
              <w:rPr>
                <w:i/>
                <w:sz w:val="24"/>
                <w:szCs w:val="24"/>
              </w:rPr>
              <w:t xml:space="preserve">  830</w:t>
            </w:r>
          </w:p>
        </w:tc>
        <w:tc>
          <w:tcPr>
            <w:tcW w:w="992" w:type="dxa"/>
          </w:tcPr>
          <w:p w:rsidR="008B3C01" w:rsidRPr="006F37AC" w:rsidRDefault="008B3C01" w:rsidP="000322FD">
            <w:pPr>
              <w:jc w:val="both"/>
              <w:rPr>
                <w:i/>
                <w:sz w:val="24"/>
                <w:szCs w:val="24"/>
              </w:rPr>
            </w:pPr>
            <w:r>
              <w:rPr>
                <w:i/>
                <w:sz w:val="24"/>
                <w:szCs w:val="24"/>
              </w:rPr>
              <w:t xml:space="preserve">  858</w:t>
            </w:r>
          </w:p>
        </w:tc>
        <w:tc>
          <w:tcPr>
            <w:tcW w:w="993" w:type="dxa"/>
          </w:tcPr>
          <w:p w:rsidR="008B3C01" w:rsidRPr="006F37AC" w:rsidRDefault="008B3C01" w:rsidP="000322FD">
            <w:pPr>
              <w:jc w:val="both"/>
              <w:rPr>
                <w:i/>
                <w:sz w:val="24"/>
                <w:szCs w:val="24"/>
              </w:rPr>
            </w:pPr>
            <w:r>
              <w:rPr>
                <w:i/>
                <w:sz w:val="24"/>
                <w:szCs w:val="24"/>
              </w:rPr>
              <w:t xml:space="preserve">  985</w:t>
            </w:r>
          </w:p>
        </w:tc>
      </w:tr>
      <w:tr w:rsidR="0053054E" w:rsidRPr="006F37AC" w:rsidTr="0053054E">
        <w:tc>
          <w:tcPr>
            <w:tcW w:w="3119" w:type="dxa"/>
          </w:tcPr>
          <w:p w:rsidR="0053054E" w:rsidRDefault="0053054E" w:rsidP="000322FD">
            <w:pPr>
              <w:jc w:val="both"/>
              <w:rPr>
                <w:b/>
                <w:i/>
                <w:sz w:val="24"/>
                <w:szCs w:val="24"/>
              </w:rPr>
            </w:pPr>
            <w:r>
              <w:rPr>
                <w:b/>
                <w:i/>
                <w:sz w:val="24"/>
                <w:szCs w:val="24"/>
              </w:rPr>
              <w:t>Capacitate de cazare(locuri)</w:t>
            </w:r>
          </w:p>
        </w:tc>
        <w:tc>
          <w:tcPr>
            <w:tcW w:w="992" w:type="dxa"/>
          </w:tcPr>
          <w:p w:rsidR="0053054E" w:rsidRDefault="0053054E" w:rsidP="000322FD">
            <w:pPr>
              <w:jc w:val="both"/>
              <w:rPr>
                <w:i/>
                <w:sz w:val="24"/>
                <w:szCs w:val="24"/>
              </w:rPr>
            </w:pPr>
            <w:r>
              <w:rPr>
                <w:i/>
                <w:sz w:val="24"/>
                <w:szCs w:val="24"/>
              </w:rPr>
              <w:t>24200</w:t>
            </w:r>
          </w:p>
        </w:tc>
        <w:tc>
          <w:tcPr>
            <w:tcW w:w="851" w:type="dxa"/>
          </w:tcPr>
          <w:p w:rsidR="0053054E" w:rsidRDefault="0053054E" w:rsidP="000322FD">
            <w:pPr>
              <w:jc w:val="both"/>
              <w:rPr>
                <w:i/>
                <w:sz w:val="24"/>
                <w:szCs w:val="24"/>
              </w:rPr>
            </w:pPr>
            <w:r>
              <w:rPr>
                <w:i/>
                <w:sz w:val="24"/>
                <w:szCs w:val="24"/>
              </w:rPr>
              <w:t>25492</w:t>
            </w:r>
          </w:p>
        </w:tc>
        <w:tc>
          <w:tcPr>
            <w:tcW w:w="992" w:type="dxa"/>
          </w:tcPr>
          <w:p w:rsidR="0053054E" w:rsidRDefault="0053054E" w:rsidP="000322FD">
            <w:pPr>
              <w:jc w:val="both"/>
              <w:rPr>
                <w:i/>
                <w:sz w:val="24"/>
                <w:szCs w:val="24"/>
              </w:rPr>
            </w:pPr>
            <w:r>
              <w:rPr>
                <w:i/>
                <w:sz w:val="24"/>
                <w:szCs w:val="24"/>
              </w:rPr>
              <w:t>26055</w:t>
            </w:r>
          </w:p>
        </w:tc>
        <w:tc>
          <w:tcPr>
            <w:tcW w:w="992" w:type="dxa"/>
          </w:tcPr>
          <w:p w:rsidR="0053054E" w:rsidRDefault="0053054E" w:rsidP="000322FD">
            <w:pPr>
              <w:jc w:val="both"/>
              <w:rPr>
                <w:i/>
                <w:sz w:val="24"/>
                <w:szCs w:val="24"/>
              </w:rPr>
            </w:pPr>
            <w:r>
              <w:rPr>
                <w:i/>
                <w:sz w:val="24"/>
                <w:szCs w:val="24"/>
              </w:rPr>
              <w:t>28184</w:t>
            </w:r>
          </w:p>
        </w:tc>
        <w:tc>
          <w:tcPr>
            <w:tcW w:w="992" w:type="dxa"/>
          </w:tcPr>
          <w:p w:rsidR="0053054E" w:rsidRDefault="0053054E" w:rsidP="000322FD">
            <w:pPr>
              <w:jc w:val="both"/>
              <w:rPr>
                <w:i/>
                <w:sz w:val="24"/>
                <w:szCs w:val="24"/>
              </w:rPr>
            </w:pPr>
            <w:r>
              <w:rPr>
                <w:i/>
                <w:sz w:val="24"/>
                <w:szCs w:val="24"/>
              </w:rPr>
              <w:t>28763</w:t>
            </w:r>
          </w:p>
        </w:tc>
        <w:tc>
          <w:tcPr>
            <w:tcW w:w="993" w:type="dxa"/>
          </w:tcPr>
          <w:p w:rsidR="0053054E" w:rsidRDefault="0053054E" w:rsidP="000322FD">
            <w:pPr>
              <w:jc w:val="both"/>
              <w:rPr>
                <w:i/>
                <w:sz w:val="24"/>
                <w:szCs w:val="24"/>
              </w:rPr>
            </w:pPr>
            <w:r>
              <w:rPr>
                <w:i/>
                <w:sz w:val="24"/>
                <w:szCs w:val="24"/>
              </w:rPr>
              <w:t>31170</w:t>
            </w:r>
          </w:p>
        </w:tc>
      </w:tr>
    </w:tbl>
    <w:p w:rsidR="00C12A04" w:rsidRPr="00C12A04" w:rsidRDefault="00C12A04" w:rsidP="00C12A04">
      <w:pPr>
        <w:jc w:val="both"/>
        <w:rPr>
          <w:sz w:val="28"/>
          <w:szCs w:val="28"/>
        </w:rPr>
      </w:pPr>
    </w:p>
    <w:p w:rsidR="008D5080" w:rsidRDefault="008D5080" w:rsidP="008709AC">
      <w:pPr>
        <w:pStyle w:val="ListParagraph"/>
        <w:tabs>
          <w:tab w:val="left" w:pos="0"/>
        </w:tabs>
        <w:jc w:val="both"/>
        <w:rPr>
          <w:b/>
          <w:color w:val="FF0000"/>
          <w:sz w:val="28"/>
          <w:szCs w:val="28"/>
        </w:rPr>
      </w:pPr>
      <w:r w:rsidRPr="00DC28FD">
        <w:rPr>
          <w:b/>
          <w:color w:val="002060"/>
          <w:sz w:val="28"/>
          <w:szCs w:val="28"/>
        </w:rPr>
        <w:t xml:space="preserve">                                             </w:t>
      </w:r>
      <w:r w:rsidRPr="008F106D">
        <w:rPr>
          <w:b/>
          <w:color w:val="FF0000"/>
          <w:sz w:val="28"/>
          <w:szCs w:val="28"/>
        </w:rPr>
        <w:t>INVESTIŢII</w:t>
      </w:r>
    </w:p>
    <w:p w:rsidR="00B174CE" w:rsidRPr="008F106D" w:rsidRDefault="00B174CE" w:rsidP="008709AC">
      <w:pPr>
        <w:pStyle w:val="ListParagraph"/>
        <w:tabs>
          <w:tab w:val="left" w:pos="0"/>
        </w:tabs>
        <w:jc w:val="both"/>
        <w:rPr>
          <w:b/>
          <w:color w:val="FF0000"/>
          <w:sz w:val="28"/>
          <w:szCs w:val="28"/>
        </w:rPr>
      </w:pPr>
    </w:p>
    <w:p w:rsidR="008D5080" w:rsidRPr="00152A42" w:rsidRDefault="00152A42" w:rsidP="00152A42">
      <w:pPr>
        <w:jc w:val="both"/>
        <w:rPr>
          <w:sz w:val="28"/>
          <w:szCs w:val="28"/>
        </w:rPr>
      </w:pPr>
      <w:r>
        <w:rPr>
          <w:sz w:val="28"/>
          <w:szCs w:val="28"/>
        </w:rPr>
        <w:t xml:space="preserve">              </w:t>
      </w:r>
      <w:r w:rsidR="008D5080" w:rsidRPr="00152A42">
        <w:rPr>
          <w:sz w:val="28"/>
          <w:szCs w:val="28"/>
        </w:rPr>
        <w:t>În ceea ce priveşte capitolul investiţii, conform datelor din anuarul statistic</w:t>
      </w:r>
      <w:r w:rsidRPr="00152A42">
        <w:rPr>
          <w:sz w:val="28"/>
          <w:szCs w:val="28"/>
        </w:rPr>
        <w:t xml:space="preserve"> </w:t>
      </w:r>
      <w:r w:rsidR="008D5080" w:rsidRPr="00152A42">
        <w:rPr>
          <w:sz w:val="28"/>
          <w:szCs w:val="28"/>
        </w:rPr>
        <w:t>2013, Regiunea Nord-Est ocupă ultimul loc în ierarhia regionării României. Ceea ce interesează în modul de tratarea a acestui capitol, este existenţa investiţiilor nete care reprezintă cheltuielile efectuate pentru lucrări de construcţii, de instalaţii şi montaj, pentru achiziţionarea de utilaje, mijloace de transport, alte cheltuieli destinate creării de mijloace fixe pentru dezvoltarea şi modernizarea, reconstrucţia celor existente, precum şi valoarea serviciilor legate de transferul de proprietate al mijloacelor fixe existente şi al terenurilor preluate cu plată de la alte unităţi.</w:t>
      </w:r>
    </w:p>
    <w:p w:rsidR="003C5690" w:rsidRDefault="003C5690" w:rsidP="003C5690">
      <w:pPr>
        <w:pStyle w:val="ListParagraph"/>
        <w:ind w:left="0" w:firstLine="708"/>
        <w:jc w:val="both"/>
        <w:rPr>
          <w:sz w:val="28"/>
          <w:szCs w:val="28"/>
        </w:rPr>
      </w:pPr>
      <w:r>
        <w:rPr>
          <w:sz w:val="28"/>
          <w:szCs w:val="28"/>
        </w:rPr>
        <w:t>Investiţiile se raportează de către agenţii economici, atunci când sunt realizate din punct de vedere fizic.</w:t>
      </w:r>
    </w:p>
    <w:p w:rsidR="003C5690" w:rsidRDefault="003C5690" w:rsidP="003C5690">
      <w:pPr>
        <w:pStyle w:val="ListParagraph"/>
        <w:ind w:left="0" w:firstLine="708"/>
        <w:jc w:val="both"/>
        <w:rPr>
          <w:sz w:val="28"/>
          <w:szCs w:val="28"/>
        </w:rPr>
      </w:pPr>
      <w:r>
        <w:rPr>
          <w:sz w:val="28"/>
          <w:szCs w:val="28"/>
        </w:rPr>
        <w:t>Investiţiile cuprind :</w:t>
      </w:r>
    </w:p>
    <w:p w:rsidR="003C5690" w:rsidRDefault="003C5690" w:rsidP="003C5690">
      <w:pPr>
        <w:pStyle w:val="ListParagraph"/>
        <w:numPr>
          <w:ilvl w:val="0"/>
          <w:numId w:val="9"/>
        </w:numPr>
        <w:jc w:val="both"/>
        <w:rPr>
          <w:sz w:val="28"/>
          <w:szCs w:val="28"/>
        </w:rPr>
      </w:pPr>
      <w:r>
        <w:rPr>
          <w:sz w:val="28"/>
          <w:szCs w:val="28"/>
        </w:rPr>
        <w:t>Lucrările de construcţii care reprezintă ansamblul lucrărilor construcţiilor noi, reconstruirea, dezvoltarea, modernizarea clădirilor cu destinaţie industrială, agricolă, de locuit precum şi spaţii pentru depozitare, hoteluri, spitaluri, săli de spectacole etc.</w:t>
      </w:r>
    </w:p>
    <w:p w:rsidR="003C5690" w:rsidRDefault="003C5690" w:rsidP="003C5690">
      <w:pPr>
        <w:pStyle w:val="ListParagraph"/>
        <w:numPr>
          <w:ilvl w:val="0"/>
          <w:numId w:val="9"/>
        </w:numPr>
        <w:jc w:val="both"/>
        <w:rPr>
          <w:sz w:val="28"/>
          <w:szCs w:val="28"/>
        </w:rPr>
      </w:pPr>
      <w:r>
        <w:rPr>
          <w:sz w:val="28"/>
          <w:szCs w:val="28"/>
        </w:rPr>
        <w:t>Utilajele cu sau fără montaj reprezintă maşinile, echipamentele, liniile şi instalaţiile tehnologice care pot funcţiona numai după montaj şi cele care pot funcţiona fără montaj;</w:t>
      </w:r>
    </w:p>
    <w:p w:rsidR="003C5690" w:rsidRDefault="003C5690" w:rsidP="003C5690">
      <w:pPr>
        <w:pStyle w:val="ListParagraph"/>
        <w:numPr>
          <w:ilvl w:val="0"/>
          <w:numId w:val="9"/>
        </w:numPr>
        <w:jc w:val="both"/>
        <w:rPr>
          <w:sz w:val="28"/>
          <w:szCs w:val="28"/>
        </w:rPr>
      </w:pPr>
      <w:r>
        <w:rPr>
          <w:sz w:val="28"/>
          <w:szCs w:val="28"/>
        </w:rPr>
        <w:lastRenderedPageBreak/>
        <w:t>Mijloacele de transport sunt acele mijloace folosite pentru deplasarea în exteriorul şi interiorul unităţii, cum ar fi: mijloacele rutiere, feroviare, navale, aeriene şi speciale.</w:t>
      </w:r>
    </w:p>
    <w:p w:rsidR="003C5690" w:rsidRDefault="003C5690" w:rsidP="003C5690">
      <w:pPr>
        <w:pStyle w:val="ListParagraph"/>
        <w:numPr>
          <w:ilvl w:val="0"/>
          <w:numId w:val="9"/>
        </w:numPr>
        <w:jc w:val="both"/>
        <w:rPr>
          <w:sz w:val="28"/>
          <w:szCs w:val="28"/>
        </w:rPr>
      </w:pPr>
      <w:r>
        <w:rPr>
          <w:sz w:val="28"/>
          <w:szCs w:val="28"/>
        </w:rPr>
        <w:t>Lucrările geologice şi de foraj cuprind lucrările făcute pentru identificarea noilor rezerve de substanţe minerale utile, promovarea  rezervelor de substanţe utile în categorii superioare, obţinerea datelor de proiectare a construcţiilor energetice, hidrotehnice, industriale, pentru determinarea structurii şi compoziţiei solului, regimului de apă freatică pe terenurile unde urmează să fie amplasate obiectivele de investiţii, forajul de exploatare, forajul de injecţie.</w:t>
      </w:r>
    </w:p>
    <w:p w:rsidR="003C5690" w:rsidRPr="00E50485" w:rsidRDefault="003C5690" w:rsidP="003C5690">
      <w:pPr>
        <w:pStyle w:val="ListParagraph"/>
        <w:numPr>
          <w:ilvl w:val="0"/>
          <w:numId w:val="9"/>
        </w:numPr>
        <w:jc w:val="both"/>
        <w:rPr>
          <w:sz w:val="28"/>
          <w:szCs w:val="28"/>
        </w:rPr>
      </w:pPr>
      <w:r w:rsidRPr="00E50485">
        <w:rPr>
          <w:sz w:val="28"/>
          <w:szCs w:val="28"/>
        </w:rPr>
        <w:t>Alte cheltuieli de investiţie includ: cheltuielile efectuate pentru  cumpărarea animalelor de muncă, de producţie şi reproducţie plantaţii de pomi, viţă de vie, împăduriri, achiziţionarea obiectelor de inventar gospodăresc de natura mijloacelor fixe, a exponatelor muzeistice şi pentru biblioteci, plata studiilor pentru cercetare şi proiectare pentru investiţii,</w:t>
      </w:r>
      <w:r>
        <w:rPr>
          <w:sz w:val="28"/>
          <w:szCs w:val="28"/>
        </w:rPr>
        <w:t>taxe notariale etc.</w:t>
      </w:r>
      <w:r w:rsidRPr="00E50485">
        <w:rPr>
          <w:sz w:val="28"/>
          <w:szCs w:val="28"/>
        </w:rPr>
        <w:t xml:space="preserve">          </w:t>
      </w:r>
    </w:p>
    <w:p w:rsidR="008D5080" w:rsidRDefault="008D5080" w:rsidP="008D5080">
      <w:pPr>
        <w:pStyle w:val="ListParagraph"/>
        <w:ind w:left="0"/>
        <w:jc w:val="both"/>
        <w:rPr>
          <w:sz w:val="28"/>
          <w:szCs w:val="28"/>
        </w:rPr>
      </w:pPr>
    </w:p>
    <w:p w:rsidR="008D5080" w:rsidRDefault="002E3306" w:rsidP="008D5080">
      <w:pPr>
        <w:pStyle w:val="ListParagraph"/>
        <w:jc w:val="both"/>
        <w:rPr>
          <w:sz w:val="28"/>
          <w:szCs w:val="28"/>
        </w:rPr>
      </w:pPr>
      <w:r>
        <w:rPr>
          <w:sz w:val="28"/>
          <w:szCs w:val="28"/>
        </w:rPr>
        <w:t xml:space="preserve">                     </w:t>
      </w:r>
      <w:r w:rsidR="008709AC">
        <w:rPr>
          <w:sz w:val="28"/>
          <w:szCs w:val="28"/>
        </w:rPr>
        <w:t xml:space="preserve">       </w:t>
      </w:r>
      <w:r>
        <w:rPr>
          <w:sz w:val="28"/>
          <w:szCs w:val="28"/>
        </w:rPr>
        <w:t xml:space="preserve"> </w:t>
      </w:r>
      <w:r w:rsidR="008D5080">
        <w:rPr>
          <w:noProof/>
          <w:sz w:val="28"/>
          <w:szCs w:val="28"/>
        </w:rPr>
        <w:drawing>
          <wp:inline distT="0" distB="0" distL="0" distR="0">
            <wp:extent cx="4629150" cy="2571750"/>
            <wp:effectExtent l="19050" t="0" r="0" b="0"/>
            <wp:docPr id="29" name="Picture 29" descr="investitii-regi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vestitii-regiuni"/>
                    <pic:cNvPicPr>
                      <a:picLocks noChangeAspect="1" noChangeArrowheads="1"/>
                    </pic:cNvPicPr>
                  </pic:nvPicPr>
                  <pic:blipFill>
                    <a:blip r:embed="rId44" cstate="print"/>
                    <a:srcRect/>
                    <a:stretch>
                      <a:fillRect/>
                    </a:stretch>
                  </pic:blipFill>
                  <pic:spPr bwMode="auto">
                    <a:xfrm>
                      <a:off x="0" y="0"/>
                      <a:ext cx="4629150" cy="2571750"/>
                    </a:xfrm>
                    <a:prstGeom prst="rect">
                      <a:avLst/>
                    </a:prstGeom>
                    <a:noFill/>
                    <a:ln w="9525">
                      <a:noFill/>
                      <a:miter lim="800000"/>
                      <a:headEnd/>
                      <a:tailEnd/>
                    </a:ln>
                  </pic:spPr>
                </pic:pic>
              </a:graphicData>
            </a:graphic>
          </wp:inline>
        </w:drawing>
      </w:r>
    </w:p>
    <w:p w:rsidR="008D5080" w:rsidRDefault="008D5080" w:rsidP="008D5080">
      <w:pPr>
        <w:pStyle w:val="ListParagraph"/>
        <w:jc w:val="both"/>
        <w:rPr>
          <w:sz w:val="28"/>
          <w:szCs w:val="28"/>
        </w:rPr>
      </w:pPr>
    </w:p>
    <w:p w:rsidR="008D5080" w:rsidRDefault="008D5080" w:rsidP="008D5080">
      <w:pPr>
        <w:pStyle w:val="ListParagraph"/>
        <w:ind w:left="0"/>
        <w:jc w:val="both"/>
        <w:rPr>
          <w:sz w:val="28"/>
          <w:szCs w:val="28"/>
        </w:rPr>
      </w:pPr>
    </w:p>
    <w:p w:rsidR="008D5080" w:rsidRDefault="008D5080" w:rsidP="008D5080">
      <w:pPr>
        <w:rPr>
          <w:sz w:val="28"/>
          <w:szCs w:val="28"/>
        </w:rPr>
      </w:pPr>
    </w:p>
    <w:p w:rsidR="00026A9E" w:rsidRPr="0025415A" w:rsidRDefault="00026A9E" w:rsidP="008D5080">
      <w:pPr>
        <w:rPr>
          <w:sz w:val="28"/>
          <w:szCs w:val="28"/>
          <w:lang w:val="ro-RO"/>
        </w:rPr>
      </w:pPr>
    </w:p>
    <w:p w:rsidR="008D5080" w:rsidRDefault="007B76D2" w:rsidP="008D5080">
      <w:pPr>
        <w:rPr>
          <w:sz w:val="28"/>
          <w:szCs w:val="28"/>
        </w:rPr>
      </w:pPr>
      <w:r>
        <w:rPr>
          <w:noProof/>
          <w:sz w:val="28"/>
          <w:szCs w:val="28"/>
          <w:lang w:val="ro-RO" w:eastAsia="ro-RO"/>
        </w:rPr>
        <w:lastRenderedPageBreak/>
        <w:drawing>
          <wp:inline distT="0" distB="0" distL="0" distR="0">
            <wp:extent cx="1752600" cy="1381125"/>
            <wp:effectExtent l="19050" t="0" r="0" b="0"/>
            <wp:docPr id="10" name="Picture 3" descr="C:\Users\User\Desktop\i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arna.jpg"/>
                    <pic:cNvPicPr>
                      <a:picLocks noChangeAspect="1" noChangeArrowheads="1"/>
                    </pic:cNvPicPr>
                  </pic:nvPicPr>
                  <pic:blipFill>
                    <a:blip r:embed="rId45" cstate="print"/>
                    <a:srcRect/>
                    <a:stretch>
                      <a:fillRect/>
                    </a:stretch>
                  </pic:blipFill>
                  <pic:spPr bwMode="auto">
                    <a:xfrm>
                      <a:off x="0" y="0"/>
                      <a:ext cx="1752600" cy="1381125"/>
                    </a:xfrm>
                    <a:prstGeom prst="rect">
                      <a:avLst/>
                    </a:prstGeom>
                    <a:noFill/>
                    <a:ln w="9525">
                      <a:noFill/>
                      <a:miter lim="800000"/>
                      <a:headEnd/>
                      <a:tailEnd/>
                    </a:ln>
                  </pic:spPr>
                </pic:pic>
              </a:graphicData>
            </a:graphic>
          </wp:inline>
        </w:drawing>
      </w:r>
      <w:r>
        <w:rPr>
          <w:noProof/>
          <w:sz w:val="28"/>
          <w:szCs w:val="28"/>
          <w:lang w:val="ro-RO" w:eastAsia="ro-RO"/>
        </w:rPr>
        <w:drawing>
          <wp:inline distT="0" distB="0" distL="0" distR="0">
            <wp:extent cx="2028825" cy="1405149"/>
            <wp:effectExtent l="19050" t="0" r="9525" b="0"/>
            <wp:docPr id="13" name="Picture 4" descr="C:\Users\User\Desktop\p[dure de foio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dure de foioase.jpg"/>
                    <pic:cNvPicPr>
                      <a:picLocks noChangeAspect="1" noChangeArrowheads="1"/>
                    </pic:cNvPicPr>
                  </pic:nvPicPr>
                  <pic:blipFill>
                    <a:blip r:embed="rId46" cstate="print"/>
                    <a:srcRect/>
                    <a:stretch>
                      <a:fillRect/>
                    </a:stretch>
                  </pic:blipFill>
                  <pic:spPr bwMode="auto">
                    <a:xfrm>
                      <a:off x="0" y="0"/>
                      <a:ext cx="2028825" cy="1405149"/>
                    </a:xfrm>
                    <a:prstGeom prst="rect">
                      <a:avLst/>
                    </a:prstGeom>
                    <a:noFill/>
                    <a:ln w="9525">
                      <a:noFill/>
                      <a:miter lim="800000"/>
                      <a:headEnd/>
                      <a:tailEnd/>
                    </a:ln>
                  </pic:spPr>
                </pic:pic>
              </a:graphicData>
            </a:graphic>
          </wp:inline>
        </w:drawing>
      </w:r>
      <w:r w:rsidR="0082028E">
        <w:rPr>
          <w:noProof/>
          <w:sz w:val="28"/>
          <w:szCs w:val="28"/>
          <w:lang w:val="ro-RO" w:eastAsia="ro-RO"/>
        </w:rPr>
        <w:t xml:space="preserve"> </w:t>
      </w:r>
      <w:r w:rsidR="0082028E">
        <w:rPr>
          <w:noProof/>
          <w:sz w:val="28"/>
          <w:szCs w:val="28"/>
          <w:lang w:val="ro-RO" w:eastAsia="ro-RO"/>
        </w:rPr>
        <w:drawing>
          <wp:inline distT="0" distB="0" distL="0" distR="0">
            <wp:extent cx="1962150" cy="1381125"/>
            <wp:effectExtent l="19050" t="0" r="0" b="0"/>
            <wp:docPr id="102" name="Picture 13" descr="C:\Users\User\Desktop\t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tisa.jpg"/>
                    <pic:cNvPicPr>
                      <a:picLocks noChangeAspect="1" noChangeArrowheads="1"/>
                    </pic:cNvPicPr>
                  </pic:nvPicPr>
                  <pic:blipFill>
                    <a:blip r:embed="rId47" cstate="print"/>
                    <a:srcRect/>
                    <a:stretch>
                      <a:fillRect/>
                    </a:stretch>
                  </pic:blipFill>
                  <pic:spPr bwMode="auto">
                    <a:xfrm>
                      <a:off x="0" y="0"/>
                      <a:ext cx="1962150" cy="1381125"/>
                    </a:xfrm>
                    <a:prstGeom prst="rect">
                      <a:avLst/>
                    </a:prstGeom>
                    <a:noFill/>
                    <a:ln w="9525">
                      <a:noFill/>
                      <a:miter lim="800000"/>
                      <a:headEnd/>
                      <a:tailEnd/>
                    </a:ln>
                  </pic:spPr>
                </pic:pic>
              </a:graphicData>
            </a:graphic>
          </wp:inline>
        </w:drawing>
      </w:r>
      <w:r w:rsidR="0082028E">
        <w:rPr>
          <w:noProof/>
          <w:sz w:val="28"/>
          <w:szCs w:val="28"/>
          <w:lang w:val="ro-RO" w:eastAsia="ro-RO"/>
        </w:rPr>
        <w:t xml:space="preserve">  </w:t>
      </w:r>
      <w:r w:rsidR="0082028E">
        <w:rPr>
          <w:noProof/>
          <w:sz w:val="28"/>
          <w:szCs w:val="28"/>
          <w:lang w:val="ro-RO" w:eastAsia="ro-RO"/>
        </w:rPr>
        <w:drawing>
          <wp:inline distT="0" distB="0" distL="0" distR="0">
            <wp:extent cx="1905000" cy="1378978"/>
            <wp:effectExtent l="19050" t="0" r="0" b="0"/>
            <wp:docPr id="104" name="Picture 14" descr="C:\Users\User\Desktop\l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lac.jpg"/>
                    <pic:cNvPicPr>
                      <a:picLocks noChangeAspect="1" noChangeArrowheads="1"/>
                    </pic:cNvPicPr>
                  </pic:nvPicPr>
                  <pic:blipFill>
                    <a:blip r:embed="rId48" cstate="print"/>
                    <a:srcRect/>
                    <a:stretch>
                      <a:fillRect/>
                    </a:stretch>
                  </pic:blipFill>
                  <pic:spPr bwMode="auto">
                    <a:xfrm>
                      <a:off x="0" y="0"/>
                      <a:ext cx="1908470" cy="1381490"/>
                    </a:xfrm>
                    <a:prstGeom prst="rect">
                      <a:avLst/>
                    </a:prstGeom>
                    <a:noFill/>
                    <a:ln w="9525">
                      <a:noFill/>
                      <a:miter lim="800000"/>
                      <a:headEnd/>
                      <a:tailEnd/>
                    </a:ln>
                  </pic:spPr>
                </pic:pic>
              </a:graphicData>
            </a:graphic>
          </wp:inline>
        </w:drawing>
      </w:r>
    </w:p>
    <w:p w:rsidR="008D5080" w:rsidRDefault="0094614A" w:rsidP="008D5080">
      <w:pPr>
        <w:rPr>
          <w:b/>
          <w:i/>
          <w:sz w:val="52"/>
          <w:szCs w:val="52"/>
        </w:rPr>
      </w:pPr>
      <w:r>
        <w:rPr>
          <w:b/>
          <w:i/>
          <w:sz w:val="52"/>
          <w:szCs w:val="52"/>
        </w:rPr>
        <w:t>I.2. PREZENTAREA GENERALĂ a JUDEȚULUI  BACĂU</w:t>
      </w:r>
    </w:p>
    <w:p w:rsidR="008D5080" w:rsidRPr="00714415" w:rsidRDefault="0094614A" w:rsidP="008D5080">
      <w:pPr>
        <w:rPr>
          <w:b/>
          <w:i/>
          <w:sz w:val="28"/>
          <w:szCs w:val="28"/>
        </w:rPr>
      </w:pPr>
      <w:r>
        <w:rPr>
          <w:b/>
          <w:i/>
          <w:noProof/>
          <w:sz w:val="52"/>
          <w:szCs w:val="52"/>
          <w:lang w:val="ro-RO" w:eastAsia="ro-RO"/>
        </w:rPr>
        <w:drawing>
          <wp:inline distT="0" distB="0" distL="0" distR="0">
            <wp:extent cx="1990725" cy="1828800"/>
            <wp:effectExtent l="19050" t="0" r="9525" b="0"/>
            <wp:docPr id="52" name="Picture 52" descr="C:\Users\User\Desktop\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bac.jpg"/>
                    <pic:cNvPicPr>
                      <a:picLocks noChangeAspect="1" noChangeArrowheads="1"/>
                    </pic:cNvPicPr>
                  </pic:nvPicPr>
                  <pic:blipFill>
                    <a:blip r:embed="rId17" cstate="print"/>
                    <a:srcRect/>
                    <a:stretch>
                      <a:fillRect/>
                    </a:stretch>
                  </pic:blipFill>
                  <pic:spPr bwMode="auto">
                    <a:xfrm>
                      <a:off x="0" y="0"/>
                      <a:ext cx="1990725" cy="1828800"/>
                    </a:xfrm>
                    <a:prstGeom prst="rect">
                      <a:avLst/>
                    </a:prstGeom>
                    <a:noFill/>
                    <a:ln w="9525">
                      <a:noFill/>
                      <a:miter lim="800000"/>
                      <a:headEnd/>
                      <a:tailEnd/>
                    </a:ln>
                  </pic:spPr>
                </pic:pic>
              </a:graphicData>
            </a:graphic>
          </wp:inline>
        </w:drawing>
      </w:r>
      <w:r w:rsidR="00714415">
        <w:rPr>
          <w:b/>
          <w:i/>
          <w:noProof/>
          <w:sz w:val="28"/>
          <w:szCs w:val="28"/>
          <w:lang w:val="ro-RO" w:eastAsia="ro-RO"/>
        </w:rPr>
        <w:drawing>
          <wp:inline distT="0" distB="0" distL="0" distR="0">
            <wp:extent cx="1905000" cy="1828800"/>
            <wp:effectExtent l="19050" t="0" r="0" b="0"/>
            <wp:docPr id="86" name="Picture 7" descr="C:\Users\User\Desktop\on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onesti.jpg"/>
                    <pic:cNvPicPr>
                      <a:picLocks noChangeAspect="1" noChangeArrowheads="1"/>
                    </pic:cNvPicPr>
                  </pic:nvPicPr>
                  <pic:blipFill>
                    <a:blip r:embed="rId49" cstate="print"/>
                    <a:srcRect/>
                    <a:stretch>
                      <a:fillRect/>
                    </a:stretch>
                  </pic:blipFill>
                  <pic:spPr bwMode="auto">
                    <a:xfrm>
                      <a:off x="0" y="0"/>
                      <a:ext cx="1905000" cy="1828800"/>
                    </a:xfrm>
                    <a:prstGeom prst="rect">
                      <a:avLst/>
                    </a:prstGeom>
                    <a:noFill/>
                    <a:ln w="9525">
                      <a:noFill/>
                      <a:miter lim="800000"/>
                      <a:headEnd/>
                      <a:tailEnd/>
                    </a:ln>
                  </pic:spPr>
                </pic:pic>
              </a:graphicData>
            </a:graphic>
          </wp:inline>
        </w:drawing>
      </w:r>
      <w:r w:rsidR="00714415">
        <w:rPr>
          <w:b/>
          <w:i/>
          <w:noProof/>
          <w:sz w:val="28"/>
          <w:szCs w:val="28"/>
          <w:lang w:val="ro-RO" w:eastAsia="ro-RO"/>
        </w:rPr>
        <w:drawing>
          <wp:inline distT="0" distB="0" distL="0" distR="0">
            <wp:extent cx="2019300" cy="1828800"/>
            <wp:effectExtent l="19050" t="0" r="0" b="0"/>
            <wp:docPr id="89" name="Picture 8" descr="C:\Users\User\Desktop\moin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moinesti.jpg"/>
                    <pic:cNvPicPr>
                      <a:picLocks noChangeAspect="1" noChangeArrowheads="1"/>
                    </pic:cNvPicPr>
                  </pic:nvPicPr>
                  <pic:blipFill>
                    <a:blip r:embed="rId50" cstate="print"/>
                    <a:srcRect/>
                    <a:stretch>
                      <a:fillRect/>
                    </a:stretch>
                  </pic:blipFill>
                  <pic:spPr bwMode="auto">
                    <a:xfrm>
                      <a:off x="0" y="0"/>
                      <a:ext cx="2019300" cy="1828800"/>
                    </a:xfrm>
                    <a:prstGeom prst="rect">
                      <a:avLst/>
                    </a:prstGeom>
                    <a:noFill/>
                    <a:ln w="9525">
                      <a:noFill/>
                      <a:miter lim="800000"/>
                      <a:headEnd/>
                      <a:tailEnd/>
                    </a:ln>
                  </pic:spPr>
                </pic:pic>
              </a:graphicData>
            </a:graphic>
          </wp:inline>
        </w:drawing>
      </w:r>
      <w:r w:rsidR="00714415">
        <w:rPr>
          <w:b/>
          <w:i/>
          <w:noProof/>
          <w:sz w:val="28"/>
          <w:szCs w:val="28"/>
          <w:lang w:val="ro-RO" w:eastAsia="ro-RO"/>
        </w:rPr>
        <w:drawing>
          <wp:inline distT="0" distB="0" distL="0" distR="0">
            <wp:extent cx="1943100" cy="1828800"/>
            <wp:effectExtent l="19050" t="0" r="0" b="0"/>
            <wp:docPr id="90" name="Picture 9" descr="C:\Users\User\Desktop\buhu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buhusi.jpg"/>
                    <pic:cNvPicPr>
                      <a:picLocks noChangeAspect="1" noChangeArrowheads="1"/>
                    </pic:cNvPicPr>
                  </pic:nvPicPr>
                  <pic:blipFill>
                    <a:blip r:embed="rId51" cstate="print"/>
                    <a:srcRect/>
                    <a:stretch>
                      <a:fillRect/>
                    </a:stretch>
                  </pic:blipFill>
                  <pic:spPr bwMode="auto">
                    <a:xfrm>
                      <a:off x="0" y="0"/>
                      <a:ext cx="1943100" cy="1828800"/>
                    </a:xfrm>
                    <a:prstGeom prst="rect">
                      <a:avLst/>
                    </a:prstGeom>
                    <a:noFill/>
                    <a:ln w="9525">
                      <a:noFill/>
                      <a:miter lim="800000"/>
                      <a:headEnd/>
                      <a:tailEnd/>
                    </a:ln>
                  </pic:spPr>
                </pic:pic>
              </a:graphicData>
            </a:graphic>
          </wp:inline>
        </w:drawing>
      </w:r>
    </w:p>
    <w:p w:rsidR="007B76D2" w:rsidRDefault="007B76D2" w:rsidP="007D5C59">
      <w:pPr>
        <w:spacing w:line="240" w:lineRule="auto"/>
        <w:ind w:firstLine="708"/>
        <w:jc w:val="both"/>
        <w:rPr>
          <w:b/>
          <w:color w:val="7030A0"/>
          <w:sz w:val="28"/>
          <w:szCs w:val="28"/>
        </w:rPr>
      </w:pPr>
    </w:p>
    <w:p w:rsidR="00714415" w:rsidRDefault="00714415" w:rsidP="007D5C59">
      <w:pPr>
        <w:spacing w:line="240" w:lineRule="auto"/>
        <w:ind w:firstLine="708"/>
        <w:jc w:val="both"/>
        <w:rPr>
          <w:b/>
          <w:color w:val="7030A0"/>
          <w:sz w:val="28"/>
          <w:szCs w:val="28"/>
        </w:rPr>
      </w:pPr>
    </w:p>
    <w:p w:rsidR="00714415" w:rsidRDefault="00714415" w:rsidP="00D975B2">
      <w:pPr>
        <w:spacing w:line="240" w:lineRule="auto"/>
        <w:jc w:val="both"/>
        <w:rPr>
          <w:b/>
          <w:color w:val="7030A0"/>
          <w:sz w:val="28"/>
          <w:szCs w:val="28"/>
        </w:rPr>
      </w:pPr>
    </w:p>
    <w:p w:rsidR="007D5C59" w:rsidRPr="00E43FC8" w:rsidRDefault="007D5C59" w:rsidP="007D5C59">
      <w:pPr>
        <w:spacing w:line="240" w:lineRule="auto"/>
        <w:ind w:firstLine="708"/>
        <w:jc w:val="both"/>
        <w:rPr>
          <w:b/>
          <w:color w:val="FF0000"/>
          <w:sz w:val="28"/>
          <w:szCs w:val="28"/>
        </w:rPr>
      </w:pPr>
      <w:r w:rsidRPr="00E43FC8">
        <w:rPr>
          <w:b/>
          <w:color w:val="FF0000"/>
          <w:sz w:val="28"/>
          <w:szCs w:val="28"/>
        </w:rPr>
        <w:t>I.2. JUDEŢUL  BACĂU</w:t>
      </w:r>
    </w:p>
    <w:p w:rsidR="007D5C59" w:rsidRPr="007D5C59" w:rsidRDefault="007D5C59" w:rsidP="007D5C59">
      <w:pPr>
        <w:spacing w:line="240" w:lineRule="auto"/>
        <w:jc w:val="both"/>
        <w:rPr>
          <w:color w:val="7030A0"/>
          <w:sz w:val="28"/>
          <w:szCs w:val="28"/>
        </w:rPr>
      </w:pPr>
      <w:r w:rsidRPr="00E43FC8">
        <w:rPr>
          <w:color w:val="FF0000"/>
          <w:sz w:val="28"/>
          <w:szCs w:val="28"/>
        </w:rPr>
        <w:t xml:space="preserve">      </w:t>
      </w:r>
      <w:r w:rsidR="00D975B2" w:rsidRPr="00E43FC8">
        <w:rPr>
          <w:color w:val="FF0000"/>
          <w:sz w:val="28"/>
          <w:szCs w:val="28"/>
        </w:rPr>
        <w:t xml:space="preserve">    </w:t>
      </w:r>
      <w:r w:rsidRPr="00E43FC8">
        <w:rPr>
          <w:color w:val="FF0000"/>
          <w:sz w:val="28"/>
          <w:szCs w:val="28"/>
        </w:rPr>
        <w:t xml:space="preserve">  Scurt  istoric</w:t>
      </w:r>
    </w:p>
    <w:p w:rsidR="007D5C59" w:rsidRPr="00832F3A" w:rsidRDefault="00BE76FE" w:rsidP="00BE76FE">
      <w:pPr>
        <w:spacing w:line="240" w:lineRule="auto"/>
        <w:jc w:val="both"/>
        <w:rPr>
          <w:sz w:val="28"/>
          <w:szCs w:val="28"/>
        </w:rPr>
      </w:pPr>
      <w:r>
        <w:rPr>
          <w:sz w:val="28"/>
          <w:szCs w:val="28"/>
        </w:rPr>
        <w:t xml:space="preserve">         </w:t>
      </w:r>
      <w:r w:rsidR="007D5C59" w:rsidRPr="00832F3A">
        <w:rPr>
          <w:sz w:val="28"/>
          <w:szCs w:val="28"/>
        </w:rPr>
        <w:t xml:space="preserve">Izvoarele scrise ca şi cercetările arheologice, atestă faptul că unitatea timpurie etno – culturală a populaţiei care locuia în spaţiul extracarpatic  şi-a menţinut permanenţa din cele mai vechi timpuri până în zilele noastre. </w:t>
      </w:r>
      <w:r w:rsidR="007D5C59" w:rsidRPr="00832F3A">
        <w:rPr>
          <w:sz w:val="28"/>
          <w:szCs w:val="28"/>
        </w:rPr>
        <w:lastRenderedPageBreak/>
        <w:t xml:space="preserve">Diversitatea urmelor de cultură materială  rămase, dovedeşte  permanenţa locuirii teritoriului încă din </w:t>
      </w:r>
      <w:r w:rsidR="007D5C59" w:rsidRPr="00832F3A">
        <w:rPr>
          <w:i/>
          <w:sz w:val="28"/>
          <w:szCs w:val="28"/>
        </w:rPr>
        <w:t xml:space="preserve">Epoca neolitică. </w:t>
      </w:r>
      <w:r w:rsidR="007D5C59" w:rsidRPr="00832F3A">
        <w:rPr>
          <w:sz w:val="28"/>
          <w:szCs w:val="28"/>
        </w:rPr>
        <w:t>Obiectele din piatră şlefuită, din ceramică şi a altor obiecte casnice descoperite pe teritoriul judeţului, demonstrează că populaţia se stabilise în aşezări stabile  iar oamenii îşi procurau prin muncă cea mai mare parte a bunurilor necesare traiului (eneolitic – aşezarea fortficată de la Brad –cultura Cucuteni AB).</w:t>
      </w:r>
    </w:p>
    <w:p w:rsidR="007D5C59" w:rsidRPr="00832F3A" w:rsidRDefault="007D5C59" w:rsidP="007D5C59">
      <w:pPr>
        <w:spacing w:line="240" w:lineRule="auto"/>
        <w:jc w:val="both"/>
        <w:rPr>
          <w:sz w:val="28"/>
          <w:szCs w:val="28"/>
        </w:rPr>
      </w:pPr>
      <w:r w:rsidRPr="00832F3A">
        <w:rPr>
          <w:sz w:val="28"/>
          <w:szCs w:val="28"/>
        </w:rPr>
        <w:t xml:space="preserve">         Pe teritoriul Judeţului Bacău, au fost peste 160 de staţiuni arheologice cu descoperiri din diferite faze ale epocii neolitice (Tg.ocna, Blăgeşti-Buda, Ţigăneşti, Gura Văii, Poiana Negri)</w:t>
      </w:r>
    </w:p>
    <w:p w:rsidR="007D5C59" w:rsidRPr="00832F3A" w:rsidRDefault="00BE76FE" w:rsidP="007D5C59">
      <w:pPr>
        <w:spacing w:line="240" w:lineRule="auto"/>
        <w:jc w:val="both"/>
        <w:rPr>
          <w:sz w:val="28"/>
          <w:szCs w:val="28"/>
        </w:rPr>
      </w:pPr>
      <w:r>
        <w:rPr>
          <w:i/>
          <w:sz w:val="28"/>
          <w:szCs w:val="28"/>
        </w:rPr>
        <w:t xml:space="preserve">         </w:t>
      </w:r>
      <w:r w:rsidR="007D5C59" w:rsidRPr="00832F3A">
        <w:rPr>
          <w:i/>
          <w:sz w:val="28"/>
          <w:szCs w:val="28"/>
        </w:rPr>
        <w:t>Epoca metalelor</w:t>
      </w:r>
      <w:r w:rsidR="007D5C59" w:rsidRPr="00832F3A">
        <w:rPr>
          <w:sz w:val="28"/>
          <w:szCs w:val="28"/>
        </w:rPr>
        <w:t xml:space="preserve"> reprezintă a doua mare subdiviziune a istoriei străvechi din teritoriului Judeţului Bacău; epoca bronzului şi a fierului (Hallsttat-ului timpuriu şi mijlociu) este prezentă în numeroase locuri ale judeţului demonstrând o mare dezvoltare din punct de vedere economic şi social.</w:t>
      </w:r>
    </w:p>
    <w:p w:rsidR="007D5C59" w:rsidRPr="00832F3A" w:rsidRDefault="00BE76FE" w:rsidP="007D5C59">
      <w:pPr>
        <w:spacing w:line="240" w:lineRule="auto"/>
        <w:jc w:val="both"/>
        <w:rPr>
          <w:sz w:val="28"/>
          <w:szCs w:val="28"/>
        </w:rPr>
      </w:pPr>
      <w:r>
        <w:rPr>
          <w:i/>
          <w:sz w:val="28"/>
          <w:szCs w:val="28"/>
        </w:rPr>
        <w:t xml:space="preserve">         </w:t>
      </w:r>
      <w:r w:rsidR="007D5C59" w:rsidRPr="00832F3A">
        <w:rPr>
          <w:i/>
          <w:sz w:val="28"/>
          <w:szCs w:val="28"/>
        </w:rPr>
        <w:t xml:space="preserve">Epoca geto-dacică </w:t>
      </w:r>
      <w:r w:rsidR="007D5C59" w:rsidRPr="00832F3A">
        <w:rPr>
          <w:sz w:val="28"/>
          <w:szCs w:val="28"/>
        </w:rPr>
        <w:t>aparţine sfârşitului sec. IV şi începutul sec. III î.e.n. este bine reprezentată prin urme materiale ce constau din fragmente de chirpici de la locuinţe şi vetre, oase de animale, fragmente ceramice. unelte şi  obiecte de podoabă. Aceste materiale cât şi prezenţa vetrelor şi locuinţelor de formă ovală la suprafaţă sunt caracteristice  fazei „clasice” a culturii geto-dacice prezente la Răcătău, Poiana, Brad-Negri.</w:t>
      </w:r>
    </w:p>
    <w:p w:rsidR="007D5C59" w:rsidRPr="00832F3A" w:rsidRDefault="007D5C59" w:rsidP="007D5C59">
      <w:pPr>
        <w:spacing w:line="240" w:lineRule="auto"/>
        <w:jc w:val="both"/>
        <w:rPr>
          <w:sz w:val="28"/>
          <w:szCs w:val="28"/>
        </w:rPr>
      </w:pPr>
      <w:r w:rsidRPr="00832F3A">
        <w:rPr>
          <w:sz w:val="28"/>
          <w:szCs w:val="28"/>
        </w:rPr>
        <w:t xml:space="preserve">         Perioada se caracterizează prin apariţia „davelor”-cetăţi sau fortificaţii închise cu şanţuri de apărare, sanctuare, pieţe pavate, canale de scurgere a apei pluvialedar şi a „aşezării deschise” din apropierea primelor în care se desfăşura activitatea agricolă şi meşteşugărească a întregii comunităţi. De asemenea trebuie amintită existenţa necropolei şi a tumulilor (morminte) în apropierea „davei”(Brad, Răcătău, Tiseşti ş.a)</w:t>
      </w:r>
    </w:p>
    <w:p w:rsidR="007D5C59" w:rsidRPr="00832F3A" w:rsidRDefault="00BE76FE" w:rsidP="007D5C59">
      <w:pPr>
        <w:spacing w:line="240" w:lineRule="auto"/>
        <w:jc w:val="both"/>
        <w:rPr>
          <w:sz w:val="28"/>
          <w:szCs w:val="28"/>
        </w:rPr>
      </w:pPr>
      <w:r>
        <w:rPr>
          <w:i/>
          <w:sz w:val="28"/>
          <w:szCs w:val="28"/>
        </w:rPr>
        <w:t xml:space="preserve">        </w:t>
      </w:r>
      <w:r w:rsidR="007D5C59" w:rsidRPr="00832F3A">
        <w:rPr>
          <w:i/>
          <w:sz w:val="28"/>
          <w:szCs w:val="28"/>
        </w:rPr>
        <w:t xml:space="preserve">Epoca medievală </w:t>
      </w:r>
      <w:r w:rsidR="007D5C59" w:rsidRPr="00832F3A">
        <w:rPr>
          <w:sz w:val="28"/>
          <w:szCs w:val="28"/>
        </w:rPr>
        <w:t xml:space="preserve"> este marcată de apariţia primelor formaţiuni socio-politice cu caracter feudal, aşezate îndeosebi pe văile apelor – Valea Siretului şi în locurile mai ferite din Subcarpaţi şi Carpaţi. O parte din acestea s-au dezvoltat şi întărit vechile aşezări fie au apărut altele mărindnumărul aşezărilor omeneşti. </w:t>
      </w:r>
    </w:p>
    <w:p w:rsidR="007D5C59" w:rsidRPr="00832F3A" w:rsidRDefault="007D5C59" w:rsidP="007D5C59">
      <w:pPr>
        <w:spacing w:line="240" w:lineRule="auto"/>
        <w:jc w:val="both"/>
        <w:rPr>
          <w:sz w:val="28"/>
          <w:szCs w:val="28"/>
        </w:rPr>
      </w:pPr>
      <w:r w:rsidRPr="00832F3A">
        <w:rPr>
          <w:sz w:val="28"/>
          <w:szCs w:val="28"/>
        </w:rPr>
        <w:t xml:space="preserve">        Valea Siretului a oferit posibilităţi diverse privind practicarea unor vechi îndeletniciri ale oamenilor din toate timpurilor: cultivarea  plantelor, creşterea  vitelor, pescuitul, vânatul, precum şi diverse meşteşuguri legate de varietatea materialelor existente aici. Începând cu această epocă, valea devine principala cale de comunicaţie între ţinuturile nordice şi sudice fapt ce adus la înfiinţarea drumurilor comerciale şi înfiinţarea numeroaselor târguri şi mai apoi oraşe. La 6 octombrie 1408, cancelaria domnitorului Alexandru cel Bun, emite documentul de </w:t>
      </w:r>
      <w:r w:rsidRPr="00832F3A">
        <w:rPr>
          <w:sz w:val="28"/>
          <w:szCs w:val="28"/>
        </w:rPr>
        <w:lastRenderedPageBreak/>
        <w:t>atestarea a târgurilor Bacău şi Trotuş. Între anii 1681 şi 1700 atât ţinutul Bacăului cât şi al Trotuşului cunoaşte o deosebită dezvoltare şi extindere teritorială încât s-a făcut necesară unirea acestora.</w:t>
      </w:r>
    </w:p>
    <w:p w:rsidR="007D5C59" w:rsidRPr="00832F3A" w:rsidRDefault="007D5C59" w:rsidP="007D5C59">
      <w:pPr>
        <w:spacing w:line="240" w:lineRule="auto"/>
        <w:jc w:val="both"/>
        <w:rPr>
          <w:sz w:val="28"/>
          <w:szCs w:val="28"/>
        </w:rPr>
      </w:pPr>
      <w:r w:rsidRPr="00832F3A">
        <w:rPr>
          <w:sz w:val="28"/>
          <w:szCs w:val="28"/>
        </w:rPr>
        <w:t xml:space="preserve">         Prin „Legea Comunală” dată în 1864 de Al. I. Cuza denumirea de „ţinut” a fost înlocuită cu cea de </w:t>
      </w:r>
      <w:r w:rsidRPr="008B2E9C">
        <w:rPr>
          <w:i/>
          <w:sz w:val="28"/>
          <w:szCs w:val="28"/>
        </w:rPr>
        <w:t>„judeţ</w:t>
      </w:r>
      <w:r w:rsidRPr="00832F3A">
        <w:rPr>
          <w:sz w:val="28"/>
          <w:szCs w:val="28"/>
        </w:rPr>
        <w:t xml:space="preserve">”; la această dată apare pentru prima oară denumirea de „Judeţul Bacău” aflat la „întretăierea drumurilor comerciale” </w:t>
      </w:r>
    </w:p>
    <w:p w:rsidR="007D5C59" w:rsidRPr="007D5C59" w:rsidRDefault="00BE76FE" w:rsidP="00BE76FE">
      <w:pPr>
        <w:spacing w:line="240" w:lineRule="auto"/>
        <w:jc w:val="both"/>
        <w:rPr>
          <w:sz w:val="28"/>
          <w:szCs w:val="28"/>
        </w:rPr>
      </w:pPr>
      <w:r>
        <w:rPr>
          <w:i/>
          <w:sz w:val="28"/>
          <w:szCs w:val="28"/>
        </w:rPr>
        <w:t xml:space="preserve">         </w:t>
      </w:r>
      <w:r w:rsidR="007D5C59" w:rsidRPr="00832F3A">
        <w:rPr>
          <w:i/>
          <w:sz w:val="28"/>
          <w:szCs w:val="28"/>
        </w:rPr>
        <w:t xml:space="preserve">Epoca modernă </w:t>
      </w:r>
      <w:r w:rsidR="007D5C59" w:rsidRPr="00832F3A">
        <w:rPr>
          <w:sz w:val="28"/>
          <w:szCs w:val="28"/>
        </w:rPr>
        <w:t>continuă evoluţia şi dezvoltarea socio-economică a judeţului conform fenomenului general al întrgii ţări. Resursele naturale ale judeţului au permis o dezvoltare economică în domenii foarte diverse.</w:t>
      </w:r>
    </w:p>
    <w:p w:rsidR="007D5C59" w:rsidRPr="00E43FC8" w:rsidRDefault="007D5C59" w:rsidP="007D5C59">
      <w:pPr>
        <w:spacing w:line="240" w:lineRule="auto"/>
        <w:ind w:firstLine="720"/>
        <w:jc w:val="both"/>
        <w:rPr>
          <w:b/>
          <w:color w:val="FF0000"/>
          <w:sz w:val="28"/>
          <w:szCs w:val="28"/>
        </w:rPr>
      </w:pPr>
      <w:r>
        <w:rPr>
          <w:b/>
          <w:color w:val="7030A0"/>
          <w:sz w:val="28"/>
          <w:szCs w:val="28"/>
        </w:rPr>
        <w:t xml:space="preserve">                 </w:t>
      </w:r>
      <w:r w:rsidRPr="00E43FC8">
        <w:rPr>
          <w:b/>
          <w:color w:val="FF0000"/>
          <w:sz w:val="28"/>
          <w:szCs w:val="28"/>
        </w:rPr>
        <w:t>AŞEZAREA GEOGRAFICĂ</w:t>
      </w:r>
    </w:p>
    <w:p w:rsidR="007D5C59" w:rsidRPr="00B07F93" w:rsidRDefault="007D5C59" w:rsidP="007D5C59">
      <w:pPr>
        <w:spacing w:line="240" w:lineRule="auto"/>
        <w:jc w:val="both"/>
        <w:rPr>
          <w:color w:val="FF0000"/>
          <w:sz w:val="28"/>
          <w:szCs w:val="28"/>
        </w:rPr>
      </w:pPr>
      <w:r>
        <w:rPr>
          <w:noProof/>
          <w:color w:val="FF0000"/>
          <w:sz w:val="28"/>
          <w:szCs w:val="28"/>
        </w:rPr>
        <w:t xml:space="preserve">                             </w:t>
      </w:r>
      <w:r>
        <w:rPr>
          <w:noProof/>
          <w:color w:val="FF0000"/>
          <w:sz w:val="28"/>
          <w:szCs w:val="28"/>
          <w:lang w:val="ro-RO" w:eastAsia="ro-RO"/>
        </w:rPr>
        <w:drawing>
          <wp:inline distT="0" distB="0" distL="0" distR="0">
            <wp:extent cx="2276475" cy="1816803"/>
            <wp:effectExtent l="19050" t="0" r="9525" b="0"/>
            <wp:docPr id="1" name="Picture 20" descr="judet_ba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udet_bacau"/>
                    <pic:cNvPicPr>
                      <a:picLocks noChangeAspect="1" noChangeArrowheads="1"/>
                    </pic:cNvPicPr>
                  </pic:nvPicPr>
                  <pic:blipFill>
                    <a:blip r:embed="rId52" cstate="print"/>
                    <a:srcRect/>
                    <a:stretch>
                      <a:fillRect/>
                    </a:stretch>
                  </pic:blipFill>
                  <pic:spPr bwMode="auto">
                    <a:xfrm>
                      <a:off x="0" y="0"/>
                      <a:ext cx="2276902" cy="1817144"/>
                    </a:xfrm>
                    <a:prstGeom prst="rect">
                      <a:avLst/>
                    </a:prstGeom>
                    <a:noFill/>
                    <a:ln w="9525">
                      <a:noFill/>
                      <a:miter lim="800000"/>
                      <a:headEnd/>
                      <a:tailEnd/>
                    </a:ln>
                  </pic:spPr>
                </pic:pic>
              </a:graphicData>
            </a:graphic>
          </wp:inline>
        </w:drawing>
      </w:r>
      <w:r>
        <w:rPr>
          <w:noProof/>
          <w:color w:val="FF0000"/>
          <w:sz w:val="28"/>
          <w:szCs w:val="28"/>
        </w:rPr>
        <w:t xml:space="preserve">                  </w:t>
      </w:r>
      <w:r>
        <w:rPr>
          <w:noProof/>
          <w:color w:val="FF0000"/>
          <w:sz w:val="28"/>
          <w:szCs w:val="28"/>
          <w:lang w:val="ro-RO" w:eastAsia="ro-RO"/>
        </w:rPr>
        <w:drawing>
          <wp:inline distT="0" distB="0" distL="0" distR="0">
            <wp:extent cx="2209800" cy="1762064"/>
            <wp:effectExtent l="19050" t="0" r="0" b="0"/>
            <wp:docPr id="21" name="Picture 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
                    <pic:cNvPicPr>
                      <a:picLocks noChangeAspect="1" noChangeArrowheads="1"/>
                    </pic:cNvPicPr>
                  </pic:nvPicPr>
                  <pic:blipFill>
                    <a:blip r:embed="rId53" cstate="print"/>
                    <a:srcRect/>
                    <a:stretch>
                      <a:fillRect/>
                    </a:stretch>
                  </pic:blipFill>
                  <pic:spPr bwMode="auto">
                    <a:xfrm>
                      <a:off x="0" y="0"/>
                      <a:ext cx="2214600" cy="1765891"/>
                    </a:xfrm>
                    <a:prstGeom prst="rect">
                      <a:avLst/>
                    </a:prstGeom>
                    <a:noFill/>
                    <a:ln w="9525">
                      <a:noFill/>
                      <a:miter lim="800000"/>
                      <a:headEnd/>
                      <a:tailEnd/>
                    </a:ln>
                  </pic:spPr>
                </pic:pic>
              </a:graphicData>
            </a:graphic>
          </wp:inline>
        </w:drawing>
      </w:r>
    </w:p>
    <w:p w:rsidR="007D5C59" w:rsidRPr="00832F3A" w:rsidRDefault="007D5C59" w:rsidP="007D5C59">
      <w:pPr>
        <w:spacing w:line="240" w:lineRule="auto"/>
        <w:jc w:val="both"/>
        <w:rPr>
          <w:sz w:val="28"/>
          <w:szCs w:val="28"/>
        </w:rPr>
      </w:pPr>
    </w:p>
    <w:p w:rsidR="007D5C59" w:rsidRPr="00832F3A" w:rsidRDefault="007D5C59" w:rsidP="007D5C59">
      <w:pPr>
        <w:spacing w:line="240" w:lineRule="auto"/>
        <w:jc w:val="both"/>
        <w:rPr>
          <w:sz w:val="28"/>
          <w:szCs w:val="28"/>
        </w:rPr>
      </w:pPr>
      <w:r w:rsidRPr="00832F3A">
        <w:rPr>
          <w:sz w:val="28"/>
          <w:szCs w:val="28"/>
        </w:rPr>
        <w:t xml:space="preserve">    </w:t>
      </w:r>
      <w:r w:rsidR="00BE76FE">
        <w:rPr>
          <w:sz w:val="28"/>
          <w:szCs w:val="28"/>
        </w:rPr>
        <w:t xml:space="preserve">   </w:t>
      </w:r>
      <w:r w:rsidRPr="00832F3A">
        <w:rPr>
          <w:sz w:val="28"/>
          <w:szCs w:val="28"/>
        </w:rPr>
        <w:t xml:space="preserve"> Situat în estul ţării, cu cea mai mare desfăşurare în bazinul Trotuşului şi cursului mijlociu al Siretului, cuprinde în teritoriul său parte din versantul estic al Carpaţilor Orientali (V) şi Colinele Tutovei (E şi SE).</w:t>
      </w:r>
    </w:p>
    <w:p w:rsidR="007D5C59" w:rsidRPr="00832F3A" w:rsidRDefault="007D5C59" w:rsidP="007D5C59">
      <w:pPr>
        <w:spacing w:line="240" w:lineRule="auto"/>
        <w:jc w:val="both"/>
        <w:rPr>
          <w:sz w:val="28"/>
          <w:szCs w:val="28"/>
        </w:rPr>
      </w:pPr>
      <w:r w:rsidRPr="00832F3A">
        <w:rPr>
          <w:sz w:val="28"/>
          <w:szCs w:val="28"/>
        </w:rPr>
        <w:t xml:space="preserve">        Coordonatele geografice ce marchează situarea geografică în teritoriu sunt: meridianele de 26 şi 27 grade long. E, iar pe la sud de oraşul Bacău paralela de 46,30 grade lat. N.</w:t>
      </w:r>
    </w:p>
    <w:p w:rsidR="007D5C59" w:rsidRPr="00832F3A" w:rsidRDefault="007D5C59" w:rsidP="007D5C59">
      <w:pPr>
        <w:spacing w:line="240" w:lineRule="auto"/>
        <w:jc w:val="both"/>
        <w:rPr>
          <w:sz w:val="28"/>
          <w:szCs w:val="28"/>
        </w:rPr>
      </w:pPr>
      <w:r w:rsidRPr="00832F3A">
        <w:rPr>
          <w:sz w:val="28"/>
          <w:szCs w:val="28"/>
        </w:rPr>
        <w:t xml:space="preserve">        Linia sinuoasă a hotarelor, creează în ansamblu, impresia unei forme geometricede paralelogram cu desfăşurare pe direcţia est – vest.</w:t>
      </w:r>
    </w:p>
    <w:p w:rsidR="007D5C59" w:rsidRPr="00832F3A" w:rsidRDefault="007D5C59" w:rsidP="007D5C59">
      <w:pPr>
        <w:spacing w:line="240" w:lineRule="auto"/>
        <w:jc w:val="both"/>
        <w:rPr>
          <w:sz w:val="28"/>
          <w:szCs w:val="28"/>
        </w:rPr>
      </w:pPr>
      <w:r w:rsidRPr="00832F3A">
        <w:rPr>
          <w:sz w:val="28"/>
          <w:szCs w:val="28"/>
        </w:rPr>
        <w:lastRenderedPageBreak/>
        <w:t xml:space="preserve">        La nord Judeţul Bacău se învecinează cu Jud. Neamţ hotar stabilit printr-o linie convenţională. Hotarul estic, ce separă Jud. Vaslui urmăreşte interfluviul dintre Pr. Pereschiv şi Tutovei şi cel dintre Zeletin şi Tutova.</w:t>
      </w:r>
    </w:p>
    <w:p w:rsidR="007D5C59" w:rsidRPr="00832F3A" w:rsidRDefault="007D5C59" w:rsidP="007D5C59">
      <w:pPr>
        <w:spacing w:line="240" w:lineRule="auto"/>
        <w:jc w:val="both"/>
        <w:rPr>
          <w:sz w:val="28"/>
          <w:szCs w:val="28"/>
        </w:rPr>
      </w:pPr>
      <w:r w:rsidRPr="00832F3A">
        <w:rPr>
          <w:sz w:val="28"/>
          <w:szCs w:val="28"/>
        </w:rPr>
        <w:t>Judeţul Vrancea reprezintă vecinătatea sudică a cărei hotar urmăreşte o linie sinuoasă stabilită de asemenea convenţiona, nemarcată de un factor geografic natural. La vest hotarul urmăreşte în general culmile M-ţilor Ciuc şi Nemira delimitând teritoriul de cel al Jud. Covasna şi Harghita.</w:t>
      </w:r>
    </w:p>
    <w:p w:rsidR="007D5C59" w:rsidRPr="00832F3A" w:rsidRDefault="007D5C59" w:rsidP="007D5C59">
      <w:pPr>
        <w:spacing w:line="240" w:lineRule="auto"/>
        <w:jc w:val="both"/>
        <w:rPr>
          <w:sz w:val="28"/>
          <w:szCs w:val="28"/>
        </w:rPr>
      </w:pPr>
      <w:r w:rsidRPr="00832F3A">
        <w:rPr>
          <w:sz w:val="28"/>
          <w:szCs w:val="28"/>
        </w:rPr>
        <w:t xml:space="preserve">        În aceste limite, suprafaţa totală a judeţului este de 6606,15 kmp, cu reşedinţa în Municipiul Bacău. Cu această suprafaţă, Jud. Bacău se încadrează în categoria judeţelor mijlocii ale României (2,8 % din suprafaţa ţării).</w:t>
      </w:r>
    </w:p>
    <w:p w:rsidR="007D5C59" w:rsidRPr="00832F3A" w:rsidRDefault="007D5C59" w:rsidP="007D5C59">
      <w:pPr>
        <w:spacing w:line="240" w:lineRule="auto"/>
        <w:jc w:val="both"/>
        <w:rPr>
          <w:sz w:val="28"/>
          <w:szCs w:val="28"/>
        </w:rPr>
      </w:pPr>
      <w:r w:rsidRPr="00832F3A">
        <w:rPr>
          <w:sz w:val="28"/>
          <w:szCs w:val="28"/>
        </w:rPr>
        <w:t xml:space="preserve">        Proporţionalitatea  formelor de relief : Carpaţi. Subcarpaţi, Valea Siretului şi Pod. Moldovei, dispuse pe direcţie NS dau teritoriului un peisaj deosebit de armonios.</w:t>
      </w:r>
    </w:p>
    <w:p w:rsidR="007D5C59" w:rsidRPr="00832F3A" w:rsidRDefault="007D5C59" w:rsidP="007D5C59">
      <w:pPr>
        <w:spacing w:line="240" w:lineRule="auto"/>
        <w:jc w:val="both"/>
        <w:rPr>
          <w:sz w:val="28"/>
          <w:szCs w:val="28"/>
        </w:rPr>
      </w:pPr>
      <w:r w:rsidRPr="00832F3A">
        <w:rPr>
          <w:sz w:val="28"/>
          <w:szCs w:val="28"/>
        </w:rPr>
        <w:t>Altitudinile reliefului variind în funcţie de forme, între 1664 m din Vf Grinduş al M-ţilor Tarcău (max) şi 95 m în Lunca Siretului (min).</w:t>
      </w:r>
    </w:p>
    <w:p w:rsidR="007D5C59" w:rsidRDefault="007D5C59" w:rsidP="007D5C59">
      <w:pPr>
        <w:spacing w:line="240" w:lineRule="auto"/>
        <w:jc w:val="both"/>
        <w:rPr>
          <w:sz w:val="28"/>
          <w:szCs w:val="28"/>
        </w:rPr>
      </w:pPr>
      <w:r w:rsidRPr="00832F3A">
        <w:rPr>
          <w:sz w:val="28"/>
          <w:szCs w:val="28"/>
        </w:rPr>
        <w:t xml:space="preserve">       Cele 3 municipii Bacău, Oneşti şi Moineşti, polarizează întreaga activitate  administrativă, economică,culturală şi edilitară a judeţulu</w:t>
      </w:r>
      <w:r>
        <w:rPr>
          <w:sz w:val="28"/>
          <w:szCs w:val="28"/>
        </w:rPr>
        <w:t>i.</w:t>
      </w:r>
    </w:p>
    <w:p w:rsidR="007D5C59" w:rsidRPr="00832F3A" w:rsidRDefault="007D5C59" w:rsidP="007D5C59">
      <w:pPr>
        <w:spacing w:line="240" w:lineRule="auto"/>
        <w:jc w:val="both"/>
        <w:rPr>
          <w:sz w:val="28"/>
          <w:szCs w:val="28"/>
        </w:rPr>
      </w:pPr>
    </w:p>
    <w:p w:rsidR="007D5C59" w:rsidRPr="00E43FC8" w:rsidRDefault="007D5C59" w:rsidP="001A6F3E">
      <w:pPr>
        <w:numPr>
          <w:ilvl w:val="0"/>
          <w:numId w:val="20"/>
        </w:numPr>
        <w:spacing w:after="0" w:line="240" w:lineRule="auto"/>
        <w:jc w:val="both"/>
        <w:rPr>
          <w:color w:val="FF0000"/>
          <w:sz w:val="28"/>
          <w:szCs w:val="28"/>
        </w:rPr>
      </w:pPr>
      <w:r w:rsidRPr="00E43FC8">
        <w:rPr>
          <w:color w:val="FF0000"/>
          <w:sz w:val="28"/>
          <w:szCs w:val="28"/>
        </w:rPr>
        <w:t>ORGANIZAREA A</w:t>
      </w:r>
      <w:r w:rsidR="00E43FC8">
        <w:rPr>
          <w:color w:val="FF0000"/>
          <w:sz w:val="28"/>
          <w:szCs w:val="28"/>
        </w:rPr>
        <w:t>DMINISTRATIVĂ la 1 ianuarie 2019</w:t>
      </w:r>
    </w:p>
    <w:p w:rsidR="007D5C59" w:rsidRDefault="00D96A1C" w:rsidP="001774A7">
      <w:pPr>
        <w:spacing w:line="240" w:lineRule="auto"/>
        <w:ind w:firstLine="720"/>
        <w:jc w:val="both"/>
        <w:rPr>
          <w:sz w:val="28"/>
          <w:szCs w:val="28"/>
        </w:rPr>
      </w:pPr>
      <w:r>
        <w:rPr>
          <w:sz w:val="28"/>
          <w:szCs w:val="28"/>
        </w:rPr>
        <w:t xml:space="preserve">              </w:t>
      </w:r>
      <w:r w:rsidR="007D5C59" w:rsidRPr="00832F3A">
        <w:rPr>
          <w:sz w:val="28"/>
          <w:szCs w:val="28"/>
        </w:rPr>
        <w:t>¤     3   municipii :</w:t>
      </w:r>
    </w:p>
    <w:p w:rsidR="007D5C59" w:rsidRDefault="00D96A1C" w:rsidP="007D5C59">
      <w:pPr>
        <w:spacing w:line="240" w:lineRule="auto"/>
        <w:jc w:val="both"/>
        <w:rPr>
          <w:sz w:val="28"/>
          <w:szCs w:val="28"/>
        </w:rPr>
      </w:pPr>
      <w:r>
        <w:t xml:space="preserve">                          </w:t>
      </w:r>
      <w:r w:rsidR="00026A9E">
        <w:t xml:space="preserve">   </w:t>
      </w:r>
      <w:r>
        <w:t xml:space="preserve"> </w:t>
      </w:r>
      <w:r w:rsidR="007D5C59" w:rsidRPr="00F928B8">
        <w:t>Bacău</w:t>
      </w:r>
      <w:r>
        <w:t xml:space="preserve">       </w:t>
      </w:r>
      <w:r w:rsidR="00026A9E">
        <w:t xml:space="preserve">                                                                                </w:t>
      </w:r>
      <w:r w:rsidR="007D5C59" w:rsidRPr="00F928B8">
        <w:t>Oneşti</w:t>
      </w:r>
    </w:p>
    <w:p w:rsidR="007D5C59" w:rsidRDefault="00D96A1C" w:rsidP="007D5C59">
      <w:pPr>
        <w:spacing w:line="240" w:lineRule="auto"/>
        <w:jc w:val="both"/>
        <w:rPr>
          <w:sz w:val="28"/>
          <w:szCs w:val="28"/>
        </w:rPr>
      </w:pPr>
      <w:r>
        <w:rPr>
          <w:noProof/>
          <w:sz w:val="28"/>
          <w:szCs w:val="28"/>
        </w:rPr>
        <w:lastRenderedPageBreak/>
        <w:t xml:space="preserve">                       </w:t>
      </w:r>
      <w:r w:rsidR="007D5C59">
        <w:rPr>
          <w:noProof/>
          <w:sz w:val="28"/>
          <w:szCs w:val="28"/>
          <w:lang w:val="ro-RO" w:eastAsia="ro-RO"/>
        </w:rPr>
        <w:drawing>
          <wp:inline distT="0" distB="0" distL="0" distR="0">
            <wp:extent cx="2445444" cy="1819275"/>
            <wp:effectExtent l="19050" t="0" r="0" b="0"/>
            <wp:docPr id="22" name="Picture 22" descr="ba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cau"/>
                    <pic:cNvPicPr>
                      <a:picLocks noChangeAspect="1" noChangeArrowheads="1"/>
                    </pic:cNvPicPr>
                  </pic:nvPicPr>
                  <pic:blipFill>
                    <a:blip r:embed="rId54" cstate="print"/>
                    <a:srcRect/>
                    <a:stretch>
                      <a:fillRect/>
                    </a:stretch>
                  </pic:blipFill>
                  <pic:spPr bwMode="auto">
                    <a:xfrm>
                      <a:off x="0" y="0"/>
                      <a:ext cx="2445444" cy="1819275"/>
                    </a:xfrm>
                    <a:prstGeom prst="rect">
                      <a:avLst/>
                    </a:prstGeom>
                    <a:noFill/>
                    <a:ln w="9525">
                      <a:noFill/>
                      <a:miter lim="800000"/>
                      <a:headEnd/>
                      <a:tailEnd/>
                    </a:ln>
                  </pic:spPr>
                </pic:pic>
              </a:graphicData>
            </a:graphic>
          </wp:inline>
        </w:drawing>
      </w:r>
      <w:r>
        <w:rPr>
          <w:noProof/>
          <w:sz w:val="28"/>
          <w:szCs w:val="28"/>
        </w:rPr>
        <w:t xml:space="preserve">             </w:t>
      </w:r>
      <w:r w:rsidR="007D5C59">
        <w:rPr>
          <w:noProof/>
          <w:sz w:val="28"/>
          <w:szCs w:val="28"/>
          <w:lang w:val="ro-RO" w:eastAsia="ro-RO"/>
        </w:rPr>
        <w:drawing>
          <wp:inline distT="0" distB="0" distL="0" distR="0">
            <wp:extent cx="2571750" cy="1836964"/>
            <wp:effectExtent l="19050" t="0" r="0" b="0"/>
            <wp:docPr id="5" name="Picture 23" descr="On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nesti"/>
                    <pic:cNvPicPr>
                      <a:picLocks noChangeAspect="1" noChangeArrowheads="1"/>
                    </pic:cNvPicPr>
                  </pic:nvPicPr>
                  <pic:blipFill>
                    <a:blip r:embed="rId55" cstate="print"/>
                    <a:srcRect/>
                    <a:stretch>
                      <a:fillRect/>
                    </a:stretch>
                  </pic:blipFill>
                  <pic:spPr bwMode="auto">
                    <a:xfrm>
                      <a:off x="0" y="0"/>
                      <a:ext cx="2571750" cy="1836964"/>
                    </a:xfrm>
                    <a:prstGeom prst="rect">
                      <a:avLst/>
                    </a:prstGeom>
                    <a:noFill/>
                    <a:ln w="9525">
                      <a:noFill/>
                      <a:miter lim="800000"/>
                      <a:headEnd/>
                      <a:tailEnd/>
                    </a:ln>
                  </pic:spPr>
                </pic:pic>
              </a:graphicData>
            </a:graphic>
          </wp:inline>
        </w:drawing>
      </w:r>
    </w:p>
    <w:p w:rsidR="007D5C59" w:rsidRPr="00F928B8" w:rsidRDefault="00D96A1C" w:rsidP="007D5C59">
      <w:pPr>
        <w:spacing w:line="240" w:lineRule="auto"/>
        <w:jc w:val="both"/>
      </w:pPr>
      <w:r>
        <w:t xml:space="preserve">                              </w:t>
      </w:r>
      <w:r w:rsidR="007D5C59" w:rsidRPr="00F928B8">
        <w:t>Moineşti</w:t>
      </w:r>
    </w:p>
    <w:p w:rsidR="007D5C59" w:rsidRPr="00B07F93" w:rsidRDefault="00D96A1C" w:rsidP="007D5C59">
      <w:pPr>
        <w:spacing w:line="240" w:lineRule="auto"/>
        <w:jc w:val="both"/>
        <w:rPr>
          <w:sz w:val="28"/>
          <w:szCs w:val="28"/>
        </w:rPr>
      </w:pPr>
      <w:r>
        <w:rPr>
          <w:noProof/>
          <w:sz w:val="28"/>
          <w:szCs w:val="28"/>
        </w:rPr>
        <w:t xml:space="preserve">                       </w:t>
      </w:r>
      <w:r w:rsidR="007D5C59">
        <w:rPr>
          <w:noProof/>
          <w:sz w:val="28"/>
          <w:szCs w:val="28"/>
          <w:lang w:val="ro-RO" w:eastAsia="ro-RO"/>
        </w:rPr>
        <w:drawing>
          <wp:inline distT="0" distB="0" distL="0" distR="0">
            <wp:extent cx="5619750" cy="1685925"/>
            <wp:effectExtent l="19050" t="0" r="0" b="0"/>
            <wp:docPr id="25" name="Picture 24" descr="moines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inesti1"/>
                    <pic:cNvPicPr>
                      <a:picLocks noChangeAspect="1" noChangeArrowheads="1"/>
                    </pic:cNvPicPr>
                  </pic:nvPicPr>
                  <pic:blipFill>
                    <a:blip r:embed="rId56" cstate="print"/>
                    <a:srcRect/>
                    <a:stretch>
                      <a:fillRect/>
                    </a:stretch>
                  </pic:blipFill>
                  <pic:spPr bwMode="auto">
                    <a:xfrm>
                      <a:off x="0" y="0"/>
                      <a:ext cx="5619750" cy="1685925"/>
                    </a:xfrm>
                    <a:prstGeom prst="rect">
                      <a:avLst/>
                    </a:prstGeom>
                    <a:noFill/>
                    <a:ln w="9525">
                      <a:noFill/>
                      <a:miter lim="800000"/>
                      <a:headEnd/>
                      <a:tailEnd/>
                    </a:ln>
                  </pic:spPr>
                </pic:pic>
              </a:graphicData>
            </a:graphic>
          </wp:inline>
        </w:drawing>
      </w:r>
    </w:p>
    <w:p w:rsidR="007D5C59" w:rsidRPr="00832F3A" w:rsidRDefault="007D5C59" w:rsidP="007D5C59">
      <w:pPr>
        <w:spacing w:line="240" w:lineRule="auto"/>
        <w:jc w:val="both"/>
        <w:rPr>
          <w:sz w:val="28"/>
          <w:szCs w:val="28"/>
        </w:rPr>
      </w:pPr>
      <w:r w:rsidRPr="00832F3A">
        <w:rPr>
          <w:sz w:val="28"/>
          <w:szCs w:val="28"/>
        </w:rPr>
        <w:t xml:space="preserve">   </w:t>
      </w:r>
      <w:r w:rsidR="00D96A1C">
        <w:rPr>
          <w:sz w:val="28"/>
          <w:szCs w:val="28"/>
        </w:rPr>
        <w:t xml:space="preserve">              </w:t>
      </w:r>
      <w:r w:rsidRPr="00832F3A">
        <w:rPr>
          <w:sz w:val="28"/>
          <w:szCs w:val="28"/>
        </w:rPr>
        <w:t xml:space="preserve">  ¤     5  oraşe: Buhuşi, Comăneşti, Dărmăneşti, Slănic Moldova, Tg. Ocna</w:t>
      </w:r>
    </w:p>
    <w:p w:rsidR="007D5C59" w:rsidRDefault="007D5C59" w:rsidP="007D5C59">
      <w:pPr>
        <w:spacing w:line="240" w:lineRule="auto"/>
        <w:jc w:val="both"/>
        <w:rPr>
          <w:sz w:val="28"/>
          <w:szCs w:val="28"/>
        </w:rPr>
      </w:pPr>
      <w:r w:rsidRPr="00832F3A">
        <w:rPr>
          <w:sz w:val="28"/>
          <w:szCs w:val="28"/>
        </w:rPr>
        <w:t xml:space="preserve">   </w:t>
      </w:r>
      <w:r w:rsidR="00D96A1C">
        <w:rPr>
          <w:sz w:val="28"/>
          <w:szCs w:val="28"/>
        </w:rPr>
        <w:t xml:space="preserve">              </w:t>
      </w:r>
      <w:r w:rsidRPr="00832F3A">
        <w:rPr>
          <w:sz w:val="28"/>
          <w:szCs w:val="28"/>
        </w:rPr>
        <w:t xml:space="preserve">  ¤    85  comune</w:t>
      </w:r>
      <w:r w:rsidR="00714415">
        <w:rPr>
          <w:sz w:val="28"/>
          <w:szCs w:val="28"/>
        </w:rPr>
        <w:t xml:space="preserve"> </w:t>
      </w:r>
      <w:r w:rsidR="00144C41">
        <w:rPr>
          <w:sz w:val="28"/>
          <w:szCs w:val="28"/>
        </w:rPr>
        <w:t xml:space="preserve"> și 491 sate</w:t>
      </w:r>
    </w:p>
    <w:p w:rsidR="007D5C59" w:rsidRPr="00832F3A" w:rsidRDefault="007D5C59" w:rsidP="007D5C59">
      <w:pPr>
        <w:spacing w:line="240" w:lineRule="auto"/>
        <w:jc w:val="both"/>
        <w:rPr>
          <w:sz w:val="28"/>
          <w:szCs w:val="28"/>
        </w:rPr>
      </w:pPr>
    </w:p>
    <w:p w:rsidR="007D5C59" w:rsidRPr="00E43FC8" w:rsidRDefault="00CF0935" w:rsidP="007D5C59">
      <w:pPr>
        <w:spacing w:line="240" w:lineRule="auto"/>
        <w:jc w:val="both"/>
        <w:rPr>
          <w:b/>
          <w:color w:val="FF0000"/>
          <w:sz w:val="28"/>
          <w:szCs w:val="28"/>
        </w:rPr>
      </w:pPr>
      <w:r>
        <w:rPr>
          <w:b/>
          <w:color w:val="7030A0"/>
          <w:sz w:val="28"/>
          <w:szCs w:val="28"/>
        </w:rPr>
        <w:t xml:space="preserve"> </w:t>
      </w:r>
      <w:r>
        <w:rPr>
          <w:b/>
          <w:color w:val="7030A0"/>
          <w:sz w:val="28"/>
          <w:szCs w:val="28"/>
        </w:rPr>
        <w:tab/>
      </w:r>
      <w:r w:rsidR="007D5C59" w:rsidRPr="00E43FC8">
        <w:rPr>
          <w:b/>
          <w:color w:val="FF0000"/>
          <w:sz w:val="28"/>
          <w:szCs w:val="28"/>
        </w:rPr>
        <w:t>CARACTERISTICI  GEOGRAFICE</w:t>
      </w:r>
    </w:p>
    <w:p w:rsidR="007D5C59" w:rsidRPr="00E43FC8" w:rsidRDefault="007D5C59" w:rsidP="007D5C59">
      <w:pPr>
        <w:spacing w:line="240" w:lineRule="auto"/>
        <w:jc w:val="both"/>
        <w:rPr>
          <w:color w:val="FF0000"/>
          <w:sz w:val="28"/>
          <w:szCs w:val="28"/>
        </w:rPr>
      </w:pPr>
      <w:r w:rsidRPr="00E43FC8">
        <w:rPr>
          <w:color w:val="FF0000"/>
          <w:sz w:val="28"/>
          <w:szCs w:val="28"/>
        </w:rPr>
        <w:t xml:space="preserve">          </w:t>
      </w:r>
      <w:r w:rsidR="00A847E5" w:rsidRPr="00E43FC8">
        <w:rPr>
          <w:color w:val="FF0000"/>
          <w:sz w:val="28"/>
          <w:szCs w:val="28"/>
        </w:rPr>
        <w:t xml:space="preserve">        </w:t>
      </w:r>
      <w:r w:rsidRPr="00E43FC8">
        <w:rPr>
          <w:color w:val="FF0000"/>
          <w:sz w:val="28"/>
          <w:szCs w:val="28"/>
        </w:rPr>
        <w:t xml:space="preserve"> Relieful</w:t>
      </w:r>
    </w:p>
    <w:p w:rsidR="007D5C59" w:rsidRPr="00832F3A" w:rsidRDefault="00BE76FE" w:rsidP="007D5C59">
      <w:pPr>
        <w:spacing w:line="240" w:lineRule="auto"/>
        <w:jc w:val="both"/>
        <w:rPr>
          <w:sz w:val="28"/>
          <w:szCs w:val="28"/>
        </w:rPr>
      </w:pPr>
      <w:r>
        <w:rPr>
          <w:sz w:val="28"/>
          <w:szCs w:val="28"/>
        </w:rPr>
        <w:lastRenderedPageBreak/>
        <w:t xml:space="preserve">     </w:t>
      </w:r>
      <w:r w:rsidR="007D5C59" w:rsidRPr="00832F3A">
        <w:rPr>
          <w:sz w:val="28"/>
          <w:szCs w:val="28"/>
        </w:rPr>
        <w:t>Corespunzător structurii geologice, peisajul formelor de relief este redat de culmi montane, dealuri subcarpatice şi podiş ce se succed, în trepte de la V la E. Valea Siretului împarte regiunea colinară în unităţi cu caracteristici geografice diferite : Subcarpaţii (V) şi  Pod. Moldovei (E).</w:t>
      </w:r>
    </w:p>
    <w:p w:rsidR="007D5C59" w:rsidRPr="00832F3A" w:rsidRDefault="007D5C59" w:rsidP="007D5C59">
      <w:pPr>
        <w:spacing w:line="240" w:lineRule="auto"/>
        <w:jc w:val="both"/>
        <w:rPr>
          <w:sz w:val="28"/>
          <w:szCs w:val="28"/>
        </w:rPr>
      </w:pPr>
      <w:r>
        <w:rPr>
          <w:i/>
          <w:sz w:val="28"/>
          <w:szCs w:val="28"/>
        </w:rPr>
        <w:t xml:space="preserve">    </w:t>
      </w:r>
      <w:r w:rsidRPr="00832F3A">
        <w:rPr>
          <w:i/>
          <w:sz w:val="28"/>
          <w:szCs w:val="28"/>
        </w:rPr>
        <w:t>Regiunea montană</w:t>
      </w:r>
      <w:r w:rsidRPr="00832F3A">
        <w:rPr>
          <w:sz w:val="28"/>
          <w:szCs w:val="28"/>
        </w:rPr>
        <w:t xml:space="preserve">  reprezintă cca. 34% din suprafaţa judeţului, şi cuprinde precumpănitor componente alegrupei M-ţilor Trotuşului (culmi şi depresiuni). Sunt munţi de înălţime mijlocie, altitudinea medie fiind de 1000 – 1200 m iar maxima este de 1664 m –Vf. Grinduş – Tarcău şi minimele de 250 în văile şi Depr. Dărmăneşti. </w:t>
      </w:r>
    </w:p>
    <w:p w:rsidR="007D5C59" w:rsidRPr="00832F3A" w:rsidRDefault="00BE76FE" w:rsidP="007D5C59">
      <w:pPr>
        <w:spacing w:line="240" w:lineRule="auto"/>
        <w:jc w:val="both"/>
        <w:rPr>
          <w:sz w:val="28"/>
          <w:szCs w:val="28"/>
        </w:rPr>
      </w:pPr>
      <w:r>
        <w:rPr>
          <w:sz w:val="28"/>
          <w:szCs w:val="28"/>
        </w:rPr>
        <w:t xml:space="preserve">    </w:t>
      </w:r>
      <w:r w:rsidR="007D5C59" w:rsidRPr="00832F3A">
        <w:rPr>
          <w:sz w:val="28"/>
          <w:szCs w:val="28"/>
        </w:rPr>
        <w:t>Grupa M-ţilor Trotuşului cuprinde culmile: Goşmanului (N), Tarcău (N), Ciuc (V), Nemira (SV), iar în partea sudică se află în proporţie d</w:t>
      </w:r>
      <w:r w:rsidR="00DD4A8B">
        <w:rPr>
          <w:sz w:val="28"/>
          <w:szCs w:val="28"/>
        </w:rPr>
        <w:t>e 6% culmi ale M-</w:t>
      </w:r>
      <w:r w:rsidR="00DD4A8B">
        <w:rPr>
          <w:sz w:val="28"/>
          <w:szCs w:val="28"/>
          <w:lang w:val="ro-RO"/>
        </w:rPr>
        <w:t>ț</w:t>
      </w:r>
      <w:r w:rsidR="007D5C59" w:rsidRPr="00832F3A">
        <w:rPr>
          <w:sz w:val="28"/>
          <w:szCs w:val="28"/>
        </w:rPr>
        <w:t>ilor Vrancei.</w:t>
      </w:r>
    </w:p>
    <w:p w:rsidR="007D5C59" w:rsidRPr="00832F3A" w:rsidRDefault="007D5C59" w:rsidP="007D5C59">
      <w:pPr>
        <w:spacing w:line="240" w:lineRule="auto"/>
        <w:jc w:val="both"/>
        <w:rPr>
          <w:sz w:val="28"/>
          <w:szCs w:val="28"/>
        </w:rPr>
      </w:pPr>
      <w:r w:rsidRPr="00832F3A">
        <w:rPr>
          <w:sz w:val="28"/>
          <w:szCs w:val="28"/>
        </w:rPr>
        <w:t xml:space="preserve">     Valea Trotuşului străbate grupa muntoasă cu acelaşi nume, pe direcţie NV – SE iar în aval de Tg. Ocna este încadrată de mai multe nivele de terase şi culmi joase. Pe văile afluenţilor Trotuşului apar chei şi bazinete : Poiana Uzului, Valea Uzului, Poiana Sărată sau chiar mici defilee Goioasa-Straja  şi respectiv Bogata- Tg. Ocna.</w:t>
      </w:r>
    </w:p>
    <w:p w:rsidR="007D5C59" w:rsidRPr="00832F3A" w:rsidRDefault="007D5C59" w:rsidP="007D5C59">
      <w:pPr>
        <w:spacing w:line="240" w:lineRule="auto"/>
        <w:jc w:val="both"/>
        <w:rPr>
          <w:sz w:val="28"/>
          <w:szCs w:val="28"/>
        </w:rPr>
      </w:pPr>
      <w:r>
        <w:rPr>
          <w:i/>
          <w:sz w:val="28"/>
          <w:szCs w:val="28"/>
        </w:rPr>
        <w:t xml:space="preserve">     </w:t>
      </w:r>
      <w:r w:rsidRPr="00832F3A">
        <w:rPr>
          <w:i/>
          <w:sz w:val="28"/>
          <w:szCs w:val="28"/>
        </w:rPr>
        <w:t xml:space="preserve">Regiunea Dealurilor Subcarpatice </w:t>
      </w:r>
      <w:r w:rsidRPr="00832F3A">
        <w:rPr>
          <w:sz w:val="28"/>
          <w:szCs w:val="28"/>
        </w:rPr>
        <w:t>ocupă  28% din suprafaţa judeţului, fiind alcătuită dintr-un şir de culmi separate de Carpaţi  printr-un uluc depresionar. Culmile reprezentative sunt Cl. Pietricica cu versanţi puternic înclinaţi şi înălţimi mari pe conglomerate (Capăta  740 m şi Cărunta 717m) separată de Carpaţi prin Dep. Tazlău. La sud de R.Trotuş se află Dl. Ouşoru separată de munţi prin Dep. Caşin.</w:t>
      </w:r>
    </w:p>
    <w:p w:rsidR="007D5C59" w:rsidRPr="00832F3A" w:rsidRDefault="007D5C59" w:rsidP="007D5C59">
      <w:pPr>
        <w:spacing w:line="240" w:lineRule="auto"/>
        <w:jc w:val="both"/>
        <w:rPr>
          <w:sz w:val="28"/>
          <w:szCs w:val="28"/>
        </w:rPr>
      </w:pPr>
      <w:r>
        <w:rPr>
          <w:i/>
          <w:sz w:val="28"/>
          <w:szCs w:val="28"/>
        </w:rPr>
        <w:t xml:space="preserve">    </w:t>
      </w:r>
      <w:r w:rsidRPr="00832F3A">
        <w:rPr>
          <w:i/>
          <w:sz w:val="28"/>
          <w:szCs w:val="28"/>
        </w:rPr>
        <w:t xml:space="preserve"> Podişul Moldovei </w:t>
      </w:r>
      <w:r w:rsidRPr="00832F3A">
        <w:rPr>
          <w:sz w:val="28"/>
          <w:szCs w:val="28"/>
        </w:rPr>
        <w:t xml:space="preserve"> ocupă 26 % din suprafaţa judeţului şi are în componenţa sa următoarele subdiviziuni : Cul. Siretului (11%din supraf. Jud.), vestul Colinelor Tutovei, iar în N o mică suprafaţă din Podişul Central  Moldovenesc – Col. Bălăuşeşti.</w:t>
      </w:r>
    </w:p>
    <w:p w:rsidR="007D5C59" w:rsidRPr="00832F3A" w:rsidRDefault="007D5C59" w:rsidP="007D5C59">
      <w:pPr>
        <w:spacing w:line="240" w:lineRule="auto"/>
        <w:jc w:val="both"/>
        <w:rPr>
          <w:sz w:val="28"/>
          <w:szCs w:val="28"/>
        </w:rPr>
      </w:pPr>
      <w:r w:rsidRPr="00832F3A">
        <w:rPr>
          <w:sz w:val="28"/>
          <w:szCs w:val="28"/>
        </w:rPr>
        <w:t xml:space="preserve">      Valea Siretului are o luncă largă (3- 5 km), cursuri părăsite, terase, şi un glacis  larg la contactul cu Subcarpaţii Tazlăului.</w:t>
      </w:r>
    </w:p>
    <w:p w:rsidR="007D5C59" w:rsidRPr="00A847E5" w:rsidRDefault="007D5C59" w:rsidP="007D5C59">
      <w:pPr>
        <w:spacing w:line="240" w:lineRule="auto"/>
        <w:jc w:val="both"/>
        <w:rPr>
          <w:sz w:val="28"/>
          <w:szCs w:val="28"/>
        </w:rPr>
      </w:pPr>
      <w:r w:rsidRPr="00832F3A">
        <w:rPr>
          <w:sz w:val="28"/>
          <w:szCs w:val="28"/>
        </w:rPr>
        <w:t xml:space="preserve">      Colinele Tutovei, subunitate a Pod. Bîrladului, sunt alcătuite din culmile principale : Cucuieţi, Vîrlăneşti, Doroşan (564m), Huţanului – desfăşurate de la N la S cu altitudini ce scad în acelaşi sens de la 550 m la 250 m. Văile au lunci largi şi versanţi frecvent afectaţi de alunecări de teren, curgeri noroioase şi torenţi. În vest, în bazinul R. Parincea, există depresiunea de eroziune cu acelaşi nume.</w:t>
      </w:r>
    </w:p>
    <w:p w:rsidR="007D5C59" w:rsidRPr="00E43FC8" w:rsidRDefault="007D5C59" w:rsidP="00A847E5">
      <w:pPr>
        <w:spacing w:line="240" w:lineRule="auto"/>
        <w:ind w:firstLine="720"/>
        <w:jc w:val="both"/>
        <w:rPr>
          <w:color w:val="FF0000"/>
          <w:sz w:val="28"/>
          <w:szCs w:val="28"/>
        </w:rPr>
      </w:pPr>
      <w:r w:rsidRPr="00E43FC8">
        <w:rPr>
          <w:b/>
          <w:color w:val="FF0000"/>
          <w:sz w:val="28"/>
          <w:szCs w:val="28"/>
        </w:rPr>
        <w:lastRenderedPageBreak/>
        <w:t>CLIMA</w:t>
      </w:r>
      <w:r w:rsidRPr="00E43FC8">
        <w:rPr>
          <w:color w:val="FF0000"/>
          <w:sz w:val="28"/>
          <w:szCs w:val="28"/>
        </w:rPr>
        <w:t xml:space="preserve"> – unităţi climatice</w:t>
      </w:r>
    </w:p>
    <w:p w:rsidR="007D5C59" w:rsidRPr="00832F3A" w:rsidRDefault="007D5C59" w:rsidP="007D5C59">
      <w:pPr>
        <w:spacing w:line="240" w:lineRule="auto"/>
        <w:jc w:val="both"/>
        <w:rPr>
          <w:sz w:val="28"/>
          <w:szCs w:val="28"/>
        </w:rPr>
      </w:pPr>
      <w:r w:rsidRPr="00832F3A">
        <w:rPr>
          <w:sz w:val="28"/>
          <w:szCs w:val="28"/>
        </w:rPr>
        <w:t xml:space="preserve">       Teritoriul Judeţului Bacău se încadrează în cea mai mare parte a sa climatului continental de dealuri şi podişuri, respectiv în districtul climatic al Subcarpaţilor estici, al Podişului Moldovei  şi într-o măsură mai restrânsă, cu extremitatea sa vestică, în sectorul de climă montană, ţinutul climatic al munţilor cu altitudini medii, acoperiţi cu păduri.</w:t>
      </w:r>
    </w:p>
    <w:p w:rsidR="007D5C59" w:rsidRPr="00832F3A" w:rsidRDefault="00BE76FE" w:rsidP="007D5C59">
      <w:pPr>
        <w:spacing w:line="240" w:lineRule="auto"/>
        <w:jc w:val="both"/>
        <w:rPr>
          <w:sz w:val="28"/>
          <w:szCs w:val="28"/>
        </w:rPr>
      </w:pPr>
      <w:r>
        <w:rPr>
          <w:i/>
          <w:sz w:val="28"/>
          <w:szCs w:val="28"/>
        </w:rPr>
        <w:t xml:space="preserve">      </w:t>
      </w:r>
      <w:r w:rsidR="007D5C59" w:rsidRPr="00832F3A">
        <w:rPr>
          <w:i/>
          <w:sz w:val="28"/>
          <w:szCs w:val="28"/>
        </w:rPr>
        <w:t>Regimul climatic general al Jud. Bacău, constituie un exemplu de tranziţie gradată de la nuanţele de continentalism climatic pronunţat în E, la cel moderat în V.</w:t>
      </w:r>
      <w:r w:rsidR="007D5C59" w:rsidRPr="00832F3A">
        <w:rPr>
          <w:sz w:val="28"/>
          <w:szCs w:val="28"/>
        </w:rPr>
        <w:t xml:space="preserve"> De asemenea, prezenţa treptelor de relief subcarpatic şi montan, constituie factori genetici ai unor partcularităţi topoclimatice dezvoltate pe spaţii ceva mai larg desfăşurate pe aliniamente orientate N-S. Vara este relativ caldă în cuprinsul judeţului, uşor răcoroasă pe culmile montane şi mai uscată şi călduroasă în E şi SE. </w:t>
      </w:r>
    </w:p>
    <w:p w:rsidR="007D5C59" w:rsidRPr="00832F3A" w:rsidRDefault="007D5C59" w:rsidP="007D5C59">
      <w:pPr>
        <w:spacing w:line="240" w:lineRule="auto"/>
        <w:rPr>
          <w:sz w:val="28"/>
          <w:szCs w:val="28"/>
        </w:rPr>
      </w:pPr>
      <w:r w:rsidRPr="00832F3A">
        <w:rPr>
          <w:sz w:val="28"/>
          <w:szCs w:val="28"/>
        </w:rPr>
        <w:t xml:space="preserve">       Valorile principalelor elemente climatice sunt după cum urmează :</w:t>
      </w:r>
    </w:p>
    <w:p w:rsidR="007D5C59" w:rsidRPr="00832F3A" w:rsidRDefault="007D5C59" w:rsidP="001A6F3E">
      <w:pPr>
        <w:numPr>
          <w:ilvl w:val="0"/>
          <w:numId w:val="10"/>
        </w:numPr>
        <w:spacing w:after="0" w:line="240" w:lineRule="auto"/>
        <w:rPr>
          <w:sz w:val="28"/>
          <w:szCs w:val="28"/>
        </w:rPr>
      </w:pPr>
      <w:r w:rsidRPr="00832F3A">
        <w:rPr>
          <w:sz w:val="28"/>
          <w:szCs w:val="28"/>
        </w:rPr>
        <w:t xml:space="preserve">radiaţia solară globală – sumele  medii anuale ale radiaţiei - 127 kcal/cmp </w:t>
      </w:r>
    </w:p>
    <w:p w:rsidR="007D5C59" w:rsidRPr="00CF0935" w:rsidRDefault="007D5C59" w:rsidP="00CF0935">
      <w:pPr>
        <w:numPr>
          <w:ilvl w:val="0"/>
          <w:numId w:val="10"/>
        </w:numPr>
        <w:spacing w:after="0" w:line="240" w:lineRule="auto"/>
        <w:rPr>
          <w:i/>
          <w:color w:val="FF0000"/>
          <w:sz w:val="28"/>
          <w:szCs w:val="28"/>
        </w:rPr>
      </w:pPr>
      <w:r w:rsidRPr="00832F3A">
        <w:rPr>
          <w:sz w:val="28"/>
          <w:szCs w:val="28"/>
        </w:rPr>
        <w:t xml:space="preserve">circulaţia generală a atmosferei – advecţia aerului uscat din N şi a  </w:t>
      </w:r>
      <w:r w:rsidRPr="00CF0935">
        <w:rPr>
          <w:sz w:val="28"/>
          <w:szCs w:val="28"/>
        </w:rPr>
        <w:t>celui continental din E, respectiv Asia, determină un accentuat grad de conti</w:t>
      </w:r>
      <w:r w:rsidR="00CF0935">
        <w:rPr>
          <w:sz w:val="28"/>
          <w:szCs w:val="28"/>
        </w:rPr>
        <w:t>nentalism cu prezenţa secetelor</w:t>
      </w:r>
      <w:r w:rsidR="00A847E5" w:rsidRPr="00CF0935">
        <w:rPr>
          <w:sz w:val="28"/>
          <w:szCs w:val="28"/>
        </w:rPr>
        <w:t xml:space="preserve"> </w:t>
      </w:r>
      <w:r w:rsidRPr="00CF0935">
        <w:rPr>
          <w:sz w:val="28"/>
          <w:szCs w:val="28"/>
        </w:rPr>
        <w:t>vara,</w:t>
      </w:r>
    </w:p>
    <w:p w:rsidR="007D5C59" w:rsidRPr="00A847E5" w:rsidRDefault="007D5C59" w:rsidP="001A6F3E">
      <w:pPr>
        <w:numPr>
          <w:ilvl w:val="0"/>
          <w:numId w:val="10"/>
        </w:numPr>
        <w:spacing w:after="0" w:line="240" w:lineRule="auto"/>
        <w:ind w:right="-468"/>
        <w:rPr>
          <w:sz w:val="28"/>
          <w:szCs w:val="28"/>
        </w:rPr>
      </w:pPr>
      <w:r w:rsidRPr="00832F3A">
        <w:rPr>
          <w:sz w:val="28"/>
          <w:szCs w:val="28"/>
        </w:rPr>
        <w:t>temperatura aerului – valorile medii anuale de +9,0 grade în est şi +2-3</w:t>
      </w:r>
      <w:r w:rsidRPr="00A847E5">
        <w:rPr>
          <w:sz w:val="28"/>
          <w:szCs w:val="28"/>
        </w:rPr>
        <w:t>grade în vest</w:t>
      </w:r>
    </w:p>
    <w:p w:rsidR="007D5C59" w:rsidRPr="00A847E5" w:rsidRDefault="007D5C59" w:rsidP="001A6F3E">
      <w:pPr>
        <w:numPr>
          <w:ilvl w:val="0"/>
          <w:numId w:val="10"/>
        </w:numPr>
        <w:spacing w:after="0" w:line="240" w:lineRule="auto"/>
        <w:ind w:right="-468"/>
        <w:rPr>
          <w:sz w:val="28"/>
          <w:szCs w:val="28"/>
        </w:rPr>
      </w:pPr>
      <w:r w:rsidRPr="00832F3A">
        <w:rPr>
          <w:sz w:val="28"/>
          <w:szCs w:val="28"/>
        </w:rPr>
        <w:t xml:space="preserve">regimul precipitaţiilor atmosferice prezintă variaţii anuale în funcţie de </w:t>
      </w:r>
      <w:r w:rsidRPr="00A847E5">
        <w:rPr>
          <w:sz w:val="28"/>
          <w:szCs w:val="28"/>
        </w:rPr>
        <w:t>anotimp şi forma de relief – cantitatea medie anuală fiind de 550 mm înE şi 1000 mm pe culmile montane.</w:t>
      </w:r>
    </w:p>
    <w:p w:rsidR="007D5C59" w:rsidRPr="00A847E5" w:rsidRDefault="00A847E5" w:rsidP="007D5C59">
      <w:pPr>
        <w:spacing w:line="240" w:lineRule="auto"/>
        <w:ind w:right="-468"/>
        <w:rPr>
          <w:sz w:val="28"/>
          <w:szCs w:val="28"/>
        </w:rPr>
      </w:pPr>
      <w:r>
        <w:rPr>
          <w:sz w:val="28"/>
          <w:szCs w:val="28"/>
        </w:rPr>
        <w:t xml:space="preserve">     </w:t>
      </w:r>
      <w:r w:rsidR="007D5C59" w:rsidRPr="00832F3A">
        <w:rPr>
          <w:sz w:val="28"/>
          <w:szCs w:val="28"/>
        </w:rPr>
        <w:t xml:space="preserve">  -   dinamica atmosferică – frecvenţa medi</w:t>
      </w:r>
      <w:r>
        <w:rPr>
          <w:sz w:val="28"/>
          <w:szCs w:val="28"/>
        </w:rPr>
        <w:t>e anuală vânturilor determină o</w:t>
      </w:r>
      <w:r w:rsidR="007D5C59" w:rsidRPr="00832F3A">
        <w:rPr>
          <w:sz w:val="28"/>
          <w:szCs w:val="28"/>
        </w:rPr>
        <w:t xml:space="preserve">  predominare accentuată a circulaţiei aerului dinspre N, NV, NE şi mai limitat din S şi SE.</w:t>
      </w:r>
    </w:p>
    <w:p w:rsidR="007D5C59" w:rsidRPr="00E43FC8" w:rsidRDefault="00A847E5" w:rsidP="007D5C59">
      <w:pPr>
        <w:spacing w:line="240" w:lineRule="auto"/>
        <w:ind w:right="-468"/>
        <w:rPr>
          <w:b/>
          <w:color w:val="FF0000"/>
          <w:sz w:val="28"/>
          <w:szCs w:val="28"/>
        </w:rPr>
      </w:pPr>
      <w:r w:rsidRPr="00E43FC8">
        <w:rPr>
          <w:b/>
          <w:color w:val="FF0000"/>
          <w:sz w:val="28"/>
          <w:szCs w:val="28"/>
        </w:rPr>
        <w:t xml:space="preserve">             </w:t>
      </w:r>
      <w:r w:rsidR="007D5C59" w:rsidRPr="00E43FC8">
        <w:rPr>
          <w:b/>
          <w:color w:val="FF0000"/>
          <w:sz w:val="28"/>
          <w:szCs w:val="28"/>
        </w:rPr>
        <w:t xml:space="preserve">HIDROGRAFIA </w:t>
      </w:r>
    </w:p>
    <w:p w:rsidR="007D5C59" w:rsidRPr="00E43FC8" w:rsidRDefault="007D5C59" w:rsidP="00A847E5">
      <w:pPr>
        <w:spacing w:line="240" w:lineRule="auto"/>
        <w:ind w:right="-468"/>
        <w:rPr>
          <w:color w:val="FF0000"/>
          <w:sz w:val="28"/>
          <w:szCs w:val="28"/>
        </w:rPr>
      </w:pPr>
      <w:r w:rsidRPr="00E43FC8">
        <w:rPr>
          <w:color w:val="FF0000"/>
          <w:sz w:val="28"/>
          <w:szCs w:val="28"/>
        </w:rPr>
        <w:t xml:space="preserve">          Apele de suprafaţă</w:t>
      </w:r>
    </w:p>
    <w:p w:rsidR="007D5C59" w:rsidRPr="00832F3A" w:rsidRDefault="007D5C59" w:rsidP="007D5C59">
      <w:pPr>
        <w:spacing w:line="240" w:lineRule="auto"/>
        <w:ind w:right="23"/>
        <w:jc w:val="both"/>
        <w:rPr>
          <w:sz w:val="28"/>
          <w:szCs w:val="28"/>
        </w:rPr>
      </w:pPr>
      <w:r w:rsidRPr="00832F3A">
        <w:rPr>
          <w:sz w:val="28"/>
          <w:szCs w:val="28"/>
        </w:rPr>
        <w:t xml:space="preserve">         Datorită varietăţii cadrului şi factorilor naturali. hidrografia  judeţului este bine reprezentată prin apele de suprafaţă. </w:t>
      </w:r>
      <w:r w:rsidRPr="00832F3A">
        <w:rPr>
          <w:i/>
          <w:sz w:val="28"/>
          <w:szCs w:val="28"/>
        </w:rPr>
        <w:t>Râul Siret</w:t>
      </w:r>
      <w:r w:rsidRPr="00832F3A">
        <w:rPr>
          <w:sz w:val="28"/>
          <w:szCs w:val="28"/>
        </w:rPr>
        <w:t xml:space="preserve">, care străbate teritoriul de la N la S, constituie colectorul principal al reţelei hidrografice. El intră în judeţ în apropierea localităţii Lereşti şi iese în dreptul localităţii Costişa la cca. 20 km amonte de </w:t>
      </w:r>
      <w:r w:rsidRPr="00832F3A">
        <w:rPr>
          <w:sz w:val="28"/>
          <w:szCs w:val="28"/>
        </w:rPr>
        <w:lastRenderedPageBreak/>
        <w:t>confluenţa cu Trotuşul, desfăşurându-se în acest sector pe o lungime de 125 km cu o pantă medie de 0,60 %. Afluenţii cei mai importanţi sunt</w:t>
      </w:r>
      <w:r w:rsidRPr="00832F3A">
        <w:rPr>
          <w:i/>
          <w:sz w:val="28"/>
          <w:szCs w:val="28"/>
        </w:rPr>
        <w:t xml:space="preserve"> Bistriţa şi Trotuşul.</w:t>
      </w:r>
    </w:p>
    <w:p w:rsidR="007D5C59" w:rsidRPr="00832F3A" w:rsidRDefault="00F85495" w:rsidP="007D5C59">
      <w:pPr>
        <w:spacing w:line="240" w:lineRule="auto"/>
        <w:ind w:right="23"/>
        <w:jc w:val="both"/>
        <w:rPr>
          <w:sz w:val="28"/>
          <w:szCs w:val="28"/>
        </w:rPr>
      </w:pPr>
      <w:r>
        <w:rPr>
          <w:i/>
          <w:sz w:val="28"/>
          <w:szCs w:val="28"/>
        </w:rPr>
        <w:t xml:space="preserve">         </w:t>
      </w:r>
      <w:r w:rsidR="007D5C59" w:rsidRPr="00832F3A">
        <w:rPr>
          <w:i/>
          <w:sz w:val="28"/>
          <w:szCs w:val="28"/>
        </w:rPr>
        <w:t xml:space="preserve">R. Trotuş </w:t>
      </w:r>
      <w:r w:rsidR="007D5C59" w:rsidRPr="00832F3A">
        <w:rPr>
          <w:sz w:val="28"/>
          <w:szCs w:val="28"/>
        </w:rPr>
        <w:t>ce izvorăşte din Culmea Păltiniş, are o lungime totală de 158 km şi un număr important de afluenţi: Asău, Tazlău, Ciobănuş. Slănic, Caşin, Uz ş.a.</w:t>
      </w:r>
    </w:p>
    <w:p w:rsidR="007D5C59" w:rsidRPr="00832F3A" w:rsidRDefault="00F85495" w:rsidP="007D5C59">
      <w:pPr>
        <w:spacing w:line="240" w:lineRule="auto"/>
        <w:ind w:right="23"/>
        <w:jc w:val="both"/>
        <w:rPr>
          <w:sz w:val="28"/>
          <w:szCs w:val="28"/>
        </w:rPr>
      </w:pPr>
      <w:r>
        <w:rPr>
          <w:i/>
          <w:sz w:val="28"/>
          <w:szCs w:val="28"/>
        </w:rPr>
        <w:t xml:space="preserve">         </w:t>
      </w:r>
      <w:r w:rsidR="007D5C59" w:rsidRPr="00832F3A">
        <w:rPr>
          <w:i/>
          <w:sz w:val="28"/>
          <w:szCs w:val="28"/>
        </w:rPr>
        <w:t xml:space="preserve">R. Bistriţa, </w:t>
      </w:r>
      <w:r w:rsidR="007D5C59" w:rsidRPr="00832F3A">
        <w:rPr>
          <w:sz w:val="28"/>
          <w:szCs w:val="28"/>
        </w:rPr>
        <w:t>intră pe teritoriul judeţului în aval de oraşul Buhuşi, pe cca 42 de km se desfăşoară cursul inferior al acestuia vărsându-se în Siret în aval de Bacău.</w:t>
      </w:r>
    </w:p>
    <w:p w:rsidR="007D5C59" w:rsidRPr="00832F3A" w:rsidRDefault="007D5C59" w:rsidP="007D5C59">
      <w:pPr>
        <w:spacing w:line="240" w:lineRule="auto"/>
        <w:ind w:right="23"/>
        <w:jc w:val="both"/>
        <w:rPr>
          <w:i/>
          <w:sz w:val="28"/>
          <w:szCs w:val="28"/>
        </w:rPr>
      </w:pPr>
      <w:r w:rsidRPr="00832F3A">
        <w:rPr>
          <w:sz w:val="28"/>
          <w:szCs w:val="28"/>
        </w:rPr>
        <w:t xml:space="preserve">        La est de Lunca Siretului, în Colinele Tutovei, se îndreaptă pe direcţie N-S o serie de pârâuri afluenţi ai Bârladului :</w:t>
      </w:r>
      <w:r w:rsidRPr="00832F3A">
        <w:rPr>
          <w:i/>
          <w:sz w:val="28"/>
          <w:szCs w:val="28"/>
        </w:rPr>
        <w:t xml:space="preserve"> Tutova, Pereschiv, Zeletin, Berheci, Răcătău ş.a</w:t>
      </w:r>
    </w:p>
    <w:p w:rsidR="007D5C59" w:rsidRPr="00832F3A" w:rsidRDefault="007D5C59" w:rsidP="007D5C59">
      <w:pPr>
        <w:spacing w:line="240" w:lineRule="auto"/>
        <w:ind w:right="23"/>
        <w:jc w:val="both"/>
        <w:rPr>
          <w:sz w:val="28"/>
          <w:szCs w:val="28"/>
        </w:rPr>
      </w:pPr>
      <w:r w:rsidRPr="00832F3A">
        <w:rPr>
          <w:sz w:val="28"/>
          <w:szCs w:val="28"/>
        </w:rPr>
        <w:t xml:space="preserve">        În funcţie de densitatea reţelei hidrografice în teritoriu se individualizează trei zone:</w:t>
      </w:r>
    </w:p>
    <w:p w:rsidR="007D5C59" w:rsidRPr="00832F3A" w:rsidRDefault="007D5C59" w:rsidP="001A6F3E">
      <w:pPr>
        <w:numPr>
          <w:ilvl w:val="0"/>
          <w:numId w:val="11"/>
        </w:numPr>
        <w:spacing w:after="0" w:line="240" w:lineRule="auto"/>
        <w:ind w:right="-468"/>
        <w:jc w:val="both"/>
        <w:rPr>
          <w:sz w:val="28"/>
          <w:szCs w:val="28"/>
        </w:rPr>
      </w:pPr>
      <w:r w:rsidRPr="00832F3A">
        <w:rPr>
          <w:sz w:val="28"/>
          <w:szCs w:val="28"/>
        </w:rPr>
        <w:t>zona muntoasă cu o reţea densă  - 1,2 -1,5 km/kmp;</w:t>
      </w:r>
    </w:p>
    <w:p w:rsidR="007D5C59" w:rsidRPr="00832F3A" w:rsidRDefault="007D5C59" w:rsidP="001A6F3E">
      <w:pPr>
        <w:numPr>
          <w:ilvl w:val="0"/>
          <w:numId w:val="11"/>
        </w:numPr>
        <w:spacing w:after="0" w:line="240" w:lineRule="auto"/>
        <w:ind w:right="23"/>
        <w:jc w:val="both"/>
        <w:rPr>
          <w:sz w:val="28"/>
          <w:szCs w:val="28"/>
        </w:rPr>
      </w:pPr>
      <w:r w:rsidRPr="00832F3A">
        <w:rPr>
          <w:sz w:val="28"/>
          <w:szCs w:val="28"/>
        </w:rPr>
        <w:t>zona subcarpatică cu o reţea mai răsfirată dar cu un regim de scurgere cu caracter permanent – 0,8 – 1,2 km/kmp;</w:t>
      </w:r>
    </w:p>
    <w:p w:rsidR="007D5C59" w:rsidRPr="00832F3A" w:rsidRDefault="007D5C59" w:rsidP="001A6F3E">
      <w:pPr>
        <w:numPr>
          <w:ilvl w:val="0"/>
          <w:numId w:val="11"/>
        </w:numPr>
        <w:spacing w:after="0" w:line="240" w:lineRule="auto"/>
        <w:ind w:right="23"/>
        <w:jc w:val="both"/>
        <w:rPr>
          <w:sz w:val="28"/>
          <w:szCs w:val="28"/>
        </w:rPr>
      </w:pPr>
      <w:r w:rsidRPr="00832F3A">
        <w:rPr>
          <w:sz w:val="28"/>
          <w:szCs w:val="28"/>
        </w:rPr>
        <w:t>zona de podiş cu cea mai mică densitate şi cu un regim de scurgere în fluctuant în funcţie de caracterul torenţial al precipitaţiilor 0,8 km/kmp,</w:t>
      </w:r>
    </w:p>
    <w:p w:rsidR="00152A42" w:rsidRDefault="007D5C59" w:rsidP="00152A42">
      <w:pPr>
        <w:spacing w:line="240" w:lineRule="auto"/>
        <w:ind w:left="495" w:right="-468"/>
        <w:jc w:val="both"/>
        <w:rPr>
          <w:sz w:val="28"/>
          <w:szCs w:val="28"/>
        </w:rPr>
      </w:pPr>
      <w:r w:rsidRPr="00832F3A">
        <w:rPr>
          <w:sz w:val="28"/>
          <w:szCs w:val="28"/>
        </w:rPr>
        <w:t xml:space="preserve">Reţeaua hidrografică a judeţului Bacău, are o lungime totală de 2 513 km, însumată din: - R. Siret  125 km,   - R. Bistriţa </w:t>
      </w:r>
      <w:r w:rsidR="007643CF">
        <w:rPr>
          <w:sz w:val="28"/>
          <w:szCs w:val="28"/>
        </w:rPr>
        <w:t>,</w:t>
      </w:r>
      <w:r w:rsidRPr="00832F3A">
        <w:rPr>
          <w:sz w:val="28"/>
          <w:szCs w:val="28"/>
        </w:rPr>
        <w:t xml:space="preserve">  - R. Trotuş  </w:t>
      </w:r>
      <w:r w:rsidR="007643CF">
        <w:rPr>
          <w:sz w:val="28"/>
          <w:szCs w:val="28"/>
        </w:rPr>
        <w:t>,</w:t>
      </w:r>
      <w:r w:rsidR="00152A42">
        <w:rPr>
          <w:sz w:val="28"/>
          <w:szCs w:val="28"/>
        </w:rPr>
        <w:t xml:space="preserve"> - celelalte ape  2201 km .</w:t>
      </w:r>
    </w:p>
    <w:p w:rsidR="007D5C59" w:rsidRDefault="007D5C59" w:rsidP="00152A42">
      <w:pPr>
        <w:spacing w:line="240" w:lineRule="auto"/>
        <w:ind w:left="495" w:right="-468"/>
        <w:jc w:val="both"/>
        <w:rPr>
          <w:sz w:val="28"/>
          <w:szCs w:val="28"/>
        </w:rPr>
      </w:pPr>
      <w:r w:rsidRPr="00832F3A">
        <w:rPr>
          <w:sz w:val="28"/>
          <w:szCs w:val="28"/>
        </w:rPr>
        <w:t xml:space="preserve">    </w:t>
      </w:r>
    </w:p>
    <w:p w:rsidR="007D5C59" w:rsidRPr="00E43FC8" w:rsidRDefault="007D5C59" w:rsidP="00A847E5">
      <w:pPr>
        <w:spacing w:line="240" w:lineRule="auto"/>
        <w:ind w:right="-468" w:firstLine="708"/>
        <w:jc w:val="both"/>
        <w:rPr>
          <w:color w:val="FF0000"/>
          <w:sz w:val="28"/>
          <w:szCs w:val="28"/>
        </w:rPr>
      </w:pPr>
      <w:r w:rsidRPr="00E43FC8">
        <w:rPr>
          <w:color w:val="FF0000"/>
          <w:sz w:val="28"/>
          <w:szCs w:val="28"/>
        </w:rPr>
        <w:t>Lacurile</w:t>
      </w:r>
    </w:p>
    <w:p w:rsidR="007D5C59" w:rsidRPr="00832F3A" w:rsidRDefault="007D5C59" w:rsidP="007D5C59">
      <w:pPr>
        <w:spacing w:line="240" w:lineRule="auto"/>
        <w:ind w:right="23" w:firstLine="708"/>
        <w:jc w:val="both"/>
        <w:rPr>
          <w:sz w:val="28"/>
          <w:szCs w:val="28"/>
        </w:rPr>
      </w:pPr>
      <w:r w:rsidRPr="00832F3A">
        <w:rPr>
          <w:sz w:val="28"/>
          <w:szCs w:val="28"/>
        </w:rPr>
        <w:t xml:space="preserve">Cele mai importante lacuri din judeţul Bacău sunt cele antropice, ce au luat naştere ca urmare a amenajărilor făcute pe râurile Siret, Bistriţa şi Uz </w:t>
      </w:r>
      <w:r w:rsidR="00144C41">
        <w:rPr>
          <w:sz w:val="28"/>
          <w:szCs w:val="28"/>
        </w:rPr>
        <w:t>respectiv :</w:t>
      </w:r>
      <w:r w:rsidR="00410712">
        <w:rPr>
          <w:sz w:val="28"/>
          <w:szCs w:val="28"/>
        </w:rPr>
        <w:t xml:space="preserve"> Galbeni,  Gîrleni, Bacău I și II, Poiana Uzului</w:t>
      </w:r>
      <w:r w:rsidRPr="00832F3A">
        <w:rPr>
          <w:sz w:val="28"/>
          <w:szCs w:val="28"/>
        </w:rPr>
        <w:t>.</w:t>
      </w:r>
    </w:p>
    <w:p w:rsidR="007D5C59" w:rsidRPr="00832F3A" w:rsidRDefault="007D5C59" w:rsidP="00A847E5">
      <w:pPr>
        <w:spacing w:line="240" w:lineRule="auto"/>
        <w:ind w:right="113"/>
        <w:jc w:val="both"/>
        <w:rPr>
          <w:sz w:val="28"/>
          <w:szCs w:val="28"/>
        </w:rPr>
      </w:pPr>
      <w:r w:rsidRPr="00832F3A">
        <w:rPr>
          <w:sz w:val="28"/>
          <w:szCs w:val="28"/>
        </w:rPr>
        <w:t xml:space="preserve">   </w:t>
      </w:r>
      <w:r w:rsidR="00F85495">
        <w:rPr>
          <w:sz w:val="28"/>
          <w:szCs w:val="28"/>
        </w:rPr>
        <w:t xml:space="preserve">       </w:t>
      </w:r>
      <w:r w:rsidRPr="00832F3A">
        <w:rPr>
          <w:sz w:val="28"/>
          <w:szCs w:val="28"/>
        </w:rPr>
        <w:t xml:space="preserve">  Singurul lac natural este L. Bălătău, situat pe Izvorul Negru, afluent al Uzului (S=7 ha, adâncime 3,7 m, Vol = 150 000 mc.) ce a luat naştere printr-o barare naturală în 1883. </w:t>
      </w:r>
    </w:p>
    <w:p w:rsidR="007D5C59" w:rsidRPr="00E43FC8" w:rsidRDefault="007D5C59" w:rsidP="00410712">
      <w:pPr>
        <w:spacing w:line="240" w:lineRule="auto"/>
        <w:ind w:right="-468" w:firstLine="720"/>
        <w:jc w:val="both"/>
        <w:rPr>
          <w:color w:val="FF0000"/>
          <w:sz w:val="28"/>
          <w:szCs w:val="28"/>
        </w:rPr>
      </w:pPr>
      <w:r w:rsidRPr="00E43FC8">
        <w:rPr>
          <w:b/>
          <w:color w:val="FF0000"/>
          <w:sz w:val="28"/>
          <w:szCs w:val="28"/>
        </w:rPr>
        <w:t>FLORA şi FAUNA</w:t>
      </w:r>
      <w:r w:rsidR="00410712" w:rsidRPr="00E43FC8">
        <w:rPr>
          <w:color w:val="FF0000"/>
          <w:sz w:val="28"/>
          <w:szCs w:val="28"/>
        </w:rPr>
        <w:t xml:space="preserve"> (vegetaţia şi animalele)</w:t>
      </w:r>
    </w:p>
    <w:p w:rsidR="007D5C59" w:rsidRPr="00832F3A" w:rsidRDefault="007D5C59" w:rsidP="007D5C59">
      <w:pPr>
        <w:spacing w:line="240" w:lineRule="auto"/>
        <w:ind w:right="23"/>
        <w:jc w:val="both"/>
        <w:rPr>
          <w:sz w:val="28"/>
          <w:szCs w:val="28"/>
        </w:rPr>
      </w:pPr>
      <w:r>
        <w:rPr>
          <w:i/>
          <w:sz w:val="28"/>
          <w:szCs w:val="28"/>
        </w:rPr>
        <w:lastRenderedPageBreak/>
        <w:t xml:space="preserve"> </w:t>
      </w:r>
      <w:r w:rsidR="00A847E5">
        <w:rPr>
          <w:i/>
          <w:sz w:val="28"/>
          <w:szCs w:val="28"/>
        </w:rPr>
        <w:tab/>
      </w:r>
      <w:r>
        <w:rPr>
          <w:i/>
          <w:sz w:val="28"/>
          <w:szCs w:val="28"/>
        </w:rPr>
        <w:t xml:space="preserve">  </w:t>
      </w:r>
      <w:r w:rsidRPr="00832F3A">
        <w:rPr>
          <w:i/>
          <w:sz w:val="28"/>
          <w:szCs w:val="28"/>
        </w:rPr>
        <w:t>Zona silvostepei</w:t>
      </w:r>
      <w:r>
        <w:rPr>
          <w:sz w:val="28"/>
          <w:szCs w:val="28"/>
        </w:rPr>
        <w:t xml:space="preserve">  este localizată</w:t>
      </w:r>
      <w:r w:rsidRPr="00832F3A">
        <w:rPr>
          <w:sz w:val="28"/>
          <w:szCs w:val="28"/>
        </w:rPr>
        <w:t>, pe o mică suprafaţă în SE-ul judeţului fiind alcătuită din pajişti secundare puternic stepizate (cu păiuşuri, fâscă, colilie etc.) şi terenuri agricole.</w:t>
      </w:r>
    </w:p>
    <w:p w:rsidR="007D5C59" w:rsidRPr="00832F3A" w:rsidRDefault="007D5C59" w:rsidP="007D5C59">
      <w:pPr>
        <w:spacing w:line="240" w:lineRule="auto"/>
        <w:ind w:right="23"/>
        <w:jc w:val="both"/>
        <w:rPr>
          <w:sz w:val="28"/>
          <w:szCs w:val="28"/>
        </w:rPr>
      </w:pPr>
      <w:r>
        <w:rPr>
          <w:i/>
          <w:sz w:val="28"/>
          <w:szCs w:val="28"/>
        </w:rPr>
        <w:t xml:space="preserve"> </w:t>
      </w:r>
      <w:r w:rsidR="00A847E5">
        <w:rPr>
          <w:i/>
          <w:sz w:val="28"/>
          <w:szCs w:val="28"/>
        </w:rPr>
        <w:tab/>
      </w:r>
      <w:r>
        <w:rPr>
          <w:i/>
          <w:sz w:val="28"/>
          <w:szCs w:val="28"/>
        </w:rPr>
        <w:t xml:space="preserve">  </w:t>
      </w:r>
      <w:r w:rsidRPr="00832F3A">
        <w:rPr>
          <w:i/>
          <w:sz w:val="28"/>
          <w:szCs w:val="28"/>
        </w:rPr>
        <w:t>Etajul pădurilor de foioase</w:t>
      </w:r>
      <w:r w:rsidRPr="00832F3A">
        <w:rPr>
          <w:sz w:val="28"/>
          <w:szCs w:val="28"/>
        </w:rPr>
        <w:t xml:space="preserve"> este prezent, în partea estică a judeţului în Col. Tutovei , prin şleauri de deal, în care alături de gorun şi stejar, participă  în proporţii variate, alte specii de foioase: tei, jugastru, carpen, fag etc. Alături de acest etaj apar pajiştile de stepă acolo unde nu au fost înlocuite antropic cu plante de cultură.</w:t>
      </w:r>
    </w:p>
    <w:p w:rsidR="007D5C59" w:rsidRPr="00832F3A" w:rsidRDefault="007D5C59" w:rsidP="007D5C59">
      <w:pPr>
        <w:spacing w:line="240" w:lineRule="auto"/>
        <w:ind w:right="23"/>
        <w:jc w:val="both"/>
        <w:rPr>
          <w:sz w:val="28"/>
          <w:szCs w:val="28"/>
        </w:rPr>
      </w:pPr>
      <w:r>
        <w:rPr>
          <w:i/>
          <w:sz w:val="28"/>
          <w:szCs w:val="28"/>
        </w:rPr>
        <w:t xml:space="preserve">  </w:t>
      </w:r>
      <w:r w:rsidR="00A847E5">
        <w:rPr>
          <w:i/>
          <w:sz w:val="28"/>
          <w:szCs w:val="28"/>
        </w:rPr>
        <w:tab/>
      </w:r>
      <w:r>
        <w:rPr>
          <w:i/>
          <w:sz w:val="28"/>
          <w:szCs w:val="28"/>
        </w:rPr>
        <w:t xml:space="preserve"> </w:t>
      </w:r>
      <w:r w:rsidRPr="00832F3A">
        <w:rPr>
          <w:i/>
          <w:sz w:val="28"/>
          <w:szCs w:val="28"/>
        </w:rPr>
        <w:t xml:space="preserve">Etajul pădurilor de molid </w:t>
      </w:r>
      <w:r w:rsidRPr="00832F3A">
        <w:rPr>
          <w:sz w:val="28"/>
          <w:szCs w:val="28"/>
        </w:rPr>
        <w:t>ocupă suprafeţe relativ reduse, pe culmile mai înalte din NV –ul judeţului. Este interesantă apariţia unor endemisme proprii masivelor  Şandru – Nemira  ( Rubus ocnensis, Hieracium levicaule, Saxifraga cymbalaria)</w:t>
      </w:r>
      <w:r w:rsidR="006B676C">
        <w:rPr>
          <w:sz w:val="28"/>
          <w:szCs w:val="28"/>
        </w:rPr>
        <w:t>.</w:t>
      </w:r>
    </w:p>
    <w:p w:rsidR="007D5C59" w:rsidRPr="00832F3A" w:rsidRDefault="007D5C59" w:rsidP="00A847E5">
      <w:pPr>
        <w:spacing w:line="240" w:lineRule="auto"/>
        <w:ind w:right="23"/>
        <w:jc w:val="both"/>
        <w:rPr>
          <w:sz w:val="28"/>
          <w:szCs w:val="28"/>
        </w:rPr>
      </w:pPr>
      <w:r>
        <w:rPr>
          <w:i/>
          <w:sz w:val="28"/>
          <w:szCs w:val="28"/>
        </w:rPr>
        <w:t xml:space="preserve">  </w:t>
      </w:r>
      <w:r w:rsidR="00A847E5">
        <w:rPr>
          <w:i/>
          <w:sz w:val="28"/>
          <w:szCs w:val="28"/>
        </w:rPr>
        <w:tab/>
      </w:r>
      <w:r>
        <w:rPr>
          <w:i/>
          <w:sz w:val="28"/>
          <w:szCs w:val="28"/>
        </w:rPr>
        <w:t xml:space="preserve"> </w:t>
      </w:r>
      <w:r w:rsidRPr="00832F3A">
        <w:rPr>
          <w:i/>
          <w:sz w:val="28"/>
          <w:szCs w:val="28"/>
        </w:rPr>
        <w:t xml:space="preserve">Vegetaţia azonală </w:t>
      </w:r>
      <w:r w:rsidRPr="00832F3A">
        <w:rPr>
          <w:sz w:val="28"/>
          <w:szCs w:val="28"/>
        </w:rPr>
        <w:t>– prin lunci apar zăvoaie de sălcii, plop şi anin, presărate printre pajişti mezofile şi culturi.</w:t>
      </w:r>
    </w:p>
    <w:p w:rsidR="007D5C59" w:rsidRPr="00E43FC8" w:rsidRDefault="007D5C59" w:rsidP="007D5C59">
      <w:pPr>
        <w:spacing w:line="240" w:lineRule="auto"/>
        <w:ind w:right="-468"/>
        <w:jc w:val="both"/>
        <w:rPr>
          <w:color w:val="FF0000"/>
          <w:sz w:val="28"/>
          <w:szCs w:val="28"/>
        </w:rPr>
      </w:pPr>
      <w:r w:rsidRPr="00CD60EC">
        <w:rPr>
          <w:color w:val="7030A0"/>
          <w:sz w:val="28"/>
          <w:szCs w:val="28"/>
        </w:rPr>
        <w:t xml:space="preserve">       </w:t>
      </w:r>
      <w:r w:rsidRPr="00E43FC8">
        <w:rPr>
          <w:color w:val="FF0000"/>
          <w:sz w:val="28"/>
          <w:szCs w:val="28"/>
        </w:rPr>
        <w:t xml:space="preserve">Fauna </w:t>
      </w:r>
    </w:p>
    <w:p w:rsidR="007D5C59" w:rsidRPr="00832F3A" w:rsidRDefault="007D5C59" w:rsidP="007D5C59">
      <w:pPr>
        <w:spacing w:line="240" w:lineRule="auto"/>
        <w:ind w:right="23" w:firstLine="708"/>
        <w:jc w:val="both"/>
        <w:rPr>
          <w:sz w:val="28"/>
          <w:szCs w:val="28"/>
        </w:rPr>
      </w:pPr>
      <w:r w:rsidRPr="00832F3A">
        <w:rPr>
          <w:sz w:val="28"/>
          <w:szCs w:val="28"/>
        </w:rPr>
        <w:t>Domeniul forestier se caracterizează prin existenţa speciilor de pădure: cerbul, ursul, jderul, mistreţul, pisica sălbatică, vulpea, veveriţa, râsul (ocrotit).</w:t>
      </w:r>
    </w:p>
    <w:p w:rsidR="007D5C59" w:rsidRPr="00832F3A" w:rsidRDefault="007D5C59" w:rsidP="00A847E5">
      <w:pPr>
        <w:spacing w:line="240" w:lineRule="auto"/>
        <w:ind w:right="23" w:firstLine="708"/>
        <w:jc w:val="both"/>
        <w:rPr>
          <w:sz w:val="28"/>
          <w:szCs w:val="28"/>
        </w:rPr>
      </w:pPr>
      <w:r w:rsidRPr="00832F3A">
        <w:rPr>
          <w:sz w:val="28"/>
          <w:szCs w:val="28"/>
        </w:rPr>
        <w:t>Avifauna este numeroasă, fiind reprezentată prin: cocoşul de munte, corbul, şoimul de scorbură (ocrotit), turturele, porumbelul sălbatic, auşelul etc.</w:t>
      </w:r>
    </w:p>
    <w:p w:rsidR="007D5C59" w:rsidRPr="00832F3A" w:rsidRDefault="007D5C59" w:rsidP="007D5C59">
      <w:pPr>
        <w:spacing w:line="240" w:lineRule="auto"/>
        <w:ind w:right="23"/>
        <w:jc w:val="both"/>
        <w:rPr>
          <w:sz w:val="28"/>
          <w:szCs w:val="28"/>
        </w:rPr>
      </w:pPr>
      <w:r w:rsidRPr="00832F3A">
        <w:rPr>
          <w:sz w:val="28"/>
          <w:szCs w:val="28"/>
        </w:rPr>
        <w:t xml:space="preserve">      Ihtiofauna este reprezentată prin păstrăv şi lipan în cursurile superioare ale râurilor de munte, scobar, clean şi mreană în cursul mijlociu.</w:t>
      </w:r>
    </w:p>
    <w:p w:rsidR="007D5C59" w:rsidRPr="00832F3A" w:rsidRDefault="007D5C59" w:rsidP="00A847E5">
      <w:pPr>
        <w:spacing w:line="240" w:lineRule="auto"/>
        <w:ind w:right="23"/>
        <w:jc w:val="both"/>
        <w:rPr>
          <w:sz w:val="28"/>
          <w:szCs w:val="28"/>
        </w:rPr>
      </w:pPr>
      <w:r w:rsidRPr="00832F3A">
        <w:rPr>
          <w:sz w:val="28"/>
          <w:szCs w:val="28"/>
        </w:rPr>
        <w:t xml:space="preserve">      De-a lungul văii Siretului se axează unul dintre importantele drumuri de migraţie sud-est europene pentru vânat aripat : sarsela, raţa mare şi pitică, lişiţa, gârliţa, potârnichea.</w:t>
      </w:r>
    </w:p>
    <w:p w:rsidR="007D5C59" w:rsidRPr="00E43FC8" w:rsidRDefault="007D5C59" w:rsidP="00A847E5">
      <w:pPr>
        <w:spacing w:line="240" w:lineRule="auto"/>
        <w:ind w:right="-468" w:firstLine="720"/>
        <w:jc w:val="both"/>
        <w:rPr>
          <w:color w:val="FF0000"/>
          <w:sz w:val="28"/>
          <w:szCs w:val="28"/>
        </w:rPr>
      </w:pPr>
      <w:r w:rsidRPr="00E43FC8">
        <w:rPr>
          <w:color w:val="FF0000"/>
          <w:sz w:val="28"/>
          <w:szCs w:val="28"/>
        </w:rPr>
        <w:t>Rezervaţii naturale</w:t>
      </w:r>
    </w:p>
    <w:p w:rsidR="007D5C59" w:rsidRPr="00A847E5" w:rsidRDefault="007D5C59" w:rsidP="00A847E5">
      <w:pPr>
        <w:spacing w:line="240" w:lineRule="auto"/>
        <w:ind w:right="23"/>
        <w:jc w:val="both"/>
        <w:rPr>
          <w:sz w:val="28"/>
          <w:szCs w:val="28"/>
        </w:rPr>
      </w:pPr>
      <w:r w:rsidRPr="00832F3A">
        <w:rPr>
          <w:sz w:val="28"/>
          <w:szCs w:val="28"/>
        </w:rPr>
        <w:t xml:space="preserve">      Prezenţa plantelor şi a asociaţiilor rare a permis delimitarea pe teritoriul judeţului a mai multor rezervaţii</w:t>
      </w:r>
      <w:r>
        <w:rPr>
          <w:sz w:val="28"/>
          <w:szCs w:val="28"/>
        </w:rPr>
        <w:t xml:space="preserve"> naturale cu caracter forestier</w:t>
      </w:r>
      <w:r w:rsidRPr="00832F3A">
        <w:rPr>
          <w:sz w:val="28"/>
          <w:szCs w:val="28"/>
        </w:rPr>
        <w:t xml:space="preserve">: Parcul Dendrologic Hemeiuş, (47,5 ha), Dofteana (23,7 ha), Izvoru Alb (3 ha), Slănic </w:t>
      </w:r>
      <w:r w:rsidRPr="00832F3A">
        <w:rPr>
          <w:sz w:val="28"/>
          <w:szCs w:val="28"/>
        </w:rPr>
        <w:lastRenderedPageBreak/>
        <w:t xml:space="preserve">Moldova (671,3 ha), Codrul secular Runc-Racova (57,5 </w:t>
      </w:r>
      <w:r>
        <w:rPr>
          <w:sz w:val="28"/>
          <w:szCs w:val="28"/>
        </w:rPr>
        <w:t>ha), Arsura (34,5 ha)</w:t>
      </w:r>
      <w:r w:rsidRPr="00832F3A">
        <w:rPr>
          <w:sz w:val="28"/>
          <w:szCs w:val="28"/>
        </w:rPr>
        <w:t xml:space="preserve"> şi a celor botanice D. Perchiu (90,6 ha) şi Grădina Botanică Prăjeşti (2,7 ha).</w:t>
      </w:r>
    </w:p>
    <w:p w:rsidR="007D5C59" w:rsidRPr="00235873" w:rsidRDefault="007D5C59" w:rsidP="007D5C59">
      <w:pPr>
        <w:spacing w:line="240" w:lineRule="auto"/>
        <w:ind w:right="-468"/>
        <w:jc w:val="both"/>
        <w:rPr>
          <w:i/>
          <w:lang w:val="ro-RO"/>
        </w:rPr>
      </w:pPr>
      <w:r w:rsidRPr="00987AC0">
        <w:rPr>
          <w:i/>
        </w:rPr>
        <w:t>Parc dendrologic Hemeiuş -Castelul RoşuParc dendrologic Hemeiuş – Aleea cu trandafir</w:t>
      </w:r>
      <w:r w:rsidR="00235873">
        <w:rPr>
          <w:i/>
        </w:rPr>
        <w:t>i  și Parcul Dendrologic Dofteana</w:t>
      </w:r>
    </w:p>
    <w:p w:rsidR="007D5C59" w:rsidRPr="001049BB" w:rsidRDefault="00235873" w:rsidP="007D5C59">
      <w:pPr>
        <w:spacing w:line="240" w:lineRule="auto"/>
        <w:ind w:right="-468"/>
        <w:jc w:val="both"/>
      </w:pPr>
      <w:r>
        <w:t xml:space="preserve">           </w:t>
      </w:r>
      <w:r w:rsidRPr="00235873">
        <w:rPr>
          <w:noProof/>
          <w:lang w:val="ro-RO" w:eastAsia="ro-RO"/>
        </w:rPr>
        <w:drawing>
          <wp:inline distT="0" distB="0" distL="0" distR="0">
            <wp:extent cx="1905000" cy="1085850"/>
            <wp:effectExtent l="19050" t="0" r="0" b="0"/>
            <wp:docPr id="60" name="Picture 25" descr="floricolorat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loricolorate4"/>
                    <pic:cNvPicPr>
                      <a:picLocks noChangeAspect="1" noChangeArrowheads="1"/>
                    </pic:cNvPicPr>
                  </pic:nvPicPr>
                  <pic:blipFill>
                    <a:blip r:embed="rId57" cstate="print"/>
                    <a:srcRect/>
                    <a:stretch>
                      <a:fillRect/>
                    </a:stretch>
                  </pic:blipFill>
                  <pic:spPr bwMode="auto">
                    <a:xfrm>
                      <a:off x="0" y="0"/>
                      <a:ext cx="1905000" cy="1085850"/>
                    </a:xfrm>
                    <a:prstGeom prst="rect">
                      <a:avLst/>
                    </a:prstGeom>
                    <a:noFill/>
                    <a:ln w="9525">
                      <a:noFill/>
                      <a:miter lim="800000"/>
                      <a:headEnd/>
                      <a:tailEnd/>
                    </a:ln>
                  </pic:spPr>
                </pic:pic>
              </a:graphicData>
            </a:graphic>
          </wp:inline>
        </w:drawing>
      </w:r>
      <w:r>
        <w:t xml:space="preserve">                  </w:t>
      </w:r>
      <w:r w:rsidRPr="00235873">
        <w:rPr>
          <w:noProof/>
          <w:lang w:val="ro-RO" w:eastAsia="ro-RO"/>
        </w:rPr>
        <w:drawing>
          <wp:inline distT="0" distB="0" distL="0" distR="0">
            <wp:extent cx="1952625" cy="1085850"/>
            <wp:effectExtent l="19050" t="0" r="9525" b="0"/>
            <wp:docPr id="61" name="Picture 26" descr="heme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meius"/>
                    <pic:cNvPicPr>
                      <a:picLocks noChangeAspect="1" noChangeArrowheads="1"/>
                    </pic:cNvPicPr>
                  </pic:nvPicPr>
                  <pic:blipFill>
                    <a:blip r:embed="rId58" cstate="print"/>
                    <a:srcRect/>
                    <a:stretch>
                      <a:fillRect/>
                    </a:stretch>
                  </pic:blipFill>
                  <pic:spPr bwMode="auto">
                    <a:xfrm>
                      <a:off x="0" y="0"/>
                      <a:ext cx="1960284" cy="1090109"/>
                    </a:xfrm>
                    <a:prstGeom prst="rect">
                      <a:avLst/>
                    </a:prstGeom>
                    <a:noFill/>
                    <a:ln w="9525">
                      <a:noFill/>
                      <a:miter lim="800000"/>
                      <a:headEnd/>
                      <a:tailEnd/>
                    </a:ln>
                  </pic:spPr>
                </pic:pic>
              </a:graphicData>
            </a:graphic>
          </wp:inline>
        </w:drawing>
      </w:r>
      <w:r>
        <w:t xml:space="preserve">                   </w:t>
      </w:r>
      <w:r w:rsidRPr="00235873">
        <w:rPr>
          <w:noProof/>
          <w:lang w:val="ro-RO" w:eastAsia="ro-RO"/>
        </w:rPr>
        <w:drawing>
          <wp:inline distT="0" distB="0" distL="0" distR="0">
            <wp:extent cx="1971675" cy="1123950"/>
            <wp:effectExtent l="19050" t="0" r="9525" b="0"/>
            <wp:docPr id="62" name="Picture 27" descr="P101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010093"/>
                    <pic:cNvPicPr>
                      <a:picLocks noChangeAspect="1" noChangeArrowheads="1"/>
                    </pic:cNvPicPr>
                  </pic:nvPicPr>
                  <pic:blipFill>
                    <a:blip r:embed="rId59" cstate="print"/>
                    <a:srcRect/>
                    <a:stretch>
                      <a:fillRect/>
                    </a:stretch>
                  </pic:blipFill>
                  <pic:spPr bwMode="auto">
                    <a:xfrm>
                      <a:off x="0" y="0"/>
                      <a:ext cx="1977131" cy="1127060"/>
                    </a:xfrm>
                    <a:prstGeom prst="rect">
                      <a:avLst/>
                    </a:prstGeom>
                    <a:noFill/>
                    <a:ln w="9525">
                      <a:noFill/>
                      <a:miter lim="800000"/>
                      <a:headEnd/>
                      <a:tailEnd/>
                    </a:ln>
                  </pic:spPr>
                </pic:pic>
              </a:graphicData>
            </a:graphic>
          </wp:inline>
        </w:drawing>
      </w:r>
    </w:p>
    <w:p w:rsidR="007D5C59" w:rsidRPr="00E43FC8" w:rsidRDefault="007D5C59" w:rsidP="001049BB">
      <w:pPr>
        <w:spacing w:line="240" w:lineRule="auto"/>
        <w:ind w:right="-468" w:firstLine="720"/>
        <w:jc w:val="both"/>
        <w:rPr>
          <w:color w:val="FF0000"/>
          <w:sz w:val="28"/>
          <w:szCs w:val="28"/>
        </w:rPr>
      </w:pPr>
      <w:r w:rsidRPr="00E43FC8">
        <w:rPr>
          <w:color w:val="FF0000"/>
          <w:sz w:val="28"/>
          <w:szCs w:val="28"/>
        </w:rPr>
        <w:t>SOLURILE</w:t>
      </w:r>
    </w:p>
    <w:p w:rsidR="007D5C59" w:rsidRPr="00832F3A" w:rsidRDefault="007D5C59" w:rsidP="007D5C59">
      <w:pPr>
        <w:spacing w:line="240" w:lineRule="auto"/>
        <w:ind w:right="23"/>
        <w:jc w:val="both"/>
        <w:rPr>
          <w:sz w:val="28"/>
          <w:szCs w:val="28"/>
        </w:rPr>
      </w:pPr>
      <w:r w:rsidRPr="00832F3A">
        <w:rPr>
          <w:sz w:val="28"/>
          <w:szCs w:val="28"/>
        </w:rPr>
        <w:t xml:space="preserve">       Expresia interacţiunii elementelor cadrului fizico – geografic : relief, climă, ape, vegetaţie, facies petrografic, reflectă varietatea mare a tipurilor şi subtipurilor de sol :</w:t>
      </w:r>
    </w:p>
    <w:p w:rsidR="007D5C59" w:rsidRPr="00832F3A" w:rsidRDefault="007D5C59" w:rsidP="001A6F3E">
      <w:pPr>
        <w:numPr>
          <w:ilvl w:val="0"/>
          <w:numId w:val="11"/>
        </w:numPr>
        <w:spacing w:after="0" w:line="240" w:lineRule="auto"/>
        <w:ind w:right="23"/>
        <w:jc w:val="both"/>
        <w:rPr>
          <w:sz w:val="28"/>
          <w:szCs w:val="28"/>
        </w:rPr>
      </w:pPr>
      <w:r w:rsidRPr="00832F3A">
        <w:rPr>
          <w:i/>
          <w:sz w:val="28"/>
          <w:szCs w:val="28"/>
        </w:rPr>
        <w:t>cernoziomuri cambice, soluri cenuşii şi brune podzolite, asociate pe pante cu faze erodate şi chiar regosoluri</w:t>
      </w:r>
      <w:r w:rsidRPr="00832F3A">
        <w:rPr>
          <w:sz w:val="28"/>
          <w:szCs w:val="28"/>
        </w:rPr>
        <w:t xml:space="preserve"> în  Col .Tutovei şi Col. Bălăuşeşti ;</w:t>
      </w:r>
    </w:p>
    <w:p w:rsidR="007D5C59" w:rsidRPr="00832F3A" w:rsidRDefault="007D5C59" w:rsidP="001A6F3E">
      <w:pPr>
        <w:numPr>
          <w:ilvl w:val="0"/>
          <w:numId w:val="11"/>
        </w:numPr>
        <w:spacing w:after="0" w:line="240" w:lineRule="auto"/>
        <w:ind w:right="23"/>
        <w:jc w:val="both"/>
        <w:rPr>
          <w:sz w:val="28"/>
          <w:szCs w:val="28"/>
        </w:rPr>
      </w:pPr>
      <w:r w:rsidRPr="00832F3A">
        <w:rPr>
          <w:i/>
          <w:sz w:val="28"/>
          <w:szCs w:val="28"/>
        </w:rPr>
        <w:t xml:space="preserve">soluri aluviale şi lăcovişti </w:t>
      </w:r>
      <w:r w:rsidRPr="00832F3A">
        <w:rPr>
          <w:sz w:val="28"/>
          <w:szCs w:val="28"/>
        </w:rPr>
        <w:t>în luncile Siretului, Bistriţei şi Trotuşului;</w:t>
      </w:r>
    </w:p>
    <w:p w:rsidR="007D5C59" w:rsidRPr="00832F3A" w:rsidRDefault="007D5C59" w:rsidP="001A6F3E">
      <w:pPr>
        <w:numPr>
          <w:ilvl w:val="0"/>
          <w:numId w:val="11"/>
        </w:numPr>
        <w:spacing w:after="0" w:line="240" w:lineRule="auto"/>
        <w:ind w:right="23"/>
        <w:jc w:val="both"/>
        <w:rPr>
          <w:sz w:val="28"/>
          <w:szCs w:val="28"/>
        </w:rPr>
      </w:pPr>
      <w:r w:rsidRPr="00832F3A">
        <w:rPr>
          <w:i/>
          <w:sz w:val="28"/>
          <w:szCs w:val="28"/>
        </w:rPr>
        <w:t xml:space="preserve">soluri brune podzolite şi soluri podzolite argiloiluviale, brune acide </w:t>
      </w:r>
      <w:r w:rsidRPr="00832F3A">
        <w:rPr>
          <w:sz w:val="28"/>
          <w:szCs w:val="28"/>
        </w:rPr>
        <w:t>în regiunea subcarpatică,</w:t>
      </w:r>
    </w:p>
    <w:p w:rsidR="007D5C59" w:rsidRPr="00832F3A" w:rsidRDefault="007D5C59" w:rsidP="001A6F3E">
      <w:pPr>
        <w:numPr>
          <w:ilvl w:val="0"/>
          <w:numId w:val="11"/>
        </w:numPr>
        <w:spacing w:after="0" w:line="240" w:lineRule="auto"/>
        <w:ind w:right="23"/>
        <w:jc w:val="both"/>
        <w:rPr>
          <w:sz w:val="28"/>
          <w:szCs w:val="28"/>
        </w:rPr>
      </w:pPr>
      <w:r w:rsidRPr="00832F3A">
        <w:rPr>
          <w:i/>
          <w:sz w:val="28"/>
          <w:szCs w:val="28"/>
        </w:rPr>
        <w:t>soluri brune acide şi soluri brune podzolice frecvent scheletice cu grosimi reduse</w:t>
      </w:r>
      <w:r w:rsidRPr="00832F3A">
        <w:rPr>
          <w:sz w:val="28"/>
          <w:szCs w:val="28"/>
        </w:rPr>
        <w:t xml:space="preserve"> în zona montană,</w:t>
      </w:r>
    </w:p>
    <w:p w:rsidR="007D5C59" w:rsidRPr="00832F3A" w:rsidRDefault="007D5C59" w:rsidP="001A6F3E">
      <w:pPr>
        <w:numPr>
          <w:ilvl w:val="0"/>
          <w:numId w:val="11"/>
        </w:numPr>
        <w:spacing w:after="0" w:line="240" w:lineRule="auto"/>
        <w:ind w:right="23"/>
        <w:jc w:val="both"/>
        <w:rPr>
          <w:sz w:val="28"/>
          <w:szCs w:val="28"/>
        </w:rPr>
      </w:pPr>
      <w:r w:rsidRPr="00832F3A">
        <w:rPr>
          <w:i/>
          <w:sz w:val="28"/>
          <w:szCs w:val="28"/>
        </w:rPr>
        <w:t xml:space="preserve">soluri negre de fâneaţă umedă, pseudorendzine şi soluri brune eubazice </w:t>
      </w:r>
      <w:r w:rsidRPr="00832F3A">
        <w:rPr>
          <w:sz w:val="28"/>
          <w:szCs w:val="28"/>
        </w:rPr>
        <w:t>local şi azonal;</w:t>
      </w:r>
    </w:p>
    <w:p w:rsidR="007D5C59" w:rsidRPr="00832F3A" w:rsidRDefault="007D5C59" w:rsidP="003F3063">
      <w:pPr>
        <w:spacing w:line="240" w:lineRule="auto"/>
        <w:ind w:left="495" w:right="23"/>
        <w:jc w:val="both"/>
        <w:rPr>
          <w:sz w:val="28"/>
          <w:szCs w:val="28"/>
        </w:rPr>
      </w:pPr>
      <w:r w:rsidRPr="00832F3A">
        <w:rPr>
          <w:sz w:val="28"/>
          <w:szCs w:val="28"/>
        </w:rPr>
        <w:t>Folosirea intensivă a resurselor variate de sol necesită o atenţie mare în sensul aplicării unei agrotehnici corespunzătoare condiţiilor pedologice.</w:t>
      </w:r>
    </w:p>
    <w:p w:rsidR="007D5C59" w:rsidRPr="00E43FC8" w:rsidRDefault="007D5C59" w:rsidP="003F3063">
      <w:pPr>
        <w:spacing w:line="240" w:lineRule="auto"/>
        <w:ind w:right="-468" w:firstLine="495"/>
        <w:jc w:val="both"/>
        <w:rPr>
          <w:b/>
          <w:color w:val="FF0000"/>
          <w:sz w:val="28"/>
          <w:szCs w:val="28"/>
        </w:rPr>
      </w:pPr>
      <w:r w:rsidRPr="00E43FC8">
        <w:rPr>
          <w:b/>
          <w:color w:val="FF0000"/>
          <w:sz w:val="28"/>
          <w:szCs w:val="28"/>
        </w:rPr>
        <w:t>RESURSE ale SUBSOLULUI</w:t>
      </w:r>
    </w:p>
    <w:p w:rsidR="007D5C59" w:rsidRPr="00832F3A" w:rsidRDefault="007D5C59" w:rsidP="003F3063">
      <w:pPr>
        <w:spacing w:line="240" w:lineRule="auto"/>
        <w:ind w:right="23" w:firstLine="495"/>
        <w:jc w:val="both"/>
        <w:rPr>
          <w:sz w:val="28"/>
          <w:szCs w:val="28"/>
        </w:rPr>
      </w:pPr>
      <w:r w:rsidRPr="00832F3A">
        <w:rPr>
          <w:sz w:val="28"/>
          <w:szCs w:val="28"/>
        </w:rPr>
        <w:t xml:space="preserve">Structura geologică complexă justifică varietatea materialelor utile, concentrate mai ales în Subcarpaţi. </w:t>
      </w:r>
    </w:p>
    <w:p w:rsidR="007D5C59" w:rsidRPr="00832F3A" w:rsidRDefault="007D5C59" w:rsidP="001A6F3E">
      <w:pPr>
        <w:numPr>
          <w:ilvl w:val="0"/>
          <w:numId w:val="12"/>
        </w:numPr>
        <w:spacing w:after="0" w:line="240" w:lineRule="auto"/>
        <w:ind w:right="23"/>
        <w:jc w:val="both"/>
        <w:rPr>
          <w:sz w:val="28"/>
          <w:szCs w:val="28"/>
        </w:rPr>
      </w:pPr>
      <w:r w:rsidRPr="00832F3A">
        <w:rPr>
          <w:i/>
          <w:sz w:val="28"/>
          <w:szCs w:val="28"/>
        </w:rPr>
        <w:t>Zăcăminte de ţiţei şi gaze naturale</w:t>
      </w:r>
      <w:r w:rsidRPr="00832F3A">
        <w:rPr>
          <w:sz w:val="28"/>
          <w:szCs w:val="28"/>
        </w:rPr>
        <w:t xml:space="preserve"> sunt cantonate îndeosebi în gresia de kliwa din zona externă a flişului dintre Tazlău şi oituz, Zemeş, Moineşti, Lucăceşti, Uture, Dofteana şi întreaga vale a Oituzului; de </w:t>
      </w:r>
      <w:r w:rsidRPr="00832F3A">
        <w:rPr>
          <w:sz w:val="28"/>
          <w:szCs w:val="28"/>
        </w:rPr>
        <w:lastRenderedPageBreak/>
        <w:t>asemenea sunt întâlnite şi eploatările din formaţiunile miocene şi neogene ale zonei subcarpatice – Câmpeni, Tescani, Caţin sau chiar din Pod. Moldovei – Huruieşti şi Homocea mai ales gaze naturale.</w:t>
      </w:r>
    </w:p>
    <w:p w:rsidR="007D5C59" w:rsidRPr="00832F3A" w:rsidRDefault="007D5C59" w:rsidP="001A6F3E">
      <w:pPr>
        <w:numPr>
          <w:ilvl w:val="0"/>
          <w:numId w:val="12"/>
        </w:numPr>
        <w:spacing w:after="0" w:line="240" w:lineRule="auto"/>
        <w:ind w:right="23"/>
        <w:jc w:val="both"/>
        <w:rPr>
          <w:sz w:val="28"/>
          <w:szCs w:val="28"/>
        </w:rPr>
      </w:pPr>
      <w:r w:rsidRPr="00832F3A">
        <w:rPr>
          <w:i/>
          <w:sz w:val="28"/>
          <w:szCs w:val="28"/>
        </w:rPr>
        <w:t xml:space="preserve">Zăcămintele de cărbune brun </w:t>
      </w:r>
      <w:r w:rsidRPr="00832F3A">
        <w:rPr>
          <w:sz w:val="28"/>
          <w:szCs w:val="28"/>
        </w:rPr>
        <w:t xml:space="preserve"> din bazinul Dărmăneşti şi</w:t>
      </w:r>
      <w:r w:rsidRPr="00832F3A">
        <w:rPr>
          <w:i/>
          <w:sz w:val="28"/>
          <w:szCs w:val="28"/>
        </w:rPr>
        <w:t xml:space="preserve"> lignit</w:t>
      </w:r>
      <w:r w:rsidRPr="00832F3A">
        <w:rPr>
          <w:sz w:val="28"/>
          <w:szCs w:val="28"/>
        </w:rPr>
        <w:t xml:space="preserve"> în formaţiunile pliocene de la S de Trotuş,</w:t>
      </w:r>
    </w:p>
    <w:p w:rsidR="007D5C59" w:rsidRPr="00832F3A" w:rsidRDefault="007D5C59" w:rsidP="001A6F3E">
      <w:pPr>
        <w:numPr>
          <w:ilvl w:val="0"/>
          <w:numId w:val="12"/>
        </w:numPr>
        <w:spacing w:after="0" w:line="240" w:lineRule="auto"/>
        <w:ind w:right="23"/>
        <w:jc w:val="both"/>
        <w:rPr>
          <w:sz w:val="28"/>
          <w:szCs w:val="28"/>
        </w:rPr>
      </w:pPr>
      <w:r w:rsidRPr="00832F3A">
        <w:rPr>
          <w:i/>
          <w:sz w:val="28"/>
          <w:szCs w:val="28"/>
        </w:rPr>
        <w:t xml:space="preserve">Sarea gemă </w:t>
      </w:r>
      <w:r w:rsidRPr="00832F3A">
        <w:rPr>
          <w:sz w:val="28"/>
          <w:szCs w:val="28"/>
        </w:rPr>
        <w:t>ce apare în depozite aquitaniene subcarpatice : Tg. Ocna, Moineşti, Sărata;</w:t>
      </w:r>
    </w:p>
    <w:p w:rsidR="007D5C59" w:rsidRPr="00832F3A" w:rsidRDefault="007D5C59" w:rsidP="001A6F3E">
      <w:pPr>
        <w:numPr>
          <w:ilvl w:val="0"/>
          <w:numId w:val="12"/>
        </w:numPr>
        <w:spacing w:after="0" w:line="240" w:lineRule="auto"/>
        <w:ind w:right="23"/>
        <w:jc w:val="both"/>
        <w:rPr>
          <w:sz w:val="28"/>
          <w:szCs w:val="28"/>
        </w:rPr>
      </w:pPr>
      <w:r w:rsidRPr="00832F3A">
        <w:rPr>
          <w:i/>
          <w:sz w:val="28"/>
          <w:szCs w:val="28"/>
        </w:rPr>
        <w:t xml:space="preserve">Săruri de potasiu </w:t>
      </w:r>
      <w:r w:rsidRPr="00832F3A">
        <w:rPr>
          <w:sz w:val="28"/>
          <w:szCs w:val="28"/>
        </w:rPr>
        <w:t xml:space="preserve"> identificate la Arşiţa, Stăneşti, Solonţ şi Găleanu;</w:t>
      </w:r>
    </w:p>
    <w:p w:rsidR="007D5C59" w:rsidRPr="00832F3A" w:rsidRDefault="007D5C59" w:rsidP="001A6F3E">
      <w:pPr>
        <w:numPr>
          <w:ilvl w:val="0"/>
          <w:numId w:val="12"/>
        </w:numPr>
        <w:spacing w:after="0" w:line="240" w:lineRule="auto"/>
        <w:ind w:right="23"/>
        <w:jc w:val="both"/>
        <w:rPr>
          <w:sz w:val="28"/>
          <w:szCs w:val="28"/>
        </w:rPr>
      </w:pPr>
      <w:r w:rsidRPr="00832F3A">
        <w:rPr>
          <w:i/>
          <w:sz w:val="28"/>
          <w:szCs w:val="28"/>
        </w:rPr>
        <w:t xml:space="preserve">Izvoare cu ape minerale (clorosodice, feruginoase şi sulfuroase) </w:t>
      </w:r>
      <w:r w:rsidRPr="00832F3A">
        <w:rPr>
          <w:sz w:val="28"/>
          <w:szCs w:val="28"/>
        </w:rPr>
        <w:t>de la Băile Slănic, Moineşti, Tg. Ocna, Poiana Sărată, Sărata – Bacău ş.a.</w:t>
      </w:r>
    </w:p>
    <w:p w:rsidR="007D5C59" w:rsidRPr="00832F3A" w:rsidRDefault="007D5C59" w:rsidP="001A6F3E">
      <w:pPr>
        <w:numPr>
          <w:ilvl w:val="0"/>
          <w:numId w:val="12"/>
        </w:numPr>
        <w:spacing w:after="0" w:line="240" w:lineRule="auto"/>
        <w:ind w:right="23"/>
        <w:jc w:val="both"/>
        <w:rPr>
          <w:sz w:val="28"/>
          <w:szCs w:val="28"/>
        </w:rPr>
      </w:pPr>
      <w:r w:rsidRPr="00832F3A">
        <w:rPr>
          <w:i/>
          <w:sz w:val="28"/>
          <w:szCs w:val="28"/>
        </w:rPr>
        <w:t xml:space="preserve">Materialele de construcţii  - gipsuri </w:t>
      </w:r>
      <w:r w:rsidRPr="00832F3A">
        <w:rPr>
          <w:sz w:val="28"/>
          <w:szCs w:val="28"/>
        </w:rPr>
        <w:t xml:space="preserve"> exploatate în zona Perchiu  </w:t>
      </w:r>
    </w:p>
    <w:p w:rsidR="007D5C59" w:rsidRPr="00832F3A" w:rsidRDefault="00410712" w:rsidP="007D5C59">
      <w:pPr>
        <w:spacing w:line="240" w:lineRule="auto"/>
        <w:ind w:right="23"/>
        <w:jc w:val="both"/>
        <w:rPr>
          <w:sz w:val="28"/>
          <w:szCs w:val="28"/>
        </w:rPr>
      </w:pPr>
      <w:r>
        <w:rPr>
          <w:i/>
          <w:sz w:val="28"/>
          <w:szCs w:val="28"/>
        </w:rPr>
        <w:t xml:space="preserve">         </w:t>
      </w:r>
      <w:r w:rsidR="007D5C59" w:rsidRPr="00832F3A">
        <w:rPr>
          <w:i/>
          <w:sz w:val="28"/>
          <w:szCs w:val="28"/>
        </w:rPr>
        <w:t xml:space="preserve">    - gresiile </w:t>
      </w:r>
      <w:r w:rsidR="007D5C59" w:rsidRPr="00832F3A">
        <w:rPr>
          <w:sz w:val="28"/>
          <w:szCs w:val="28"/>
        </w:rPr>
        <w:t>de la E de Slănic Moldova, Ghimeş,</w:t>
      </w:r>
    </w:p>
    <w:p w:rsidR="007D5C59" w:rsidRPr="00832F3A" w:rsidRDefault="00410712" w:rsidP="007D5C59">
      <w:pPr>
        <w:spacing w:line="240" w:lineRule="auto"/>
        <w:ind w:right="23"/>
        <w:jc w:val="both"/>
        <w:rPr>
          <w:sz w:val="28"/>
          <w:szCs w:val="28"/>
        </w:rPr>
      </w:pPr>
      <w:r>
        <w:rPr>
          <w:i/>
          <w:sz w:val="28"/>
          <w:szCs w:val="28"/>
        </w:rPr>
        <w:t xml:space="preserve">             </w:t>
      </w:r>
      <w:r w:rsidR="007D5C59" w:rsidRPr="00832F3A">
        <w:rPr>
          <w:i/>
          <w:sz w:val="28"/>
          <w:szCs w:val="28"/>
        </w:rPr>
        <w:t>- argile comune</w:t>
      </w:r>
      <w:r w:rsidR="007D5C59" w:rsidRPr="00832F3A">
        <w:rPr>
          <w:sz w:val="28"/>
          <w:szCs w:val="28"/>
        </w:rPr>
        <w:t xml:space="preserve"> Măgura, Dofteana, Călugăra,</w:t>
      </w:r>
    </w:p>
    <w:p w:rsidR="007D5C59" w:rsidRPr="00832F3A" w:rsidRDefault="00410712" w:rsidP="003F3063">
      <w:pPr>
        <w:spacing w:line="240" w:lineRule="auto"/>
        <w:ind w:right="23"/>
        <w:jc w:val="both"/>
        <w:rPr>
          <w:sz w:val="28"/>
          <w:szCs w:val="28"/>
        </w:rPr>
      </w:pPr>
      <w:r>
        <w:rPr>
          <w:i/>
          <w:sz w:val="28"/>
          <w:szCs w:val="28"/>
        </w:rPr>
        <w:t xml:space="preserve">            </w:t>
      </w:r>
      <w:r w:rsidR="007D5C59" w:rsidRPr="00832F3A">
        <w:rPr>
          <w:i/>
          <w:sz w:val="28"/>
          <w:szCs w:val="28"/>
        </w:rPr>
        <w:t xml:space="preserve">- nisipuri şi pietrişuri </w:t>
      </w:r>
      <w:r w:rsidR="007D5C59">
        <w:rPr>
          <w:sz w:val="28"/>
          <w:szCs w:val="28"/>
        </w:rPr>
        <w:t>din albiile principalelor</w:t>
      </w:r>
      <w:r w:rsidR="007D5C59" w:rsidRPr="00832F3A">
        <w:rPr>
          <w:sz w:val="28"/>
          <w:szCs w:val="28"/>
        </w:rPr>
        <w:t xml:space="preserve"> </w:t>
      </w:r>
      <w:r w:rsidR="007D5C59">
        <w:rPr>
          <w:sz w:val="28"/>
          <w:szCs w:val="28"/>
        </w:rPr>
        <w:t>r</w:t>
      </w:r>
      <w:r w:rsidR="007D5C59" w:rsidRPr="00832F3A">
        <w:rPr>
          <w:sz w:val="28"/>
          <w:szCs w:val="28"/>
        </w:rPr>
        <w:t>âuri</w:t>
      </w:r>
    </w:p>
    <w:p w:rsidR="00410712" w:rsidRDefault="007D5C59" w:rsidP="007D5C59">
      <w:pPr>
        <w:spacing w:line="240" w:lineRule="auto"/>
        <w:ind w:right="-468"/>
        <w:jc w:val="both"/>
        <w:rPr>
          <w:b/>
          <w:color w:val="7030A0"/>
          <w:sz w:val="28"/>
          <w:szCs w:val="28"/>
        </w:rPr>
      </w:pPr>
      <w:r w:rsidRPr="001039FF">
        <w:rPr>
          <w:b/>
          <w:color w:val="7030A0"/>
          <w:sz w:val="28"/>
          <w:szCs w:val="28"/>
        </w:rPr>
        <w:t xml:space="preserve">     </w:t>
      </w:r>
      <w:r w:rsidR="003F3063">
        <w:rPr>
          <w:b/>
          <w:color w:val="7030A0"/>
          <w:sz w:val="28"/>
          <w:szCs w:val="28"/>
        </w:rPr>
        <w:tab/>
      </w:r>
    </w:p>
    <w:p w:rsidR="00410712" w:rsidRDefault="00410712" w:rsidP="007D5C59">
      <w:pPr>
        <w:spacing w:line="240" w:lineRule="auto"/>
        <w:ind w:right="-468"/>
        <w:jc w:val="both"/>
        <w:rPr>
          <w:b/>
          <w:color w:val="7030A0"/>
          <w:sz w:val="28"/>
          <w:szCs w:val="28"/>
        </w:rPr>
      </w:pPr>
    </w:p>
    <w:p w:rsidR="006B676C" w:rsidRDefault="006B676C" w:rsidP="00410712">
      <w:pPr>
        <w:spacing w:line="240" w:lineRule="auto"/>
        <w:ind w:left="720" w:right="-468"/>
        <w:jc w:val="both"/>
        <w:rPr>
          <w:b/>
          <w:color w:val="7030A0"/>
          <w:sz w:val="28"/>
          <w:szCs w:val="28"/>
        </w:rPr>
      </w:pPr>
    </w:p>
    <w:p w:rsidR="007D5C59" w:rsidRPr="00E43FC8" w:rsidRDefault="007D5C59" w:rsidP="00410712">
      <w:pPr>
        <w:spacing w:line="240" w:lineRule="auto"/>
        <w:ind w:left="720" w:right="-468"/>
        <w:jc w:val="both"/>
        <w:rPr>
          <w:b/>
          <w:color w:val="FF0000"/>
          <w:sz w:val="28"/>
          <w:szCs w:val="28"/>
        </w:rPr>
      </w:pPr>
      <w:r w:rsidRPr="00E43FC8">
        <w:rPr>
          <w:b/>
          <w:color w:val="FF0000"/>
          <w:sz w:val="28"/>
          <w:szCs w:val="28"/>
        </w:rPr>
        <w:t>POPULAŢIA JUDEŢULUI BACĂU</w:t>
      </w:r>
    </w:p>
    <w:p w:rsidR="007D5C59" w:rsidRPr="001039FF" w:rsidRDefault="007D5C59" w:rsidP="007D5C59">
      <w:pPr>
        <w:spacing w:line="240" w:lineRule="auto"/>
        <w:ind w:right="-468"/>
        <w:jc w:val="both"/>
        <w:rPr>
          <w:i/>
          <w:color w:val="7030A0"/>
          <w:sz w:val="28"/>
          <w:szCs w:val="28"/>
        </w:rPr>
      </w:pPr>
      <w:r w:rsidRPr="00E43FC8">
        <w:rPr>
          <w:i/>
          <w:color w:val="FF0000"/>
          <w:sz w:val="28"/>
          <w:szCs w:val="28"/>
        </w:rPr>
        <w:t xml:space="preserve">    </w:t>
      </w:r>
      <w:r w:rsidR="003F3063" w:rsidRPr="00E43FC8">
        <w:rPr>
          <w:i/>
          <w:color w:val="FF0000"/>
          <w:sz w:val="28"/>
          <w:szCs w:val="28"/>
        </w:rPr>
        <w:tab/>
      </w:r>
      <w:r w:rsidRPr="00E43FC8">
        <w:rPr>
          <w:i/>
          <w:color w:val="FF0000"/>
          <w:sz w:val="28"/>
          <w:szCs w:val="28"/>
        </w:rPr>
        <w:t xml:space="preserve"> Populaţia stabilă</w:t>
      </w:r>
    </w:p>
    <w:p w:rsidR="007D5C59" w:rsidRPr="00832F3A" w:rsidRDefault="007D5C59" w:rsidP="007D5C59">
      <w:pPr>
        <w:spacing w:line="240" w:lineRule="auto"/>
        <w:ind w:right="23"/>
        <w:jc w:val="both"/>
        <w:rPr>
          <w:sz w:val="28"/>
          <w:szCs w:val="28"/>
        </w:rPr>
      </w:pPr>
      <w:r w:rsidRPr="00832F3A">
        <w:rPr>
          <w:sz w:val="28"/>
          <w:szCs w:val="28"/>
        </w:rPr>
        <w:t xml:space="preserve">    </w:t>
      </w:r>
      <w:r w:rsidR="00410712">
        <w:rPr>
          <w:sz w:val="28"/>
          <w:szCs w:val="28"/>
        </w:rPr>
        <w:t xml:space="preserve"> Conform datelor statistice publicate în </w:t>
      </w:r>
      <w:r w:rsidR="00410712" w:rsidRPr="00410712">
        <w:rPr>
          <w:b/>
          <w:i/>
          <w:sz w:val="28"/>
          <w:szCs w:val="28"/>
        </w:rPr>
        <w:t>Anuarul Statistic al Județului Bacău –ediția 2019 de către Direcția</w:t>
      </w:r>
      <w:r w:rsidR="00410712">
        <w:rPr>
          <w:sz w:val="28"/>
          <w:szCs w:val="28"/>
        </w:rPr>
        <w:t xml:space="preserve"> </w:t>
      </w:r>
      <w:r w:rsidR="00410712" w:rsidRPr="00410712">
        <w:rPr>
          <w:b/>
          <w:i/>
          <w:sz w:val="28"/>
          <w:szCs w:val="28"/>
        </w:rPr>
        <w:t>Județenă Bacău</w:t>
      </w:r>
      <w:r w:rsidR="00410712">
        <w:rPr>
          <w:sz w:val="28"/>
          <w:szCs w:val="28"/>
        </w:rPr>
        <w:t xml:space="preserve"> </w:t>
      </w:r>
      <w:r w:rsidR="00FE48A1">
        <w:rPr>
          <w:sz w:val="28"/>
          <w:szCs w:val="28"/>
        </w:rPr>
        <w:t>, Jud. Bacău deţine 591 035 locuitori faţă de anul  Recensământului populației și locuințelor</w:t>
      </w:r>
      <w:r w:rsidRPr="00832F3A">
        <w:rPr>
          <w:sz w:val="28"/>
          <w:szCs w:val="28"/>
        </w:rPr>
        <w:t xml:space="preserve">  respectiv </w:t>
      </w:r>
      <w:r w:rsidR="00FE48A1">
        <w:rPr>
          <w:sz w:val="28"/>
          <w:szCs w:val="28"/>
        </w:rPr>
        <w:t>(2011) când au fost înredistrate  710 926</w:t>
      </w:r>
      <w:r w:rsidRPr="00832F3A">
        <w:rPr>
          <w:sz w:val="28"/>
          <w:szCs w:val="28"/>
        </w:rPr>
        <w:t xml:space="preserve"> persoane.</w:t>
      </w:r>
    </w:p>
    <w:p w:rsidR="007D5C59" w:rsidRPr="00832F3A" w:rsidRDefault="007D5C59" w:rsidP="007D5C59">
      <w:pPr>
        <w:spacing w:line="240" w:lineRule="auto"/>
        <w:ind w:right="23"/>
        <w:jc w:val="both"/>
        <w:rPr>
          <w:sz w:val="28"/>
          <w:szCs w:val="28"/>
        </w:rPr>
      </w:pPr>
      <w:r w:rsidRPr="00832F3A">
        <w:rPr>
          <w:sz w:val="28"/>
          <w:szCs w:val="28"/>
        </w:rPr>
        <w:t xml:space="preserve">      Structura etnică a judeţului se prezintă astfel :</w:t>
      </w:r>
    </w:p>
    <w:p w:rsidR="007D5C59" w:rsidRPr="00832F3A" w:rsidRDefault="007D5C59" w:rsidP="001A6F3E">
      <w:pPr>
        <w:numPr>
          <w:ilvl w:val="0"/>
          <w:numId w:val="15"/>
        </w:numPr>
        <w:spacing w:after="0" w:line="240" w:lineRule="auto"/>
        <w:ind w:right="23"/>
        <w:jc w:val="both"/>
        <w:rPr>
          <w:sz w:val="28"/>
          <w:szCs w:val="28"/>
        </w:rPr>
      </w:pPr>
      <w:r w:rsidRPr="00832F3A">
        <w:rPr>
          <w:sz w:val="28"/>
          <w:szCs w:val="28"/>
        </w:rPr>
        <w:t>561 mii persoane  respectiv 96,1</w:t>
      </w:r>
      <w:r>
        <w:rPr>
          <w:sz w:val="28"/>
          <w:szCs w:val="28"/>
        </w:rPr>
        <w:t>‰</w:t>
      </w:r>
      <w:r w:rsidRPr="00832F3A">
        <w:rPr>
          <w:sz w:val="28"/>
          <w:szCs w:val="28"/>
        </w:rPr>
        <w:t xml:space="preserve">  români,</w:t>
      </w:r>
    </w:p>
    <w:p w:rsidR="007D5C59" w:rsidRPr="00832F3A" w:rsidRDefault="007D5C59" w:rsidP="001A6F3E">
      <w:pPr>
        <w:numPr>
          <w:ilvl w:val="0"/>
          <w:numId w:val="15"/>
        </w:numPr>
        <w:spacing w:after="0" w:line="240" w:lineRule="auto"/>
        <w:ind w:right="23"/>
        <w:jc w:val="both"/>
        <w:rPr>
          <w:sz w:val="28"/>
          <w:szCs w:val="28"/>
        </w:rPr>
      </w:pPr>
      <w:r w:rsidRPr="00832F3A">
        <w:rPr>
          <w:sz w:val="28"/>
          <w:szCs w:val="28"/>
        </w:rPr>
        <w:t>15,3 mii persoane      -</w:t>
      </w:r>
      <w:r>
        <w:rPr>
          <w:sz w:val="28"/>
          <w:szCs w:val="28"/>
        </w:rPr>
        <w:t>„</w:t>
      </w:r>
      <w:r w:rsidRPr="00832F3A">
        <w:rPr>
          <w:sz w:val="28"/>
          <w:szCs w:val="28"/>
        </w:rPr>
        <w:t xml:space="preserve">-      </w:t>
      </w:r>
      <w:r w:rsidR="006B676C">
        <w:rPr>
          <w:sz w:val="28"/>
          <w:szCs w:val="28"/>
        </w:rPr>
        <w:t xml:space="preserve">  </w:t>
      </w:r>
      <w:r w:rsidRPr="00832F3A">
        <w:rPr>
          <w:sz w:val="28"/>
          <w:szCs w:val="28"/>
        </w:rPr>
        <w:t xml:space="preserve"> 2,6</w:t>
      </w:r>
      <w:r>
        <w:rPr>
          <w:sz w:val="28"/>
          <w:szCs w:val="28"/>
        </w:rPr>
        <w:t>‰</w:t>
      </w:r>
      <w:r w:rsidRPr="00832F3A">
        <w:rPr>
          <w:sz w:val="28"/>
          <w:szCs w:val="28"/>
        </w:rPr>
        <w:t xml:space="preserve">  rromi,</w:t>
      </w:r>
    </w:p>
    <w:p w:rsidR="007D5C59" w:rsidRPr="00832F3A" w:rsidRDefault="007F7FBC" w:rsidP="001A6F3E">
      <w:pPr>
        <w:numPr>
          <w:ilvl w:val="0"/>
          <w:numId w:val="15"/>
        </w:numPr>
        <w:spacing w:after="0" w:line="240" w:lineRule="auto"/>
        <w:ind w:right="23"/>
        <w:jc w:val="both"/>
        <w:rPr>
          <w:sz w:val="28"/>
          <w:szCs w:val="28"/>
        </w:rPr>
      </w:pPr>
      <w:r>
        <w:rPr>
          <w:sz w:val="28"/>
          <w:szCs w:val="28"/>
        </w:rPr>
        <w:t>1</w:t>
      </w:r>
      <w:r w:rsidR="007D5C59" w:rsidRPr="00832F3A">
        <w:rPr>
          <w:sz w:val="28"/>
          <w:szCs w:val="28"/>
        </w:rPr>
        <w:t>,4</w:t>
      </w:r>
      <w:r>
        <w:rPr>
          <w:sz w:val="28"/>
          <w:szCs w:val="28"/>
        </w:rPr>
        <w:t xml:space="preserve"> mii persoane   </w:t>
      </w:r>
      <w:r w:rsidR="006B676C">
        <w:rPr>
          <w:sz w:val="28"/>
          <w:szCs w:val="28"/>
        </w:rPr>
        <w:t xml:space="preserve">  </w:t>
      </w:r>
      <w:r>
        <w:rPr>
          <w:sz w:val="28"/>
          <w:szCs w:val="28"/>
        </w:rPr>
        <w:t xml:space="preserve">   </w:t>
      </w:r>
      <w:r w:rsidR="006B676C">
        <w:rPr>
          <w:sz w:val="28"/>
          <w:szCs w:val="28"/>
        </w:rPr>
        <w:t xml:space="preserve">-„-     </w:t>
      </w:r>
      <w:r>
        <w:rPr>
          <w:sz w:val="28"/>
          <w:szCs w:val="28"/>
        </w:rPr>
        <w:t xml:space="preserve"> </w:t>
      </w:r>
      <w:r w:rsidR="006B676C">
        <w:rPr>
          <w:sz w:val="28"/>
          <w:szCs w:val="28"/>
        </w:rPr>
        <w:t xml:space="preserve">   </w:t>
      </w:r>
      <w:r>
        <w:rPr>
          <w:sz w:val="28"/>
          <w:szCs w:val="28"/>
        </w:rPr>
        <w:t>0,7</w:t>
      </w:r>
      <w:r w:rsidR="007D5C59">
        <w:rPr>
          <w:sz w:val="28"/>
          <w:szCs w:val="28"/>
        </w:rPr>
        <w:t>‰</w:t>
      </w:r>
      <w:r w:rsidR="007D5C59" w:rsidRPr="00832F3A">
        <w:rPr>
          <w:sz w:val="28"/>
          <w:szCs w:val="28"/>
        </w:rPr>
        <w:t xml:space="preserve">  maghiari</w:t>
      </w:r>
      <w:r>
        <w:rPr>
          <w:sz w:val="28"/>
          <w:szCs w:val="28"/>
        </w:rPr>
        <w:t xml:space="preserve"> (ceangăi)</w:t>
      </w:r>
    </w:p>
    <w:p w:rsidR="007D5C59" w:rsidRPr="00832F3A" w:rsidRDefault="007D5C59" w:rsidP="001A6F3E">
      <w:pPr>
        <w:numPr>
          <w:ilvl w:val="0"/>
          <w:numId w:val="15"/>
        </w:numPr>
        <w:spacing w:after="0" w:line="240" w:lineRule="auto"/>
        <w:ind w:right="23"/>
        <w:jc w:val="both"/>
        <w:rPr>
          <w:sz w:val="28"/>
          <w:szCs w:val="28"/>
        </w:rPr>
      </w:pPr>
      <w:r w:rsidRPr="00832F3A">
        <w:rPr>
          <w:sz w:val="28"/>
          <w:szCs w:val="28"/>
        </w:rPr>
        <w:lastRenderedPageBreak/>
        <w:t>1,6</w:t>
      </w:r>
      <w:r w:rsidR="007F7FBC">
        <w:rPr>
          <w:sz w:val="28"/>
          <w:szCs w:val="28"/>
        </w:rPr>
        <w:t xml:space="preserve"> mii persoane     </w:t>
      </w:r>
      <w:r w:rsidR="006B676C">
        <w:rPr>
          <w:sz w:val="28"/>
          <w:szCs w:val="28"/>
        </w:rPr>
        <w:t xml:space="preserve">  </w:t>
      </w:r>
      <w:r w:rsidR="007F7FBC">
        <w:rPr>
          <w:sz w:val="28"/>
          <w:szCs w:val="28"/>
        </w:rPr>
        <w:t xml:space="preserve"> -„-       </w:t>
      </w:r>
      <w:r w:rsidR="006B676C">
        <w:rPr>
          <w:sz w:val="28"/>
          <w:szCs w:val="28"/>
        </w:rPr>
        <w:t xml:space="preserve">   </w:t>
      </w:r>
      <w:r w:rsidR="007F7FBC">
        <w:rPr>
          <w:sz w:val="28"/>
          <w:szCs w:val="28"/>
        </w:rPr>
        <w:t>1,5</w:t>
      </w:r>
      <w:r>
        <w:rPr>
          <w:sz w:val="28"/>
          <w:szCs w:val="28"/>
        </w:rPr>
        <w:t>‰</w:t>
      </w:r>
      <w:r w:rsidRPr="00832F3A">
        <w:rPr>
          <w:sz w:val="28"/>
          <w:szCs w:val="28"/>
        </w:rPr>
        <w:t xml:space="preserve">  alte grupuri</w:t>
      </w:r>
    </w:p>
    <w:p w:rsidR="007D5C59" w:rsidRPr="00832F3A" w:rsidRDefault="007D5C59" w:rsidP="007D5C59">
      <w:pPr>
        <w:spacing w:line="240" w:lineRule="auto"/>
        <w:ind w:right="23"/>
        <w:jc w:val="both"/>
        <w:rPr>
          <w:sz w:val="28"/>
          <w:szCs w:val="28"/>
        </w:rPr>
      </w:pPr>
      <w:r w:rsidRPr="00832F3A">
        <w:rPr>
          <w:sz w:val="28"/>
          <w:szCs w:val="28"/>
        </w:rPr>
        <w:t xml:space="preserve">      La această situaţie se se adaugă numărul de persoane care nu au dorit să-şi declare </w:t>
      </w:r>
      <w:r>
        <w:rPr>
          <w:sz w:val="28"/>
          <w:szCs w:val="28"/>
        </w:rPr>
        <w:t>etnia se estimează şi</w:t>
      </w:r>
      <w:r w:rsidRPr="00832F3A">
        <w:rPr>
          <w:sz w:val="28"/>
          <w:szCs w:val="28"/>
        </w:rPr>
        <w:t xml:space="preserve"> cca. 1,4 mii, adică în procente peste 0,2% din populaţia stabilă a Jud. Bacău.</w:t>
      </w:r>
    </w:p>
    <w:p w:rsidR="007D5C59" w:rsidRDefault="007D5C59" w:rsidP="007D5C59">
      <w:pPr>
        <w:spacing w:line="240" w:lineRule="auto"/>
        <w:ind w:right="23"/>
        <w:jc w:val="both"/>
        <w:rPr>
          <w:sz w:val="28"/>
          <w:szCs w:val="28"/>
        </w:rPr>
      </w:pPr>
      <w:r w:rsidRPr="00832F3A">
        <w:rPr>
          <w:sz w:val="28"/>
          <w:szCs w:val="28"/>
        </w:rPr>
        <w:t xml:space="preserve">      Din înregistrările făcute în cadrul acţiunii de recenzare a populaţiei în anul 2011 a rezulta</w:t>
      </w:r>
      <w:r w:rsidR="006B676C">
        <w:rPr>
          <w:sz w:val="28"/>
          <w:szCs w:val="28"/>
        </w:rPr>
        <w:t xml:space="preserve">t faptul că Judeţul Bacău ocupa </w:t>
      </w:r>
      <w:r w:rsidRPr="00832F3A">
        <w:rPr>
          <w:sz w:val="28"/>
          <w:szCs w:val="28"/>
        </w:rPr>
        <w:t>locul  8 în topul celor mai populate judeţe din România după judeţele : Iaşi, Timiş, Constanţa, Suceava ş.a</w:t>
      </w:r>
      <w:r w:rsidR="003F3063">
        <w:rPr>
          <w:sz w:val="28"/>
          <w:szCs w:val="28"/>
        </w:rPr>
        <w:t>.</w:t>
      </w:r>
      <w:r w:rsidRPr="00832F3A">
        <w:rPr>
          <w:sz w:val="28"/>
          <w:szCs w:val="28"/>
        </w:rPr>
        <w:t xml:space="preserve">Calculele făcute demonstreză faptul că populaţia judeţului a scăzut faţă de anul 2002 (la recensământ) cu 17 %.  În ceea ce priveşte populaţia urbană a judeţului situaţia se prezintă după cum urmează: </w:t>
      </w:r>
    </w:p>
    <w:p w:rsidR="0052059B" w:rsidRDefault="00F85495" w:rsidP="0052059B">
      <w:pPr>
        <w:spacing w:line="240" w:lineRule="auto"/>
        <w:ind w:right="23"/>
        <w:jc w:val="both"/>
        <w:rPr>
          <w:sz w:val="28"/>
          <w:szCs w:val="28"/>
          <w:lang w:val="ro-RO"/>
        </w:rPr>
      </w:pPr>
      <w:r>
        <w:rPr>
          <w:sz w:val="28"/>
          <w:szCs w:val="28"/>
        </w:rPr>
        <w:t xml:space="preserve">       </w:t>
      </w:r>
      <w:r w:rsidR="00C03514">
        <w:rPr>
          <w:sz w:val="28"/>
          <w:szCs w:val="28"/>
          <w:lang w:val="ro-RO"/>
        </w:rPr>
        <w:t xml:space="preserve">Cu un total de 197 386 locuitori Municipiul Bacău deține locul 10 </w:t>
      </w:r>
      <w:r w:rsidR="0052059B">
        <w:rPr>
          <w:sz w:val="28"/>
          <w:szCs w:val="28"/>
          <w:lang w:val="ro-RO"/>
        </w:rPr>
        <w:t xml:space="preserve"> Municipiile : București, Ploiești, Iași, Cluj, Timișoara, Constanța, craiova, Suceava și Argeș.</w:t>
      </w:r>
    </w:p>
    <w:p w:rsidR="0052059B" w:rsidRPr="00832F3A" w:rsidRDefault="00F85495" w:rsidP="0052059B">
      <w:pPr>
        <w:spacing w:line="240" w:lineRule="auto"/>
        <w:ind w:right="23"/>
        <w:jc w:val="both"/>
        <w:rPr>
          <w:sz w:val="28"/>
          <w:szCs w:val="28"/>
        </w:rPr>
      </w:pPr>
      <w:r>
        <w:rPr>
          <w:sz w:val="28"/>
          <w:szCs w:val="28"/>
        </w:rPr>
        <w:t xml:space="preserve">       </w:t>
      </w:r>
      <w:r w:rsidR="0052059B" w:rsidRPr="0052059B">
        <w:rPr>
          <w:sz w:val="28"/>
          <w:szCs w:val="28"/>
        </w:rPr>
        <w:t xml:space="preserve"> </w:t>
      </w:r>
      <w:r w:rsidR="0052059B" w:rsidRPr="00832F3A">
        <w:rPr>
          <w:sz w:val="28"/>
          <w:szCs w:val="28"/>
        </w:rPr>
        <w:t>Mediul rural se încadrează în acelaşi fenomen de scădere spectaculoasă, în acest sens cea mai reprezentativă comună este Dofteana cu peste 9 000 locuitori, urmată de Hemeiuşi, Letea Veche, Săuceşti, Roşiori, Măgura.</w:t>
      </w:r>
    </w:p>
    <w:p w:rsidR="007D5C59" w:rsidRPr="00C03514" w:rsidRDefault="007D5C59" w:rsidP="007D5C59">
      <w:pPr>
        <w:spacing w:line="240" w:lineRule="auto"/>
        <w:ind w:right="-468"/>
        <w:jc w:val="both"/>
        <w:rPr>
          <w:sz w:val="28"/>
          <w:szCs w:val="28"/>
          <w:lang w:val="ro-RO"/>
        </w:rPr>
      </w:pPr>
    </w:p>
    <w:tbl>
      <w:tblPr>
        <w:tblpPr w:leftFromText="180" w:rightFromText="180" w:vertAnchor="text" w:horzAnchor="margin" w:tblpY="-75"/>
        <w:tblW w:w="10031" w:type="dxa"/>
        <w:tblLook w:val="04A0" w:firstRow="1" w:lastRow="0" w:firstColumn="1" w:lastColumn="0" w:noHBand="0" w:noVBand="1"/>
      </w:tblPr>
      <w:tblGrid>
        <w:gridCol w:w="4928"/>
        <w:gridCol w:w="5103"/>
      </w:tblGrid>
      <w:tr w:rsidR="007D5C59" w:rsidRPr="00883522" w:rsidTr="007D5C59">
        <w:tc>
          <w:tcPr>
            <w:tcW w:w="4928" w:type="dxa"/>
          </w:tcPr>
          <w:p w:rsidR="007D5C59" w:rsidRPr="00D807D9" w:rsidRDefault="007D5C59" w:rsidP="001A6F3E">
            <w:pPr>
              <w:numPr>
                <w:ilvl w:val="0"/>
                <w:numId w:val="21"/>
              </w:numPr>
              <w:spacing w:after="0" w:line="240" w:lineRule="auto"/>
              <w:ind w:right="-468"/>
              <w:jc w:val="both"/>
              <w:rPr>
                <w:sz w:val="24"/>
                <w:szCs w:val="24"/>
              </w:rPr>
            </w:pPr>
            <w:r w:rsidRPr="00D807D9">
              <w:rPr>
                <w:sz w:val="24"/>
                <w:szCs w:val="24"/>
              </w:rPr>
              <w:t>Mun. Bacău  -</w:t>
            </w:r>
            <w:r w:rsidR="007F7FBC" w:rsidRPr="00D807D9">
              <w:rPr>
                <w:sz w:val="24"/>
                <w:szCs w:val="24"/>
              </w:rPr>
              <w:t xml:space="preserve">   197 386</w:t>
            </w:r>
            <w:r w:rsidRPr="00D807D9">
              <w:rPr>
                <w:sz w:val="24"/>
                <w:szCs w:val="24"/>
              </w:rPr>
              <w:t xml:space="preserve"> locuitori</w:t>
            </w:r>
          </w:p>
          <w:p w:rsidR="007D5C59" w:rsidRPr="00D807D9" w:rsidRDefault="007D5C59" w:rsidP="001A6F3E">
            <w:pPr>
              <w:numPr>
                <w:ilvl w:val="0"/>
                <w:numId w:val="21"/>
              </w:numPr>
              <w:spacing w:after="0" w:line="240" w:lineRule="auto"/>
              <w:ind w:right="-468"/>
              <w:jc w:val="both"/>
              <w:rPr>
                <w:sz w:val="24"/>
                <w:szCs w:val="24"/>
              </w:rPr>
            </w:pPr>
            <w:r w:rsidRPr="00D807D9">
              <w:rPr>
                <w:sz w:val="24"/>
                <w:szCs w:val="24"/>
              </w:rPr>
              <w:t xml:space="preserve">Mun. Oneşti - </w:t>
            </w:r>
            <w:r w:rsidR="007F7FBC" w:rsidRPr="00D807D9">
              <w:rPr>
                <w:sz w:val="24"/>
                <w:szCs w:val="24"/>
              </w:rPr>
              <w:t xml:space="preserve">    51 281</w:t>
            </w:r>
            <w:r w:rsidRPr="00D807D9">
              <w:rPr>
                <w:sz w:val="24"/>
                <w:szCs w:val="24"/>
              </w:rPr>
              <w:t xml:space="preserve"> locuitori</w:t>
            </w:r>
          </w:p>
          <w:p w:rsidR="007D5C59" w:rsidRPr="00D807D9" w:rsidRDefault="007D5C59" w:rsidP="001A6F3E">
            <w:pPr>
              <w:numPr>
                <w:ilvl w:val="0"/>
                <w:numId w:val="21"/>
              </w:numPr>
              <w:spacing w:after="0" w:line="240" w:lineRule="auto"/>
              <w:ind w:right="-468"/>
              <w:jc w:val="both"/>
              <w:rPr>
                <w:sz w:val="24"/>
                <w:szCs w:val="24"/>
              </w:rPr>
            </w:pPr>
            <w:r w:rsidRPr="00D807D9">
              <w:rPr>
                <w:sz w:val="24"/>
                <w:szCs w:val="24"/>
              </w:rPr>
              <w:t xml:space="preserve">Mun. Moineşti </w:t>
            </w:r>
            <w:r w:rsidR="007F7FBC" w:rsidRPr="00D807D9">
              <w:rPr>
                <w:sz w:val="24"/>
                <w:szCs w:val="24"/>
              </w:rPr>
              <w:t>–</w:t>
            </w:r>
            <w:r w:rsidRPr="00D807D9">
              <w:rPr>
                <w:sz w:val="24"/>
                <w:szCs w:val="24"/>
              </w:rPr>
              <w:t xml:space="preserve"> </w:t>
            </w:r>
            <w:r w:rsidR="007F7FBC" w:rsidRPr="00D807D9">
              <w:rPr>
                <w:sz w:val="24"/>
                <w:szCs w:val="24"/>
              </w:rPr>
              <w:t>24 271</w:t>
            </w:r>
            <w:r w:rsidRPr="00D807D9">
              <w:rPr>
                <w:sz w:val="24"/>
                <w:szCs w:val="24"/>
              </w:rPr>
              <w:t xml:space="preserve"> locuitori</w:t>
            </w:r>
          </w:p>
          <w:p w:rsidR="007D5C59" w:rsidRPr="00D807D9" w:rsidRDefault="007F7FBC" w:rsidP="001A6F3E">
            <w:pPr>
              <w:numPr>
                <w:ilvl w:val="0"/>
                <w:numId w:val="21"/>
              </w:numPr>
              <w:spacing w:after="0" w:line="240" w:lineRule="auto"/>
              <w:ind w:right="-468"/>
              <w:jc w:val="both"/>
              <w:rPr>
                <w:sz w:val="24"/>
                <w:szCs w:val="24"/>
              </w:rPr>
            </w:pPr>
            <w:r w:rsidRPr="00D807D9">
              <w:rPr>
                <w:sz w:val="24"/>
                <w:szCs w:val="24"/>
              </w:rPr>
              <w:t>Comăneşti        -  23 658</w:t>
            </w:r>
            <w:r w:rsidR="007D5C59" w:rsidRPr="00D807D9">
              <w:rPr>
                <w:sz w:val="24"/>
                <w:szCs w:val="24"/>
              </w:rPr>
              <w:t xml:space="preserve"> locuitori</w:t>
            </w:r>
          </w:p>
          <w:p w:rsidR="007D5C59" w:rsidRPr="00D807D9" w:rsidRDefault="007F7FBC" w:rsidP="001A6F3E">
            <w:pPr>
              <w:numPr>
                <w:ilvl w:val="0"/>
                <w:numId w:val="21"/>
              </w:numPr>
              <w:spacing w:after="0" w:line="240" w:lineRule="auto"/>
              <w:ind w:right="-468"/>
              <w:jc w:val="both"/>
              <w:rPr>
                <w:sz w:val="24"/>
                <w:szCs w:val="24"/>
              </w:rPr>
            </w:pPr>
            <w:r w:rsidRPr="00D807D9">
              <w:rPr>
                <w:sz w:val="24"/>
                <w:szCs w:val="24"/>
              </w:rPr>
              <w:t>Buhuşi             -    22319</w:t>
            </w:r>
            <w:r w:rsidR="007D5C59" w:rsidRPr="00D807D9">
              <w:rPr>
                <w:sz w:val="24"/>
                <w:szCs w:val="24"/>
              </w:rPr>
              <w:t xml:space="preserve"> locuitori</w:t>
            </w:r>
          </w:p>
          <w:p w:rsidR="007D5C59" w:rsidRPr="00D807D9" w:rsidRDefault="007F7FBC" w:rsidP="001A6F3E">
            <w:pPr>
              <w:numPr>
                <w:ilvl w:val="0"/>
                <w:numId w:val="21"/>
              </w:numPr>
              <w:spacing w:after="0" w:line="240" w:lineRule="auto"/>
              <w:ind w:right="-468"/>
              <w:jc w:val="both"/>
              <w:rPr>
                <w:sz w:val="24"/>
                <w:szCs w:val="24"/>
              </w:rPr>
            </w:pPr>
            <w:r w:rsidRPr="00D807D9">
              <w:rPr>
                <w:sz w:val="24"/>
                <w:szCs w:val="24"/>
              </w:rPr>
              <w:t xml:space="preserve">Dărmăneşti     -   14680 </w:t>
            </w:r>
            <w:r w:rsidR="007D5C59" w:rsidRPr="00D807D9">
              <w:rPr>
                <w:sz w:val="24"/>
                <w:szCs w:val="24"/>
              </w:rPr>
              <w:t>locuitori</w:t>
            </w:r>
          </w:p>
          <w:p w:rsidR="007D5C59" w:rsidRPr="00D807D9" w:rsidRDefault="007F7FBC" w:rsidP="001A6F3E">
            <w:pPr>
              <w:numPr>
                <w:ilvl w:val="0"/>
                <w:numId w:val="21"/>
              </w:numPr>
              <w:spacing w:after="0" w:line="240" w:lineRule="auto"/>
              <w:ind w:right="-468"/>
              <w:jc w:val="both"/>
              <w:rPr>
                <w:sz w:val="24"/>
                <w:szCs w:val="24"/>
              </w:rPr>
            </w:pPr>
            <w:r w:rsidRPr="00D807D9">
              <w:rPr>
                <w:sz w:val="24"/>
                <w:szCs w:val="24"/>
              </w:rPr>
              <w:t>Tg. Ocna         -    12 916</w:t>
            </w:r>
            <w:r w:rsidR="007D5C59" w:rsidRPr="00D807D9">
              <w:rPr>
                <w:sz w:val="24"/>
                <w:szCs w:val="24"/>
              </w:rPr>
              <w:t xml:space="preserve"> locuitori</w:t>
            </w:r>
          </w:p>
          <w:p w:rsidR="007D5C59" w:rsidRPr="00D807D9" w:rsidRDefault="007F7FBC" w:rsidP="001A6F3E">
            <w:pPr>
              <w:numPr>
                <w:ilvl w:val="0"/>
                <w:numId w:val="21"/>
              </w:numPr>
              <w:spacing w:after="0" w:line="240" w:lineRule="auto"/>
              <w:ind w:right="-468"/>
              <w:jc w:val="both"/>
              <w:rPr>
                <w:sz w:val="24"/>
                <w:szCs w:val="24"/>
              </w:rPr>
            </w:pPr>
            <w:r w:rsidRPr="00D807D9">
              <w:rPr>
                <w:sz w:val="24"/>
                <w:szCs w:val="24"/>
              </w:rPr>
              <w:t>Slănic              -     5 101</w:t>
            </w:r>
            <w:r w:rsidR="007D5C59" w:rsidRPr="00D807D9">
              <w:rPr>
                <w:sz w:val="24"/>
                <w:szCs w:val="24"/>
              </w:rPr>
              <w:t xml:space="preserve"> locuitori</w:t>
            </w:r>
          </w:p>
          <w:p w:rsidR="007D5C59" w:rsidRPr="00D807D9" w:rsidRDefault="007D5C59" w:rsidP="007D5C59">
            <w:pPr>
              <w:spacing w:line="240" w:lineRule="auto"/>
              <w:ind w:right="-468"/>
              <w:jc w:val="both"/>
              <w:rPr>
                <w:sz w:val="24"/>
                <w:szCs w:val="24"/>
              </w:rPr>
            </w:pPr>
          </w:p>
        </w:tc>
        <w:tc>
          <w:tcPr>
            <w:tcW w:w="5103" w:type="dxa"/>
          </w:tcPr>
          <w:p w:rsidR="007D5C59" w:rsidRPr="00D807D9" w:rsidRDefault="007D5C59" w:rsidP="007D5C59">
            <w:pPr>
              <w:spacing w:line="240" w:lineRule="auto"/>
              <w:ind w:right="-468"/>
              <w:jc w:val="both"/>
              <w:rPr>
                <w:sz w:val="24"/>
                <w:szCs w:val="24"/>
              </w:rPr>
            </w:pPr>
            <w:r w:rsidRPr="00D807D9">
              <w:rPr>
                <w:noProof/>
                <w:sz w:val="24"/>
                <w:szCs w:val="24"/>
                <w:lang w:val="ro-RO" w:eastAsia="ro-RO"/>
              </w:rPr>
              <w:drawing>
                <wp:inline distT="0" distB="0" distL="0" distR="0">
                  <wp:extent cx="3028950" cy="1838325"/>
                  <wp:effectExtent l="19050" t="0" r="0" b="0"/>
                  <wp:docPr id="42" name="Picture 29" descr="nr locui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r locuitori"/>
                          <pic:cNvPicPr>
                            <a:picLocks noChangeAspect="1" noChangeArrowheads="1"/>
                          </pic:cNvPicPr>
                        </pic:nvPicPr>
                        <pic:blipFill>
                          <a:blip r:embed="rId60" cstate="print"/>
                          <a:srcRect/>
                          <a:stretch>
                            <a:fillRect/>
                          </a:stretch>
                        </pic:blipFill>
                        <pic:spPr bwMode="auto">
                          <a:xfrm>
                            <a:off x="0" y="0"/>
                            <a:ext cx="3028950" cy="1838325"/>
                          </a:xfrm>
                          <a:prstGeom prst="rect">
                            <a:avLst/>
                          </a:prstGeom>
                          <a:noFill/>
                          <a:ln w="9525">
                            <a:noFill/>
                            <a:miter lim="800000"/>
                            <a:headEnd/>
                            <a:tailEnd/>
                          </a:ln>
                        </pic:spPr>
                      </pic:pic>
                    </a:graphicData>
                  </a:graphic>
                </wp:inline>
              </w:drawing>
            </w:r>
          </w:p>
        </w:tc>
      </w:tr>
    </w:tbl>
    <w:p w:rsidR="007D5C59" w:rsidRPr="00832F3A" w:rsidRDefault="007F7FBC" w:rsidP="007D5C59">
      <w:pPr>
        <w:spacing w:line="240" w:lineRule="auto"/>
        <w:ind w:right="23"/>
        <w:jc w:val="both"/>
        <w:rPr>
          <w:sz w:val="28"/>
          <w:szCs w:val="28"/>
        </w:rPr>
      </w:pPr>
      <w:r>
        <w:rPr>
          <w:sz w:val="28"/>
          <w:szCs w:val="28"/>
        </w:rPr>
        <w:t xml:space="preserve">      </w:t>
      </w:r>
    </w:p>
    <w:p w:rsidR="007D5C59" w:rsidRPr="00832F3A" w:rsidRDefault="007D5C59" w:rsidP="007D5C59">
      <w:pPr>
        <w:spacing w:line="240" w:lineRule="auto"/>
        <w:ind w:right="23"/>
        <w:jc w:val="both"/>
        <w:rPr>
          <w:sz w:val="28"/>
          <w:szCs w:val="28"/>
        </w:rPr>
      </w:pPr>
      <w:r w:rsidRPr="00832F3A">
        <w:rPr>
          <w:sz w:val="28"/>
          <w:szCs w:val="28"/>
        </w:rPr>
        <w:t xml:space="preserve">      Din totalul populaţiei stabile a Judeţului 99,9%  (580 mii) se regăseşte în cele 222,2 mii de gospodării ale populaţiei. Restul de aproximativ 3,6 mii persoane au fost înregistrată în spaţii colective de locuit sau sunt „persoane fără adăpost”</w:t>
      </w:r>
      <w:r>
        <w:rPr>
          <w:sz w:val="28"/>
          <w:szCs w:val="28"/>
        </w:rPr>
        <w:t>.</w:t>
      </w:r>
    </w:p>
    <w:p w:rsidR="007D5C59" w:rsidRPr="00E43FC8" w:rsidRDefault="007D5C59" w:rsidP="003F3063">
      <w:pPr>
        <w:spacing w:line="240" w:lineRule="auto"/>
        <w:ind w:right="23" w:firstLine="720"/>
        <w:jc w:val="both"/>
        <w:rPr>
          <w:i/>
          <w:color w:val="FF0000"/>
          <w:sz w:val="28"/>
          <w:szCs w:val="28"/>
        </w:rPr>
      </w:pPr>
      <w:r w:rsidRPr="00E43FC8">
        <w:rPr>
          <w:i/>
          <w:color w:val="FF0000"/>
          <w:sz w:val="28"/>
          <w:szCs w:val="28"/>
        </w:rPr>
        <w:t>Fenomenele demografice înregistra</w:t>
      </w:r>
      <w:r w:rsidR="000F2269" w:rsidRPr="00E43FC8">
        <w:rPr>
          <w:i/>
          <w:color w:val="FF0000"/>
          <w:sz w:val="28"/>
          <w:szCs w:val="28"/>
        </w:rPr>
        <w:t>te în Judeţul Bacău în anul 2018 comparativ cu anul 2012</w:t>
      </w:r>
    </w:p>
    <w:p w:rsidR="003F3063" w:rsidRPr="002C19C1" w:rsidRDefault="007D5C59" w:rsidP="00022177">
      <w:pPr>
        <w:spacing w:line="240" w:lineRule="auto"/>
        <w:ind w:right="113"/>
        <w:jc w:val="both"/>
        <w:rPr>
          <w:sz w:val="28"/>
          <w:szCs w:val="28"/>
        </w:rPr>
      </w:pPr>
      <w:r w:rsidRPr="00832F3A">
        <w:rPr>
          <w:sz w:val="28"/>
          <w:szCs w:val="28"/>
        </w:rPr>
        <w:lastRenderedPageBreak/>
        <w:t xml:space="preserve">        Comparativ cu situaţia demografică l</w:t>
      </w:r>
      <w:r w:rsidR="000F2269">
        <w:rPr>
          <w:sz w:val="28"/>
          <w:szCs w:val="28"/>
        </w:rPr>
        <w:t>a nivel naţional (natalitate 8,9</w:t>
      </w:r>
      <w:r w:rsidRPr="00832F3A">
        <w:rPr>
          <w:sz w:val="28"/>
          <w:szCs w:val="28"/>
        </w:rPr>
        <w:t>%</w:t>
      </w:r>
      <w:r w:rsidR="000F2269">
        <w:rPr>
          <w:sz w:val="20"/>
          <w:szCs w:val="20"/>
        </w:rPr>
        <w:t>0</w:t>
      </w:r>
      <w:r w:rsidR="000F2269">
        <w:rPr>
          <w:sz w:val="28"/>
          <w:szCs w:val="28"/>
        </w:rPr>
        <w:t>şi mortalitate 11</w:t>
      </w:r>
      <w:r w:rsidRPr="00832F3A">
        <w:rPr>
          <w:sz w:val="28"/>
          <w:szCs w:val="28"/>
        </w:rPr>
        <w:t>,6%</w:t>
      </w:r>
      <w:r w:rsidR="000F2269">
        <w:rPr>
          <w:sz w:val="20"/>
          <w:szCs w:val="20"/>
        </w:rPr>
        <w:t>o</w:t>
      </w:r>
      <w:r w:rsidRPr="00832F3A">
        <w:rPr>
          <w:sz w:val="28"/>
          <w:szCs w:val="28"/>
        </w:rPr>
        <w:t>), Judeţul Bacău se încadrează într-un loc de mijloc, judeţul Iaşi aflându-se pe primul loc cu un spor natural de -351 iar pe ultimul loc. Jud. Tulcea cu -612.       În ceea cepriveşte mortalitatea infantilă cu referire la copii sub 1 an, s-a înregistrat o creştere la nivel</w:t>
      </w:r>
      <w:r w:rsidR="000F2269">
        <w:rPr>
          <w:sz w:val="28"/>
          <w:szCs w:val="28"/>
        </w:rPr>
        <w:t>ul Judeţului Bacău, respectiv 46 de cazuri în 2018 faţă de 36 în 2012</w:t>
      </w:r>
      <w:r w:rsidRPr="00832F3A">
        <w:rPr>
          <w:sz w:val="28"/>
          <w:szCs w:val="28"/>
        </w:rPr>
        <w:t xml:space="preserve"> (10,4%</w:t>
      </w:r>
      <w:r w:rsidR="000F2269">
        <w:rPr>
          <w:sz w:val="20"/>
          <w:szCs w:val="20"/>
        </w:rPr>
        <w:t>o</w:t>
      </w:r>
      <w:r w:rsidRPr="00832F3A">
        <w:rPr>
          <w:sz w:val="28"/>
          <w:szCs w:val="28"/>
        </w:rPr>
        <w:t>). Aceste valori situează judeţul la un nivel de mijloc având în vedere că Mun. Bucureşti înregistrează cel mai mic procent  3,6%</w:t>
      </w:r>
      <w:r w:rsidR="000F2269">
        <w:rPr>
          <w:sz w:val="20"/>
          <w:szCs w:val="20"/>
        </w:rPr>
        <w:t>o</w:t>
      </w:r>
      <w:r w:rsidRPr="00832F3A">
        <w:rPr>
          <w:sz w:val="28"/>
          <w:szCs w:val="28"/>
        </w:rPr>
        <w:t xml:space="preserve"> şi cea mai mare valoare Jud. Galaţi de 21,5%</w:t>
      </w:r>
      <w:r w:rsidR="000F2269">
        <w:rPr>
          <w:sz w:val="20"/>
          <w:szCs w:val="20"/>
        </w:rPr>
        <w:t>o</w:t>
      </w:r>
      <w:r w:rsidRPr="00832F3A">
        <w:rPr>
          <w:sz w:val="28"/>
          <w:szCs w:val="28"/>
        </w:rPr>
        <w:t>. Pentru o cât mai relevantă imagine, datele pot fi exemplificate pentru Jud. Bacău comparativ cu Jud. Iaşi având valorile cele mai ridicate şi Jud. Tulcea cu valorile cele mai scăzute</w:t>
      </w:r>
    </w:p>
    <w:p w:rsidR="007D5C59" w:rsidRPr="00E43FC8" w:rsidRDefault="007D5C59" w:rsidP="003F3063">
      <w:pPr>
        <w:spacing w:line="240" w:lineRule="auto"/>
        <w:ind w:right="-468" w:firstLine="720"/>
        <w:jc w:val="both"/>
        <w:rPr>
          <w:b/>
          <w:color w:val="FF0000"/>
          <w:sz w:val="28"/>
          <w:szCs w:val="28"/>
        </w:rPr>
      </w:pPr>
      <w:r w:rsidRPr="00E43FC8">
        <w:rPr>
          <w:b/>
          <w:color w:val="FF0000"/>
          <w:sz w:val="28"/>
          <w:szCs w:val="28"/>
        </w:rPr>
        <w:t>INFRASTRUCTURA</w:t>
      </w:r>
    </w:p>
    <w:p w:rsidR="007D5C59" w:rsidRPr="00832F3A" w:rsidRDefault="007D5C59" w:rsidP="003F3063">
      <w:pPr>
        <w:spacing w:line="240" w:lineRule="auto"/>
        <w:ind w:right="23" w:firstLine="708"/>
        <w:jc w:val="both"/>
        <w:rPr>
          <w:sz w:val="28"/>
          <w:szCs w:val="28"/>
        </w:rPr>
      </w:pPr>
      <w:r>
        <w:rPr>
          <w:sz w:val="28"/>
          <w:szCs w:val="28"/>
        </w:rPr>
        <w:t>I</w:t>
      </w:r>
      <w:r w:rsidRPr="00832F3A">
        <w:rPr>
          <w:sz w:val="28"/>
          <w:szCs w:val="28"/>
        </w:rPr>
        <w:t>nfrastructura fizică şi socială, configuraţia locală  dar şi patrimoniul imobiliar de care dispun aşezările Judeţului Bacău, contribuie în mod cert la atractivitatea pe care acestea o au pentru locuitori şi pentru mediul de afaceri.</w:t>
      </w:r>
    </w:p>
    <w:p w:rsidR="007D5C59" w:rsidRPr="00E43FC8" w:rsidRDefault="007D5C59" w:rsidP="003F3063">
      <w:pPr>
        <w:spacing w:line="240" w:lineRule="auto"/>
        <w:ind w:right="23" w:firstLine="708"/>
        <w:jc w:val="both"/>
        <w:rPr>
          <w:i/>
          <w:color w:val="FF0000"/>
          <w:sz w:val="28"/>
          <w:szCs w:val="28"/>
        </w:rPr>
      </w:pPr>
      <w:r w:rsidRPr="00E43FC8">
        <w:rPr>
          <w:i/>
          <w:color w:val="FF0000"/>
          <w:sz w:val="28"/>
          <w:szCs w:val="28"/>
        </w:rPr>
        <w:t xml:space="preserve">Deservirea cu unităţi publice </w:t>
      </w:r>
    </w:p>
    <w:p w:rsidR="007D5C59" w:rsidRPr="00832F3A" w:rsidRDefault="007D5C59" w:rsidP="003F3063">
      <w:pPr>
        <w:spacing w:line="240" w:lineRule="auto"/>
        <w:ind w:right="23"/>
        <w:jc w:val="both"/>
        <w:rPr>
          <w:sz w:val="28"/>
          <w:szCs w:val="28"/>
        </w:rPr>
      </w:pPr>
      <w:r w:rsidRPr="00832F3A">
        <w:rPr>
          <w:sz w:val="28"/>
          <w:szCs w:val="28"/>
        </w:rPr>
        <w:t xml:space="preserve">         Modul de viabilitate a acestora, se evaluează în funcţie de accesul populaţiei la </w:t>
      </w:r>
      <w:r w:rsidRPr="00832F3A">
        <w:rPr>
          <w:i/>
          <w:sz w:val="28"/>
          <w:szCs w:val="28"/>
        </w:rPr>
        <w:t>„utilităţile publice</w:t>
      </w:r>
      <w:r w:rsidRPr="00832F3A">
        <w:rPr>
          <w:sz w:val="28"/>
          <w:szCs w:val="28"/>
        </w:rPr>
        <w:t>” respectiv la alimentarea cu apă, canalizare şi staţii de epurare, telefonie şi telecomunicaţii în general ş.a. Existenţa acestora pun în evidenţă diferenţieri importante între mediul urban şi rural. Mediul rural este slab sau de loc dotat cu utilităţi, fapt ce rezultă şi din datele statistice care arată că doar 25% din populaţie are acces la alimentare cu apă şi canalizare.</w:t>
      </w:r>
    </w:p>
    <w:p w:rsidR="007D5C59" w:rsidRPr="00E43FC8" w:rsidRDefault="007D5C59" w:rsidP="003F3063">
      <w:pPr>
        <w:spacing w:line="240" w:lineRule="auto"/>
        <w:ind w:right="-468" w:firstLine="720"/>
        <w:jc w:val="both"/>
        <w:rPr>
          <w:i/>
          <w:color w:val="FF0000"/>
          <w:sz w:val="28"/>
          <w:szCs w:val="28"/>
        </w:rPr>
      </w:pPr>
      <w:r w:rsidRPr="00E43FC8">
        <w:rPr>
          <w:i/>
          <w:color w:val="FF0000"/>
          <w:sz w:val="28"/>
          <w:szCs w:val="28"/>
        </w:rPr>
        <w:t xml:space="preserve">Infrastructura de transport </w:t>
      </w:r>
    </w:p>
    <w:p w:rsidR="007D5C59" w:rsidRPr="00832F3A" w:rsidRDefault="007D5C59" w:rsidP="007D5C59">
      <w:pPr>
        <w:spacing w:line="240" w:lineRule="auto"/>
        <w:ind w:right="23"/>
        <w:jc w:val="both"/>
        <w:rPr>
          <w:sz w:val="28"/>
          <w:szCs w:val="28"/>
        </w:rPr>
      </w:pPr>
      <w:r w:rsidRPr="00832F3A">
        <w:rPr>
          <w:sz w:val="28"/>
          <w:szCs w:val="28"/>
        </w:rPr>
        <w:t xml:space="preserve">       Face referire la calitatea căilor de </w:t>
      </w:r>
      <w:r w:rsidRPr="00832F3A">
        <w:rPr>
          <w:i/>
          <w:sz w:val="28"/>
          <w:szCs w:val="28"/>
        </w:rPr>
        <w:t>comunicaţie rutieră (2 301 km)</w:t>
      </w:r>
      <w:r w:rsidRPr="00832F3A">
        <w:rPr>
          <w:sz w:val="28"/>
          <w:szCs w:val="28"/>
        </w:rPr>
        <w:t xml:space="preserve"> din teritoriul localităţilor, şi în aceeaşi măsură, confirmă accesibilitatea diferită a unităţilor administrativ teritoriale. Calitatea căilor de acces rutier, lasă de cele mai multe ori de dorit.</w:t>
      </w:r>
    </w:p>
    <w:p w:rsidR="007D5C59" w:rsidRPr="00832F3A" w:rsidRDefault="007D5C59" w:rsidP="007D5C59">
      <w:pPr>
        <w:spacing w:line="240" w:lineRule="auto"/>
        <w:ind w:right="23"/>
        <w:jc w:val="both"/>
        <w:rPr>
          <w:sz w:val="28"/>
          <w:szCs w:val="28"/>
        </w:rPr>
      </w:pPr>
      <w:r w:rsidRPr="00832F3A">
        <w:rPr>
          <w:sz w:val="28"/>
          <w:szCs w:val="28"/>
        </w:rPr>
        <w:t xml:space="preserve">       Din categoria căilor de comunicaţie terestră prezente pe teritoriul judeţului fac parte şi cele </w:t>
      </w:r>
      <w:r w:rsidRPr="00832F3A">
        <w:rPr>
          <w:i/>
          <w:sz w:val="28"/>
          <w:szCs w:val="28"/>
        </w:rPr>
        <w:t xml:space="preserve">feroviare ( 226kmdin care 191 km electrificată) </w:t>
      </w:r>
      <w:r w:rsidRPr="00832F3A">
        <w:rPr>
          <w:sz w:val="28"/>
          <w:szCs w:val="28"/>
        </w:rPr>
        <w:t xml:space="preserve">, cunoscut fiind faptul că atât </w:t>
      </w:r>
      <w:r w:rsidRPr="00832F3A">
        <w:rPr>
          <w:i/>
          <w:sz w:val="28"/>
          <w:szCs w:val="28"/>
        </w:rPr>
        <w:t xml:space="preserve">magistrala Bucureşti-Suceava </w:t>
      </w:r>
      <w:r w:rsidRPr="00832F3A">
        <w:rPr>
          <w:sz w:val="28"/>
          <w:szCs w:val="28"/>
        </w:rPr>
        <w:t xml:space="preserve">traverseaza </w:t>
      </w:r>
      <w:r w:rsidRPr="00832F3A">
        <w:rPr>
          <w:sz w:val="28"/>
          <w:szCs w:val="28"/>
        </w:rPr>
        <w:lastRenderedPageBreak/>
        <w:t xml:space="preserve">judeţul pe direcţie S-N cât şi existenţa altor căi ferate cum ar fi </w:t>
      </w:r>
      <w:r w:rsidRPr="00832F3A">
        <w:rPr>
          <w:i/>
          <w:sz w:val="28"/>
          <w:szCs w:val="28"/>
        </w:rPr>
        <w:t>Ciceu- Galaţi.</w:t>
      </w:r>
      <w:r w:rsidRPr="00832F3A">
        <w:rPr>
          <w:sz w:val="28"/>
          <w:szCs w:val="28"/>
        </w:rPr>
        <w:t xml:space="preserve"> De remarcat este faptul că Mun. Bacău dispune de una dintre cele m</w:t>
      </w:r>
      <w:r>
        <w:rPr>
          <w:sz w:val="28"/>
          <w:szCs w:val="28"/>
        </w:rPr>
        <w:t>ai noi şi moderne gări din ţară construită încă din anul 1981.</w:t>
      </w:r>
    </w:p>
    <w:p w:rsidR="007D5C59" w:rsidRPr="00832F3A" w:rsidRDefault="007D5C59" w:rsidP="007D5C59">
      <w:pPr>
        <w:spacing w:line="240" w:lineRule="auto"/>
        <w:ind w:right="23"/>
        <w:jc w:val="both"/>
        <w:rPr>
          <w:sz w:val="28"/>
          <w:szCs w:val="28"/>
        </w:rPr>
      </w:pPr>
      <w:r w:rsidRPr="00832F3A">
        <w:rPr>
          <w:i/>
          <w:sz w:val="28"/>
          <w:szCs w:val="28"/>
        </w:rPr>
        <w:t>Transporturile aeriene</w:t>
      </w:r>
      <w:r w:rsidRPr="00832F3A">
        <w:rPr>
          <w:sz w:val="28"/>
          <w:szCs w:val="28"/>
        </w:rPr>
        <w:t xml:space="preserve"> sunt şi ele prezente prin funcţionalitatea aeroportului internaţional„</w:t>
      </w:r>
      <w:r w:rsidRPr="00832F3A">
        <w:rPr>
          <w:i/>
          <w:sz w:val="28"/>
          <w:szCs w:val="28"/>
        </w:rPr>
        <w:t>G. Enescu),</w:t>
      </w:r>
      <w:r w:rsidRPr="00832F3A">
        <w:rPr>
          <w:sz w:val="28"/>
          <w:szCs w:val="28"/>
        </w:rPr>
        <w:t>ceea ce conferă populaţiei avantaje nete faţă de alte zone.</w:t>
      </w:r>
    </w:p>
    <w:p w:rsidR="007D5C59" w:rsidRPr="00E43FC8" w:rsidRDefault="007D5C59" w:rsidP="007D5C59">
      <w:pPr>
        <w:spacing w:line="240" w:lineRule="auto"/>
        <w:ind w:right="-468"/>
        <w:jc w:val="both"/>
        <w:rPr>
          <w:b/>
          <w:color w:val="FF0000"/>
          <w:sz w:val="28"/>
          <w:szCs w:val="28"/>
        </w:rPr>
      </w:pPr>
      <w:r>
        <w:rPr>
          <w:b/>
          <w:color w:val="7030A0"/>
          <w:sz w:val="28"/>
          <w:szCs w:val="28"/>
        </w:rPr>
        <w:t xml:space="preserve">       </w:t>
      </w:r>
      <w:r w:rsidR="003F3063">
        <w:rPr>
          <w:b/>
          <w:color w:val="7030A0"/>
          <w:sz w:val="28"/>
          <w:szCs w:val="28"/>
        </w:rPr>
        <w:tab/>
      </w:r>
      <w:r>
        <w:rPr>
          <w:b/>
          <w:color w:val="7030A0"/>
          <w:sz w:val="28"/>
          <w:szCs w:val="28"/>
        </w:rPr>
        <w:t xml:space="preserve"> </w:t>
      </w:r>
      <w:r w:rsidRPr="00E43FC8">
        <w:rPr>
          <w:b/>
          <w:color w:val="FF0000"/>
          <w:sz w:val="28"/>
          <w:szCs w:val="28"/>
        </w:rPr>
        <w:t>CARACTERISTICI ECONOMICE</w:t>
      </w:r>
    </w:p>
    <w:p w:rsidR="007D5C59" w:rsidRPr="00832F3A" w:rsidRDefault="007D5C59" w:rsidP="007D5C59">
      <w:pPr>
        <w:spacing w:line="240" w:lineRule="auto"/>
        <w:ind w:right="23"/>
        <w:jc w:val="both"/>
        <w:rPr>
          <w:sz w:val="28"/>
          <w:szCs w:val="28"/>
        </w:rPr>
      </w:pPr>
      <w:r w:rsidRPr="00E43FC8">
        <w:rPr>
          <w:i/>
          <w:color w:val="FF0000"/>
          <w:sz w:val="28"/>
          <w:szCs w:val="28"/>
        </w:rPr>
        <w:t xml:space="preserve">      </w:t>
      </w:r>
      <w:r w:rsidR="003F3063" w:rsidRPr="00E43FC8">
        <w:rPr>
          <w:i/>
          <w:color w:val="FF0000"/>
          <w:sz w:val="28"/>
          <w:szCs w:val="28"/>
        </w:rPr>
        <w:tab/>
      </w:r>
      <w:r w:rsidRPr="00E43FC8">
        <w:rPr>
          <w:i/>
          <w:color w:val="FF0000"/>
          <w:sz w:val="28"/>
          <w:szCs w:val="28"/>
        </w:rPr>
        <w:t xml:space="preserve"> Indicele Producţiei Industriale (IPI</w:t>
      </w:r>
      <w:r w:rsidRPr="001039FF">
        <w:rPr>
          <w:i/>
          <w:color w:val="7030A0"/>
          <w:sz w:val="28"/>
          <w:szCs w:val="28"/>
        </w:rPr>
        <w:t>)</w:t>
      </w:r>
      <w:r w:rsidRPr="00832F3A">
        <w:rPr>
          <w:sz w:val="28"/>
          <w:szCs w:val="28"/>
        </w:rPr>
        <w:t>– măsoară rezultatele activităţilor industriale de la o perioadă la alta sau de la o regiune la alta, care în ambele sensuri a înregistrat regres.</w:t>
      </w:r>
    </w:p>
    <w:p w:rsidR="007D5C59" w:rsidRPr="00832F3A" w:rsidRDefault="007D5C59" w:rsidP="007D5C59">
      <w:pPr>
        <w:spacing w:line="240" w:lineRule="auto"/>
        <w:ind w:right="23"/>
        <w:jc w:val="both"/>
        <w:rPr>
          <w:sz w:val="28"/>
          <w:szCs w:val="28"/>
        </w:rPr>
      </w:pPr>
      <w:r w:rsidRPr="00832F3A">
        <w:rPr>
          <w:sz w:val="28"/>
          <w:szCs w:val="28"/>
        </w:rPr>
        <w:t xml:space="preserve">       În Judeţul Bacău producţia industrială a scăzut cu 3% comparativ cu restul ţării dar o uşoară redresare începând cu al doilea semestru al anului 2012 respectiv o creştere de 0,6 % . În cadrul activităţii industriale a Regiunii de NE, Jud. Bacău ocupă penultimul loc.</w:t>
      </w:r>
    </w:p>
    <w:p w:rsidR="007D5C59" w:rsidRPr="00832F3A" w:rsidRDefault="007D5C59" w:rsidP="007D5C59">
      <w:pPr>
        <w:spacing w:line="240" w:lineRule="auto"/>
        <w:ind w:right="23"/>
        <w:jc w:val="both"/>
        <w:rPr>
          <w:sz w:val="28"/>
          <w:szCs w:val="28"/>
        </w:rPr>
      </w:pPr>
      <w:r w:rsidRPr="00832F3A">
        <w:rPr>
          <w:sz w:val="28"/>
          <w:szCs w:val="28"/>
        </w:rPr>
        <w:t xml:space="preserve">       Cea mai mare influienţă în scăderea acestui idicator, pe total judeţ, a avut-o industria prelucrătoare precum şi producţia şi furnizarea energiei electrice, termice, a gazelor, apă caldă etc.</w:t>
      </w:r>
    </w:p>
    <w:p w:rsidR="007D5C59" w:rsidRPr="00832F3A" w:rsidRDefault="007D5C59" w:rsidP="007D5C59">
      <w:pPr>
        <w:spacing w:line="240" w:lineRule="auto"/>
        <w:ind w:right="23"/>
        <w:jc w:val="both"/>
        <w:rPr>
          <w:sz w:val="28"/>
          <w:szCs w:val="28"/>
        </w:rPr>
      </w:pPr>
      <w:r w:rsidRPr="00832F3A">
        <w:rPr>
          <w:sz w:val="28"/>
          <w:szCs w:val="28"/>
        </w:rPr>
        <w:t xml:space="preserve">       Industria extractivă este singura ramură în care s-au înregistrat creşteri în această perioadă cu un indice modest de  0,7%.</w:t>
      </w:r>
    </w:p>
    <w:p w:rsidR="007D5C59" w:rsidRPr="00832F3A" w:rsidRDefault="007D5C59" w:rsidP="007D5C59">
      <w:pPr>
        <w:spacing w:line="240" w:lineRule="auto"/>
        <w:ind w:right="23"/>
        <w:jc w:val="both"/>
        <w:rPr>
          <w:sz w:val="28"/>
          <w:szCs w:val="28"/>
        </w:rPr>
      </w:pPr>
      <w:r w:rsidRPr="00832F3A">
        <w:rPr>
          <w:sz w:val="28"/>
          <w:szCs w:val="28"/>
        </w:rPr>
        <w:t xml:space="preserve">        Influenţe pozitive mai însemnate în creşterea industrială a avut-o industria alimentară de + 11,1 % şi fabricarea mobilei +24%.</w:t>
      </w:r>
    </w:p>
    <w:p w:rsidR="007D5C59" w:rsidRPr="00832F3A" w:rsidRDefault="007D5C59" w:rsidP="007D5C59">
      <w:pPr>
        <w:spacing w:line="240" w:lineRule="auto"/>
        <w:ind w:right="23"/>
        <w:jc w:val="both"/>
        <w:rPr>
          <w:sz w:val="28"/>
          <w:szCs w:val="28"/>
        </w:rPr>
      </w:pPr>
      <w:r w:rsidRPr="00832F3A">
        <w:rPr>
          <w:sz w:val="28"/>
          <w:szCs w:val="28"/>
        </w:rPr>
        <w:t xml:space="preserve">        Dintre ramurele cu influenţe negative mai pregnante au fost fabricarea substanţelor şi produselor chimice – 18,6%, producţie şi furnizare de utilităţi -6,2%</w:t>
      </w:r>
    </w:p>
    <w:p w:rsidR="007D5C59" w:rsidRPr="00832F3A" w:rsidRDefault="007D5C59" w:rsidP="007D5C59">
      <w:pPr>
        <w:spacing w:line="240" w:lineRule="auto"/>
        <w:ind w:right="23"/>
        <w:jc w:val="both"/>
        <w:rPr>
          <w:sz w:val="28"/>
          <w:szCs w:val="28"/>
        </w:rPr>
      </w:pPr>
      <w:r w:rsidRPr="00832F3A">
        <w:rPr>
          <w:sz w:val="28"/>
          <w:szCs w:val="28"/>
        </w:rPr>
        <w:t>urmată de prelucrarea lemnului  şi fabricarea produselor din lemn (cu excepţia fabricării mobilei).</w:t>
      </w:r>
    </w:p>
    <w:p w:rsidR="007D5C59" w:rsidRPr="00832F3A" w:rsidRDefault="007D5C59" w:rsidP="007D5C59">
      <w:pPr>
        <w:spacing w:line="240" w:lineRule="auto"/>
        <w:ind w:right="23"/>
        <w:jc w:val="both"/>
        <w:rPr>
          <w:sz w:val="28"/>
          <w:szCs w:val="28"/>
        </w:rPr>
      </w:pPr>
      <w:r w:rsidRPr="00832F3A">
        <w:rPr>
          <w:sz w:val="28"/>
          <w:szCs w:val="28"/>
        </w:rPr>
        <w:t xml:space="preserve">        Un element îmbucurător pentru Jud. Bacău </w:t>
      </w:r>
      <w:r>
        <w:rPr>
          <w:sz w:val="28"/>
          <w:szCs w:val="28"/>
        </w:rPr>
        <w:t xml:space="preserve">este </w:t>
      </w:r>
      <w:r w:rsidRPr="00832F3A">
        <w:rPr>
          <w:sz w:val="28"/>
          <w:szCs w:val="28"/>
        </w:rPr>
        <w:t xml:space="preserve">cifra de afaceri a crescut în  anul 2012 cu 16,5 procente faţă de anul 2011, fapt ce clasează judeţul pe locul II în cadrul Regiunei Nord Est. Exportul produselor industriale a înregistrat  valoarea de 141 mil. Euro ceea ce clasează Jud. Bacău pe locul III în cadrul regiunii după Jud. Iaşi şi Neamţ. </w:t>
      </w:r>
    </w:p>
    <w:p w:rsidR="007D5C59" w:rsidRPr="00832F3A" w:rsidRDefault="007D5C59" w:rsidP="007D5C59">
      <w:pPr>
        <w:spacing w:line="240" w:lineRule="auto"/>
        <w:ind w:right="23"/>
        <w:jc w:val="both"/>
        <w:rPr>
          <w:sz w:val="28"/>
          <w:szCs w:val="28"/>
        </w:rPr>
      </w:pPr>
      <w:r w:rsidRPr="00832F3A">
        <w:rPr>
          <w:sz w:val="28"/>
          <w:szCs w:val="28"/>
        </w:rPr>
        <w:lastRenderedPageBreak/>
        <w:t xml:space="preserve">        Judeţul Bacău a fost unul din cele mai industrializate judeţe din Moldova beneficiind totodată de cele mai variate resurse atât solice cât şi subsolice.Pe domenii majore de activitate industrială, în funcţie de importanţa lor în judeţ, ierarhia este următoarea :</w:t>
      </w:r>
    </w:p>
    <w:p w:rsidR="007D5C59" w:rsidRPr="00832F3A" w:rsidRDefault="007D5C59" w:rsidP="001A6F3E">
      <w:pPr>
        <w:numPr>
          <w:ilvl w:val="0"/>
          <w:numId w:val="13"/>
        </w:numPr>
        <w:spacing w:after="0" w:line="240" w:lineRule="auto"/>
        <w:ind w:right="-468"/>
        <w:jc w:val="both"/>
        <w:rPr>
          <w:i/>
          <w:sz w:val="28"/>
          <w:szCs w:val="28"/>
        </w:rPr>
      </w:pPr>
      <w:r w:rsidRPr="00832F3A">
        <w:rPr>
          <w:i/>
          <w:sz w:val="28"/>
          <w:szCs w:val="28"/>
        </w:rPr>
        <w:t>Industria  aeronautică (Mig 21 Lancer)</w:t>
      </w:r>
    </w:p>
    <w:p w:rsidR="007D5C59" w:rsidRPr="00832F3A" w:rsidRDefault="007D5C59" w:rsidP="001A6F3E">
      <w:pPr>
        <w:numPr>
          <w:ilvl w:val="0"/>
          <w:numId w:val="13"/>
        </w:numPr>
        <w:spacing w:after="0" w:line="240" w:lineRule="auto"/>
        <w:ind w:right="-468"/>
        <w:jc w:val="both"/>
        <w:rPr>
          <w:i/>
          <w:sz w:val="28"/>
          <w:szCs w:val="28"/>
        </w:rPr>
      </w:pPr>
      <w:r w:rsidRPr="00832F3A">
        <w:rPr>
          <w:i/>
          <w:sz w:val="28"/>
          <w:szCs w:val="28"/>
        </w:rPr>
        <w:t>Industria chimică (petrochimică)</w:t>
      </w:r>
    </w:p>
    <w:p w:rsidR="007D5C59" w:rsidRPr="00832F3A" w:rsidRDefault="007D5C59" w:rsidP="001A6F3E">
      <w:pPr>
        <w:numPr>
          <w:ilvl w:val="0"/>
          <w:numId w:val="13"/>
        </w:numPr>
        <w:spacing w:after="0" w:line="240" w:lineRule="auto"/>
        <w:ind w:right="-468"/>
        <w:jc w:val="both"/>
        <w:rPr>
          <w:i/>
          <w:sz w:val="28"/>
          <w:szCs w:val="28"/>
        </w:rPr>
      </w:pPr>
      <w:r w:rsidRPr="00832F3A">
        <w:rPr>
          <w:i/>
          <w:sz w:val="28"/>
          <w:szCs w:val="28"/>
        </w:rPr>
        <w:t>Industria alimentară</w:t>
      </w:r>
    </w:p>
    <w:p w:rsidR="007D5C59" w:rsidRPr="00832F3A" w:rsidRDefault="007D5C59" w:rsidP="001A6F3E">
      <w:pPr>
        <w:numPr>
          <w:ilvl w:val="0"/>
          <w:numId w:val="13"/>
        </w:numPr>
        <w:spacing w:after="0" w:line="240" w:lineRule="auto"/>
        <w:ind w:right="-468"/>
        <w:jc w:val="both"/>
        <w:rPr>
          <w:i/>
          <w:sz w:val="28"/>
          <w:szCs w:val="28"/>
        </w:rPr>
      </w:pPr>
      <w:r w:rsidRPr="00832F3A">
        <w:rPr>
          <w:i/>
          <w:sz w:val="28"/>
          <w:szCs w:val="28"/>
        </w:rPr>
        <w:t>Industria materialelor de construcţie</w:t>
      </w:r>
    </w:p>
    <w:p w:rsidR="007D5C59" w:rsidRPr="00832F3A" w:rsidRDefault="007D5C59" w:rsidP="001A6F3E">
      <w:pPr>
        <w:numPr>
          <w:ilvl w:val="0"/>
          <w:numId w:val="13"/>
        </w:numPr>
        <w:spacing w:after="0" w:line="240" w:lineRule="auto"/>
        <w:ind w:right="-468"/>
        <w:jc w:val="both"/>
        <w:rPr>
          <w:i/>
          <w:sz w:val="28"/>
          <w:szCs w:val="28"/>
        </w:rPr>
      </w:pPr>
      <w:r w:rsidRPr="00832F3A">
        <w:rPr>
          <w:i/>
          <w:sz w:val="28"/>
          <w:szCs w:val="28"/>
        </w:rPr>
        <w:t>Industria lemnului şi a hârtiei</w:t>
      </w:r>
    </w:p>
    <w:p w:rsidR="007D5C59" w:rsidRDefault="007D5C59" w:rsidP="001A6F3E">
      <w:pPr>
        <w:numPr>
          <w:ilvl w:val="0"/>
          <w:numId w:val="13"/>
        </w:numPr>
        <w:spacing w:after="0" w:line="240" w:lineRule="auto"/>
        <w:ind w:right="-468"/>
        <w:jc w:val="both"/>
        <w:rPr>
          <w:i/>
          <w:sz w:val="28"/>
          <w:szCs w:val="28"/>
        </w:rPr>
      </w:pPr>
      <w:r w:rsidRPr="00832F3A">
        <w:rPr>
          <w:i/>
          <w:sz w:val="28"/>
          <w:szCs w:val="28"/>
        </w:rPr>
        <w:t>Industria textilă</w:t>
      </w:r>
    </w:p>
    <w:p w:rsidR="007D5C59" w:rsidRPr="00832F3A" w:rsidRDefault="007D5C59" w:rsidP="007D5C59">
      <w:pPr>
        <w:spacing w:line="240" w:lineRule="auto"/>
        <w:ind w:left="660" w:right="-468"/>
        <w:jc w:val="both"/>
        <w:rPr>
          <w:i/>
          <w:sz w:val="28"/>
          <w:szCs w:val="28"/>
        </w:rPr>
      </w:pPr>
    </w:p>
    <w:p w:rsidR="002F030D" w:rsidRPr="00E43FC8" w:rsidRDefault="007D5C59" w:rsidP="007D5C59">
      <w:pPr>
        <w:spacing w:line="240" w:lineRule="auto"/>
        <w:ind w:right="-468"/>
        <w:jc w:val="both"/>
        <w:rPr>
          <w:i/>
          <w:color w:val="FF0000"/>
          <w:sz w:val="28"/>
          <w:szCs w:val="28"/>
        </w:rPr>
      </w:pPr>
      <w:r w:rsidRPr="00E43FC8">
        <w:rPr>
          <w:i/>
          <w:color w:val="FF0000"/>
          <w:sz w:val="28"/>
          <w:szCs w:val="28"/>
        </w:rPr>
        <w:t xml:space="preserve">         Investiţii, construcţii, locuinţe finalizate</w:t>
      </w:r>
    </w:p>
    <w:p w:rsidR="002F030D" w:rsidRDefault="007D5C59" w:rsidP="007D5C59">
      <w:pPr>
        <w:tabs>
          <w:tab w:val="left" w:pos="9540"/>
        </w:tabs>
        <w:spacing w:line="240" w:lineRule="auto"/>
        <w:ind w:right="113"/>
        <w:jc w:val="both"/>
        <w:rPr>
          <w:sz w:val="28"/>
          <w:szCs w:val="28"/>
        </w:rPr>
      </w:pPr>
      <w:r w:rsidRPr="00832F3A">
        <w:rPr>
          <w:sz w:val="28"/>
          <w:szCs w:val="28"/>
        </w:rPr>
        <w:t xml:space="preserve">        Volumul total al investiţiilor realizate de către agenţii economici aflaţi în eşantion a înregistrat</w:t>
      </w:r>
      <w:r w:rsidR="002F030D">
        <w:rPr>
          <w:sz w:val="28"/>
          <w:szCs w:val="28"/>
        </w:rPr>
        <w:t xml:space="preserve">  următoarea situație în ceea ce privesc indicii investițiilor și a lucrărilor de construcții realizate :</w:t>
      </w:r>
    </w:p>
    <w:tbl>
      <w:tblPr>
        <w:tblStyle w:val="TableGrid"/>
        <w:tblW w:w="0" w:type="auto"/>
        <w:tblInd w:w="1809" w:type="dxa"/>
        <w:tblLook w:val="04A0" w:firstRow="1" w:lastRow="0" w:firstColumn="1" w:lastColumn="0" w:noHBand="0" w:noVBand="1"/>
      </w:tblPr>
      <w:tblGrid>
        <w:gridCol w:w="3119"/>
        <w:gridCol w:w="992"/>
        <w:gridCol w:w="851"/>
        <w:gridCol w:w="992"/>
        <w:gridCol w:w="992"/>
        <w:gridCol w:w="992"/>
        <w:gridCol w:w="993"/>
      </w:tblGrid>
      <w:tr w:rsidR="002F030D" w:rsidRPr="00E97B7A" w:rsidTr="00E43FC8">
        <w:tc>
          <w:tcPr>
            <w:tcW w:w="3119" w:type="dxa"/>
            <w:shd w:val="clear" w:color="auto" w:fill="FFFF00"/>
          </w:tcPr>
          <w:p w:rsidR="002F030D" w:rsidRPr="00E97B7A" w:rsidRDefault="002F030D" w:rsidP="000322FD">
            <w:pPr>
              <w:jc w:val="both"/>
              <w:rPr>
                <w:b/>
                <w:i/>
                <w:sz w:val="24"/>
                <w:szCs w:val="24"/>
              </w:rPr>
            </w:pPr>
            <w:r>
              <w:rPr>
                <w:b/>
                <w:i/>
                <w:sz w:val="24"/>
                <w:szCs w:val="24"/>
              </w:rPr>
              <w:t>Specificitate</w:t>
            </w:r>
          </w:p>
        </w:tc>
        <w:tc>
          <w:tcPr>
            <w:tcW w:w="992" w:type="dxa"/>
            <w:shd w:val="clear" w:color="auto" w:fill="FFFF00"/>
          </w:tcPr>
          <w:p w:rsidR="002F030D" w:rsidRPr="00E97B7A" w:rsidRDefault="002F030D" w:rsidP="000322FD">
            <w:pPr>
              <w:jc w:val="both"/>
              <w:rPr>
                <w:b/>
                <w:i/>
                <w:sz w:val="24"/>
                <w:szCs w:val="24"/>
              </w:rPr>
            </w:pPr>
            <w:r>
              <w:rPr>
                <w:b/>
                <w:i/>
                <w:sz w:val="24"/>
                <w:szCs w:val="24"/>
              </w:rPr>
              <w:t xml:space="preserve"> </w:t>
            </w:r>
            <w:r w:rsidRPr="00E97B7A">
              <w:rPr>
                <w:b/>
                <w:i/>
                <w:sz w:val="24"/>
                <w:szCs w:val="24"/>
              </w:rPr>
              <w:t>2013</w:t>
            </w:r>
          </w:p>
        </w:tc>
        <w:tc>
          <w:tcPr>
            <w:tcW w:w="851" w:type="dxa"/>
            <w:shd w:val="clear" w:color="auto" w:fill="FFFF00"/>
          </w:tcPr>
          <w:p w:rsidR="002F030D" w:rsidRPr="00E97B7A" w:rsidRDefault="002F030D" w:rsidP="000322FD">
            <w:pPr>
              <w:jc w:val="both"/>
              <w:rPr>
                <w:b/>
                <w:i/>
                <w:sz w:val="24"/>
                <w:szCs w:val="24"/>
              </w:rPr>
            </w:pPr>
            <w:r>
              <w:rPr>
                <w:b/>
                <w:i/>
                <w:sz w:val="24"/>
                <w:szCs w:val="24"/>
              </w:rPr>
              <w:t xml:space="preserve">  </w:t>
            </w:r>
            <w:r w:rsidRPr="00E97B7A">
              <w:rPr>
                <w:b/>
                <w:i/>
                <w:sz w:val="24"/>
                <w:szCs w:val="24"/>
              </w:rPr>
              <w:t>2014</w:t>
            </w:r>
          </w:p>
        </w:tc>
        <w:tc>
          <w:tcPr>
            <w:tcW w:w="992" w:type="dxa"/>
            <w:shd w:val="clear" w:color="auto" w:fill="FFFF00"/>
          </w:tcPr>
          <w:p w:rsidR="002F030D" w:rsidRPr="00E97B7A" w:rsidRDefault="002F030D" w:rsidP="000322FD">
            <w:pPr>
              <w:jc w:val="both"/>
              <w:rPr>
                <w:b/>
                <w:i/>
                <w:sz w:val="24"/>
                <w:szCs w:val="24"/>
              </w:rPr>
            </w:pPr>
            <w:r>
              <w:rPr>
                <w:b/>
                <w:i/>
                <w:sz w:val="24"/>
                <w:szCs w:val="24"/>
              </w:rPr>
              <w:t xml:space="preserve"> </w:t>
            </w:r>
            <w:r w:rsidRPr="00E97B7A">
              <w:rPr>
                <w:b/>
                <w:i/>
                <w:sz w:val="24"/>
                <w:szCs w:val="24"/>
              </w:rPr>
              <w:t xml:space="preserve"> 2015</w:t>
            </w:r>
          </w:p>
        </w:tc>
        <w:tc>
          <w:tcPr>
            <w:tcW w:w="992" w:type="dxa"/>
            <w:shd w:val="clear" w:color="auto" w:fill="FFFF00"/>
          </w:tcPr>
          <w:p w:rsidR="002F030D" w:rsidRPr="00E97B7A" w:rsidRDefault="002F030D" w:rsidP="000322FD">
            <w:pPr>
              <w:jc w:val="both"/>
              <w:rPr>
                <w:b/>
                <w:i/>
                <w:sz w:val="24"/>
                <w:szCs w:val="24"/>
              </w:rPr>
            </w:pPr>
            <w:r w:rsidRPr="00E97B7A">
              <w:rPr>
                <w:b/>
                <w:i/>
                <w:sz w:val="24"/>
                <w:szCs w:val="24"/>
              </w:rPr>
              <w:t xml:space="preserve">  2016</w:t>
            </w:r>
          </w:p>
        </w:tc>
        <w:tc>
          <w:tcPr>
            <w:tcW w:w="992" w:type="dxa"/>
            <w:shd w:val="clear" w:color="auto" w:fill="FFFF00"/>
          </w:tcPr>
          <w:p w:rsidR="002F030D" w:rsidRPr="00E97B7A" w:rsidRDefault="002F030D" w:rsidP="000322FD">
            <w:pPr>
              <w:jc w:val="both"/>
              <w:rPr>
                <w:b/>
                <w:i/>
                <w:sz w:val="24"/>
                <w:szCs w:val="24"/>
              </w:rPr>
            </w:pPr>
            <w:r>
              <w:rPr>
                <w:b/>
                <w:i/>
                <w:sz w:val="24"/>
                <w:szCs w:val="24"/>
              </w:rPr>
              <w:t xml:space="preserve"> </w:t>
            </w:r>
            <w:r w:rsidRPr="00E97B7A">
              <w:rPr>
                <w:b/>
                <w:i/>
                <w:sz w:val="24"/>
                <w:szCs w:val="24"/>
              </w:rPr>
              <w:t xml:space="preserve"> 2017</w:t>
            </w:r>
          </w:p>
        </w:tc>
        <w:tc>
          <w:tcPr>
            <w:tcW w:w="993" w:type="dxa"/>
            <w:shd w:val="clear" w:color="auto" w:fill="FFFF00"/>
          </w:tcPr>
          <w:p w:rsidR="002F030D" w:rsidRPr="00E97B7A" w:rsidRDefault="002F030D" w:rsidP="000322FD">
            <w:pPr>
              <w:jc w:val="both"/>
              <w:rPr>
                <w:b/>
                <w:i/>
                <w:sz w:val="24"/>
                <w:szCs w:val="24"/>
              </w:rPr>
            </w:pPr>
            <w:r>
              <w:rPr>
                <w:b/>
                <w:i/>
                <w:sz w:val="24"/>
                <w:szCs w:val="24"/>
              </w:rPr>
              <w:t xml:space="preserve"> </w:t>
            </w:r>
            <w:r w:rsidRPr="00E97B7A">
              <w:rPr>
                <w:b/>
                <w:i/>
                <w:sz w:val="24"/>
                <w:szCs w:val="24"/>
              </w:rPr>
              <w:t xml:space="preserve"> 2018</w:t>
            </w:r>
          </w:p>
        </w:tc>
      </w:tr>
      <w:tr w:rsidR="002F030D" w:rsidRPr="006F37AC" w:rsidTr="000322FD">
        <w:tc>
          <w:tcPr>
            <w:tcW w:w="3119" w:type="dxa"/>
          </w:tcPr>
          <w:p w:rsidR="002F030D" w:rsidRPr="00C93289" w:rsidRDefault="002F030D" w:rsidP="000322FD">
            <w:pPr>
              <w:jc w:val="both"/>
              <w:rPr>
                <w:b/>
                <w:i/>
                <w:sz w:val="24"/>
                <w:szCs w:val="24"/>
              </w:rPr>
            </w:pPr>
            <w:r>
              <w:rPr>
                <w:b/>
                <w:i/>
                <w:sz w:val="24"/>
                <w:szCs w:val="24"/>
              </w:rPr>
              <w:t>Investiții total (%)</w:t>
            </w:r>
          </w:p>
        </w:tc>
        <w:tc>
          <w:tcPr>
            <w:tcW w:w="992" w:type="dxa"/>
          </w:tcPr>
          <w:p w:rsidR="002F030D" w:rsidRPr="006F37AC" w:rsidRDefault="002F030D" w:rsidP="000322FD">
            <w:pPr>
              <w:jc w:val="both"/>
              <w:rPr>
                <w:i/>
                <w:sz w:val="24"/>
                <w:szCs w:val="24"/>
              </w:rPr>
            </w:pPr>
            <w:r>
              <w:rPr>
                <w:i/>
                <w:sz w:val="24"/>
                <w:szCs w:val="24"/>
              </w:rPr>
              <w:t>96,8</w:t>
            </w:r>
          </w:p>
        </w:tc>
        <w:tc>
          <w:tcPr>
            <w:tcW w:w="851" w:type="dxa"/>
          </w:tcPr>
          <w:p w:rsidR="002F030D" w:rsidRPr="006F37AC" w:rsidRDefault="002F030D" w:rsidP="000322FD">
            <w:pPr>
              <w:jc w:val="both"/>
              <w:rPr>
                <w:i/>
                <w:sz w:val="24"/>
                <w:szCs w:val="24"/>
              </w:rPr>
            </w:pPr>
            <w:r>
              <w:rPr>
                <w:i/>
                <w:sz w:val="24"/>
                <w:szCs w:val="24"/>
              </w:rPr>
              <w:t>115,9</w:t>
            </w:r>
          </w:p>
        </w:tc>
        <w:tc>
          <w:tcPr>
            <w:tcW w:w="992" w:type="dxa"/>
          </w:tcPr>
          <w:p w:rsidR="002F030D" w:rsidRPr="006F37AC" w:rsidRDefault="00041B1E" w:rsidP="000322FD">
            <w:pPr>
              <w:jc w:val="both"/>
              <w:rPr>
                <w:i/>
                <w:sz w:val="24"/>
                <w:szCs w:val="24"/>
              </w:rPr>
            </w:pPr>
            <w:r>
              <w:rPr>
                <w:i/>
                <w:sz w:val="24"/>
                <w:szCs w:val="24"/>
              </w:rPr>
              <w:t xml:space="preserve">  87,1</w:t>
            </w:r>
          </w:p>
        </w:tc>
        <w:tc>
          <w:tcPr>
            <w:tcW w:w="992" w:type="dxa"/>
          </w:tcPr>
          <w:p w:rsidR="002F030D" w:rsidRPr="006F37AC" w:rsidRDefault="00041B1E" w:rsidP="000322FD">
            <w:pPr>
              <w:jc w:val="both"/>
              <w:rPr>
                <w:i/>
                <w:sz w:val="24"/>
                <w:szCs w:val="24"/>
              </w:rPr>
            </w:pPr>
            <w:r>
              <w:rPr>
                <w:i/>
                <w:sz w:val="24"/>
                <w:szCs w:val="24"/>
              </w:rPr>
              <w:t xml:space="preserve">  135,3</w:t>
            </w:r>
          </w:p>
        </w:tc>
        <w:tc>
          <w:tcPr>
            <w:tcW w:w="992" w:type="dxa"/>
          </w:tcPr>
          <w:p w:rsidR="002F030D" w:rsidRPr="006F37AC" w:rsidRDefault="00041B1E" w:rsidP="000322FD">
            <w:pPr>
              <w:jc w:val="both"/>
              <w:rPr>
                <w:i/>
                <w:sz w:val="24"/>
                <w:szCs w:val="24"/>
              </w:rPr>
            </w:pPr>
            <w:r>
              <w:rPr>
                <w:i/>
                <w:sz w:val="24"/>
                <w:szCs w:val="24"/>
              </w:rPr>
              <w:t xml:space="preserve"> 75,9</w:t>
            </w:r>
          </w:p>
        </w:tc>
        <w:tc>
          <w:tcPr>
            <w:tcW w:w="993" w:type="dxa"/>
          </w:tcPr>
          <w:p w:rsidR="002F030D" w:rsidRPr="006F37AC" w:rsidRDefault="00041B1E" w:rsidP="000322FD">
            <w:pPr>
              <w:jc w:val="both"/>
              <w:rPr>
                <w:i/>
                <w:sz w:val="24"/>
                <w:szCs w:val="24"/>
              </w:rPr>
            </w:pPr>
            <w:r>
              <w:rPr>
                <w:i/>
                <w:sz w:val="24"/>
                <w:szCs w:val="24"/>
              </w:rPr>
              <w:t xml:space="preserve">  101,2</w:t>
            </w:r>
          </w:p>
        </w:tc>
      </w:tr>
      <w:tr w:rsidR="002F030D" w:rsidTr="000322FD">
        <w:tc>
          <w:tcPr>
            <w:tcW w:w="3119" w:type="dxa"/>
          </w:tcPr>
          <w:p w:rsidR="002F030D" w:rsidRDefault="00756D7A" w:rsidP="000322FD">
            <w:pPr>
              <w:jc w:val="both"/>
              <w:rPr>
                <w:b/>
                <w:i/>
                <w:sz w:val="24"/>
                <w:szCs w:val="24"/>
              </w:rPr>
            </w:pPr>
            <w:r>
              <w:rPr>
                <w:b/>
                <w:i/>
                <w:sz w:val="24"/>
                <w:szCs w:val="24"/>
              </w:rPr>
              <w:t>Lucrări în construcții total(%)</w:t>
            </w:r>
          </w:p>
        </w:tc>
        <w:tc>
          <w:tcPr>
            <w:tcW w:w="992" w:type="dxa"/>
          </w:tcPr>
          <w:p w:rsidR="002F030D" w:rsidRDefault="00756D7A" w:rsidP="000322FD">
            <w:pPr>
              <w:jc w:val="both"/>
              <w:rPr>
                <w:i/>
                <w:sz w:val="24"/>
                <w:szCs w:val="24"/>
              </w:rPr>
            </w:pPr>
            <w:r>
              <w:rPr>
                <w:i/>
                <w:sz w:val="24"/>
                <w:szCs w:val="24"/>
              </w:rPr>
              <w:t>77,6</w:t>
            </w:r>
          </w:p>
        </w:tc>
        <w:tc>
          <w:tcPr>
            <w:tcW w:w="851" w:type="dxa"/>
          </w:tcPr>
          <w:p w:rsidR="002F030D" w:rsidRDefault="00756D7A" w:rsidP="000322FD">
            <w:pPr>
              <w:jc w:val="both"/>
              <w:rPr>
                <w:i/>
                <w:sz w:val="24"/>
                <w:szCs w:val="24"/>
              </w:rPr>
            </w:pPr>
            <w:r>
              <w:rPr>
                <w:i/>
                <w:sz w:val="24"/>
                <w:szCs w:val="24"/>
              </w:rPr>
              <w:t>77,1</w:t>
            </w:r>
          </w:p>
        </w:tc>
        <w:tc>
          <w:tcPr>
            <w:tcW w:w="992" w:type="dxa"/>
          </w:tcPr>
          <w:p w:rsidR="002F030D" w:rsidRDefault="00756D7A" w:rsidP="000322FD">
            <w:pPr>
              <w:jc w:val="both"/>
              <w:rPr>
                <w:i/>
                <w:sz w:val="24"/>
                <w:szCs w:val="24"/>
              </w:rPr>
            </w:pPr>
            <w:r>
              <w:rPr>
                <w:i/>
                <w:sz w:val="24"/>
                <w:szCs w:val="24"/>
              </w:rPr>
              <w:t xml:space="preserve"> 70,2</w:t>
            </w:r>
          </w:p>
        </w:tc>
        <w:tc>
          <w:tcPr>
            <w:tcW w:w="992" w:type="dxa"/>
          </w:tcPr>
          <w:p w:rsidR="002F030D" w:rsidRDefault="00756D7A" w:rsidP="000322FD">
            <w:pPr>
              <w:jc w:val="both"/>
              <w:rPr>
                <w:i/>
                <w:sz w:val="24"/>
                <w:szCs w:val="24"/>
              </w:rPr>
            </w:pPr>
            <w:r>
              <w:rPr>
                <w:i/>
                <w:sz w:val="24"/>
                <w:szCs w:val="24"/>
              </w:rPr>
              <w:t xml:space="preserve"> 119,5</w:t>
            </w:r>
          </w:p>
        </w:tc>
        <w:tc>
          <w:tcPr>
            <w:tcW w:w="992" w:type="dxa"/>
          </w:tcPr>
          <w:p w:rsidR="002F030D" w:rsidRDefault="00756D7A" w:rsidP="000322FD">
            <w:pPr>
              <w:jc w:val="both"/>
              <w:rPr>
                <w:i/>
                <w:sz w:val="24"/>
                <w:szCs w:val="24"/>
              </w:rPr>
            </w:pPr>
            <w:r>
              <w:rPr>
                <w:i/>
                <w:sz w:val="24"/>
                <w:szCs w:val="24"/>
              </w:rPr>
              <w:t xml:space="preserve"> 73,8</w:t>
            </w:r>
          </w:p>
        </w:tc>
        <w:tc>
          <w:tcPr>
            <w:tcW w:w="993" w:type="dxa"/>
          </w:tcPr>
          <w:p w:rsidR="002F030D" w:rsidRDefault="00756D7A" w:rsidP="000322FD">
            <w:pPr>
              <w:jc w:val="both"/>
              <w:rPr>
                <w:i/>
                <w:sz w:val="24"/>
                <w:szCs w:val="24"/>
              </w:rPr>
            </w:pPr>
            <w:r>
              <w:rPr>
                <w:i/>
                <w:sz w:val="24"/>
                <w:szCs w:val="24"/>
              </w:rPr>
              <w:t xml:space="preserve">   78,6</w:t>
            </w:r>
          </w:p>
        </w:tc>
      </w:tr>
    </w:tbl>
    <w:p w:rsidR="002F030D" w:rsidRDefault="002F030D" w:rsidP="007D5C59">
      <w:pPr>
        <w:tabs>
          <w:tab w:val="left" w:pos="9540"/>
        </w:tabs>
        <w:spacing w:line="240" w:lineRule="auto"/>
        <w:ind w:right="113"/>
        <w:jc w:val="both"/>
        <w:rPr>
          <w:sz w:val="28"/>
          <w:szCs w:val="28"/>
        </w:rPr>
      </w:pPr>
    </w:p>
    <w:p w:rsidR="002F030D" w:rsidRDefault="002F030D" w:rsidP="007D5C59">
      <w:pPr>
        <w:tabs>
          <w:tab w:val="left" w:pos="9540"/>
        </w:tabs>
        <w:spacing w:line="240" w:lineRule="auto"/>
        <w:ind w:right="113"/>
        <w:jc w:val="both"/>
        <w:rPr>
          <w:sz w:val="28"/>
          <w:szCs w:val="28"/>
        </w:rPr>
      </w:pPr>
      <w:r>
        <w:rPr>
          <w:sz w:val="28"/>
          <w:szCs w:val="28"/>
        </w:rPr>
        <w:t xml:space="preserve">                                         </w:t>
      </w:r>
      <w:r w:rsidRPr="002F030D">
        <w:rPr>
          <w:noProof/>
          <w:sz w:val="28"/>
          <w:szCs w:val="28"/>
          <w:lang w:val="ro-RO" w:eastAsia="ro-RO"/>
        </w:rPr>
        <w:drawing>
          <wp:inline distT="0" distB="0" distL="0" distR="0">
            <wp:extent cx="3990975" cy="1724025"/>
            <wp:effectExtent l="19050" t="0" r="9525" b="0"/>
            <wp:docPr id="9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D5C59" w:rsidRPr="00832F3A" w:rsidRDefault="007D5C59" w:rsidP="007D5C59">
      <w:pPr>
        <w:tabs>
          <w:tab w:val="left" w:pos="9540"/>
        </w:tabs>
        <w:spacing w:line="240" w:lineRule="auto"/>
        <w:ind w:right="113"/>
        <w:jc w:val="both"/>
        <w:rPr>
          <w:sz w:val="28"/>
          <w:szCs w:val="28"/>
        </w:rPr>
      </w:pPr>
      <w:r w:rsidRPr="00832F3A">
        <w:rPr>
          <w:sz w:val="28"/>
          <w:szCs w:val="28"/>
        </w:rPr>
        <w:lastRenderedPageBreak/>
        <w:t xml:space="preserve"> o creştere reală cu 12,2</w:t>
      </w:r>
      <w:r w:rsidR="00C22AB1">
        <w:rPr>
          <w:sz w:val="28"/>
          <w:szCs w:val="28"/>
        </w:rPr>
        <w:t xml:space="preserve"> % în primele luni din anul 2019</w:t>
      </w:r>
      <w:r w:rsidRPr="00832F3A">
        <w:rPr>
          <w:sz w:val="28"/>
          <w:szCs w:val="28"/>
        </w:rPr>
        <w:t xml:space="preserve"> faţă d</w:t>
      </w:r>
      <w:r w:rsidR="00C22AB1">
        <w:rPr>
          <w:sz w:val="28"/>
          <w:szCs w:val="28"/>
        </w:rPr>
        <w:t>e aceeaşi perioadă a anului 2012</w:t>
      </w:r>
      <w:r w:rsidRPr="00832F3A">
        <w:rPr>
          <w:sz w:val="28"/>
          <w:szCs w:val="28"/>
        </w:rPr>
        <w:t>. Pe forme de proprietate, 71 % din volumul investiţiilor, aparţine sectorului privat, 15,6 % proprietate mixtă, 8,9% proprietate publică de interes naţional şi local, 2,2% proprietate exclusivă de stat, 1,7% proprietate străină şi doar 0,1% propritatea cooperatistă.</w:t>
      </w:r>
    </w:p>
    <w:p w:rsidR="007D5C59" w:rsidRPr="00832F3A" w:rsidRDefault="007D5C59" w:rsidP="003F3063">
      <w:pPr>
        <w:tabs>
          <w:tab w:val="left" w:pos="9540"/>
        </w:tabs>
        <w:spacing w:line="240" w:lineRule="auto"/>
        <w:ind w:right="113"/>
        <w:jc w:val="both"/>
        <w:rPr>
          <w:sz w:val="28"/>
          <w:szCs w:val="28"/>
        </w:rPr>
      </w:pPr>
      <w:r w:rsidRPr="00832F3A">
        <w:rPr>
          <w:sz w:val="28"/>
          <w:szCs w:val="28"/>
        </w:rPr>
        <w:t xml:space="preserve">          În structura volumului de investiţii, lucrările de construcţii deţin o pondere de 38,2%, utilaje cu şi fără montaj 29%, mijloace de transport 27%. Valoarea lucrărilor de construcţii a fost în creştere cu 18% în primele luni ale anului 2012; lucrările de reparaţii curente deţin 51% iar lucrările de reparaţii capitale 11%.</w:t>
      </w:r>
    </w:p>
    <w:p w:rsidR="00022177" w:rsidRDefault="007D5C59" w:rsidP="007D5C59">
      <w:pPr>
        <w:spacing w:line="240" w:lineRule="auto"/>
        <w:ind w:right="-468"/>
        <w:jc w:val="both"/>
        <w:rPr>
          <w:i/>
          <w:color w:val="7030A0"/>
          <w:sz w:val="28"/>
          <w:szCs w:val="28"/>
        </w:rPr>
      </w:pPr>
      <w:r>
        <w:rPr>
          <w:i/>
          <w:color w:val="7030A0"/>
          <w:sz w:val="28"/>
          <w:szCs w:val="28"/>
        </w:rPr>
        <w:t xml:space="preserve">         </w:t>
      </w:r>
    </w:p>
    <w:p w:rsidR="007D5C59" w:rsidRPr="00E43FC8" w:rsidRDefault="007D5C59" w:rsidP="00022177">
      <w:pPr>
        <w:spacing w:line="240" w:lineRule="auto"/>
        <w:ind w:right="-468" w:firstLine="708"/>
        <w:jc w:val="both"/>
        <w:rPr>
          <w:i/>
          <w:color w:val="FF0000"/>
          <w:sz w:val="28"/>
          <w:szCs w:val="28"/>
        </w:rPr>
      </w:pPr>
      <w:r w:rsidRPr="00E43FC8">
        <w:rPr>
          <w:i/>
          <w:color w:val="FF0000"/>
          <w:sz w:val="28"/>
          <w:szCs w:val="28"/>
        </w:rPr>
        <w:t>Numărul de locuinţe terminate</w:t>
      </w:r>
    </w:p>
    <w:p w:rsidR="007D5C59" w:rsidRPr="00EE28B4" w:rsidRDefault="007D5C59" w:rsidP="007D5C59">
      <w:pPr>
        <w:autoSpaceDE w:val="0"/>
        <w:autoSpaceDN w:val="0"/>
        <w:adjustRightInd w:val="0"/>
        <w:spacing w:before="100" w:after="100" w:line="240" w:lineRule="auto"/>
        <w:ind w:firstLine="708"/>
        <w:jc w:val="both"/>
        <w:rPr>
          <w:sz w:val="28"/>
          <w:szCs w:val="28"/>
        </w:rPr>
      </w:pPr>
      <w:r w:rsidRPr="00EE28B4">
        <w:rPr>
          <w:sz w:val="28"/>
          <w:szCs w:val="28"/>
        </w:rPr>
        <w:t>Potrivi</w:t>
      </w:r>
      <w:r>
        <w:rPr>
          <w:sz w:val="28"/>
          <w:szCs w:val="28"/>
        </w:rPr>
        <w:t>t datelor actualizate ale Direcţiei Judeţene de Statistică Bacău, î</w:t>
      </w:r>
      <w:r w:rsidRPr="00EE28B4">
        <w:rPr>
          <w:sz w:val="28"/>
          <w:szCs w:val="28"/>
        </w:rPr>
        <w:t xml:space="preserve">n primele </w:t>
      </w:r>
      <w:r w:rsidR="00C22AB1">
        <w:rPr>
          <w:sz w:val="28"/>
          <w:szCs w:val="28"/>
        </w:rPr>
        <w:t>11 luni din 2018</w:t>
      </w:r>
      <w:r>
        <w:rPr>
          <w:sz w:val="28"/>
          <w:szCs w:val="28"/>
        </w:rPr>
        <w:t xml:space="preserve"> s-au</w:t>
      </w:r>
      <w:r w:rsidR="007F4971">
        <w:rPr>
          <w:sz w:val="28"/>
          <w:szCs w:val="28"/>
        </w:rPr>
        <w:t xml:space="preserve"> eliberat în întreg judeţul 1.13</w:t>
      </w:r>
      <w:r>
        <w:rPr>
          <w:sz w:val="28"/>
          <w:szCs w:val="28"/>
        </w:rPr>
        <w:t>4 de autorizaţii de construcţie pentru clă</w:t>
      </w:r>
      <w:r w:rsidRPr="00EE28B4">
        <w:rPr>
          <w:sz w:val="28"/>
          <w:szCs w:val="28"/>
        </w:rPr>
        <w:t>d</w:t>
      </w:r>
      <w:r>
        <w:rPr>
          <w:sz w:val="28"/>
          <w:szCs w:val="28"/>
        </w:rPr>
        <w:t>iri rezidenţiale, cele mai multe î</w:t>
      </w:r>
      <w:r w:rsidRPr="00EE28B4">
        <w:rPr>
          <w:sz w:val="28"/>
          <w:szCs w:val="28"/>
        </w:rPr>
        <w:t xml:space="preserve">n </w:t>
      </w:r>
      <w:r w:rsidR="007F4971">
        <w:rPr>
          <w:sz w:val="28"/>
          <w:szCs w:val="28"/>
        </w:rPr>
        <w:t>mediul rural, respectiv 95</w:t>
      </w:r>
      <w:r>
        <w:rPr>
          <w:sz w:val="28"/>
          <w:szCs w:val="28"/>
        </w:rPr>
        <w:t>1. Scăderea faţă</w:t>
      </w:r>
      <w:r w:rsidRPr="00EE28B4">
        <w:rPr>
          <w:sz w:val="28"/>
          <w:szCs w:val="28"/>
        </w:rPr>
        <w:t xml:space="preserve"> de</w:t>
      </w:r>
      <w:r w:rsidR="007F4971">
        <w:rPr>
          <w:sz w:val="28"/>
          <w:szCs w:val="28"/>
        </w:rPr>
        <w:t xml:space="preserve"> anul 2012</w:t>
      </w:r>
      <w:r>
        <w:rPr>
          <w:sz w:val="28"/>
          <w:szCs w:val="28"/>
        </w:rPr>
        <w:t xml:space="preserve"> a fost de 8,7 la sută, în mediul urban fiind înregistrată o scădere mai mare decât în rural. </w:t>
      </w:r>
    </w:p>
    <w:p w:rsidR="00176063" w:rsidRPr="003F3063" w:rsidRDefault="007F4971" w:rsidP="003F3063">
      <w:pPr>
        <w:autoSpaceDE w:val="0"/>
        <w:autoSpaceDN w:val="0"/>
        <w:adjustRightInd w:val="0"/>
        <w:spacing w:line="240" w:lineRule="auto"/>
        <w:jc w:val="both"/>
        <w:rPr>
          <w:sz w:val="28"/>
          <w:szCs w:val="28"/>
        </w:rPr>
      </w:pPr>
      <w:r>
        <w:rPr>
          <w:sz w:val="28"/>
          <w:szCs w:val="28"/>
        </w:rPr>
        <w:tab/>
        <w:t>În 2018</w:t>
      </w:r>
      <w:r w:rsidR="007D5C59">
        <w:rPr>
          <w:sz w:val="28"/>
          <w:szCs w:val="28"/>
        </w:rPr>
        <w:t xml:space="preserve"> a scăzut şi numărul locuinţelor finalizate. Bacă</w:t>
      </w:r>
      <w:r w:rsidR="007D5C59" w:rsidRPr="00EE28B4">
        <w:rPr>
          <w:sz w:val="28"/>
          <w:szCs w:val="28"/>
        </w:rPr>
        <w:t>ul s-a aliniat d</w:t>
      </w:r>
      <w:r w:rsidR="007D5C59">
        <w:rPr>
          <w:sz w:val="28"/>
          <w:szCs w:val="28"/>
        </w:rPr>
        <w:t>in acest punct de vedere tendinţei naţionale. În primele nouă</w:t>
      </w:r>
      <w:r>
        <w:rPr>
          <w:sz w:val="28"/>
          <w:szCs w:val="28"/>
        </w:rPr>
        <w:t xml:space="preserve"> luni din 2018 au fost înregistrate 282 348 locuințe</w:t>
      </w:r>
      <w:r w:rsidR="007D5C59">
        <w:rPr>
          <w:sz w:val="28"/>
          <w:szCs w:val="28"/>
        </w:rPr>
        <w:t>, potriv</w:t>
      </w:r>
      <w:r>
        <w:rPr>
          <w:sz w:val="28"/>
          <w:szCs w:val="28"/>
        </w:rPr>
        <w:t xml:space="preserve">it statisticii naţionale, </w:t>
      </w:r>
      <w:r w:rsidR="007D5C59">
        <w:rPr>
          <w:sz w:val="28"/>
          <w:szCs w:val="28"/>
        </w:rPr>
        <w:t xml:space="preserve"> locuinţe, în scă</w:t>
      </w:r>
      <w:r w:rsidR="007D5C59" w:rsidRPr="00EE28B4">
        <w:rPr>
          <w:sz w:val="28"/>
          <w:szCs w:val="28"/>
        </w:rPr>
        <w:t>dere</w:t>
      </w:r>
      <w:r w:rsidR="007D5C59">
        <w:rPr>
          <w:sz w:val="28"/>
          <w:szCs w:val="28"/>
        </w:rPr>
        <w:t xml:space="preserve"> faţă</w:t>
      </w:r>
      <w:r w:rsidR="007D5C59" w:rsidRPr="00EE28B4">
        <w:rPr>
          <w:sz w:val="28"/>
          <w:szCs w:val="28"/>
        </w:rPr>
        <w:t xml:space="preserve"> de perioada cores</w:t>
      </w:r>
      <w:r w:rsidR="007D5C59">
        <w:rPr>
          <w:sz w:val="28"/>
          <w:szCs w:val="28"/>
        </w:rPr>
        <w:t>punzatoare a anului precedent</w:t>
      </w:r>
      <w:r w:rsidR="00176063">
        <w:rPr>
          <w:sz w:val="28"/>
          <w:szCs w:val="28"/>
        </w:rPr>
        <w:t xml:space="preserve"> iar suprafața construită însumând 12 623 172 mp.</w:t>
      </w:r>
    </w:p>
    <w:p w:rsidR="007D5C59" w:rsidRPr="00E43FC8" w:rsidRDefault="007D5C59" w:rsidP="003F3063">
      <w:pPr>
        <w:spacing w:line="240" w:lineRule="auto"/>
        <w:ind w:right="-468" w:firstLine="720"/>
        <w:jc w:val="both"/>
        <w:rPr>
          <w:i/>
          <w:color w:val="FF0000"/>
          <w:sz w:val="28"/>
          <w:szCs w:val="28"/>
        </w:rPr>
      </w:pPr>
      <w:r w:rsidRPr="00E43FC8">
        <w:rPr>
          <w:i/>
          <w:color w:val="FF0000"/>
          <w:sz w:val="28"/>
          <w:szCs w:val="28"/>
        </w:rPr>
        <w:t>Efectivul de salariaţi estimat</w:t>
      </w:r>
    </w:p>
    <w:p w:rsidR="007D5C59" w:rsidRPr="00832F3A" w:rsidRDefault="000322FD" w:rsidP="007D5C59">
      <w:pPr>
        <w:spacing w:line="240" w:lineRule="auto"/>
        <w:ind w:right="23"/>
        <w:jc w:val="both"/>
        <w:rPr>
          <w:sz w:val="28"/>
          <w:szCs w:val="28"/>
        </w:rPr>
      </w:pPr>
      <w:r>
        <w:rPr>
          <w:sz w:val="28"/>
          <w:szCs w:val="28"/>
        </w:rPr>
        <w:t xml:space="preserve">        La sfârşitul anului 2018</w:t>
      </w:r>
      <w:r w:rsidR="007D5C59" w:rsidRPr="00832F3A">
        <w:rPr>
          <w:sz w:val="28"/>
          <w:szCs w:val="28"/>
        </w:rPr>
        <w:t xml:space="preserve"> efectivul </w:t>
      </w:r>
      <w:r>
        <w:rPr>
          <w:sz w:val="28"/>
          <w:szCs w:val="28"/>
        </w:rPr>
        <w:t xml:space="preserve">mediu al </w:t>
      </w:r>
      <w:r w:rsidR="007D5C59" w:rsidRPr="00832F3A">
        <w:rPr>
          <w:sz w:val="28"/>
          <w:szCs w:val="28"/>
        </w:rPr>
        <w:t>salariaţilor j</w:t>
      </w:r>
      <w:r>
        <w:rPr>
          <w:sz w:val="28"/>
          <w:szCs w:val="28"/>
        </w:rPr>
        <w:t xml:space="preserve">udeţului Bacău, a fost de </w:t>
      </w:r>
      <w:r w:rsidR="007D5C59" w:rsidRPr="00832F3A">
        <w:rPr>
          <w:sz w:val="28"/>
          <w:szCs w:val="28"/>
        </w:rPr>
        <w:t xml:space="preserve"> persoane din car</w:t>
      </w:r>
      <w:r>
        <w:rPr>
          <w:sz w:val="28"/>
          <w:szCs w:val="28"/>
        </w:rPr>
        <w:t>e în ramurile industriale 106 272</w:t>
      </w:r>
      <w:r w:rsidR="007D5C59" w:rsidRPr="00832F3A">
        <w:rPr>
          <w:sz w:val="28"/>
          <w:szCs w:val="28"/>
        </w:rPr>
        <w:t xml:space="preserve"> din care :</w:t>
      </w:r>
    </w:p>
    <w:p w:rsidR="007D5C59" w:rsidRPr="00832F3A" w:rsidRDefault="000322FD" w:rsidP="001A6F3E">
      <w:pPr>
        <w:numPr>
          <w:ilvl w:val="0"/>
          <w:numId w:val="16"/>
        </w:numPr>
        <w:spacing w:after="0" w:line="240" w:lineRule="auto"/>
        <w:ind w:right="23"/>
        <w:jc w:val="both"/>
        <w:rPr>
          <w:sz w:val="28"/>
          <w:szCs w:val="28"/>
        </w:rPr>
      </w:pPr>
      <w:r>
        <w:rPr>
          <w:sz w:val="28"/>
          <w:szCs w:val="28"/>
        </w:rPr>
        <w:t>Industria extractivă          14 569</w:t>
      </w:r>
      <w:r w:rsidR="007D5C59" w:rsidRPr="00832F3A">
        <w:rPr>
          <w:sz w:val="28"/>
          <w:szCs w:val="28"/>
        </w:rPr>
        <w:t xml:space="preserve"> salariaţi</w:t>
      </w:r>
    </w:p>
    <w:p w:rsidR="007D5C59" w:rsidRPr="00832F3A" w:rsidRDefault="000322FD" w:rsidP="001A6F3E">
      <w:pPr>
        <w:numPr>
          <w:ilvl w:val="0"/>
          <w:numId w:val="16"/>
        </w:numPr>
        <w:spacing w:after="0" w:line="240" w:lineRule="auto"/>
        <w:ind w:right="23"/>
        <w:jc w:val="both"/>
        <w:rPr>
          <w:sz w:val="28"/>
          <w:szCs w:val="28"/>
        </w:rPr>
      </w:pPr>
      <w:r>
        <w:rPr>
          <w:sz w:val="28"/>
          <w:szCs w:val="28"/>
        </w:rPr>
        <w:t xml:space="preserve">Industria prelucrătoare   26 483 </w:t>
      </w:r>
      <w:r w:rsidR="007D5C59" w:rsidRPr="00832F3A">
        <w:rPr>
          <w:sz w:val="28"/>
          <w:szCs w:val="28"/>
        </w:rPr>
        <w:t xml:space="preserve"> salariaţi</w:t>
      </w:r>
    </w:p>
    <w:p w:rsidR="007D5C59" w:rsidRDefault="000322FD" w:rsidP="001A6F3E">
      <w:pPr>
        <w:numPr>
          <w:ilvl w:val="0"/>
          <w:numId w:val="16"/>
        </w:numPr>
        <w:spacing w:after="0" w:line="240" w:lineRule="auto"/>
        <w:ind w:right="23"/>
        <w:jc w:val="both"/>
        <w:rPr>
          <w:sz w:val="28"/>
          <w:szCs w:val="28"/>
        </w:rPr>
      </w:pPr>
      <w:r>
        <w:rPr>
          <w:sz w:val="28"/>
          <w:szCs w:val="28"/>
        </w:rPr>
        <w:t>Industria de construcții</w:t>
      </w:r>
      <w:r w:rsidR="007D5C59" w:rsidRPr="00832F3A">
        <w:rPr>
          <w:sz w:val="28"/>
          <w:szCs w:val="28"/>
        </w:rPr>
        <w:t xml:space="preserve"> </w:t>
      </w:r>
      <w:r>
        <w:rPr>
          <w:sz w:val="28"/>
          <w:szCs w:val="28"/>
        </w:rPr>
        <w:t xml:space="preserve">   10 964</w:t>
      </w:r>
      <w:r w:rsidR="007D5C59" w:rsidRPr="00832F3A">
        <w:rPr>
          <w:sz w:val="28"/>
          <w:szCs w:val="28"/>
        </w:rPr>
        <w:t xml:space="preserve"> salariaţi</w:t>
      </w:r>
    </w:p>
    <w:p w:rsidR="007D5C59" w:rsidRDefault="0026089A" w:rsidP="007D5C59">
      <w:pPr>
        <w:spacing w:line="240" w:lineRule="auto"/>
        <w:ind w:left="1140" w:right="-468"/>
        <w:jc w:val="both"/>
        <w:rPr>
          <w:sz w:val="28"/>
          <w:szCs w:val="28"/>
        </w:rPr>
      </w:pPr>
      <w:r>
        <w:rPr>
          <w:noProof/>
          <w:sz w:val="28"/>
          <w:szCs w:val="28"/>
          <w:lang w:val="ro-RO" w:eastAsia="ro-RO"/>
        </w:rPr>
        <w:lastRenderedPageBreak/>
        <w:t xml:space="preserve">                                          </w:t>
      </w:r>
      <w:r w:rsidR="007D5C59">
        <w:rPr>
          <w:noProof/>
          <w:sz w:val="28"/>
          <w:szCs w:val="28"/>
          <w:lang w:val="ro-RO" w:eastAsia="ro-RO"/>
        </w:rPr>
        <w:drawing>
          <wp:inline distT="0" distB="0" distL="0" distR="0">
            <wp:extent cx="3171825" cy="1901765"/>
            <wp:effectExtent l="19050" t="0" r="9525" b="0"/>
            <wp:docPr id="43" name="Picture 30" descr="Salariati indust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lariati industrie "/>
                    <pic:cNvPicPr>
                      <a:picLocks noChangeAspect="1" noChangeArrowheads="1"/>
                    </pic:cNvPicPr>
                  </pic:nvPicPr>
                  <pic:blipFill>
                    <a:blip r:embed="rId62" cstate="print"/>
                    <a:srcRect/>
                    <a:stretch>
                      <a:fillRect/>
                    </a:stretch>
                  </pic:blipFill>
                  <pic:spPr bwMode="auto">
                    <a:xfrm>
                      <a:off x="0" y="0"/>
                      <a:ext cx="3171825" cy="1901765"/>
                    </a:xfrm>
                    <a:prstGeom prst="rect">
                      <a:avLst/>
                    </a:prstGeom>
                    <a:noFill/>
                    <a:ln w="9525">
                      <a:noFill/>
                      <a:miter lim="800000"/>
                      <a:headEnd/>
                      <a:tailEnd/>
                    </a:ln>
                  </pic:spPr>
                </pic:pic>
              </a:graphicData>
            </a:graphic>
          </wp:inline>
        </w:drawing>
      </w:r>
    </w:p>
    <w:p w:rsidR="007D5C59" w:rsidRPr="00832F3A" w:rsidRDefault="007D5C59" w:rsidP="007D5C59">
      <w:pPr>
        <w:spacing w:line="240" w:lineRule="auto"/>
        <w:ind w:left="1140" w:right="-468"/>
        <w:jc w:val="both"/>
        <w:rPr>
          <w:sz w:val="28"/>
          <w:szCs w:val="28"/>
        </w:rPr>
      </w:pPr>
    </w:p>
    <w:p w:rsidR="007D5C59" w:rsidRPr="00832F3A" w:rsidRDefault="003547CF" w:rsidP="003547CF">
      <w:pPr>
        <w:spacing w:line="240" w:lineRule="auto"/>
        <w:ind w:right="23"/>
        <w:jc w:val="both"/>
        <w:rPr>
          <w:sz w:val="28"/>
          <w:szCs w:val="28"/>
        </w:rPr>
      </w:pPr>
      <w:r>
        <w:rPr>
          <w:sz w:val="28"/>
          <w:szCs w:val="28"/>
        </w:rPr>
        <w:t xml:space="preserve">         </w:t>
      </w:r>
      <w:r w:rsidR="007D5C59" w:rsidRPr="00832F3A">
        <w:rPr>
          <w:sz w:val="28"/>
          <w:szCs w:val="28"/>
        </w:rPr>
        <w:t>Astfel efectivul de salariaţi ai judeţului Bacău, reprezenta 21,1% din efectivul regiunii, înregistrând cea mai mare dinamică  în comparaţie  cu celelalte judeţe(judeţul Botoşani care înregistra cel mai mic efectiv al salariaţilor).</w:t>
      </w:r>
    </w:p>
    <w:p w:rsidR="007D5C59" w:rsidRPr="00832F3A" w:rsidRDefault="007D5C59" w:rsidP="007D5C59">
      <w:pPr>
        <w:spacing w:line="240" w:lineRule="auto"/>
        <w:ind w:right="23"/>
        <w:jc w:val="both"/>
        <w:rPr>
          <w:sz w:val="28"/>
          <w:szCs w:val="28"/>
        </w:rPr>
      </w:pPr>
      <w:r w:rsidRPr="00832F3A">
        <w:rPr>
          <w:sz w:val="28"/>
          <w:szCs w:val="28"/>
        </w:rPr>
        <w:t xml:space="preserve">        Populaţia ocupată</w:t>
      </w:r>
      <w:r w:rsidR="000322FD">
        <w:rPr>
          <w:sz w:val="28"/>
          <w:szCs w:val="28"/>
        </w:rPr>
        <w:t xml:space="preserve"> civilă la sfârşitul anului 2018 a fost 197,7</w:t>
      </w:r>
      <w:r w:rsidRPr="00832F3A">
        <w:rPr>
          <w:sz w:val="28"/>
          <w:szCs w:val="28"/>
        </w:rPr>
        <w:t xml:space="preserve"> mii persoane , înregistrându-se o scă</w:t>
      </w:r>
      <w:r w:rsidR="000322FD">
        <w:rPr>
          <w:sz w:val="28"/>
          <w:szCs w:val="28"/>
        </w:rPr>
        <w:t>dere faţă de anul anterior cu 36</w:t>
      </w:r>
      <w:r w:rsidRPr="00832F3A">
        <w:rPr>
          <w:sz w:val="28"/>
          <w:szCs w:val="28"/>
        </w:rPr>
        <w:t>,4 mii persoa</w:t>
      </w:r>
      <w:r w:rsidR="000322FD">
        <w:rPr>
          <w:sz w:val="28"/>
          <w:szCs w:val="28"/>
        </w:rPr>
        <w:t>ne. Rata de ocupare a fost de 58,2</w:t>
      </w:r>
      <w:r w:rsidRPr="00832F3A">
        <w:rPr>
          <w:sz w:val="28"/>
          <w:szCs w:val="28"/>
        </w:rPr>
        <w:t xml:space="preserve"> % din care rata de ocupare a persoanelor de sex feminin 57,9%. Activităţile cu un pronunţat grad de ocupare masculină sunt :</w:t>
      </w:r>
    </w:p>
    <w:p w:rsidR="007D5C59" w:rsidRPr="00832F3A" w:rsidRDefault="007D5C59" w:rsidP="001A6F3E">
      <w:pPr>
        <w:numPr>
          <w:ilvl w:val="0"/>
          <w:numId w:val="17"/>
        </w:numPr>
        <w:spacing w:after="0" w:line="240" w:lineRule="auto"/>
        <w:ind w:right="23"/>
        <w:jc w:val="both"/>
        <w:rPr>
          <w:sz w:val="28"/>
          <w:szCs w:val="28"/>
        </w:rPr>
      </w:pPr>
      <w:r w:rsidRPr="00832F3A">
        <w:rPr>
          <w:sz w:val="28"/>
          <w:szCs w:val="28"/>
        </w:rPr>
        <w:t>Industria extractivă  84, 1 %</w:t>
      </w:r>
    </w:p>
    <w:p w:rsidR="007D5C59" w:rsidRPr="00832F3A" w:rsidRDefault="007D5C59" w:rsidP="001A6F3E">
      <w:pPr>
        <w:numPr>
          <w:ilvl w:val="0"/>
          <w:numId w:val="17"/>
        </w:numPr>
        <w:spacing w:after="0" w:line="240" w:lineRule="auto"/>
        <w:ind w:right="23"/>
        <w:jc w:val="both"/>
        <w:rPr>
          <w:sz w:val="28"/>
          <w:szCs w:val="28"/>
        </w:rPr>
      </w:pPr>
      <w:r w:rsidRPr="00832F3A">
        <w:rPr>
          <w:sz w:val="28"/>
          <w:szCs w:val="28"/>
        </w:rPr>
        <w:t>Industria construcţiilor şi a materialelor de construcţii 83,5 %</w:t>
      </w:r>
    </w:p>
    <w:p w:rsidR="007D5C59" w:rsidRPr="00420F0A" w:rsidRDefault="007D5C59" w:rsidP="001A6F3E">
      <w:pPr>
        <w:numPr>
          <w:ilvl w:val="0"/>
          <w:numId w:val="17"/>
        </w:numPr>
        <w:spacing w:after="0" w:line="240" w:lineRule="auto"/>
        <w:ind w:right="23"/>
        <w:jc w:val="both"/>
        <w:rPr>
          <w:sz w:val="28"/>
          <w:szCs w:val="28"/>
        </w:rPr>
      </w:pPr>
      <w:r w:rsidRPr="00832F3A">
        <w:rPr>
          <w:sz w:val="28"/>
          <w:szCs w:val="28"/>
        </w:rPr>
        <w:t>Industria transporturilor şi a depozitării 83,2 %.</w:t>
      </w:r>
    </w:p>
    <w:p w:rsidR="007D5C59" w:rsidRPr="00832F3A" w:rsidRDefault="003547CF" w:rsidP="007D5C59">
      <w:pPr>
        <w:spacing w:line="240" w:lineRule="auto"/>
        <w:ind w:right="23"/>
        <w:jc w:val="both"/>
        <w:rPr>
          <w:sz w:val="28"/>
          <w:szCs w:val="28"/>
        </w:rPr>
      </w:pPr>
      <w:r>
        <w:rPr>
          <w:sz w:val="28"/>
          <w:szCs w:val="28"/>
        </w:rPr>
        <w:t xml:space="preserve">      </w:t>
      </w:r>
      <w:r w:rsidR="007D5C59" w:rsidRPr="00832F3A">
        <w:rPr>
          <w:sz w:val="28"/>
          <w:szCs w:val="28"/>
        </w:rPr>
        <w:t>Activităţile cu un pronunţat grad de feminizare  sunt cele neindustriale preponderent :</w:t>
      </w:r>
    </w:p>
    <w:p w:rsidR="007D5C59" w:rsidRPr="00832F3A" w:rsidRDefault="007D5C59" w:rsidP="001A6F3E">
      <w:pPr>
        <w:numPr>
          <w:ilvl w:val="0"/>
          <w:numId w:val="18"/>
        </w:numPr>
        <w:spacing w:after="0" w:line="240" w:lineRule="auto"/>
        <w:ind w:right="-468"/>
        <w:jc w:val="both"/>
        <w:rPr>
          <w:sz w:val="28"/>
          <w:szCs w:val="28"/>
        </w:rPr>
      </w:pPr>
      <w:r w:rsidRPr="00832F3A">
        <w:rPr>
          <w:sz w:val="28"/>
          <w:szCs w:val="28"/>
        </w:rPr>
        <w:t>Asistenţă socială 79,6 %</w:t>
      </w:r>
    </w:p>
    <w:p w:rsidR="007D5C59" w:rsidRPr="00832F3A" w:rsidRDefault="007D5C59" w:rsidP="001A6F3E">
      <w:pPr>
        <w:numPr>
          <w:ilvl w:val="0"/>
          <w:numId w:val="18"/>
        </w:numPr>
        <w:spacing w:after="0" w:line="240" w:lineRule="auto"/>
        <w:ind w:right="-468"/>
        <w:jc w:val="both"/>
        <w:rPr>
          <w:sz w:val="28"/>
          <w:szCs w:val="28"/>
        </w:rPr>
      </w:pPr>
      <w:r w:rsidRPr="00832F3A">
        <w:rPr>
          <w:sz w:val="28"/>
          <w:szCs w:val="28"/>
        </w:rPr>
        <w:t>Intermedieri financiare şi asigurări 75, 11 %,</w:t>
      </w:r>
    </w:p>
    <w:p w:rsidR="007D5C59" w:rsidRPr="00832F3A" w:rsidRDefault="007D5C59" w:rsidP="001A6F3E">
      <w:pPr>
        <w:numPr>
          <w:ilvl w:val="0"/>
          <w:numId w:val="18"/>
        </w:numPr>
        <w:spacing w:after="0" w:line="240" w:lineRule="auto"/>
        <w:ind w:right="-468"/>
        <w:jc w:val="both"/>
        <w:rPr>
          <w:sz w:val="28"/>
          <w:szCs w:val="28"/>
        </w:rPr>
      </w:pPr>
      <w:r w:rsidRPr="00832F3A">
        <w:rPr>
          <w:sz w:val="28"/>
          <w:szCs w:val="28"/>
        </w:rPr>
        <w:t>Învăţământ  68,6 %</w:t>
      </w:r>
    </w:p>
    <w:p w:rsidR="007D5C59" w:rsidRPr="00832F3A" w:rsidRDefault="007D5C59" w:rsidP="001A6F3E">
      <w:pPr>
        <w:numPr>
          <w:ilvl w:val="0"/>
          <w:numId w:val="18"/>
        </w:numPr>
        <w:spacing w:after="0" w:line="240" w:lineRule="auto"/>
        <w:ind w:right="-468"/>
        <w:jc w:val="both"/>
        <w:rPr>
          <w:sz w:val="28"/>
          <w:szCs w:val="28"/>
        </w:rPr>
      </w:pPr>
      <w:r w:rsidRPr="00832F3A">
        <w:rPr>
          <w:sz w:val="28"/>
          <w:szCs w:val="28"/>
        </w:rPr>
        <w:t>Sănătate şi asistenţă medicală 79,6 %</w:t>
      </w:r>
    </w:p>
    <w:p w:rsidR="007D5C59" w:rsidRPr="00832F3A" w:rsidRDefault="007D5C59" w:rsidP="001A6F3E">
      <w:pPr>
        <w:numPr>
          <w:ilvl w:val="0"/>
          <w:numId w:val="18"/>
        </w:numPr>
        <w:spacing w:after="0" w:line="240" w:lineRule="auto"/>
        <w:ind w:right="-468"/>
        <w:jc w:val="both"/>
        <w:rPr>
          <w:sz w:val="28"/>
          <w:szCs w:val="28"/>
        </w:rPr>
      </w:pPr>
      <w:r w:rsidRPr="00832F3A">
        <w:rPr>
          <w:sz w:val="28"/>
          <w:szCs w:val="28"/>
        </w:rPr>
        <w:t>Administraţie publică şi apărare  56,7 %,</w:t>
      </w:r>
    </w:p>
    <w:p w:rsidR="007D5C59" w:rsidRPr="00832F3A" w:rsidRDefault="007D5C59" w:rsidP="001A6F3E">
      <w:pPr>
        <w:numPr>
          <w:ilvl w:val="0"/>
          <w:numId w:val="18"/>
        </w:numPr>
        <w:spacing w:after="0" w:line="240" w:lineRule="auto"/>
        <w:ind w:right="-468"/>
        <w:jc w:val="both"/>
        <w:rPr>
          <w:sz w:val="28"/>
          <w:szCs w:val="28"/>
        </w:rPr>
      </w:pPr>
      <w:r w:rsidRPr="00832F3A">
        <w:rPr>
          <w:sz w:val="28"/>
          <w:szCs w:val="28"/>
        </w:rPr>
        <w:t>Agricultură şi pescuit 54,1 %</w:t>
      </w:r>
    </w:p>
    <w:p w:rsidR="007D5C59" w:rsidRPr="00832F3A" w:rsidRDefault="007D5C59" w:rsidP="001A6F3E">
      <w:pPr>
        <w:numPr>
          <w:ilvl w:val="0"/>
          <w:numId w:val="18"/>
        </w:numPr>
        <w:spacing w:after="0" w:line="240" w:lineRule="auto"/>
        <w:ind w:right="-468"/>
        <w:jc w:val="both"/>
        <w:rPr>
          <w:sz w:val="28"/>
          <w:szCs w:val="28"/>
        </w:rPr>
      </w:pPr>
      <w:r w:rsidRPr="00832F3A">
        <w:rPr>
          <w:sz w:val="28"/>
          <w:szCs w:val="28"/>
        </w:rPr>
        <w:lastRenderedPageBreak/>
        <w:t>Alte activităţi şi servicii  55,3 %</w:t>
      </w:r>
    </w:p>
    <w:p w:rsidR="007D5C59" w:rsidRPr="00832F3A" w:rsidRDefault="007D5C59" w:rsidP="007D5C59">
      <w:pPr>
        <w:spacing w:line="240" w:lineRule="auto"/>
        <w:ind w:right="-468"/>
        <w:jc w:val="both"/>
        <w:rPr>
          <w:sz w:val="28"/>
          <w:szCs w:val="28"/>
        </w:rPr>
      </w:pPr>
      <w:r w:rsidRPr="00832F3A">
        <w:rPr>
          <w:sz w:val="28"/>
          <w:szCs w:val="28"/>
        </w:rPr>
        <w:t xml:space="preserve">    Pe forme de proprietate  repartizarea populaţiei ocupate este următoarea:</w:t>
      </w:r>
    </w:p>
    <w:p w:rsidR="007D5C59" w:rsidRPr="00832F3A" w:rsidRDefault="007D5C59" w:rsidP="001A6F3E">
      <w:pPr>
        <w:numPr>
          <w:ilvl w:val="0"/>
          <w:numId w:val="19"/>
        </w:numPr>
        <w:spacing w:after="0" w:line="240" w:lineRule="auto"/>
        <w:ind w:right="-468"/>
        <w:jc w:val="both"/>
        <w:rPr>
          <w:sz w:val="28"/>
          <w:szCs w:val="28"/>
        </w:rPr>
      </w:pPr>
      <w:r w:rsidRPr="00832F3A">
        <w:rPr>
          <w:sz w:val="28"/>
          <w:szCs w:val="28"/>
        </w:rPr>
        <w:t>Sectorul privat  81,2 %</w:t>
      </w:r>
    </w:p>
    <w:p w:rsidR="007D5C59" w:rsidRPr="00420F0A" w:rsidRDefault="007D5C59" w:rsidP="001A6F3E">
      <w:pPr>
        <w:numPr>
          <w:ilvl w:val="0"/>
          <w:numId w:val="19"/>
        </w:numPr>
        <w:spacing w:after="0" w:line="240" w:lineRule="auto"/>
        <w:ind w:right="-468"/>
        <w:jc w:val="both"/>
        <w:rPr>
          <w:sz w:val="28"/>
          <w:szCs w:val="28"/>
        </w:rPr>
      </w:pPr>
      <w:r w:rsidRPr="00832F3A">
        <w:rPr>
          <w:sz w:val="28"/>
          <w:szCs w:val="28"/>
        </w:rPr>
        <w:t>Sectorul public  15,7 %</w:t>
      </w:r>
    </w:p>
    <w:p w:rsidR="007D5C59" w:rsidRPr="00832F3A" w:rsidRDefault="007D5C59" w:rsidP="007D5C59">
      <w:pPr>
        <w:spacing w:line="240" w:lineRule="auto"/>
        <w:ind w:right="23"/>
        <w:jc w:val="both"/>
        <w:rPr>
          <w:sz w:val="28"/>
          <w:szCs w:val="28"/>
        </w:rPr>
      </w:pPr>
      <w:r w:rsidRPr="00832F3A">
        <w:rPr>
          <w:sz w:val="28"/>
          <w:szCs w:val="28"/>
        </w:rPr>
        <w:t xml:space="preserve"> </w:t>
      </w:r>
      <w:r w:rsidR="003547CF">
        <w:rPr>
          <w:sz w:val="28"/>
          <w:szCs w:val="28"/>
        </w:rPr>
        <w:t xml:space="preserve">     </w:t>
      </w:r>
      <w:r w:rsidRPr="00832F3A">
        <w:rPr>
          <w:sz w:val="28"/>
          <w:szCs w:val="28"/>
        </w:rPr>
        <w:t xml:space="preserve">După forma de proprietate a unităţii în care au lucrat, bărbaţii deţineau ponderea majoritară în populaţia civilă ocupată din sectoare mixte 63,0 % şi privat 54,9 % în timp ce femeile  erau preponderente în unităţile publice 58,9 %. </w:t>
      </w:r>
    </w:p>
    <w:p w:rsidR="007D5C59" w:rsidRDefault="00420F0A" w:rsidP="007D5C59">
      <w:pPr>
        <w:spacing w:line="240" w:lineRule="auto"/>
        <w:ind w:right="23"/>
        <w:jc w:val="both"/>
        <w:rPr>
          <w:sz w:val="28"/>
          <w:szCs w:val="28"/>
        </w:rPr>
      </w:pPr>
      <w:r>
        <w:rPr>
          <w:sz w:val="28"/>
          <w:szCs w:val="28"/>
        </w:rPr>
        <w:t xml:space="preserve">      În ceea ce privește situația șomerilor în 2018 </w:t>
      </w:r>
      <w:r w:rsidR="007D5C59" w:rsidRPr="00832F3A">
        <w:rPr>
          <w:sz w:val="28"/>
          <w:szCs w:val="28"/>
        </w:rPr>
        <w:t>au intrat în evidenţa AJO</w:t>
      </w:r>
      <w:r>
        <w:rPr>
          <w:sz w:val="28"/>
          <w:szCs w:val="28"/>
        </w:rPr>
        <w:t>FM Bacău 14 032 persoane</w:t>
      </w:r>
      <w:r w:rsidR="007D5C59" w:rsidRPr="00832F3A">
        <w:rPr>
          <w:sz w:val="28"/>
          <w:szCs w:val="28"/>
        </w:rPr>
        <w:t xml:space="preserve">  </w:t>
      </w:r>
      <w:r>
        <w:rPr>
          <w:sz w:val="28"/>
          <w:szCs w:val="28"/>
        </w:rPr>
        <w:t xml:space="preserve">în </w:t>
      </w:r>
      <w:r w:rsidR="007D5C59" w:rsidRPr="00832F3A">
        <w:rPr>
          <w:sz w:val="28"/>
          <w:szCs w:val="28"/>
        </w:rPr>
        <w:t xml:space="preserve"> termenului de acordare a indemnizaţiei de şomaj sau a termenului de 6 luni prevăzut pentru acordarea serviciilor de informare, consiliere şi mediere pentru cei care nu au avut dreptul să primească indemnizaţie de şomaj.  </w:t>
      </w:r>
    </w:p>
    <w:tbl>
      <w:tblPr>
        <w:tblStyle w:val="TableGrid"/>
        <w:tblW w:w="0" w:type="auto"/>
        <w:tblInd w:w="1809" w:type="dxa"/>
        <w:tblLook w:val="04A0" w:firstRow="1" w:lastRow="0" w:firstColumn="1" w:lastColumn="0" w:noHBand="0" w:noVBand="1"/>
      </w:tblPr>
      <w:tblGrid>
        <w:gridCol w:w="3119"/>
        <w:gridCol w:w="992"/>
        <w:gridCol w:w="851"/>
        <w:gridCol w:w="992"/>
        <w:gridCol w:w="992"/>
        <w:gridCol w:w="992"/>
        <w:gridCol w:w="993"/>
      </w:tblGrid>
      <w:tr w:rsidR="00420F0A" w:rsidRPr="00E97B7A" w:rsidTr="00E43FC8">
        <w:tc>
          <w:tcPr>
            <w:tcW w:w="3119" w:type="dxa"/>
            <w:shd w:val="clear" w:color="auto" w:fill="FFFF00"/>
          </w:tcPr>
          <w:p w:rsidR="00420F0A" w:rsidRPr="00E97B7A" w:rsidRDefault="00420F0A" w:rsidP="00EC1AC4">
            <w:pPr>
              <w:jc w:val="both"/>
              <w:rPr>
                <w:b/>
                <w:i/>
                <w:sz w:val="24"/>
                <w:szCs w:val="24"/>
              </w:rPr>
            </w:pPr>
            <w:r>
              <w:rPr>
                <w:b/>
                <w:i/>
                <w:sz w:val="24"/>
                <w:szCs w:val="24"/>
              </w:rPr>
              <w:t>Specificitate</w:t>
            </w:r>
          </w:p>
        </w:tc>
        <w:tc>
          <w:tcPr>
            <w:tcW w:w="992" w:type="dxa"/>
            <w:shd w:val="clear" w:color="auto" w:fill="FFFF00"/>
          </w:tcPr>
          <w:p w:rsidR="00420F0A" w:rsidRPr="00E97B7A" w:rsidRDefault="00420F0A" w:rsidP="00EC1AC4">
            <w:pPr>
              <w:jc w:val="both"/>
              <w:rPr>
                <w:b/>
                <w:i/>
                <w:sz w:val="24"/>
                <w:szCs w:val="24"/>
              </w:rPr>
            </w:pPr>
            <w:r>
              <w:rPr>
                <w:b/>
                <w:i/>
                <w:sz w:val="24"/>
                <w:szCs w:val="24"/>
              </w:rPr>
              <w:t xml:space="preserve"> </w:t>
            </w:r>
            <w:r w:rsidRPr="00E97B7A">
              <w:rPr>
                <w:b/>
                <w:i/>
                <w:sz w:val="24"/>
                <w:szCs w:val="24"/>
              </w:rPr>
              <w:t>2013</w:t>
            </w:r>
          </w:p>
        </w:tc>
        <w:tc>
          <w:tcPr>
            <w:tcW w:w="851" w:type="dxa"/>
            <w:shd w:val="clear" w:color="auto" w:fill="FFFF00"/>
          </w:tcPr>
          <w:p w:rsidR="00420F0A" w:rsidRPr="00E97B7A" w:rsidRDefault="00420F0A" w:rsidP="00EC1AC4">
            <w:pPr>
              <w:jc w:val="both"/>
              <w:rPr>
                <w:b/>
                <w:i/>
                <w:sz w:val="24"/>
                <w:szCs w:val="24"/>
              </w:rPr>
            </w:pPr>
            <w:r>
              <w:rPr>
                <w:b/>
                <w:i/>
                <w:sz w:val="24"/>
                <w:szCs w:val="24"/>
              </w:rPr>
              <w:t xml:space="preserve">  </w:t>
            </w:r>
            <w:r w:rsidRPr="00E97B7A">
              <w:rPr>
                <w:b/>
                <w:i/>
                <w:sz w:val="24"/>
                <w:szCs w:val="24"/>
              </w:rPr>
              <w:t>2014</w:t>
            </w:r>
          </w:p>
        </w:tc>
        <w:tc>
          <w:tcPr>
            <w:tcW w:w="992" w:type="dxa"/>
            <w:shd w:val="clear" w:color="auto" w:fill="FFFF00"/>
          </w:tcPr>
          <w:p w:rsidR="00420F0A" w:rsidRPr="00E97B7A" w:rsidRDefault="00420F0A" w:rsidP="00EC1AC4">
            <w:pPr>
              <w:jc w:val="both"/>
              <w:rPr>
                <w:b/>
                <w:i/>
                <w:sz w:val="24"/>
                <w:szCs w:val="24"/>
              </w:rPr>
            </w:pPr>
            <w:r>
              <w:rPr>
                <w:b/>
                <w:i/>
                <w:sz w:val="24"/>
                <w:szCs w:val="24"/>
              </w:rPr>
              <w:t xml:space="preserve"> </w:t>
            </w:r>
            <w:r w:rsidRPr="00E97B7A">
              <w:rPr>
                <w:b/>
                <w:i/>
                <w:sz w:val="24"/>
                <w:szCs w:val="24"/>
              </w:rPr>
              <w:t xml:space="preserve"> 2015</w:t>
            </w:r>
          </w:p>
        </w:tc>
        <w:tc>
          <w:tcPr>
            <w:tcW w:w="992" w:type="dxa"/>
            <w:shd w:val="clear" w:color="auto" w:fill="FFFF00"/>
          </w:tcPr>
          <w:p w:rsidR="00420F0A" w:rsidRPr="00E97B7A" w:rsidRDefault="00420F0A" w:rsidP="00EC1AC4">
            <w:pPr>
              <w:jc w:val="both"/>
              <w:rPr>
                <w:b/>
                <w:i/>
                <w:sz w:val="24"/>
                <w:szCs w:val="24"/>
              </w:rPr>
            </w:pPr>
            <w:r w:rsidRPr="00E97B7A">
              <w:rPr>
                <w:b/>
                <w:i/>
                <w:sz w:val="24"/>
                <w:szCs w:val="24"/>
              </w:rPr>
              <w:t xml:space="preserve">  2016</w:t>
            </w:r>
          </w:p>
        </w:tc>
        <w:tc>
          <w:tcPr>
            <w:tcW w:w="992" w:type="dxa"/>
            <w:shd w:val="clear" w:color="auto" w:fill="FFFF00"/>
          </w:tcPr>
          <w:p w:rsidR="00420F0A" w:rsidRPr="00E97B7A" w:rsidRDefault="00420F0A" w:rsidP="00EC1AC4">
            <w:pPr>
              <w:jc w:val="both"/>
              <w:rPr>
                <w:b/>
                <w:i/>
                <w:sz w:val="24"/>
                <w:szCs w:val="24"/>
              </w:rPr>
            </w:pPr>
            <w:r>
              <w:rPr>
                <w:b/>
                <w:i/>
                <w:sz w:val="24"/>
                <w:szCs w:val="24"/>
              </w:rPr>
              <w:t xml:space="preserve"> </w:t>
            </w:r>
            <w:r w:rsidRPr="00E97B7A">
              <w:rPr>
                <w:b/>
                <w:i/>
                <w:sz w:val="24"/>
                <w:szCs w:val="24"/>
              </w:rPr>
              <w:t xml:space="preserve"> 2017</w:t>
            </w:r>
          </w:p>
        </w:tc>
        <w:tc>
          <w:tcPr>
            <w:tcW w:w="993" w:type="dxa"/>
            <w:shd w:val="clear" w:color="auto" w:fill="FFFF00"/>
          </w:tcPr>
          <w:p w:rsidR="00420F0A" w:rsidRPr="00E97B7A" w:rsidRDefault="00420F0A" w:rsidP="00EC1AC4">
            <w:pPr>
              <w:jc w:val="both"/>
              <w:rPr>
                <w:b/>
                <w:i/>
                <w:sz w:val="24"/>
                <w:szCs w:val="24"/>
              </w:rPr>
            </w:pPr>
            <w:r>
              <w:rPr>
                <w:b/>
                <w:i/>
                <w:sz w:val="24"/>
                <w:szCs w:val="24"/>
              </w:rPr>
              <w:t xml:space="preserve"> </w:t>
            </w:r>
            <w:r w:rsidRPr="00E97B7A">
              <w:rPr>
                <w:b/>
                <w:i/>
                <w:sz w:val="24"/>
                <w:szCs w:val="24"/>
              </w:rPr>
              <w:t xml:space="preserve"> 2018</w:t>
            </w:r>
          </w:p>
        </w:tc>
      </w:tr>
      <w:tr w:rsidR="00420F0A" w:rsidRPr="006F37AC" w:rsidTr="00EC1AC4">
        <w:tc>
          <w:tcPr>
            <w:tcW w:w="3119" w:type="dxa"/>
          </w:tcPr>
          <w:p w:rsidR="00420F0A" w:rsidRPr="00C93289" w:rsidRDefault="00420F0A" w:rsidP="00EC1AC4">
            <w:pPr>
              <w:jc w:val="both"/>
              <w:rPr>
                <w:b/>
                <w:i/>
                <w:sz w:val="24"/>
                <w:szCs w:val="24"/>
              </w:rPr>
            </w:pPr>
            <w:r>
              <w:rPr>
                <w:b/>
                <w:i/>
                <w:sz w:val="24"/>
                <w:szCs w:val="24"/>
              </w:rPr>
              <w:t>șomeri înregistrați</w:t>
            </w:r>
          </w:p>
        </w:tc>
        <w:tc>
          <w:tcPr>
            <w:tcW w:w="992" w:type="dxa"/>
          </w:tcPr>
          <w:p w:rsidR="00420F0A" w:rsidRPr="006F37AC" w:rsidRDefault="00420F0A" w:rsidP="00EC1AC4">
            <w:pPr>
              <w:jc w:val="both"/>
              <w:rPr>
                <w:i/>
                <w:sz w:val="24"/>
                <w:szCs w:val="24"/>
              </w:rPr>
            </w:pPr>
            <w:r>
              <w:rPr>
                <w:i/>
                <w:sz w:val="24"/>
                <w:szCs w:val="24"/>
              </w:rPr>
              <w:t>14625</w:t>
            </w:r>
          </w:p>
        </w:tc>
        <w:tc>
          <w:tcPr>
            <w:tcW w:w="851" w:type="dxa"/>
          </w:tcPr>
          <w:p w:rsidR="00420F0A" w:rsidRPr="006F37AC" w:rsidRDefault="00420F0A" w:rsidP="00EC1AC4">
            <w:pPr>
              <w:jc w:val="both"/>
              <w:rPr>
                <w:i/>
                <w:sz w:val="24"/>
                <w:szCs w:val="24"/>
              </w:rPr>
            </w:pPr>
            <w:r>
              <w:rPr>
                <w:i/>
                <w:sz w:val="24"/>
                <w:szCs w:val="24"/>
              </w:rPr>
              <w:t>16065</w:t>
            </w:r>
          </w:p>
        </w:tc>
        <w:tc>
          <w:tcPr>
            <w:tcW w:w="992" w:type="dxa"/>
          </w:tcPr>
          <w:p w:rsidR="00420F0A" w:rsidRPr="006F37AC" w:rsidRDefault="00420F0A" w:rsidP="00EC1AC4">
            <w:pPr>
              <w:jc w:val="both"/>
              <w:rPr>
                <w:i/>
                <w:sz w:val="24"/>
                <w:szCs w:val="24"/>
              </w:rPr>
            </w:pPr>
            <w:r>
              <w:rPr>
                <w:i/>
                <w:sz w:val="24"/>
                <w:szCs w:val="24"/>
              </w:rPr>
              <w:t>14809</w:t>
            </w:r>
          </w:p>
        </w:tc>
        <w:tc>
          <w:tcPr>
            <w:tcW w:w="992" w:type="dxa"/>
          </w:tcPr>
          <w:p w:rsidR="00420F0A" w:rsidRPr="006F37AC" w:rsidRDefault="00420F0A" w:rsidP="00EC1AC4">
            <w:pPr>
              <w:jc w:val="both"/>
              <w:rPr>
                <w:i/>
                <w:sz w:val="24"/>
                <w:szCs w:val="24"/>
              </w:rPr>
            </w:pPr>
            <w:r>
              <w:rPr>
                <w:i/>
                <w:sz w:val="24"/>
                <w:szCs w:val="24"/>
              </w:rPr>
              <w:t>14254</w:t>
            </w:r>
          </w:p>
        </w:tc>
        <w:tc>
          <w:tcPr>
            <w:tcW w:w="992" w:type="dxa"/>
          </w:tcPr>
          <w:p w:rsidR="00420F0A" w:rsidRPr="006F37AC" w:rsidRDefault="00420F0A" w:rsidP="00EC1AC4">
            <w:pPr>
              <w:jc w:val="both"/>
              <w:rPr>
                <w:i/>
                <w:sz w:val="24"/>
                <w:szCs w:val="24"/>
              </w:rPr>
            </w:pPr>
            <w:r>
              <w:rPr>
                <w:i/>
                <w:sz w:val="24"/>
                <w:szCs w:val="24"/>
              </w:rPr>
              <w:t>14560</w:t>
            </w:r>
          </w:p>
        </w:tc>
        <w:tc>
          <w:tcPr>
            <w:tcW w:w="993" w:type="dxa"/>
          </w:tcPr>
          <w:p w:rsidR="00420F0A" w:rsidRPr="006F37AC" w:rsidRDefault="00420F0A" w:rsidP="00EC1AC4">
            <w:pPr>
              <w:jc w:val="both"/>
              <w:rPr>
                <w:i/>
                <w:sz w:val="24"/>
                <w:szCs w:val="24"/>
              </w:rPr>
            </w:pPr>
            <w:r>
              <w:rPr>
                <w:i/>
                <w:sz w:val="24"/>
                <w:szCs w:val="24"/>
              </w:rPr>
              <w:t>14032</w:t>
            </w:r>
          </w:p>
        </w:tc>
      </w:tr>
    </w:tbl>
    <w:p w:rsidR="007D5C59" w:rsidRPr="00832F3A" w:rsidRDefault="008B7926" w:rsidP="007D5C59">
      <w:pPr>
        <w:spacing w:line="240" w:lineRule="auto"/>
        <w:ind w:right="-468"/>
        <w:jc w:val="both"/>
        <w:rPr>
          <w:sz w:val="28"/>
          <w:szCs w:val="28"/>
        </w:rPr>
      </w:pPr>
      <w:r>
        <w:rPr>
          <w:sz w:val="28"/>
          <w:szCs w:val="28"/>
        </w:rPr>
        <w:t xml:space="preserve">                                                                  </w:t>
      </w:r>
      <w:r w:rsidR="00E10CEF">
        <w:rPr>
          <w:sz w:val="28"/>
          <w:szCs w:val="28"/>
        </w:rPr>
        <w:t xml:space="preserve">   </w:t>
      </w:r>
      <w:r w:rsidR="00420F0A" w:rsidRPr="00420F0A">
        <w:rPr>
          <w:noProof/>
          <w:sz w:val="28"/>
          <w:szCs w:val="28"/>
          <w:lang w:val="ro-RO" w:eastAsia="ro-RO"/>
        </w:rPr>
        <w:drawing>
          <wp:inline distT="0" distB="0" distL="0" distR="0">
            <wp:extent cx="3524250" cy="1762125"/>
            <wp:effectExtent l="19050" t="0" r="19050" b="0"/>
            <wp:docPr id="9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3F3063">
        <w:rPr>
          <w:noProof/>
          <w:sz w:val="28"/>
          <w:szCs w:val="28"/>
        </w:rPr>
        <w:t xml:space="preserve">                   </w:t>
      </w:r>
    </w:p>
    <w:p w:rsidR="007D5C59" w:rsidRDefault="007D5C59" w:rsidP="007D5C59">
      <w:pPr>
        <w:spacing w:line="240" w:lineRule="auto"/>
        <w:ind w:right="23"/>
        <w:jc w:val="both"/>
        <w:rPr>
          <w:sz w:val="28"/>
          <w:szCs w:val="28"/>
        </w:rPr>
      </w:pPr>
      <w:r w:rsidRPr="00E43FC8">
        <w:rPr>
          <w:i/>
          <w:color w:val="FF0000"/>
          <w:sz w:val="28"/>
          <w:szCs w:val="28"/>
        </w:rPr>
        <w:t>Câştigul salarial mediu brut lunar</w:t>
      </w:r>
      <w:r w:rsidR="00E10CEF">
        <w:rPr>
          <w:i/>
          <w:color w:val="7030A0"/>
          <w:sz w:val="28"/>
          <w:szCs w:val="28"/>
        </w:rPr>
        <w:t xml:space="preserve"> </w:t>
      </w:r>
      <w:r w:rsidRPr="00832F3A">
        <w:rPr>
          <w:sz w:val="28"/>
          <w:szCs w:val="28"/>
        </w:rPr>
        <w:t>în</w:t>
      </w:r>
      <w:r w:rsidR="00E10CEF">
        <w:rPr>
          <w:sz w:val="28"/>
          <w:szCs w:val="28"/>
        </w:rPr>
        <w:t>registrat în anul 2018</w:t>
      </w:r>
      <w:r>
        <w:rPr>
          <w:sz w:val="28"/>
          <w:szCs w:val="28"/>
        </w:rPr>
        <w:t xml:space="preserve"> a fost în creștere valorică </w:t>
      </w:r>
      <w:r w:rsidR="00E10CEF">
        <w:rPr>
          <w:sz w:val="28"/>
          <w:szCs w:val="28"/>
        </w:rPr>
        <w:t>față de anii anteriori:</w:t>
      </w:r>
    </w:p>
    <w:tbl>
      <w:tblPr>
        <w:tblStyle w:val="TableGrid"/>
        <w:tblW w:w="0" w:type="auto"/>
        <w:tblInd w:w="1809" w:type="dxa"/>
        <w:tblLook w:val="04A0" w:firstRow="1" w:lastRow="0" w:firstColumn="1" w:lastColumn="0" w:noHBand="0" w:noVBand="1"/>
      </w:tblPr>
      <w:tblGrid>
        <w:gridCol w:w="3119"/>
        <w:gridCol w:w="992"/>
        <w:gridCol w:w="851"/>
        <w:gridCol w:w="992"/>
        <w:gridCol w:w="992"/>
        <w:gridCol w:w="992"/>
        <w:gridCol w:w="993"/>
      </w:tblGrid>
      <w:tr w:rsidR="00E10CEF" w:rsidRPr="00E97B7A" w:rsidTr="00E43FC8">
        <w:tc>
          <w:tcPr>
            <w:tcW w:w="3119" w:type="dxa"/>
            <w:shd w:val="clear" w:color="auto" w:fill="FFFF00"/>
          </w:tcPr>
          <w:p w:rsidR="00E10CEF" w:rsidRPr="00E97B7A" w:rsidRDefault="00E10CEF" w:rsidP="00EC1AC4">
            <w:pPr>
              <w:jc w:val="both"/>
              <w:rPr>
                <w:b/>
                <w:i/>
                <w:sz w:val="24"/>
                <w:szCs w:val="24"/>
              </w:rPr>
            </w:pPr>
            <w:r>
              <w:rPr>
                <w:b/>
                <w:i/>
                <w:sz w:val="24"/>
                <w:szCs w:val="24"/>
              </w:rPr>
              <w:t>Specificitate</w:t>
            </w:r>
          </w:p>
        </w:tc>
        <w:tc>
          <w:tcPr>
            <w:tcW w:w="992" w:type="dxa"/>
            <w:shd w:val="clear" w:color="auto" w:fill="FFFF00"/>
          </w:tcPr>
          <w:p w:rsidR="00E10CEF" w:rsidRPr="00E97B7A" w:rsidRDefault="00E10CEF" w:rsidP="00EC1AC4">
            <w:pPr>
              <w:jc w:val="both"/>
              <w:rPr>
                <w:b/>
                <w:i/>
                <w:sz w:val="24"/>
                <w:szCs w:val="24"/>
              </w:rPr>
            </w:pPr>
            <w:r>
              <w:rPr>
                <w:b/>
                <w:i/>
                <w:sz w:val="24"/>
                <w:szCs w:val="24"/>
              </w:rPr>
              <w:t xml:space="preserve"> </w:t>
            </w:r>
            <w:r w:rsidRPr="00E97B7A">
              <w:rPr>
                <w:b/>
                <w:i/>
                <w:sz w:val="24"/>
                <w:szCs w:val="24"/>
              </w:rPr>
              <w:t>2013</w:t>
            </w:r>
          </w:p>
        </w:tc>
        <w:tc>
          <w:tcPr>
            <w:tcW w:w="851" w:type="dxa"/>
            <w:shd w:val="clear" w:color="auto" w:fill="FFFF00"/>
          </w:tcPr>
          <w:p w:rsidR="00E10CEF" w:rsidRPr="00E97B7A" w:rsidRDefault="00E10CEF" w:rsidP="00EC1AC4">
            <w:pPr>
              <w:jc w:val="both"/>
              <w:rPr>
                <w:b/>
                <w:i/>
                <w:sz w:val="24"/>
                <w:szCs w:val="24"/>
              </w:rPr>
            </w:pPr>
            <w:r>
              <w:rPr>
                <w:b/>
                <w:i/>
                <w:sz w:val="24"/>
                <w:szCs w:val="24"/>
              </w:rPr>
              <w:t xml:space="preserve"> </w:t>
            </w:r>
            <w:r w:rsidRPr="00E97B7A">
              <w:rPr>
                <w:b/>
                <w:i/>
                <w:sz w:val="24"/>
                <w:szCs w:val="24"/>
              </w:rPr>
              <w:t>2014</w:t>
            </w:r>
          </w:p>
        </w:tc>
        <w:tc>
          <w:tcPr>
            <w:tcW w:w="992" w:type="dxa"/>
            <w:shd w:val="clear" w:color="auto" w:fill="FFFF00"/>
          </w:tcPr>
          <w:p w:rsidR="00E10CEF" w:rsidRPr="00E97B7A" w:rsidRDefault="00E10CEF" w:rsidP="00EC1AC4">
            <w:pPr>
              <w:jc w:val="both"/>
              <w:rPr>
                <w:b/>
                <w:i/>
                <w:sz w:val="24"/>
                <w:szCs w:val="24"/>
              </w:rPr>
            </w:pPr>
            <w:r>
              <w:rPr>
                <w:b/>
                <w:i/>
                <w:sz w:val="24"/>
                <w:szCs w:val="24"/>
              </w:rPr>
              <w:t xml:space="preserve"> </w:t>
            </w:r>
            <w:r w:rsidRPr="00E97B7A">
              <w:rPr>
                <w:b/>
                <w:i/>
                <w:sz w:val="24"/>
                <w:szCs w:val="24"/>
              </w:rPr>
              <w:t xml:space="preserve"> 2015</w:t>
            </w:r>
          </w:p>
        </w:tc>
        <w:tc>
          <w:tcPr>
            <w:tcW w:w="992" w:type="dxa"/>
            <w:shd w:val="clear" w:color="auto" w:fill="FFFF00"/>
          </w:tcPr>
          <w:p w:rsidR="00E10CEF" w:rsidRPr="00E97B7A" w:rsidRDefault="00E10CEF" w:rsidP="00EC1AC4">
            <w:pPr>
              <w:jc w:val="both"/>
              <w:rPr>
                <w:b/>
                <w:i/>
                <w:sz w:val="24"/>
                <w:szCs w:val="24"/>
              </w:rPr>
            </w:pPr>
            <w:r w:rsidRPr="00E97B7A">
              <w:rPr>
                <w:b/>
                <w:i/>
                <w:sz w:val="24"/>
                <w:szCs w:val="24"/>
              </w:rPr>
              <w:t xml:space="preserve">  2016</w:t>
            </w:r>
          </w:p>
        </w:tc>
        <w:tc>
          <w:tcPr>
            <w:tcW w:w="992" w:type="dxa"/>
            <w:shd w:val="clear" w:color="auto" w:fill="FFFF00"/>
          </w:tcPr>
          <w:p w:rsidR="00E10CEF" w:rsidRPr="00E97B7A" w:rsidRDefault="00E10CEF" w:rsidP="00EC1AC4">
            <w:pPr>
              <w:jc w:val="both"/>
              <w:rPr>
                <w:b/>
                <w:i/>
                <w:sz w:val="24"/>
                <w:szCs w:val="24"/>
              </w:rPr>
            </w:pPr>
            <w:r>
              <w:rPr>
                <w:b/>
                <w:i/>
                <w:sz w:val="24"/>
                <w:szCs w:val="24"/>
              </w:rPr>
              <w:t xml:space="preserve"> </w:t>
            </w:r>
            <w:r w:rsidRPr="00E97B7A">
              <w:rPr>
                <w:b/>
                <w:i/>
                <w:sz w:val="24"/>
                <w:szCs w:val="24"/>
              </w:rPr>
              <w:t xml:space="preserve"> 2017</w:t>
            </w:r>
          </w:p>
        </w:tc>
        <w:tc>
          <w:tcPr>
            <w:tcW w:w="993" w:type="dxa"/>
            <w:shd w:val="clear" w:color="auto" w:fill="FFFF00"/>
          </w:tcPr>
          <w:p w:rsidR="00E10CEF" w:rsidRPr="00E97B7A" w:rsidRDefault="00E10CEF" w:rsidP="00EC1AC4">
            <w:pPr>
              <w:jc w:val="both"/>
              <w:rPr>
                <w:b/>
                <w:i/>
                <w:sz w:val="24"/>
                <w:szCs w:val="24"/>
              </w:rPr>
            </w:pPr>
            <w:r>
              <w:rPr>
                <w:b/>
                <w:i/>
                <w:sz w:val="24"/>
                <w:szCs w:val="24"/>
              </w:rPr>
              <w:t xml:space="preserve"> </w:t>
            </w:r>
            <w:r w:rsidRPr="00E97B7A">
              <w:rPr>
                <w:b/>
                <w:i/>
                <w:sz w:val="24"/>
                <w:szCs w:val="24"/>
              </w:rPr>
              <w:t xml:space="preserve"> 2018</w:t>
            </w:r>
          </w:p>
        </w:tc>
      </w:tr>
      <w:tr w:rsidR="00E10CEF" w:rsidRPr="006F37AC" w:rsidTr="00EC1AC4">
        <w:tc>
          <w:tcPr>
            <w:tcW w:w="3119" w:type="dxa"/>
          </w:tcPr>
          <w:p w:rsidR="00E10CEF" w:rsidRPr="00C93289" w:rsidRDefault="00E10CEF" w:rsidP="00EC1AC4">
            <w:pPr>
              <w:jc w:val="both"/>
              <w:rPr>
                <w:b/>
                <w:i/>
                <w:sz w:val="24"/>
                <w:szCs w:val="24"/>
              </w:rPr>
            </w:pPr>
            <w:r>
              <w:rPr>
                <w:b/>
                <w:i/>
                <w:sz w:val="24"/>
                <w:szCs w:val="24"/>
              </w:rPr>
              <w:t>Câștigul salarial mediu brut</w:t>
            </w:r>
          </w:p>
        </w:tc>
        <w:tc>
          <w:tcPr>
            <w:tcW w:w="992" w:type="dxa"/>
          </w:tcPr>
          <w:p w:rsidR="00E10CEF" w:rsidRPr="006F37AC" w:rsidRDefault="00E10CEF" w:rsidP="00EC1AC4">
            <w:pPr>
              <w:jc w:val="both"/>
              <w:rPr>
                <w:i/>
                <w:sz w:val="24"/>
                <w:szCs w:val="24"/>
              </w:rPr>
            </w:pPr>
            <w:r>
              <w:rPr>
                <w:i/>
                <w:sz w:val="24"/>
                <w:szCs w:val="24"/>
              </w:rPr>
              <w:t>1761</w:t>
            </w:r>
          </w:p>
        </w:tc>
        <w:tc>
          <w:tcPr>
            <w:tcW w:w="851" w:type="dxa"/>
          </w:tcPr>
          <w:p w:rsidR="00E10CEF" w:rsidRPr="006F37AC" w:rsidRDefault="00E10CEF" w:rsidP="00EC1AC4">
            <w:pPr>
              <w:jc w:val="both"/>
              <w:rPr>
                <w:i/>
                <w:sz w:val="24"/>
                <w:szCs w:val="24"/>
              </w:rPr>
            </w:pPr>
            <w:r>
              <w:rPr>
                <w:i/>
                <w:sz w:val="24"/>
                <w:szCs w:val="24"/>
              </w:rPr>
              <w:t>1857</w:t>
            </w:r>
          </w:p>
        </w:tc>
        <w:tc>
          <w:tcPr>
            <w:tcW w:w="992" w:type="dxa"/>
          </w:tcPr>
          <w:p w:rsidR="00E10CEF" w:rsidRPr="006F37AC" w:rsidRDefault="00E10CEF" w:rsidP="00EC1AC4">
            <w:pPr>
              <w:jc w:val="both"/>
              <w:rPr>
                <w:i/>
                <w:sz w:val="24"/>
                <w:szCs w:val="24"/>
              </w:rPr>
            </w:pPr>
            <w:r>
              <w:rPr>
                <w:i/>
                <w:sz w:val="24"/>
                <w:szCs w:val="24"/>
              </w:rPr>
              <w:t xml:space="preserve"> 2001</w:t>
            </w:r>
          </w:p>
        </w:tc>
        <w:tc>
          <w:tcPr>
            <w:tcW w:w="992" w:type="dxa"/>
          </w:tcPr>
          <w:p w:rsidR="00E10CEF" w:rsidRPr="006F37AC" w:rsidRDefault="00E10CEF" w:rsidP="00EC1AC4">
            <w:pPr>
              <w:jc w:val="both"/>
              <w:rPr>
                <w:i/>
                <w:sz w:val="24"/>
                <w:szCs w:val="24"/>
              </w:rPr>
            </w:pPr>
            <w:r>
              <w:rPr>
                <w:i/>
                <w:sz w:val="24"/>
                <w:szCs w:val="24"/>
              </w:rPr>
              <w:t>2182</w:t>
            </w:r>
          </w:p>
        </w:tc>
        <w:tc>
          <w:tcPr>
            <w:tcW w:w="992" w:type="dxa"/>
          </w:tcPr>
          <w:p w:rsidR="00E10CEF" w:rsidRPr="006F37AC" w:rsidRDefault="00E10CEF" w:rsidP="00EC1AC4">
            <w:pPr>
              <w:jc w:val="both"/>
              <w:rPr>
                <w:i/>
                <w:sz w:val="24"/>
                <w:szCs w:val="24"/>
              </w:rPr>
            </w:pPr>
            <w:r>
              <w:rPr>
                <w:i/>
                <w:sz w:val="24"/>
                <w:szCs w:val="24"/>
              </w:rPr>
              <w:t>2399</w:t>
            </w:r>
          </w:p>
        </w:tc>
        <w:tc>
          <w:tcPr>
            <w:tcW w:w="993" w:type="dxa"/>
          </w:tcPr>
          <w:p w:rsidR="00E10CEF" w:rsidRPr="006F37AC" w:rsidRDefault="00E10CEF" w:rsidP="00EC1AC4">
            <w:pPr>
              <w:jc w:val="both"/>
              <w:rPr>
                <w:i/>
                <w:sz w:val="24"/>
                <w:szCs w:val="24"/>
              </w:rPr>
            </w:pPr>
            <w:r>
              <w:rPr>
                <w:i/>
                <w:sz w:val="24"/>
                <w:szCs w:val="24"/>
              </w:rPr>
              <w:t xml:space="preserve"> 2814</w:t>
            </w:r>
          </w:p>
        </w:tc>
      </w:tr>
    </w:tbl>
    <w:p w:rsidR="00E10CEF" w:rsidRPr="00832F3A" w:rsidRDefault="004A51D1" w:rsidP="007D5C59">
      <w:pPr>
        <w:spacing w:line="240" w:lineRule="auto"/>
        <w:ind w:right="23"/>
        <w:jc w:val="both"/>
        <w:rPr>
          <w:sz w:val="28"/>
          <w:szCs w:val="28"/>
        </w:rPr>
      </w:pPr>
      <w:r>
        <w:rPr>
          <w:sz w:val="28"/>
          <w:szCs w:val="28"/>
        </w:rPr>
        <w:lastRenderedPageBreak/>
        <w:t xml:space="preserve">                                                           </w:t>
      </w:r>
      <w:r w:rsidR="00072681">
        <w:rPr>
          <w:sz w:val="28"/>
          <w:szCs w:val="28"/>
        </w:rPr>
        <w:t xml:space="preserve">        </w:t>
      </w:r>
      <w:r>
        <w:rPr>
          <w:sz w:val="28"/>
          <w:szCs w:val="28"/>
        </w:rPr>
        <w:t xml:space="preserve">   </w:t>
      </w:r>
      <w:r w:rsidRPr="004A51D1">
        <w:rPr>
          <w:noProof/>
          <w:sz w:val="28"/>
          <w:szCs w:val="28"/>
          <w:lang w:val="ro-RO" w:eastAsia="ro-RO"/>
        </w:rPr>
        <w:drawing>
          <wp:inline distT="0" distB="0" distL="0" distR="0">
            <wp:extent cx="3476625" cy="1933575"/>
            <wp:effectExtent l="19050" t="0" r="9525" b="0"/>
            <wp:docPr id="9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D5C59" w:rsidRDefault="007D5C59" w:rsidP="007D5C59">
      <w:pPr>
        <w:spacing w:line="240" w:lineRule="auto"/>
        <w:ind w:right="23"/>
        <w:jc w:val="both"/>
        <w:rPr>
          <w:sz w:val="28"/>
          <w:szCs w:val="28"/>
        </w:rPr>
      </w:pPr>
      <w:r>
        <w:rPr>
          <w:sz w:val="28"/>
          <w:szCs w:val="28"/>
        </w:rPr>
        <w:t xml:space="preserve"> </w:t>
      </w:r>
      <w:r w:rsidR="00072681">
        <w:rPr>
          <w:sz w:val="28"/>
          <w:szCs w:val="28"/>
        </w:rPr>
        <w:tab/>
      </w:r>
      <w:r>
        <w:rPr>
          <w:sz w:val="28"/>
          <w:szCs w:val="28"/>
        </w:rPr>
        <w:t>Cu valorile pe care le înregistrează</w:t>
      </w:r>
      <w:r w:rsidRPr="00832F3A">
        <w:rPr>
          <w:sz w:val="28"/>
          <w:szCs w:val="28"/>
        </w:rPr>
        <w:t>,</w:t>
      </w:r>
      <w:r>
        <w:rPr>
          <w:sz w:val="28"/>
          <w:szCs w:val="28"/>
        </w:rPr>
        <w:t xml:space="preserve"> județul ocupă</w:t>
      </w:r>
      <w:r w:rsidRPr="00832F3A">
        <w:rPr>
          <w:sz w:val="28"/>
          <w:szCs w:val="28"/>
        </w:rPr>
        <w:t xml:space="preserve"> locul al  8 –</w:t>
      </w:r>
      <w:r w:rsidR="0041226A">
        <w:rPr>
          <w:sz w:val="28"/>
          <w:szCs w:val="28"/>
        </w:rPr>
        <w:t xml:space="preserve"> </w:t>
      </w:r>
      <w:r w:rsidRPr="00832F3A">
        <w:rPr>
          <w:sz w:val="28"/>
          <w:szCs w:val="28"/>
        </w:rPr>
        <w:t>lea în ţară după Mun. Bucureşti şi judeţele : Ilfov, Gorj, Cluj, Sibiu, Constanţa şi Argeş. Raportul dentre cel mai mare salariu mediu net din ţară (Mun. Bucureşti) şi cel mai mic (jud. Harghita) a fost de 2,0 %, acesta reprezentând 49,0 % din primul.</w:t>
      </w:r>
      <w:r>
        <w:rPr>
          <w:sz w:val="28"/>
          <w:szCs w:val="28"/>
        </w:rPr>
        <w:t xml:space="preserve"> Conform tabelului, valorile cele mai semnificative sunt reprezentate de sectorul de activitate </w:t>
      </w:r>
      <w:r w:rsidR="0006120D">
        <w:rPr>
          <w:sz w:val="28"/>
          <w:szCs w:val="28"/>
        </w:rPr>
        <w:t>al serviciilor respectiv: inform</w:t>
      </w:r>
      <w:r>
        <w:rPr>
          <w:sz w:val="28"/>
          <w:szCs w:val="28"/>
        </w:rPr>
        <w:t>ații – comunicații și intermedieri financiare și asigurare.</w:t>
      </w:r>
    </w:p>
    <w:p w:rsidR="00392C2F" w:rsidRDefault="00392C2F" w:rsidP="007D5C59">
      <w:pPr>
        <w:spacing w:line="240" w:lineRule="auto"/>
        <w:ind w:right="23"/>
        <w:jc w:val="both"/>
        <w:rPr>
          <w:sz w:val="28"/>
          <w:szCs w:val="28"/>
        </w:rPr>
      </w:pPr>
    </w:p>
    <w:tbl>
      <w:tblPr>
        <w:tblStyle w:val="TableGrid"/>
        <w:tblW w:w="0" w:type="auto"/>
        <w:tblInd w:w="1809" w:type="dxa"/>
        <w:tblLook w:val="04A0" w:firstRow="1" w:lastRow="0" w:firstColumn="1" w:lastColumn="0" w:noHBand="0" w:noVBand="1"/>
      </w:tblPr>
      <w:tblGrid>
        <w:gridCol w:w="7513"/>
        <w:gridCol w:w="726"/>
        <w:gridCol w:w="726"/>
        <w:gridCol w:w="726"/>
      </w:tblGrid>
      <w:tr w:rsidR="00072681" w:rsidRPr="00072681" w:rsidTr="00E43FC8">
        <w:tc>
          <w:tcPr>
            <w:tcW w:w="7513" w:type="dxa"/>
            <w:shd w:val="clear" w:color="auto" w:fill="FFFF00"/>
          </w:tcPr>
          <w:p w:rsidR="00072681" w:rsidRPr="00072681" w:rsidRDefault="00072681" w:rsidP="007D5C59">
            <w:pPr>
              <w:ind w:right="23"/>
              <w:jc w:val="both"/>
              <w:rPr>
                <w:b/>
                <w:i/>
                <w:sz w:val="24"/>
                <w:szCs w:val="24"/>
              </w:rPr>
            </w:pPr>
            <w:r>
              <w:rPr>
                <w:b/>
                <w:i/>
                <w:sz w:val="24"/>
                <w:szCs w:val="24"/>
              </w:rPr>
              <w:t xml:space="preserve">  Județul Bacău</w:t>
            </w:r>
          </w:p>
        </w:tc>
        <w:tc>
          <w:tcPr>
            <w:tcW w:w="709" w:type="dxa"/>
            <w:shd w:val="clear" w:color="auto" w:fill="FFFF00"/>
          </w:tcPr>
          <w:p w:rsidR="00072681" w:rsidRPr="00072681" w:rsidRDefault="00072681" w:rsidP="007D5C59">
            <w:pPr>
              <w:ind w:right="23"/>
              <w:jc w:val="both"/>
              <w:rPr>
                <w:b/>
                <w:i/>
                <w:sz w:val="24"/>
                <w:szCs w:val="24"/>
              </w:rPr>
            </w:pPr>
            <w:r>
              <w:rPr>
                <w:b/>
                <w:i/>
                <w:sz w:val="24"/>
                <w:szCs w:val="24"/>
              </w:rPr>
              <w:t>2016</w:t>
            </w:r>
          </w:p>
        </w:tc>
        <w:tc>
          <w:tcPr>
            <w:tcW w:w="709" w:type="dxa"/>
            <w:shd w:val="clear" w:color="auto" w:fill="FFFF00"/>
          </w:tcPr>
          <w:p w:rsidR="00072681" w:rsidRPr="00072681" w:rsidRDefault="00072681" w:rsidP="007D5C59">
            <w:pPr>
              <w:ind w:right="23"/>
              <w:jc w:val="both"/>
              <w:rPr>
                <w:b/>
                <w:i/>
                <w:sz w:val="24"/>
                <w:szCs w:val="24"/>
              </w:rPr>
            </w:pPr>
            <w:r>
              <w:rPr>
                <w:b/>
                <w:i/>
                <w:sz w:val="24"/>
                <w:szCs w:val="24"/>
              </w:rPr>
              <w:t>2017</w:t>
            </w:r>
          </w:p>
        </w:tc>
        <w:tc>
          <w:tcPr>
            <w:tcW w:w="708" w:type="dxa"/>
            <w:shd w:val="clear" w:color="auto" w:fill="FFFF00"/>
          </w:tcPr>
          <w:p w:rsidR="00072681" w:rsidRPr="00072681" w:rsidRDefault="00072681" w:rsidP="007D5C59">
            <w:pPr>
              <w:ind w:right="23"/>
              <w:jc w:val="both"/>
              <w:rPr>
                <w:b/>
                <w:i/>
                <w:sz w:val="24"/>
                <w:szCs w:val="24"/>
              </w:rPr>
            </w:pPr>
            <w:r>
              <w:rPr>
                <w:b/>
                <w:i/>
                <w:sz w:val="24"/>
                <w:szCs w:val="24"/>
              </w:rPr>
              <w:t>2018</w:t>
            </w:r>
          </w:p>
        </w:tc>
      </w:tr>
      <w:tr w:rsidR="00072681" w:rsidRPr="00072681" w:rsidTr="00072681">
        <w:tc>
          <w:tcPr>
            <w:tcW w:w="7513" w:type="dxa"/>
          </w:tcPr>
          <w:p w:rsidR="00072681" w:rsidRPr="00072681" w:rsidRDefault="00072681" w:rsidP="007D5C59">
            <w:pPr>
              <w:ind w:right="23"/>
              <w:jc w:val="both"/>
              <w:rPr>
                <w:b/>
                <w:i/>
                <w:sz w:val="24"/>
                <w:szCs w:val="24"/>
              </w:rPr>
            </w:pPr>
            <w:r>
              <w:rPr>
                <w:b/>
                <w:i/>
                <w:sz w:val="24"/>
                <w:szCs w:val="24"/>
              </w:rPr>
              <w:t>TOTAL ECONOMIE</w:t>
            </w:r>
          </w:p>
        </w:tc>
        <w:tc>
          <w:tcPr>
            <w:tcW w:w="709" w:type="dxa"/>
          </w:tcPr>
          <w:p w:rsidR="00072681" w:rsidRPr="00072681" w:rsidRDefault="00072681" w:rsidP="007D5C59">
            <w:pPr>
              <w:ind w:right="23"/>
              <w:jc w:val="both"/>
              <w:rPr>
                <w:b/>
                <w:i/>
                <w:sz w:val="24"/>
                <w:szCs w:val="24"/>
              </w:rPr>
            </w:pPr>
            <w:r>
              <w:rPr>
                <w:b/>
                <w:i/>
                <w:sz w:val="24"/>
                <w:szCs w:val="24"/>
              </w:rPr>
              <w:t>2182</w:t>
            </w:r>
          </w:p>
        </w:tc>
        <w:tc>
          <w:tcPr>
            <w:tcW w:w="709" w:type="dxa"/>
          </w:tcPr>
          <w:p w:rsidR="00072681" w:rsidRPr="00072681" w:rsidRDefault="00072681" w:rsidP="007D5C59">
            <w:pPr>
              <w:ind w:right="23"/>
              <w:jc w:val="both"/>
              <w:rPr>
                <w:b/>
                <w:i/>
                <w:sz w:val="24"/>
                <w:szCs w:val="24"/>
              </w:rPr>
            </w:pPr>
            <w:r>
              <w:rPr>
                <w:b/>
                <w:i/>
                <w:sz w:val="24"/>
                <w:szCs w:val="24"/>
              </w:rPr>
              <w:t>2399</w:t>
            </w:r>
          </w:p>
        </w:tc>
        <w:tc>
          <w:tcPr>
            <w:tcW w:w="708" w:type="dxa"/>
          </w:tcPr>
          <w:p w:rsidR="00072681" w:rsidRPr="00072681" w:rsidRDefault="00072681" w:rsidP="007D5C59">
            <w:pPr>
              <w:ind w:right="23"/>
              <w:jc w:val="both"/>
              <w:rPr>
                <w:b/>
                <w:i/>
                <w:sz w:val="24"/>
                <w:szCs w:val="24"/>
              </w:rPr>
            </w:pPr>
            <w:r>
              <w:rPr>
                <w:b/>
                <w:i/>
                <w:sz w:val="24"/>
                <w:szCs w:val="24"/>
              </w:rPr>
              <w:t>2814</w:t>
            </w:r>
          </w:p>
        </w:tc>
      </w:tr>
      <w:tr w:rsidR="00072681" w:rsidRPr="00072681" w:rsidTr="00072681">
        <w:tc>
          <w:tcPr>
            <w:tcW w:w="7513" w:type="dxa"/>
          </w:tcPr>
          <w:p w:rsidR="00072681" w:rsidRDefault="00072681" w:rsidP="007D5C59">
            <w:pPr>
              <w:ind w:right="23"/>
              <w:jc w:val="both"/>
              <w:rPr>
                <w:b/>
                <w:i/>
                <w:sz w:val="24"/>
                <w:szCs w:val="24"/>
              </w:rPr>
            </w:pPr>
            <w:r>
              <w:rPr>
                <w:b/>
                <w:i/>
                <w:sz w:val="24"/>
                <w:szCs w:val="24"/>
              </w:rPr>
              <w:t>Agricultură</w:t>
            </w:r>
            <w:r w:rsidR="00596AA9">
              <w:rPr>
                <w:b/>
                <w:i/>
                <w:sz w:val="24"/>
                <w:szCs w:val="24"/>
              </w:rPr>
              <w:t xml:space="preserve"> silvicultură și pescuit</w:t>
            </w:r>
          </w:p>
        </w:tc>
        <w:tc>
          <w:tcPr>
            <w:tcW w:w="709" w:type="dxa"/>
          </w:tcPr>
          <w:p w:rsidR="00072681" w:rsidRDefault="00072681" w:rsidP="007D5C59">
            <w:pPr>
              <w:ind w:right="23"/>
              <w:jc w:val="both"/>
              <w:rPr>
                <w:b/>
                <w:i/>
                <w:sz w:val="24"/>
                <w:szCs w:val="24"/>
              </w:rPr>
            </w:pPr>
            <w:r>
              <w:rPr>
                <w:b/>
                <w:i/>
                <w:sz w:val="24"/>
                <w:szCs w:val="24"/>
              </w:rPr>
              <w:t>1957</w:t>
            </w:r>
          </w:p>
        </w:tc>
        <w:tc>
          <w:tcPr>
            <w:tcW w:w="709" w:type="dxa"/>
          </w:tcPr>
          <w:p w:rsidR="00072681" w:rsidRDefault="00072681" w:rsidP="007D5C59">
            <w:pPr>
              <w:ind w:right="23"/>
              <w:jc w:val="both"/>
              <w:rPr>
                <w:b/>
                <w:i/>
                <w:sz w:val="24"/>
                <w:szCs w:val="24"/>
              </w:rPr>
            </w:pPr>
            <w:r>
              <w:rPr>
                <w:b/>
                <w:i/>
                <w:sz w:val="24"/>
                <w:szCs w:val="24"/>
              </w:rPr>
              <w:t>2383</w:t>
            </w:r>
          </w:p>
        </w:tc>
        <w:tc>
          <w:tcPr>
            <w:tcW w:w="708" w:type="dxa"/>
          </w:tcPr>
          <w:p w:rsidR="00072681" w:rsidRDefault="00072681" w:rsidP="007D5C59">
            <w:pPr>
              <w:ind w:right="23"/>
              <w:jc w:val="both"/>
              <w:rPr>
                <w:b/>
                <w:i/>
                <w:sz w:val="24"/>
                <w:szCs w:val="24"/>
              </w:rPr>
            </w:pPr>
            <w:r>
              <w:rPr>
                <w:b/>
                <w:i/>
                <w:sz w:val="24"/>
                <w:szCs w:val="24"/>
              </w:rPr>
              <w:t>2786</w:t>
            </w:r>
          </w:p>
        </w:tc>
      </w:tr>
      <w:tr w:rsidR="00072681" w:rsidRPr="00072681" w:rsidTr="00072681">
        <w:tc>
          <w:tcPr>
            <w:tcW w:w="7513" w:type="dxa"/>
          </w:tcPr>
          <w:p w:rsidR="00072681" w:rsidRDefault="00072681" w:rsidP="007D5C59">
            <w:pPr>
              <w:ind w:right="23"/>
              <w:jc w:val="both"/>
              <w:rPr>
                <w:b/>
                <w:i/>
                <w:sz w:val="24"/>
                <w:szCs w:val="24"/>
              </w:rPr>
            </w:pPr>
            <w:r>
              <w:rPr>
                <w:b/>
                <w:i/>
                <w:sz w:val="24"/>
                <w:szCs w:val="24"/>
              </w:rPr>
              <w:t>Industrie din care</w:t>
            </w:r>
          </w:p>
        </w:tc>
        <w:tc>
          <w:tcPr>
            <w:tcW w:w="709" w:type="dxa"/>
          </w:tcPr>
          <w:p w:rsidR="00072681" w:rsidRDefault="00072681" w:rsidP="007D5C59">
            <w:pPr>
              <w:ind w:right="23"/>
              <w:jc w:val="both"/>
              <w:rPr>
                <w:b/>
                <w:i/>
                <w:sz w:val="24"/>
                <w:szCs w:val="24"/>
              </w:rPr>
            </w:pPr>
            <w:r>
              <w:rPr>
                <w:b/>
                <w:i/>
                <w:sz w:val="24"/>
                <w:szCs w:val="24"/>
              </w:rPr>
              <w:t>2240</w:t>
            </w:r>
          </w:p>
        </w:tc>
        <w:tc>
          <w:tcPr>
            <w:tcW w:w="709" w:type="dxa"/>
          </w:tcPr>
          <w:p w:rsidR="00072681" w:rsidRDefault="00072681" w:rsidP="007D5C59">
            <w:pPr>
              <w:ind w:right="23"/>
              <w:jc w:val="both"/>
              <w:rPr>
                <w:b/>
                <w:i/>
                <w:sz w:val="24"/>
                <w:szCs w:val="24"/>
              </w:rPr>
            </w:pPr>
            <w:r>
              <w:rPr>
                <w:b/>
                <w:i/>
                <w:sz w:val="24"/>
                <w:szCs w:val="24"/>
              </w:rPr>
              <w:t>2428</w:t>
            </w:r>
          </w:p>
        </w:tc>
        <w:tc>
          <w:tcPr>
            <w:tcW w:w="708" w:type="dxa"/>
          </w:tcPr>
          <w:p w:rsidR="00072681" w:rsidRDefault="00072681" w:rsidP="007D5C59">
            <w:pPr>
              <w:ind w:right="23"/>
              <w:jc w:val="both"/>
              <w:rPr>
                <w:b/>
                <w:i/>
                <w:sz w:val="24"/>
                <w:szCs w:val="24"/>
              </w:rPr>
            </w:pPr>
            <w:r>
              <w:rPr>
                <w:b/>
                <w:i/>
                <w:sz w:val="24"/>
                <w:szCs w:val="24"/>
              </w:rPr>
              <w:t>2767</w:t>
            </w:r>
          </w:p>
        </w:tc>
      </w:tr>
      <w:tr w:rsidR="00072681" w:rsidRPr="00072681" w:rsidTr="00072681">
        <w:tc>
          <w:tcPr>
            <w:tcW w:w="7513" w:type="dxa"/>
          </w:tcPr>
          <w:p w:rsidR="00072681" w:rsidRDefault="00072681" w:rsidP="007D5C59">
            <w:pPr>
              <w:ind w:right="23"/>
              <w:jc w:val="both"/>
              <w:rPr>
                <w:b/>
                <w:i/>
                <w:sz w:val="24"/>
                <w:szCs w:val="24"/>
              </w:rPr>
            </w:pPr>
            <w:r>
              <w:rPr>
                <w:b/>
                <w:i/>
                <w:sz w:val="24"/>
                <w:szCs w:val="24"/>
              </w:rPr>
              <w:t>Industria extractivă</w:t>
            </w:r>
          </w:p>
        </w:tc>
        <w:tc>
          <w:tcPr>
            <w:tcW w:w="709" w:type="dxa"/>
          </w:tcPr>
          <w:p w:rsidR="00072681" w:rsidRDefault="00072681" w:rsidP="007D5C59">
            <w:pPr>
              <w:ind w:right="23"/>
              <w:jc w:val="both"/>
              <w:rPr>
                <w:b/>
                <w:i/>
                <w:sz w:val="24"/>
                <w:szCs w:val="24"/>
              </w:rPr>
            </w:pPr>
            <w:r>
              <w:rPr>
                <w:b/>
                <w:i/>
                <w:sz w:val="24"/>
                <w:szCs w:val="24"/>
              </w:rPr>
              <w:t>4970</w:t>
            </w:r>
          </w:p>
        </w:tc>
        <w:tc>
          <w:tcPr>
            <w:tcW w:w="709" w:type="dxa"/>
          </w:tcPr>
          <w:p w:rsidR="00072681" w:rsidRDefault="00072681" w:rsidP="007D5C59">
            <w:pPr>
              <w:ind w:right="23"/>
              <w:jc w:val="both"/>
              <w:rPr>
                <w:b/>
                <w:i/>
                <w:sz w:val="24"/>
                <w:szCs w:val="24"/>
              </w:rPr>
            </w:pPr>
            <w:r>
              <w:rPr>
                <w:b/>
                <w:i/>
                <w:sz w:val="24"/>
                <w:szCs w:val="24"/>
              </w:rPr>
              <w:t>5247</w:t>
            </w:r>
          </w:p>
        </w:tc>
        <w:tc>
          <w:tcPr>
            <w:tcW w:w="708" w:type="dxa"/>
          </w:tcPr>
          <w:p w:rsidR="00072681" w:rsidRDefault="00072681" w:rsidP="007D5C59">
            <w:pPr>
              <w:ind w:right="23"/>
              <w:jc w:val="both"/>
              <w:rPr>
                <w:b/>
                <w:i/>
                <w:sz w:val="24"/>
                <w:szCs w:val="24"/>
              </w:rPr>
            </w:pPr>
            <w:r>
              <w:rPr>
                <w:b/>
                <w:i/>
                <w:sz w:val="24"/>
                <w:szCs w:val="24"/>
              </w:rPr>
              <w:t>5586</w:t>
            </w:r>
          </w:p>
        </w:tc>
      </w:tr>
      <w:tr w:rsidR="00072681" w:rsidRPr="00072681" w:rsidTr="00072681">
        <w:tc>
          <w:tcPr>
            <w:tcW w:w="7513" w:type="dxa"/>
          </w:tcPr>
          <w:p w:rsidR="00072681" w:rsidRDefault="00072681" w:rsidP="007D5C59">
            <w:pPr>
              <w:ind w:right="23"/>
              <w:jc w:val="both"/>
              <w:rPr>
                <w:b/>
                <w:i/>
                <w:sz w:val="24"/>
                <w:szCs w:val="24"/>
              </w:rPr>
            </w:pPr>
            <w:r>
              <w:rPr>
                <w:b/>
                <w:i/>
                <w:sz w:val="24"/>
                <w:szCs w:val="24"/>
              </w:rPr>
              <w:t>Industria prelucrătoare</w:t>
            </w:r>
          </w:p>
        </w:tc>
        <w:tc>
          <w:tcPr>
            <w:tcW w:w="709" w:type="dxa"/>
          </w:tcPr>
          <w:p w:rsidR="00072681" w:rsidRDefault="00072681" w:rsidP="007D5C59">
            <w:pPr>
              <w:ind w:right="23"/>
              <w:jc w:val="both"/>
              <w:rPr>
                <w:b/>
                <w:i/>
                <w:sz w:val="24"/>
                <w:szCs w:val="24"/>
              </w:rPr>
            </w:pPr>
            <w:r>
              <w:rPr>
                <w:b/>
                <w:i/>
                <w:sz w:val="24"/>
                <w:szCs w:val="24"/>
              </w:rPr>
              <w:t>1986</w:t>
            </w:r>
          </w:p>
        </w:tc>
        <w:tc>
          <w:tcPr>
            <w:tcW w:w="709" w:type="dxa"/>
          </w:tcPr>
          <w:p w:rsidR="00072681" w:rsidRDefault="00072681" w:rsidP="007D5C59">
            <w:pPr>
              <w:ind w:right="23"/>
              <w:jc w:val="both"/>
              <w:rPr>
                <w:b/>
                <w:i/>
                <w:sz w:val="24"/>
                <w:szCs w:val="24"/>
              </w:rPr>
            </w:pPr>
            <w:r>
              <w:rPr>
                <w:b/>
                <w:i/>
                <w:sz w:val="24"/>
                <w:szCs w:val="24"/>
              </w:rPr>
              <w:t>2130</w:t>
            </w:r>
          </w:p>
        </w:tc>
        <w:tc>
          <w:tcPr>
            <w:tcW w:w="708" w:type="dxa"/>
          </w:tcPr>
          <w:p w:rsidR="00072681" w:rsidRDefault="00072681" w:rsidP="007D5C59">
            <w:pPr>
              <w:ind w:right="23"/>
              <w:jc w:val="both"/>
              <w:rPr>
                <w:b/>
                <w:i/>
                <w:sz w:val="24"/>
                <w:szCs w:val="24"/>
              </w:rPr>
            </w:pPr>
            <w:r>
              <w:rPr>
                <w:b/>
                <w:i/>
                <w:sz w:val="24"/>
                <w:szCs w:val="24"/>
              </w:rPr>
              <w:t>2471</w:t>
            </w:r>
          </w:p>
        </w:tc>
      </w:tr>
      <w:tr w:rsidR="00072681" w:rsidRPr="00072681" w:rsidTr="00072681">
        <w:tc>
          <w:tcPr>
            <w:tcW w:w="7513" w:type="dxa"/>
          </w:tcPr>
          <w:p w:rsidR="00072681" w:rsidRDefault="003347E2" w:rsidP="007D5C59">
            <w:pPr>
              <w:ind w:right="23"/>
              <w:jc w:val="both"/>
              <w:rPr>
                <w:b/>
                <w:i/>
                <w:sz w:val="24"/>
                <w:szCs w:val="24"/>
              </w:rPr>
            </w:pPr>
            <w:r>
              <w:rPr>
                <w:b/>
                <w:i/>
                <w:sz w:val="24"/>
                <w:szCs w:val="24"/>
              </w:rPr>
              <w:t xml:space="preserve">Prodocția și furnizarea de energie electrică și termică apă caldă și gaze </w:t>
            </w:r>
          </w:p>
        </w:tc>
        <w:tc>
          <w:tcPr>
            <w:tcW w:w="709" w:type="dxa"/>
          </w:tcPr>
          <w:p w:rsidR="00072681" w:rsidRDefault="003347E2" w:rsidP="007D5C59">
            <w:pPr>
              <w:ind w:right="23"/>
              <w:jc w:val="both"/>
              <w:rPr>
                <w:b/>
                <w:i/>
                <w:sz w:val="24"/>
                <w:szCs w:val="24"/>
              </w:rPr>
            </w:pPr>
            <w:r>
              <w:rPr>
                <w:b/>
                <w:i/>
                <w:sz w:val="24"/>
                <w:szCs w:val="24"/>
              </w:rPr>
              <w:t>3879</w:t>
            </w:r>
          </w:p>
        </w:tc>
        <w:tc>
          <w:tcPr>
            <w:tcW w:w="709" w:type="dxa"/>
          </w:tcPr>
          <w:p w:rsidR="00072681" w:rsidRDefault="003347E2" w:rsidP="007D5C59">
            <w:pPr>
              <w:ind w:right="23"/>
              <w:jc w:val="both"/>
              <w:rPr>
                <w:b/>
                <w:i/>
                <w:sz w:val="24"/>
                <w:szCs w:val="24"/>
              </w:rPr>
            </w:pPr>
            <w:r>
              <w:rPr>
                <w:b/>
                <w:i/>
                <w:sz w:val="24"/>
                <w:szCs w:val="24"/>
              </w:rPr>
              <w:t>4318</w:t>
            </w:r>
          </w:p>
        </w:tc>
        <w:tc>
          <w:tcPr>
            <w:tcW w:w="708" w:type="dxa"/>
          </w:tcPr>
          <w:p w:rsidR="00072681" w:rsidRDefault="003347E2" w:rsidP="007D5C59">
            <w:pPr>
              <w:ind w:right="23"/>
              <w:jc w:val="both"/>
              <w:rPr>
                <w:b/>
                <w:i/>
                <w:sz w:val="24"/>
                <w:szCs w:val="24"/>
              </w:rPr>
            </w:pPr>
            <w:r>
              <w:rPr>
                <w:b/>
                <w:i/>
                <w:sz w:val="24"/>
                <w:szCs w:val="24"/>
              </w:rPr>
              <w:t>4636</w:t>
            </w:r>
          </w:p>
        </w:tc>
      </w:tr>
      <w:tr w:rsidR="003347E2" w:rsidRPr="00072681" w:rsidTr="00072681">
        <w:tc>
          <w:tcPr>
            <w:tcW w:w="7513" w:type="dxa"/>
          </w:tcPr>
          <w:p w:rsidR="003347E2" w:rsidRDefault="003347E2" w:rsidP="007D5C59">
            <w:pPr>
              <w:ind w:right="23"/>
              <w:jc w:val="both"/>
              <w:rPr>
                <w:b/>
                <w:i/>
                <w:sz w:val="24"/>
                <w:szCs w:val="24"/>
              </w:rPr>
            </w:pPr>
            <w:r>
              <w:rPr>
                <w:b/>
                <w:i/>
                <w:sz w:val="24"/>
                <w:szCs w:val="24"/>
              </w:rPr>
              <w:t xml:space="preserve">Distribuția apei, salubrizare, gestionare deșeurilor, decontaminre </w:t>
            </w:r>
          </w:p>
        </w:tc>
        <w:tc>
          <w:tcPr>
            <w:tcW w:w="709" w:type="dxa"/>
          </w:tcPr>
          <w:p w:rsidR="003347E2" w:rsidRDefault="003347E2" w:rsidP="007D5C59">
            <w:pPr>
              <w:ind w:right="23"/>
              <w:jc w:val="both"/>
              <w:rPr>
                <w:b/>
                <w:i/>
                <w:sz w:val="24"/>
                <w:szCs w:val="24"/>
              </w:rPr>
            </w:pPr>
            <w:r>
              <w:rPr>
                <w:b/>
                <w:i/>
                <w:sz w:val="24"/>
                <w:szCs w:val="24"/>
              </w:rPr>
              <w:t>2058</w:t>
            </w:r>
          </w:p>
        </w:tc>
        <w:tc>
          <w:tcPr>
            <w:tcW w:w="709" w:type="dxa"/>
          </w:tcPr>
          <w:p w:rsidR="003347E2" w:rsidRDefault="003347E2" w:rsidP="007D5C59">
            <w:pPr>
              <w:ind w:right="23"/>
              <w:jc w:val="both"/>
              <w:rPr>
                <w:b/>
                <w:i/>
                <w:sz w:val="24"/>
                <w:szCs w:val="24"/>
              </w:rPr>
            </w:pPr>
            <w:r>
              <w:rPr>
                <w:b/>
                <w:i/>
                <w:sz w:val="24"/>
                <w:szCs w:val="24"/>
              </w:rPr>
              <w:t>2386</w:t>
            </w:r>
          </w:p>
        </w:tc>
        <w:tc>
          <w:tcPr>
            <w:tcW w:w="708" w:type="dxa"/>
          </w:tcPr>
          <w:p w:rsidR="003347E2" w:rsidRDefault="003347E2" w:rsidP="007D5C59">
            <w:pPr>
              <w:ind w:right="23"/>
              <w:jc w:val="both"/>
              <w:rPr>
                <w:b/>
                <w:i/>
                <w:sz w:val="24"/>
                <w:szCs w:val="24"/>
              </w:rPr>
            </w:pPr>
            <w:r>
              <w:rPr>
                <w:b/>
                <w:i/>
                <w:sz w:val="24"/>
                <w:szCs w:val="24"/>
              </w:rPr>
              <w:t>2904</w:t>
            </w:r>
          </w:p>
        </w:tc>
      </w:tr>
      <w:tr w:rsidR="003347E2" w:rsidRPr="00072681" w:rsidTr="00072681">
        <w:tc>
          <w:tcPr>
            <w:tcW w:w="7513" w:type="dxa"/>
          </w:tcPr>
          <w:p w:rsidR="003347E2" w:rsidRDefault="003347E2" w:rsidP="007D5C59">
            <w:pPr>
              <w:ind w:right="23"/>
              <w:jc w:val="both"/>
              <w:rPr>
                <w:b/>
                <w:i/>
                <w:sz w:val="24"/>
                <w:szCs w:val="24"/>
              </w:rPr>
            </w:pPr>
            <w:r>
              <w:rPr>
                <w:b/>
                <w:i/>
                <w:sz w:val="24"/>
                <w:szCs w:val="24"/>
              </w:rPr>
              <w:t>Construcții</w:t>
            </w:r>
          </w:p>
        </w:tc>
        <w:tc>
          <w:tcPr>
            <w:tcW w:w="709" w:type="dxa"/>
          </w:tcPr>
          <w:p w:rsidR="003347E2" w:rsidRDefault="003347E2" w:rsidP="007D5C59">
            <w:pPr>
              <w:ind w:right="23"/>
              <w:jc w:val="both"/>
              <w:rPr>
                <w:b/>
                <w:i/>
                <w:sz w:val="24"/>
                <w:szCs w:val="24"/>
              </w:rPr>
            </w:pPr>
            <w:r>
              <w:rPr>
                <w:b/>
                <w:i/>
                <w:sz w:val="24"/>
                <w:szCs w:val="24"/>
              </w:rPr>
              <w:t>1906</w:t>
            </w:r>
          </w:p>
        </w:tc>
        <w:tc>
          <w:tcPr>
            <w:tcW w:w="709" w:type="dxa"/>
          </w:tcPr>
          <w:p w:rsidR="003347E2" w:rsidRDefault="003347E2" w:rsidP="007D5C59">
            <w:pPr>
              <w:ind w:right="23"/>
              <w:jc w:val="both"/>
              <w:rPr>
                <w:b/>
                <w:i/>
                <w:sz w:val="24"/>
                <w:szCs w:val="24"/>
              </w:rPr>
            </w:pPr>
            <w:r>
              <w:rPr>
                <w:b/>
                <w:i/>
                <w:sz w:val="24"/>
                <w:szCs w:val="24"/>
              </w:rPr>
              <w:t>1949</w:t>
            </w:r>
          </w:p>
        </w:tc>
        <w:tc>
          <w:tcPr>
            <w:tcW w:w="708" w:type="dxa"/>
          </w:tcPr>
          <w:p w:rsidR="003347E2" w:rsidRDefault="003347E2" w:rsidP="007D5C59">
            <w:pPr>
              <w:ind w:right="23"/>
              <w:jc w:val="both"/>
              <w:rPr>
                <w:b/>
                <w:i/>
                <w:sz w:val="24"/>
                <w:szCs w:val="24"/>
              </w:rPr>
            </w:pPr>
            <w:r>
              <w:rPr>
                <w:b/>
                <w:i/>
                <w:sz w:val="24"/>
                <w:szCs w:val="24"/>
              </w:rPr>
              <w:t>2233</w:t>
            </w:r>
          </w:p>
        </w:tc>
      </w:tr>
      <w:tr w:rsidR="003347E2" w:rsidRPr="00072681" w:rsidTr="00072681">
        <w:tc>
          <w:tcPr>
            <w:tcW w:w="7513" w:type="dxa"/>
          </w:tcPr>
          <w:p w:rsidR="003347E2" w:rsidRDefault="003347E2" w:rsidP="007D5C59">
            <w:pPr>
              <w:ind w:right="23"/>
              <w:jc w:val="both"/>
              <w:rPr>
                <w:b/>
                <w:i/>
                <w:sz w:val="24"/>
                <w:szCs w:val="24"/>
              </w:rPr>
            </w:pPr>
            <w:r>
              <w:rPr>
                <w:b/>
                <w:i/>
                <w:sz w:val="24"/>
                <w:szCs w:val="24"/>
              </w:rPr>
              <w:t>Comerț</w:t>
            </w:r>
          </w:p>
        </w:tc>
        <w:tc>
          <w:tcPr>
            <w:tcW w:w="709" w:type="dxa"/>
          </w:tcPr>
          <w:p w:rsidR="003347E2" w:rsidRDefault="003347E2" w:rsidP="007D5C59">
            <w:pPr>
              <w:ind w:right="23"/>
              <w:jc w:val="both"/>
              <w:rPr>
                <w:b/>
                <w:i/>
                <w:sz w:val="24"/>
                <w:szCs w:val="24"/>
              </w:rPr>
            </w:pPr>
            <w:r>
              <w:rPr>
                <w:b/>
                <w:i/>
                <w:sz w:val="24"/>
                <w:szCs w:val="24"/>
              </w:rPr>
              <w:t>1885</w:t>
            </w:r>
          </w:p>
        </w:tc>
        <w:tc>
          <w:tcPr>
            <w:tcW w:w="709" w:type="dxa"/>
          </w:tcPr>
          <w:p w:rsidR="003347E2" w:rsidRDefault="003347E2" w:rsidP="007D5C59">
            <w:pPr>
              <w:ind w:right="23"/>
              <w:jc w:val="both"/>
              <w:rPr>
                <w:b/>
                <w:i/>
                <w:sz w:val="24"/>
                <w:szCs w:val="24"/>
              </w:rPr>
            </w:pPr>
            <w:r>
              <w:rPr>
                <w:b/>
                <w:i/>
                <w:sz w:val="24"/>
                <w:szCs w:val="24"/>
              </w:rPr>
              <w:t>2171</w:t>
            </w:r>
          </w:p>
        </w:tc>
        <w:tc>
          <w:tcPr>
            <w:tcW w:w="708" w:type="dxa"/>
          </w:tcPr>
          <w:p w:rsidR="003347E2" w:rsidRDefault="003347E2" w:rsidP="007D5C59">
            <w:pPr>
              <w:ind w:right="23"/>
              <w:jc w:val="both"/>
              <w:rPr>
                <w:b/>
                <w:i/>
                <w:sz w:val="24"/>
                <w:szCs w:val="24"/>
              </w:rPr>
            </w:pPr>
            <w:r>
              <w:rPr>
                <w:b/>
                <w:i/>
                <w:sz w:val="24"/>
                <w:szCs w:val="24"/>
              </w:rPr>
              <w:t>2437</w:t>
            </w:r>
          </w:p>
        </w:tc>
      </w:tr>
      <w:tr w:rsidR="003347E2" w:rsidRPr="00072681" w:rsidTr="00072681">
        <w:tc>
          <w:tcPr>
            <w:tcW w:w="7513" w:type="dxa"/>
          </w:tcPr>
          <w:p w:rsidR="003347E2" w:rsidRDefault="003347E2" w:rsidP="007D5C59">
            <w:pPr>
              <w:ind w:right="23"/>
              <w:jc w:val="both"/>
              <w:rPr>
                <w:b/>
                <w:i/>
                <w:sz w:val="24"/>
                <w:szCs w:val="24"/>
              </w:rPr>
            </w:pPr>
            <w:r>
              <w:rPr>
                <w:b/>
                <w:i/>
                <w:sz w:val="24"/>
                <w:szCs w:val="24"/>
              </w:rPr>
              <w:t>Transport și depozitare</w:t>
            </w:r>
          </w:p>
        </w:tc>
        <w:tc>
          <w:tcPr>
            <w:tcW w:w="709" w:type="dxa"/>
          </w:tcPr>
          <w:p w:rsidR="003347E2" w:rsidRDefault="003347E2" w:rsidP="007D5C59">
            <w:pPr>
              <w:ind w:right="23"/>
              <w:jc w:val="both"/>
              <w:rPr>
                <w:b/>
                <w:i/>
                <w:sz w:val="24"/>
                <w:szCs w:val="24"/>
              </w:rPr>
            </w:pPr>
            <w:r>
              <w:rPr>
                <w:b/>
                <w:i/>
                <w:sz w:val="24"/>
                <w:szCs w:val="24"/>
              </w:rPr>
              <w:t>1194</w:t>
            </w:r>
          </w:p>
        </w:tc>
        <w:tc>
          <w:tcPr>
            <w:tcW w:w="709" w:type="dxa"/>
          </w:tcPr>
          <w:p w:rsidR="003347E2" w:rsidRDefault="003347E2" w:rsidP="007D5C59">
            <w:pPr>
              <w:ind w:right="23"/>
              <w:jc w:val="both"/>
              <w:rPr>
                <w:b/>
                <w:i/>
                <w:sz w:val="24"/>
                <w:szCs w:val="24"/>
              </w:rPr>
            </w:pPr>
            <w:r>
              <w:rPr>
                <w:b/>
                <w:i/>
                <w:sz w:val="24"/>
                <w:szCs w:val="24"/>
              </w:rPr>
              <w:t>2490</w:t>
            </w:r>
          </w:p>
        </w:tc>
        <w:tc>
          <w:tcPr>
            <w:tcW w:w="708" w:type="dxa"/>
          </w:tcPr>
          <w:p w:rsidR="003347E2" w:rsidRDefault="003347E2" w:rsidP="007D5C59">
            <w:pPr>
              <w:ind w:right="23"/>
              <w:jc w:val="both"/>
              <w:rPr>
                <w:b/>
                <w:i/>
                <w:sz w:val="24"/>
                <w:szCs w:val="24"/>
              </w:rPr>
            </w:pPr>
            <w:r>
              <w:rPr>
                <w:b/>
                <w:i/>
                <w:sz w:val="24"/>
                <w:szCs w:val="24"/>
              </w:rPr>
              <w:t>2803</w:t>
            </w:r>
          </w:p>
        </w:tc>
      </w:tr>
      <w:tr w:rsidR="003347E2" w:rsidRPr="00072681" w:rsidTr="00072681">
        <w:tc>
          <w:tcPr>
            <w:tcW w:w="7513" w:type="dxa"/>
          </w:tcPr>
          <w:p w:rsidR="003347E2" w:rsidRDefault="003347E2" w:rsidP="007D5C59">
            <w:pPr>
              <w:ind w:right="23"/>
              <w:jc w:val="both"/>
              <w:rPr>
                <w:b/>
                <w:i/>
                <w:sz w:val="24"/>
                <w:szCs w:val="24"/>
              </w:rPr>
            </w:pPr>
            <w:r>
              <w:rPr>
                <w:b/>
                <w:i/>
                <w:sz w:val="24"/>
                <w:szCs w:val="24"/>
              </w:rPr>
              <w:t>Hoteluri și restaurante</w:t>
            </w:r>
          </w:p>
        </w:tc>
        <w:tc>
          <w:tcPr>
            <w:tcW w:w="709" w:type="dxa"/>
          </w:tcPr>
          <w:p w:rsidR="003347E2" w:rsidRDefault="003347E2" w:rsidP="007D5C59">
            <w:pPr>
              <w:ind w:right="23"/>
              <w:jc w:val="both"/>
              <w:rPr>
                <w:b/>
                <w:i/>
                <w:sz w:val="24"/>
                <w:szCs w:val="24"/>
              </w:rPr>
            </w:pPr>
            <w:r>
              <w:rPr>
                <w:b/>
                <w:i/>
                <w:sz w:val="24"/>
                <w:szCs w:val="24"/>
              </w:rPr>
              <w:t>1281</w:t>
            </w:r>
          </w:p>
        </w:tc>
        <w:tc>
          <w:tcPr>
            <w:tcW w:w="709" w:type="dxa"/>
          </w:tcPr>
          <w:p w:rsidR="003347E2" w:rsidRDefault="003347E2" w:rsidP="007D5C59">
            <w:pPr>
              <w:ind w:right="23"/>
              <w:jc w:val="both"/>
              <w:rPr>
                <w:b/>
                <w:i/>
                <w:sz w:val="24"/>
                <w:szCs w:val="24"/>
              </w:rPr>
            </w:pPr>
            <w:r>
              <w:rPr>
                <w:b/>
                <w:i/>
                <w:sz w:val="24"/>
                <w:szCs w:val="24"/>
              </w:rPr>
              <w:t>1473</w:t>
            </w:r>
          </w:p>
        </w:tc>
        <w:tc>
          <w:tcPr>
            <w:tcW w:w="708" w:type="dxa"/>
          </w:tcPr>
          <w:p w:rsidR="003347E2" w:rsidRDefault="003347E2" w:rsidP="007D5C59">
            <w:pPr>
              <w:ind w:right="23"/>
              <w:jc w:val="both"/>
              <w:rPr>
                <w:b/>
                <w:i/>
                <w:sz w:val="24"/>
                <w:szCs w:val="24"/>
              </w:rPr>
            </w:pPr>
            <w:r>
              <w:rPr>
                <w:b/>
                <w:i/>
                <w:sz w:val="24"/>
                <w:szCs w:val="24"/>
              </w:rPr>
              <w:t>1738</w:t>
            </w:r>
          </w:p>
        </w:tc>
      </w:tr>
      <w:tr w:rsidR="003347E2" w:rsidRPr="00072681" w:rsidTr="00072681">
        <w:tc>
          <w:tcPr>
            <w:tcW w:w="7513" w:type="dxa"/>
          </w:tcPr>
          <w:p w:rsidR="003347E2" w:rsidRDefault="003347E2" w:rsidP="007D5C59">
            <w:pPr>
              <w:ind w:right="23"/>
              <w:jc w:val="both"/>
              <w:rPr>
                <w:b/>
                <w:i/>
                <w:sz w:val="24"/>
                <w:szCs w:val="24"/>
              </w:rPr>
            </w:pPr>
            <w:r>
              <w:rPr>
                <w:b/>
                <w:i/>
                <w:sz w:val="24"/>
                <w:szCs w:val="24"/>
              </w:rPr>
              <w:t xml:space="preserve">Informații și comunicații </w:t>
            </w:r>
          </w:p>
        </w:tc>
        <w:tc>
          <w:tcPr>
            <w:tcW w:w="709" w:type="dxa"/>
          </w:tcPr>
          <w:p w:rsidR="003347E2" w:rsidRDefault="003347E2" w:rsidP="007D5C59">
            <w:pPr>
              <w:ind w:right="23"/>
              <w:jc w:val="both"/>
              <w:rPr>
                <w:b/>
                <w:i/>
                <w:sz w:val="24"/>
                <w:szCs w:val="24"/>
              </w:rPr>
            </w:pPr>
            <w:r>
              <w:rPr>
                <w:b/>
                <w:i/>
                <w:sz w:val="24"/>
                <w:szCs w:val="24"/>
              </w:rPr>
              <w:t>2171</w:t>
            </w:r>
          </w:p>
        </w:tc>
        <w:tc>
          <w:tcPr>
            <w:tcW w:w="709" w:type="dxa"/>
          </w:tcPr>
          <w:p w:rsidR="003347E2" w:rsidRDefault="003347E2" w:rsidP="007D5C59">
            <w:pPr>
              <w:ind w:right="23"/>
              <w:jc w:val="both"/>
              <w:rPr>
                <w:b/>
                <w:i/>
                <w:sz w:val="24"/>
                <w:szCs w:val="24"/>
              </w:rPr>
            </w:pPr>
            <w:r>
              <w:rPr>
                <w:b/>
                <w:i/>
                <w:sz w:val="24"/>
                <w:szCs w:val="24"/>
              </w:rPr>
              <w:t>3139</w:t>
            </w:r>
          </w:p>
        </w:tc>
        <w:tc>
          <w:tcPr>
            <w:tcW w:w="708" w:type="dxa"/>
          </w:tcPr>
          <w:p w:rsidR="003347E2" w:rsidRDefault="00596AA9" w:rsidP="007D5C59">
            <w:pPr>
              <w:ind w:right="23"/>
              <w:jc w:val="both"/>
              <w:rPr>
                <w:b/>
                <w:i/>
                <w:sz w:val="24"/>
                <w:szCs w:val="24"/>
              </w:rPr>
            </w:pPr>
            <w:r>
              <w:rPr>
                <w:b/>
                <w:i/>
                <w:sz w:val="24"/>
                <w:szCs w:val="24"/>
              </w:rPr>
              <w:t>3746</w:t>
            </w:r>
          </w:p>
        </w:tc>
      </w:tr>
      <w:tr w:rsidR="003347E2" w:rsidRPr="00072681" w:rsidTr="00072681">
        <w:tc>
          <w:tcPr>
            <w:tcW w:w="7513" w:type="dxa"/>
          </w:tcPr>
          <w:p w:rsidR="003347E2" w:rsidRDefault="00596AA9" w:rsidP="007D5C59">
            <w:pPr>
              <w:ind w:right="23"/>
              <w:jc w:val="both"/>
              <w:rPr>
                <w:b/>
                <w:i/>
                <w:sz w:val="24"/>
                <w:szCs w:val="24"/>
              </w:rPr>
            </w:pPr>
            <w:r>
              <w:rPr>
                <w:b/>
                <w:i/>
                <w:sz w:val="24"/>
                <w:szCs w:val="24"/>
              </w:rPr>
              <w:t>Intermedieri financiare și asigurări</w:t>
            </w:r>
          </w:p>
        </w:tc>
        <w:tc>
          <w:tcPr>
            <w:tcW w:w="709" w:type="dxa"/>
          </w:tcPr>
          <w:p w:rsidR="003347E2" w:rsidRDefault="00596AA9" w:rsidP="007D5C59">
            <w:pPr>
              <w:ind w:right="23"/>
              <w:jc w:val="both"/>
              <w:rPr>
                <w:b/>
                <w:i/>
                <w:sz w:val="24"/>
                <w:szCs w:val="24"/>
              </w:rPr>
            </w:pPr>
            <w:r>
              <w:rPr>
                <w:b/>
                <w:i/>
                <w:sz w:val="24"/>
                <w:szCs w:val="24"/>
              </w:rPr>
              <w:t>3987</w:t>
            </w:r>
          </w:p>
        </w:tc>
        <w:tc>
          <w:tcPr>
            <w:tcW w:w="709" w:type="dxa"/>
          </w:tcPr>
          <w:p w:rsidR="003347E2" w:rsidRDefault="00596AA9" w:rsidP="007D5C59">
            <w:pPr>
              <w:ind w:right="23"/>
              <w:jc w:val="both"/>
              <w:rPr>
                <w:b/>
                <w:i/>
                <w:sz w:val="24"/>
                <w:szCs w:val="24"/>
              </w:rPr>
            </w:pPr>
            <w:r>
              <w:rPr>
                <w:b/>
                <w:i/>
                <w:sz w:val="24"/>
                <w:szCs w:val="24"/>
              </w:rPr>
              <w:t>3139</w:t>
            </w:r>
          </w:p>
        </w:tc>
        <w:tc>
          <w:tcPr>
            <w:tcW w:w="708" w:type="dxa"/>
          </w:tcPr>
          <w:p w:rsidR="003347E2" w:rsidRDefault="00596AA9" w:rsidP="007D5C59">
            <w:pPr>
              <w:ind w:right="23"/>
              <w:jc w:val="both"/>
              <w:rPr>
                <w:b/>
                <w:i/>
                <w:sz w:val="24"/>
                <w:szCs w:val="24"/>
              </w:rPr>
            </w:pPr>
            <w:r>
              <w:rPr>
                <w:b/>
                <w:i/>
                <w:sz w:val="24"/>
                <w:szCs w:val="24"/>
              </w:rPr>
              <w:t>4387</w:t>
            </w:r>
          </w:p>
        </w:tc>
      </w:tr>
      <w:tr w:rsidR="00596AA9" w:rsidRPr="00072681" w:rsidTr="00072681">
        <w:tc>
          <w:tcPr>
            <w:tcW w:w="7513" w:type="dxa"/>
          </w:tcPr>
          <w:p w:rsidR="00596AA9" w:rsidRDefault="00596AA9" w:rsidP="007D5C59">
            <w:pPr>
              <w:ind w:right="23"/>
              <w:jc w:val="both"/>
              <w:rPr>
                <w:b/>
                <w:i/>
                <w:sz w:val="24"/>
                <w:szCs w:val="24"/>
              </w:rPr>
            </w:pPr>
            <w:r>
              <w:rPr>
                <w:b/>
                <w:i/>
                <w:sz w:val="24"/>
                <w:szCs w:val="24"/>
              </w:rPr>
              <w:lastRenderedPageBreak/>
              <w:t>Tranzacții imobiliare</w:t>
            </w:r>
          </w:p>
        </w:tc>
        <w:tc>
          <w:tcPr>
            <w:tcW w:w="709" w:type="dxa"/>
          </w:tcPr>
          <w:p w:rsidR="00596AA9" w:rsidRDefault="00596AA9" w:rsidP="007D5C59">
            <w:pPr>
              <w:ind w:right="23"/>
              <w:jc w:val="both"/>
              <w:rPr>
                <w:b/>
                <w:i/>
                <w:sz w:val="24"/>
                <w:szCs w:val="24"/>
              </w:rPr>
            </w:pPr>
            <w:r>
              <w:rPr>
                <w:b/>
                <w:i/>
                <w:sz w:val="24"/>
                <w:szCs w:val="24"/>
              </w:rPr>
              <w:t>1487</w:t>
            </w:r>
          </w:p>
        </w:tc>
        <w:tc>
          <w:tcPr>
            <w:tcW w:w="709" w:type="dxa"/>
          </w:tcPr>
          <w:p w:rsidR="00596AA9" w:rsidRDefault="00596AA9" w:rsidP="007D5C59">
            <w:pPr>
              <w:ind w:right="23"/>
              <w:jc w:val="both"/>
              <w:rPr>
                <w:b/>
                <w:i/>
                <w:sz w:val="24"/>
                <w:szCs w:val="24"/>
              </w:rPr>
            </w:pPr>
            <w:r>
              <w:rPr>
                <w:b/>
                <w:i/>
                <w:sz w:val="24"/>
                <w:szCs w:val="24"/>
              </w:rPr>
              <w:t>2092</w:t>
            </w:r>
          </w:p>
        </w:tc>
        <w:tc>
          <w:tcPr>
            <w:tcW w:w="708" w:type="dxa"/>
          </w:tcPr>
          <w:p w:rsidR="00596AA9" w:rsidRDefault="00596AA9" w:rsidP="007D5C59">
            <w:pPr>
              <w:ind w:right="23"/>
              <w:jc w:val="both"/>
              <w:rPr>
                <w:b/>
                <w:i/>
                <w:sz w:val="24"/>
                <w:szCs w:val="24"/>
              </w:rPr>
            </w:pPr>
            <w:r>
              <w:rPr>
                <w:b/>
                <w:i/>
                <w:sz w:val="24"/>
                <w:szCs w:val="24"/>
              </w:rPr>
              <w:t>2215</w:t>
            </w:r>
          </w:p>
        </w:tc>
      </w:tr>
      <w:tr w:rsidR="00596AA9" w:rsidRPr="00072681" w:rsidTr="00072681">
        <w:tc>
          <w:tcPr>
            <w:tcW w:w="7513" w:type="dxa"/>
          </w:tcPr>
          <w:p w:rsidR="00596AA9" w:rsidRDefault="00596AA9" w:rsidP="007D5C59">
            <w:pPr>
              <w:ind w:right="23"/>
              <w:jc w:val="both"/>
              <w:rPr>
                <w:b/>
                <w:i/>
                <w:sz w:val="24"/>
                <w:szCs w:val="24"/>
              </w:rPr>
            </w:pPr>
            <w:r>
              <w:rPr>
                <w:b/>
                <w:i/>
                <w:sz w:val="24"/>
                <w:szCs w:val="24"/>
              </w:rPr>
              <w:t>Activități profesionale, științifice și tehnice</w:t>
            </w:r>
          </w:p>
        </w:tc>
        <w:tc>
          <w:tcPr>
            <w:tcW w:w="709" w:type="dxa"/>
          </w:tcPr>
          <w:p w:rsidR="00596AA9" w:rsidRDefault="00596AA9" w:rsidP="007D5C59">
            <w:pPr>
              <w:ind w:right="23"/>
              <w:jc w:val="both"/>
              <w:rPr>
                <w:b/>
                <w:i/>
                <w:sz w:val="24"/>
                <w:szCs w:val="24"/>
              </w:rPr>
            </w:pPr>
            <w:r>
              <w:rPr>
                <w:b/>
                <w:i/>
                <w:sz w:val="24"/>
                <w:szCs w:val="24"/>
              </w:rPr>
              <w:t>2173</w:t>
            </w:r>
          </w:p>
        </w:tc>
        <w:tc>
          <w:tcPr>
            <w:tcW w:w="709" w:type="dxa"/>
          </w:tcPr>
          <w:p w:rsidR="00596AA9" w:rsidRDefault="00596AA9" w:rsidP="007D5C59">
            <w:pPr>
              <w:ind w:right="23"/>
              <w:jc w:val="both"/>
              <w:rPr>
                <w:b/>
                <w:i/>
                <w:sz w:val="24"/>
                <w:szCs w:val="24"/>
              </w:rPr>
            </w:pPr>
            <w:r>
              <w:rPr>
                <w:b/>
                <w:i/>
                <w:sz w:val="24"/>
                <w:szCs w:val="24"/>
              </w:rPr>
              <w:t>2843</w:t>
            </w:r>
          </w:p>
        </w:tc>
        <w:tc>
          <w:tcPr>
            <w:tcW w:w="708" w:type="dxa"/>
          </w:tcPr>
          <w:p w:rsidR="00596AA9" w:rsidRDefault="00596AA9" w:rsidP="007D5C59">
            <w:pPr>
              <w:ind w:right="23"/>
              <w:jc w:val="both"/>
              <w:rPr>
                <w:b/>
                <w:i/>
                <w:sz w:val="24"/>
                <w:szCs w:val="24"/>
              </w:rPr>
            </w:pPr>
            <w:r>
              <w:rPr>
                <w:b/>
                <w:i/>
                <w:sz w:val="24"/>
                <w:szCs w:val="24"/>
              </w:rPr>
              <w:t>2586</w:t>
            </w:r>
          </w:p>
        </w:tc>
      </w:tr>
      <w:tr w:rsidR="00596AA9" w:rsidRPr="00072681" w:rsidTr="00072681">
        <w:tc>
          <w:tcPr>
            <w:tcW w:w="7513" w:type="dxa"/>
          </w:tcPr>
          <w:p w:rsidR="00596AA9" w:rsidRDefault="00596AA9" w:rsidP="007D5C59">
            <w:pPr>
              <w:ind w:right="23"/>
              <w:jc w:val="both"/>
              <w:rPr>
                <w:b/>
                <w:i/>
                <w:sz w:val="24"/>
                <w:szCs w:val="24"/>
              </w:rPr>
            </w:pPr>
            <w:r>
              <w:rPr>
                <w:b/>
                <w:i/>
                <w:sz w:val="24"/>
                <w:szCs w:val="24"/>
              </w:rPr>
              <w:t>Activități de servicii administrative și activități servicii de sport</w:t>
            </w:r>
          </w:p>
        </w:tc>
        <w:tc>
          <w:tcPr>
            <w:tcW w:w="709" w:type="dxa"/>
          </w:tcPr>
          <w:p w:rsidR="00596AA9" w:rsidRDefault="00596AA9" w:rsidP="007D5C59">
            <w:pPr>
              <w:ind w:right="23"/>
              <w:jc w:val="both"/>
              <w:rPr>
                <w:b/>
                <w:i/>
                <w:sz w:val="24"/>
                <w:szCs w:val="24"/>
              </w:rPr>
            </w:pPr>
            <w:r>
              <w:rPr>
                <w:b/>
                <w:i/>
                <w:sz w:val="24"/>
                <w:szCs w:val="24"/>
              </w:rPr>
              <w:t>1827</w:t>
            </w:r>
          </w:p>
        </w:tc>
        <w:tc>
          <w:tcPr>
            <w:tcW w:w="709" w:type="dxa"/>
          </w:tcPr>
          <w:p w:rsidR="00596AA9" w:rsidRDefault="00596AA9" w:rsidP="007D5C59">
            <w:pPr>
              <w:ind w:right="23"/>
              <w:jc w:val="both"/>
              <w:rPr>
                <w:b/>
                <w:i/>
                <w:sz w:val="24"/>
                <w:szCs w:val="24"/>
              </w:rPr>
            </w:pPr>
            <w:r>
              <w:rPr>
                <w:b/>
                <w:i/>
                <w:sz w:val="24"/>
                <w:szCs w:val="24"/>
              </w:rPr>
              <w:t>1904</w:t>
            </w:r>
          </w:p>
        </w:tc>
        <w:tc>
          <w:tcPr>
            <w:tcW w:w="708" w:type="dxa"/>
          </w:tcPr>
          <w:p w:rsidR="00596AA9" w:rsidRDefault="00596AA9" w:rsidP="007D5C59">
            <w:pPr>
              <w:ind w:right="23"/>
              <w:jc w:val="both"/>
              <w:rPr>
                <w:b/>
                <w:i/>
                <w:sz w:val="24"/>
                <w:szCs w:val="24"/>
              </w:rPr>
            </w:pPr>
            <w:r>
              <w:rPr>
                <w:b/>
                <w:i/>
                <w:sz w:val="24"/>
                <w:szCs w:val="24"/>
              </w:rPr>
              <w:t>2019</w:t>
            </w:r>
          </w:p>
        </w:tc>
      </w:tr>
      <w:tr w:rsidR="00596AA9" w:rsidRPr="00072681" w:rsidTr="00072681">
        <w:tc>
          <w:tcPr>
            <w:tcW w:w="7513" w:type="dxa"/>
          </w:tcPr>
          <w:p w:rsidR="00596AA9" w:rsidRDefault="00596AA9" w:rsidP="007D5C59">
            <w:pPr>
              <w:ind w:right="23"/>
              <w:jc w:val="both"/>
              <w:rPr>
                <w:b/>
                <w:i/>
                <w:sz w:val="24"/>
                <w:szCs w:val="24"/>
              </w:rPr>
            </w:pPr>
            <w:r>
              <w:rPr>
                <w:b/>
                <w:i/>
                <w:sz w:val="24"/>
                <w:szCs w:val="24"/>
              </w:rPr>
              <w:t>Administrație publică și apărare , asigurări sociale din sistemul public</w:t>
            </w:r>
          </w:p>
        </w:tc>
        <w:tc>
          <w:tcPr>
            <w:tcW w:w="709" w:type="dxa"/>
          </w:tcPr>
          <w:p w:rsidR="00596AA9" w:rsidRDefault="00596AA9" w:rsidP="007D5C59">
            <w:pPr>
              <w:ind w:right="23"/>
              <w:jc w:val="both"/>
              <w:rPr>
                <w:b/>
                <w:i/>
                <w:sz w:val="24"/>
                <w:szCs w:val="24"/>
              </w:rPr>
            </w:pPr>
            <w:r>
              <w:rPr>
                <w:b/>
                <w:i/>
                <w:sz w:val="24"/>
                <w:szCs w:val="24"/>
              </w:rPr>
              <w:t>3597</w:t>
            </w:r>
          </w:p>
        </w:tc>
        <w:tc>
          <w:tcPr>
            <w:tcW w:w="709" w:type="dxa"/>
          </w:tcPr>
          <w:p w:rsidR="00596AA9" w:rsidRDefault="00596AA9" w:rsidP="007D5C59">
            <w:pPr>
              <w:ind w:right="23"/>
              <w:jc w:val="both"/>
              <w:rPr>
                <w:b/>
                <w:i/>
                <w:sz w:val="24"/>
                <w:szCs w:val="24"/>
              </w:rPr>
            </w:pPr>
            <w:r>
              <w:rPr>
                <w:b/>
                <w:i/>
                <w:sz w:val="24"/>
                <w:szCs w:val="24"/>
              </w:rPr>
              <w:t>3704</w:t>
            </w:r>
          </w:p>
        </w:tc>
        <w:tc>
          <w:tcPr>
            <w:tcW w:w="708" w:type="dxa"/>
          </w:tcPr>
          <w:p w:rsidR="00596AA9" w:rsidRDefault="00596AA9" w:rsidP="007D5C59">
            <w:pPr>
              <w:ind w:right="23"/>
              <w:jc w:val="both"/>
              <w:rPr>
                <w:b/>
                <w:i/>
                <w:sz w:val="24"/>
                <w:szCs w:val="24"/>
              </w:rPr>
            </w:pPr>
            <w:r>
              <w:rPr>
                <w:b/>
                <w:i/>
                <w:sz w:val="24"/>
                <w:szCs w:val="24"/>
              </w:rPr>
              <w:t>5050</w:t>
            </w:r>
          </w:p>
        </w:tc>
      </w:tr>
      <w:tr w:rsidR="00596AA9" w:rsidRPr="00072681" w:rsidTr="00072681">
        <w:tc>
          <w:tcPr>
            <w:tcW w:w="7513" w:type="dxa"/>
          </w:tcPr>
          <w:p w:rsidR="00596AA9" w:rsidRDefault="00596AA9" w:rsidP="007D5C59">
            <w:pPr>
              <w:ind w:right="23"/>
              <w:jc w:val="both"/>
              <w:rPr>
                <w:b/>
                <w:i/>
                <w:sz w:val="24"/>
                <w:szCs w:val="24"/>
              </w:rPr>
            </w:pPr>
            <w:r>
              <w:rPr>
                <w:b/>
                <w:i/>
                <w:sz w:val="24"/>
                <w:szCs w:val="24"/>
              </w:rPr>
              <w:t>Învățământ</w:t>
            </w:r>
          </w:p>
        </w:tc>
        <w:tc>
          <w:tcPr>
            <w:tcW w:w="709" w:type="dxa"/>
          </w:tcPr>
          <w:p w:rsidR="00596AA9" w:rsidRDefault="00596AA9" w:rsidP="007D5C59">
            <w:pPr>
              <w:ind w:right="23"/>
              <w:jc w:val="both"/>
              <w:rPr>
                <w:b/>
                <w:i/>
                <w:sz w:val="24"/>
                <w:szCs w:val="24"/>
              </w:rPr>
            </w:pPr>
            <w:r>
              <w:rPr>
                <w:b/>
                <w:i/>
                <w:sz w:val="24"/>
                <w:szCs w:val="24"/>
              </w:rPr>
              <w:t>2497</w:t>
            </w:r>
          </w:p>
        </w:tc>
        <w:tc>
          <w:tcPr>
            <w:tcW w:w="709" w:type="dxa"/>
          </w:tcPr>
          <w:p w:rsidR="00596AA9" w:rsidRDefault="00596AA9" w:rsidP="007D5C59">
            <w:pPr>
              <w:ind w:right="23"/>
              <w:jc w:val="both"/>
              <w:rPr>
                <w:b/>
                <w:i/>
                <w:sz w:val="24"/>
                <w:szCs w:val="24"/>
              </w:rPr>
            </w:pPr>
            <w:r>
              <w:rPr>
                <w:b/>
                <w:i/>
                <w:sz w:val="24"/>
                <w:szCs w:val="24"/>
              </w:rPr>
              <w:t>2648</w:t>
            </w:r>
          </w:p>
        </w:tc>
        <w:tc>
          <w:tcPr>
            <w:tcW w:w="708" w:type="dxa"/>
          </w:tcPr>
          <w:p w:rsidR="00596AA9" w:rsidRDefault="00596AA9" w:rsidP="007D5C59">
            <w:pPr>
              <w:ind w:right="23"/>
              <w:jc w:val="both"/>
              <w:rPr>
                <w:b/>
                <w:i/>
                <w:sz w:val="24"/>
                <w:szCs w:val="24"/>
              </w:rPr>
            </w:pPr>
            <w:r>
              <w:rPr>
                <w:b/>
                <w:i/>
                <w:sz w:val="24"/>
                <w:szCs w:val="24"/>
              </w:rPr>
              <w:t>3070</w:t>
            </w:r>
          </w:p>
        </w:tc>
      </w:tr>
      <w:tr w:rsidR="00596AA9" w:rsidRPr="00072681" w:rsidTr="00072681">
        <w:tc>
          <w:tcPr>
            <w:tcW w:w="7513" w:type="dxa"/>
          </w:tcPr>
          <w:p w:rsidR="00596AA9" w:rsidRDefault="00596AA9" w:rsidP="007D5C59">
            <w:pPr>
              <w:ind w:right="23"/>
              <w:jc w:val="both"/>
              <w:rPr>
                <w:b/>
                <w:i/>
                <w:sz w:val="24"/>
                <w:szCs w:val="24"/>
              </w:rPr>
            </w:pPr>
            <w:r>
              <w:rPr>
                <w:b/>
                <w:i/>
                <w:sz w:val="24"/>
                <w:szCs w:val="24"/>
              </w:rPr>
              <w:t>Sănătate și asistență socială</w:t>
            </w:r>
          </w:p>
        </w:tc>
        <w:tc>
          <w:tcPr>
            <w:tcW w:w="709" w:type="dxa"/>
          </w:tcPr>
          <w:p w:rsidR="00596AA9" w:rsidRDefault="00596AA9" w:rsidP="007D5C59">
            <w:pPr>
              <w:ind w:right="23"/>
              <w:jc w:val="both"/>
              <w:rPr>
                <w:b/>
                <w:i/>
                <w:sz w:val="24"/>
                <w:szCs w:val="24"/>
              </w:rPr>
            </w:pPr>
            <w:r>
              <w:rPr>
                <w:b/>
                <w:i/>
                <w:sz w:val="24"/>
                <w:szCs w:val="24"/>
              </w:rPr>
              <w:t>2118</w:t>
            </w:r>
          </w:p>
        </w:tc>
        <w:tc>
          <w:tcPr>
            <w:tcW w:w="709" w:type="dxa"/>
          </w:tcPr>
          <w:p w:rsidR="00596AA9" w:rsidRDefault="00596AA9" w:rsidP="007D5C59">
            <w:pPr>
              <w:ind w:right="23"/>
              <w:jc w:val="both"/>
              <w:rPr>
                <w:b/>
                <w:i/>
                <w:sz w:val="24"/>
                <w:szCs w:val="24"/>
              </w:rPr>
            </w:pPr>
            <w:r>
              <w:rPr>
                <w:b/>
                <w:i/>
                <w:sz w:val="24"/>
                <w:szCs w:val="24"/>
              </w:rPr>
              <w:t>2644</w:t>
            </w:r>
          </w:p>
        </w:tc>
        <w:tc>
          <w:tcPr>
            <w:tcW w:w="708" w:type="dxa"/>
          </w:tcPr>
          <w:p w:rsidR="00596AA9" w:rsidRDefault="00596AA9" w:rsidP="007D5C59">
            <w:pPr>
              <w:ind w:right="23"/>
              <w:jc w:val="both"/>
              <w:rPr>
                <w:b/>
                <w:i/>
                <w:sz w:val="24"/>
                <w:szCs w:val="24"/>
              </w:rPr>
            </w:pPr>
            <w:r>
              <w:rPr>
                <w:b/>
                <w:i/>
                <w:sz w:val="24"/>
                <w:szCs w:val="24"/>
              </w:rPr>
              <w:t>3587</w:t>
            </w:r>
          </w:p>
        </w:tc>
      </w:tr>
      <w:tr w:rsidR="00596AA9" w:rsidRPr="00072681" w:rsidTr="00072681">
        <w:tc>
          <w:tcPr>
            <w:tcW w:w="7513" w:type="dxa"/>
          </w:tcPr>
          <w:p w:rsidR="00596AA9" w:rsidRDefault="00596AA9" w:rsidP="007D5C59">
            <w:pPr>
              <w:ind w:right="23"/>
              <w:jc w:val="both"/>
              <w:rPr>
                <w:b/>
                <w:i/>
                <w:sz w:val="24"/>
                <w:szCs w:val="24"/>
              </w:rPr>
            </w:pPr>
            <w:r>
              <w:rPr>
                <w:b/>
                <w:i/>
                <w:sz w:val="24"/>
                <w:szCs w:val="24"/>
              </w:rPr>
              <w:t>Activități de spectacole, cultură și recre</w:t>
            </w:r>
            <w:r w:rsidR="0079041F">
              <w:rPr>
                <w:b/>
                <w:i/>
                <w:sz w:val="24"/>
                <w:szCs w:val="24"/>
              </w:rPr>
              <w:t>ative</w:t>
            </w:r>
          </w:p>
        </w:tc>
        <w:tc>
          <w:tcPr>
            <w:tcW w:w="709" w:type="dxa"/>
          </w:tcPr>
          <w:p w:rsidR="00596AA9" w:rsidRDefault="0079041F" w:rsidP="007D5C59">
            <w:pPr>
              <w:ind w:right="23"/>
              <w:jc w:val="both"/>
              <w:rPr>
                <w:b/>
                <w:i/>
                <w:sz w:val="24"/>
                <w:szCs w:val="24"/>
              </w:rPr>
            </w:pPr>
            <w:r>
              <w:rPr>
                <w:b/>
                <w:i/>
                <w:sz w:val="24"/>
                <w:szCs w:val="24"/>
              </w:rPr>
              <w:t>1641</w:t>
            </w:r>
          </w:p>
        </w:tc>
        <w:tc>
          <w:tcPr>
            <w:tcW w:w="709" w:type="dxa"/>
          </w:tcPr>
          <w:p w:rsidR="00596AA9" w:rsidRDefault="0079041F" w:rsidP="007D5C59">
            <w:pPr>
              <w:ind w:right="23"/>
              <w:jc w:val="both"/>
              <w:rPr>
                <w:b/>
                <w:i/>
                <w:sz w:val="24"/>
                <w:szCs w:val="24"/>
              </w:rPr>
            </w:pPr>
            <w:r>
              <w:rPr>
                <w:b/>
                <w:i/>
                <w:sz w:val="24"/>
                <w:szCs w:val="24"/>
              </w:rPr>
              <w:t>1935</w:t>
            </w:r>
          </w:p>
        </w:tc>
        <w:tc>
          <w:tcPr>
            <w:tcW w:w="708" w:type="dxa"/>
          </w:tcPr>
          <w:p w:rsidR="00596AA9" w:rsidRDefault="0079041F" w:rsidP="007D5C59">
            <w:pPr>
              <w:ind w:right="23"/>
              <w:jc w:val="both"/>
              <w:rPr>
                <w:b/>
                <w:i/>
                <w:sz w:val="24"/>
                <w:szCs w:val="24"/>
              </w:rPr>
            </w:pPr>
            <w:r>
              <w:rPr>
                <w:b/>
                <w:i/>
                <w:sz w:val="24"/>
                <w:szCs w:val="24"/>
              </w:rPr>
              <w:t>2497</w:t>
            </w:r>
          </w:p>
        </w:tc>
      </w:tr>
      <w:tr w:rsidR="0079041F" w:rsidRPr="00072681" w:rsidTr="00072681">
        <w:tc>
          <w:tcPr>
            <w:tcW w:w="7513" w:type="dxa"/>
          </w:tcPr>
          <w:p w:rsidR="0079041F" w:rsidRDefault="0079041F" w:rsidP="007D5C59">
            <w:pPr>
              <w:ind w:right="23"/>
              <w:jc w:val="both"/>
              <w:rPr>
                <w:b/>
                <w:i/>
                <w:sz w:val="24"/>
                <w:szCs w:val="24"/>
              </w:rPr>
            </w:pPr>
            <w:r>
              <w:rPr>
                <w:b/>
                <w:i/>
                <w:sz w:val="24"/>
                <w:szCs w:val="24"/>
              </w:rPr>
              <w:t>Alte activități de servicii</w:t>
            </w:r>
          </w:p>
        </w:tc>
        <w:tc>
          <w:tcPr>
            <w:tcW w:w="709" w:type="dxa"/>
          </w:tcPr>
          <w:p w:rsidR="0079041F" w:rsidRDefault="0079041F" w:rsidP="007D5C59">
            <w:pPr>
              <w:ind w:right="23"/>
              <w:jc w:val="both"/>
              <w:rPr>
                <w:b/>
                <w:i/>
                <w:sz w:val="24"/>
                <w:szCs w:val="24"/>
              </w:rPr>
            </w:pPr>
            <w:r>
              <w:rPr>
                <w:b/>
                <w:i/>
                <w:sz w:val="24"/>
                <w:szCs w:val="24"/>
              </w:rPr>
              <w:t>1577</w:t>
            </w:r>
          </w:p>
        </w:tc>
        <w:tc>
          <w:tcPr>
            <w:tcW w:w="709" w:type="dxa"/>
          </w:tcPr>
          <w:p w:rsidR="0079041F" w:rsidRDefault="0079041F" w:rsidP="007D5C59">
            <w:pPr>
              <w:ind w:right="23"/>
              <w:jc w:val="both"/>
              <w:rPr>
                <w:b/>
                <w:i/>
                <w:sz w:val="24"/>
                <w:szCs w:val="24"/>
              </w:rPr>
            </w:pPr>
            <w:r>
              <w:rPr>
                <w:b/>
                <w:i/>
                <w:sz w:val="24"/>
                <w:szCs w:val="24"/>
              </w:rPr>
              <w:t>1632</w:t>
            </w:r>
          </w:p>
        </w:tc>
        <w:tc>
          <w:tcPr>
            <w:tcW w:w="708" w:type="dxa"/>
          </w:tcPr>
          <w:p w:rsidR="0079041F" w:rsidRDefault="0079041F" w:rsidP="007D5C59">
            <w:pPr>
              <w:ind w:right="23"/>
              <w:jc w:val="both"/>
              <w:rPr>
                <w:b/>
                <w:i/>
                <w:sz w:val="24"/>
                <w:szCs w:val="24"/>
              </w:rPr>
            </w:pPr>
            <w:r>
              <w:rPr>
                <w:b/>
                <w:i/>
                <w:sz w:val="24"/>
                <w:szCs w:val="24"/>
              </w:rPr>
              <w:t>2061</w:t>
            </w:r>
          </w:p>
        </w:tc>
      </w:tr>
    </w:tbl>
    <w:p w:rsidR="00072681" w:rsidRPr="00E43FC8" w:rsidRDefault="0041226A" w:rsidP="0041226A">
      <w:pPr>
        <w:spacing w:line="240" w:lineRule="auto"/>
        <w:ind w:right="-468"/>
        <w:jc w:val="both"/>
        <w:rPr>
          <w:b/>
          <w:color w:val="FF0000"/>
          <w:sz w:val="24"/>
          <w:szCs w:val="24"/>
        </w:rPr>
      </w:pPr>
      <w:r>
        <w:rPr>
          <w:b/>
          <w:color w:val="FF0000"/>
          <w:sz w:val="24"/>
          <w:szCs w:val="24"/>
        </w:rPr>
        <w:t xml:space="preserve">                 </w:t>
      </w:r>
      <w:r w:rsidR="007D5C59" w:rsidRPr="00E43FC8">
        <w:rPr>
          <w:b/>
          <w:color w:val="FF0000"/>
          <w:sz w:val="24"/>
          <w:szCs w:val="24"/>
        </w:rPr>
        <w:t>SĂNĂTATE</w:t>
      </w:r>
    </w:p>
    <w:p w:rsidR="007D5C59" w:rsidRPr="00E43FC8" w:rsidRDefault="007D5C59" w:rsidP="00072681">
      <w:pPr>
        <w:spacing w:line="240" w:lineRule="auto"/>
        <w:ind w:right="-468" w:firstLine="720"/>
        <w:jc w:val="both"/>
        <w:rPr>
          <w:color w:val="FF0000"/>
          <w:sz w:val="24"/>
          <w:szCs w:val="24"/>
        </w:rPr>
      </w:pPr>
      <w:r w:rsidRPr="00E43FC8">
        <w:rPr>
          <w:color w:val="FF0000"/>
          <w:sz w:val="24"/>
          <w:szCs w:val="24"/>
        </w:rPr>
        <w:t>Unităţile sanitare</w:t>
      </w:r>
    </w:p>
    <w:p w:rsidR="007D5C59" w:rsidRDefault="007D5C59" w:rsidP="00072681">
      <w:pPr>
        <w:spacing w:line="240" w:lineRule="auto"/>
        <w:ind w:right="23" w:firstLine="720"/>
        <w:jc w:val="both"/>
        <w:rPr>
          <w:sz w:val="28"/>
          <w:szCs w:val="28"/>
        </w:rPr>
      </w:pPr>
      <w:r w:rsidRPr="00832F3A">
        <w:rPr>
          <w:sz w:val="28"/>
          <w:szCs w:val="28"/>
        </w:rPr>
        <w:t>În judeţul Bacău serviciile de sănătate publică sunt</w:t>
      </w:r>
      <w:r>
        <w:rPr>
          <w:sz w:val="28"/>
          <w:szCs w:val="28"/>
        </w:rPr>
        <w:t xml:space="preserve"> asigurate prin cele două forme</w:t>
      </w:r>
      <w:r w:rsidRPr="00832F3A">
        <w:rPr>
          <w:sz w:val="28"/>
          <w:szCs w:val="28"/>
        </w:rPr>
        <w:t xml:space="preserve">: </w:t>
      </w:r>
    </w:p>
    <w:p w:rsidR="007D5C59" w:rsidRPr="00832F3A" w:rsidRDefault="007D5C59" w:rsidP="001A6F3E">
      <w:pPr>
        <w:numPr>
          <w:ilvl w:val="0"/>
          <w:numId w:val="10"/>
        </w:numPr>
        <w:spacing w:after="0" w:line="240" w:lineRule="auto"/>
        <w:ind w:right="23"/>
        <w:jc w:val="both"/>
        <w:rPr>
          <w:sz w:val="28"/>
          <w:szCs w:val="28"/>
        </w:rPr>
      </w:pPr>
      <w:r w:rsidRPr="00832F3A">
        <w:rPr>
          <w:sz w:val="28"/>
          <w:szCs w:val="28"/>
        </w:rPr>
        <w:t>în sectorul public,</w:t>
      </w:r>
    </w:p>
    <w:p w:rsidR="007D5C59" w:rsidRPr="00AA59C3" w:rsidRDefault="007D5C59" w:rsidP="001A6F3E">
      <w:pPr>
        <w:numPr>
          <w:ilvl w:val="0"/>
          <w:numId w:val="10"/>
        </w:numPr>
        <w:spacing w:after="0" w:line="240" w:lineRule="auto"/>
        <w:ind w:right="23"/>
        <w:jc w:val="both"/>
        <w:rPr>
          <w:sz w:val="28"/>
          <w:szCs w:val="28"/>
        </w:rPr>
      </w:pPr>
      <w:r w:rsidRPr="00832F3A">
        <w:rPr>
          <w:sz w:val="28"/>
          <w:szCs w:val="28"/>
        </w:rPr>
        <w:t>în sectorul privat.</w:t>
      </w:r>
    </w:p>
    <w:p w:rsidR="007D5C59" w:rsidRPr="00832F3A" w:rsidRDefault="007D5C59" w:rsidP="007D5C59">
      <w:pPr>
        <w:spacing w:line="240" w:lineRule="auto"/>
        <w:ind w:right="23"/>
        <w:jc w:val="both"/>
        <w:rPr>
          <w:sz w:val="28"/>
          <w:szCs w:val="28"/>
        </w:rPr>
      </w:pPr>
      <w:r w:rsidRPr="00832F3A">
        <w:rPr>
          <w:sz w:val="28"/>
          <w:szCs w:val="28"/>
        </w:rPr>
        <w:t xml:space="preserve"> </w:t>
      </w:r>
      <w:r w:rsidR="00072681">
        <w:rPr>
          <w:sz w:val="28"/>
          <w:szCs w:val="28"/>
        </w:rPr>
        <w:tab/>
      </w:r>
      <w:r w:rsidRPr="00832F3A">
        <w:rPr>
          <w:sz w:val="28"/>
          <w:szCs w:val="28"/>
        </w:rPr>
        <w:t>La sfâr</w:t>
      </w:r>
      <w:r w:rsidR="00516CFA">
        <w:rPr>
          <w:sz w:val="28"/>
          <w:szCs w:val="28"/>
        </w:rPr>
        <w:t>şitul anului 2018</w:t>
      </w:r>
      <w:r w:rsidRPr="00832F3A">
        <w:rPr>
          <w:sz w:val="28"/>
          <w:szCs w:val="28"/>
        </w:rPr>
        <w:t xml:space="preserve">, </w:t>
      </w:r>
      <w:r w:rsidRPr="00832F3A">
        <w:rPr>
          <w:sz w:val="28"/>
          <w:szCs w:val="28"/>
          <w:u w:val="single"/>
        </w:rPr>
        <w:t xml:space="preserve">sectorul public </w:t>
      </w:r>
      <w:r w:rsidRPr="00832F3A">
        <w:rPr>
          <w:sz w:val="28"/>
          <w:szCs w:val="28"/>
        </w:rPr>
        <w:t xml:space="preserve">de ocrotire a sănătăţii deţinea  </w:t>
      </w:r>
      <w:r w:rsidRPr="00832F3A">
        <w:rPr>
          <w:i/>
          <w:sz w:val="28"/>
          <w:szCs w:val="28"/>
        </w:rPr>
        <w:t>8 spitale</w:t>
      </w:r>
      <w:r w:rsidRPr="00832F3A">
        <w:rPr>
          <w:sz w:val="28"/>
          <w:szCs w:val="28"/>
        </w:rPr>
        <w:t>, toate în mediul urban, în acest sens, Mun. Bacău deţine 3 unităţi spitaliceşti şi câte unul în oraşele Oneşti, Moineşti,, Buhuşi, 8Comăneşti şi Tg. Ocna. Tot în serviciul domeniului de sănătate funcţionează</w:t>
      </w:r>
      <w:r w:rsidRPr="00832F3A">
        <w:rPr>
          <w:i/>
          <w:sz w:val="28"/>
          <w:szCs w:val="28"/>
        </w:rPr>
        <w:t xml:space="preserve"> 8 dispensare medicale</w:t>
      </w:r>
      <w:r w:rsidRPr="00832F3A">
        <w:rPr>
          <w:sz w:val="28"/>
          <w:szCs w:val="28"/>
        </w:rPr>
        <w:t xml:space="preserve"> ( toate în oraşe) , un </w:t>
      </w:r>
      <w:r w:rsidRPr="00832F3A">
        <w:rPr>
          <w:i/>
          <w:sz w:val="28"/>
          <w:szCs w:val="28"/>
        </w:rPr>
        <w:t xml:space="preserve">sanatoriu balnear </w:t>
      </w:r>
      <w:r w:rsidRPr="00832F3A">
        <w:rPr>
          <w:sz w:val="28"/>
          <w:szCs w:val="28"/>
        </w:rPr>
        <w:t>în staţiunea balneo-climaterică Slănic Moldova</w:t>
      </w:r>
      <w:r w:rsidRPr="00832F3A">
        <w:rPr>
          <w:i/>
          <w:sz w:val="28"/>
          <w:szCs w:val="28"/>
        </w:rPr>
        <w:t>, 3 policlinici</w:t>
      </w:r>
      <w:r w:rsidRPr="00832F3A">
        <w:rPr>
          <w:sz w:val="28"/>
          <w:szCs w:val="28"/>
        </w:rPr>
        <w:t xml:space="preserve"> ( în Bacău 2 şi Oneşti 1), un număr de </w:t>
      </w:r>
      <w:r w:rsidRPr="00832F3A">
        <w:rPr>
          <w:i/>
          <w:sz w:val="28"/>
          <w:szCs w:val="28"/>
        </w:rPr>
        <w:t xml:space="preserve">8 farmacii, 313 cabinete medicale îndividuale </w:t>
      </w:r>
      <w:r w:rsidRPr="00832F3A">
        <w:rPr>
          <w:sz w:val="28"/>
          <w:szCs w:val="28"/>
        </w:rPr>
        <w:t xml:space="preserve"> din care 177 în mediul urban (56,5%) şi 136 în mediul rural (43,5%).</w:t>
      </w:r>
    </w:p>
    <w:p w:rsidR="007D5C59" w:rsidRPr="00832F3A" w:rsidRDefault="007D5C59" w:rsidP="007D5C59">
      <w:pPr>
        <w:spacing w:line="240" w:lineRule="auto"/>
        <w:ind w:right="23"/>
        <w:jc w:val="both"/>
        <w:rPr>
          <w:i/>
          <w:sz w:val="28"/>
          <w:szCs w:val="28"/>
        </w:rPr>
      </w:pPr>
      <w:r w:rsidRPr="00832F3A">
        <w:rPr>
          <w:sz w:val="28"/>
          <w:szCs w:val="28"/>
        </w:rPr>
        <w:t xml:space="preserve">       Sistemul de învăţământ şi educaţie a beneficiat de asistenţă medicală prin </w:t>
      </w:r>
      <w:r w:rsidRPr="00832F3A">
        <w:rPr>
          <w:i/>
          <w:sz w:val="28"/>
          <w:szCs w:val="28"/>
        </w:rPr>
        <w:t xml:space="preserve">cabinete medicale şcolare </w:t>
      </w:r>
      <w:r w:rsidRPr="00832F3A">
        <w:rPr>
          <w:sz w:val="28"/>
          <w:szCs w:val="28"/>
        </w:rPr>
        <w:t xml:space="preserve"> toate în mediul urban şi </w:t>
      </w:r>
      <w:r w:rsidRPr="00832F3A">
        <w:rPr>
          <w:i/>
          <w:sz w:val="28"/>
          <w:szCs w:val="28"/>
        </w:rPr>
        <w:t>un cabinet medical studenţesc.</w:t>
      </w:r>
    </w:p>
    <w:p w:rsidR="007D5C59" w:rsidRPr="00832F3A" w:rsidRDefault="007D5C59" w:rsidP="007D5C59">
      <w:pPr>
        <w:spacing w:line="240" w:lineRule="auto"/>
        <w:ind w:right="23"/>
        <w:jc w:val="both"/>
        <w:rPr>
          <w:sz w:val="28"/>
          <w:szCs w:val="28"/>
        </w:rPr>
      </w:pPr>
      <w:r w:rsidRPr="00832F3A">
        <w:rPr>
          <w:sz w:val="28"/>
          <w:szCs w:val="28"/>
        </w:rPr>
        <w:t xml:space="preserve">        De asemenea , au funcţionat </w:t>
      </w:r>
      <w:r w:rsidRPr="00832F3A">
        <w:rPr>
          <w:i/>
          <w:sz w:val="28"/>
          <w:szCs w:val="28"/>
        </w:rPr>
        <w:t xml:space="preserve">6 ambulatorii de spital, </w:t>
      </w:r>
      <w:r w:rsidRPr="00832F3A">
        <w:rPr>
          <w:sz w:val="28"/>
          <w:szCs w:val="28"/>
        </w:rPr>
        <w:t>toate în mediul urban câte unul în fiecare oraş.</w:t>
      </w:r>
    </w:p>
    <w:p w:rsidR="007D5C59" w:rsidRPr="00832F3A" w:rsidRDefault="007D5C59" w:rsidP="007D5C59">
      <w:pPr>
        <w:spacing w:line="240" w:lineRule="auto"/>
        <w:ind w:right="23"/>
        <w:jc w:val="both"/>
        <w:rPr>
          <w:sz w:val="28"/>
          <w:szCs w:val="28"/>
        </w:rPr>
      </w:pPr>
      <w:r w:rsidRPr="00832F3A">
        <w:rPr>
          <w:i/>
          <w:sz w:val="28"/>
          <w:szCs w:val="28"/>
        </w:rPr>
        <w:t>Cabinetele stomatologice individuale</w:t>
      </w:r>
      <w:r w:rsidRPr="00832F3A">
        <w:rPr>
          <w:sz w:val="28"/>
          <w:szCs w:val="28"/>
        </w:rPr>
        <w:t>au fost în număr de 150 de unităţi în judeţ din care 104 în mediul urban (69,1 %) şi 46 în mediul rural (30,7 %).</w:t>
      </w:r>
    </w:p>
    <w:p w:rsidR="007D5C59" w:rsidRPr="00832F3A" w:rsidRDefault="007D5C59" w:rsidP="007D5C59">
      <w:pPr>
        <w:spacing w:line="240" w:lineRule="auto"/>
        <w:ind w:right="23"/>
        <w:jc w:val="both"/>
        <w:rPr>
          <w:sz w:val="28"/>
          <w:szCs w:val="28"/>
        </w:rPr>
      </w:pPr>
      <w:r w:rsidRPr="00832F3A">
        <w:rPr>
          <w:sz w:val="28"/>
          <w:szCs w:val="28"/>
        </w:rPr>
        <w:t xml:space="preserve">         Tot în domeniul public au funcţionat un număr de </w:t>
      </w:r>
      <w:r w:rsidRPr="00832F3A">
        <w:rPr>
          <w:i/>
          <w:sz w:val="28"/>
          <w:szCs w:val="28"/>
        </w:rPr>
        <w:t xml:space="preserve">12 alte tipuri de cabinete medicale </w:t>
      </w:r>
      <w:r w:rsidRPr="00832F3A">
        <w:rPr>
          <w:sz w:val="28"/>
          <w:szCs w:val="28"/>
        </w:rPr>
        <w:t xml:space="preserve"> ce aparţin Casei Naţionale de Pensii, SC. Termoelectrica , Hidroelectrica, Transelectrica şi Ministerului Economiei şi Comerţului.</w:t>
      </w:r>
    </w:p>
    <w:p w:rsidR="007D5C59" w:rsidRPr="00832F3A" w:rsidRDefault="007D5C59" w:rsidP="007D5C59">
      <w:pPr>
        <w:spacing w:line="240" w:lineRule="auto"/>
        <w:ind w:right="23"/>
        <w:jc w:val="both"/>
        <w:rPr>
          <w:sz w:val="28"/>
          <w:szCs w:val="28"/>
        </w:rPr>
      </w:pPr>
      <w:r w:rsidRPr="0041226A">
        <w:rPr>
          <w:sz w:val="28"/>
          <w:szCs w:val="28"/>
        </w:rPr>
        <w:lastRenderedPageBreak/>
        <w:t xml:space="preserve">   </w:t>
      </w:r>
      <w:r w:rsidRPr="0041226A">
        <w:rPr>
          <w:sz w:val="28"/>
          <w:szCs w:val="28"/>
          <w:u w:val="single"/>
        </w:rPr>
        <w:t>Sectorul  privat</w:t>
      </w:r>
      <w:r w:rsidRPr="00832F3A">
        <w:rPr>
          <w:sz w:val="28"/>
          <w:szCs w:val="28"/>
        </w:rPr>
        <w:t xml:space="preserve">  de ocrotire a sănătăţii deţine </w:t>
      </w:r>
      <w:r w:rsidRPr="00832F3A">
        <w:rPr>
          <w:i/>
          <w:sz w:val="28"/>
          <w:szCs w:val="28"/>
        </w:rPr>
        <w:t>2 spitale (</w:t>
      </w:r>
      <w:r w:rsidRPr="00832F3A">
        <w:rPr>
          <w:sz w:val="28"/>
          <w:szCs w:val="28"/>
        </w:rPr>
        <w:t xml:space="preserve">Bacău şi Podu Turcului), </w:t>
      </w:r>
      <w:r w:rsidRPr="00832F3A">
        <w:rPr>
          <w:i/>
          <w:sz w:val="28"/>
          <w:szCs w:val="28"/>
        </w:rPr>
        <w:t xml:space="preserve">25 cabinete medicale de medicină generală </w:t>
      </w:r>
      <w:r w:rsidRPr="00832F3A">
        <w:rPr>
          <w:sz w:val="28"/>
          <w:szCs w:val="28"/>
        </w:rPr>
        <w:t>(14 în mediul urban şi 11 în mediul rural). Cele 14 cabinete din mediul urban sunt repartizate teritorial astfel : 6 în Mun. Bacău, 2 în Moineşti, 4 în Oneşti, câte unul în Comăneşti şi Dărmăneşti iar în mediul rural : câte două în Ghimeş Făget şi Zemeş şi câte unul în comunele : Ardeoani, Bereşti, Tazlău, Blăgeşti, Corbasca, Dealu Morii, Dofteana şi Oituz.</w:t>
      </w:r>
    </w:p>
    <w:p w:rsidR="007D5C59" w:rsidRPr="00832F3A" w:rsidRDefault="0041226A" w:rsidP="001C54CF">
      <w:pPr>
        <w:spacing w:line="240" w:lineRule="auto"/>
        <w:ind w:right="23"/>
        <w:jc w:val="both"/>
        <w:rPr>
          <w:sz w:val="28"/>
          <w:szCs w:val="28"/>
        </w:rPr>
      </w:pPr>
      <w:r>
        <w:rPr>
          <w:i/>
          <w:sz w:val="28"/>
          <w:szCs w:val="28"/>
        </w:rPr>
        <w:t xml:space="preserve">         </w:t>
      </w:r>
      <w:r w:rsidR="007D5C59" w:rsidRPr="00832F3A">
        <w:rPr>
          <w:i/>
          <w:sz w:val="28"/>
          <w:szCs w:val="28"/>
        </w:rPr>
        <w:t xml:space="preserve">Cabinete medicale de familie </w:t>
      </w:r>
      <w:r w:rsidR="00516CFA">
        <w:rPr>
          <w:sz w:val="28"/>
          <w:szCs w:val="28"/>
        </w:rPr>
        <w:t xml:space="preserve">287 </w:t>
      </w:r>
      <w:r w:rsidR="007D5C59" w:rsidRPr="00832F3A">
        <w:rPr>
          <w:sz w:val="28"/>
          <w:szCs w:val="28"/>
        </w:rPr>
        <w:t>,</w:t>
      </w:r>
      <w:r w:rsidR="007D5C59" w:rsidRPr="00832F3A">
        <w:rPr>
          <w:i/>
          <w:sz w:val="28"/>
          <w:szCs w:val="28"/>
        </w:rPr>
        <w:t>Cabinete stomatologice –</w:t>
      </w:r>
      <w:r w:rsidR="00516CFA">
        <w:rPr>
          <w:sz w:val="28"/>
          <w:szCs w:val="28"/>
        </w:rPr>
        <w:t xml:space="preserve"> 365 ,</w:t>
      </w:r>
      <w:r w:rsidR="007D5C59" w:rsidRPr="00832F3A">
        <w:rPr>
          <w:i/>
          <w:sz w:val="28"/>
          <w:szCs w:val="28"/>
        </w:rPr>
        <w:t xml:space="preserve"> Laboratoare medicale – </w:t>
      </w:r>
      <w:r w:rsidR="00516CFA">
        <w:rPr>
          <w:i/>
          <w:sz w:val="28"/>
          <w:szCs w:val="28"/>
        </w:rPr>
        <w:t>4</w:t>
      </w:r>
      <w:r w:rsidR="00516CFA">
        <w:rPr>
          <w:sz w:val="28"/>
          <w:szCs w:val="28"/>
        </w:rPr>
        <w:t>3 publice +52 private</w:t>
      </w:r>
      <w:r w:rsidR="007D5C59" w:rsidRPr="00832F3A">
        <w:rPr>
          <w:sz w:val="28"/>
          <w:szCs w:val="28"/>
        </w:rPr>
        <w:t>,</w:t>
      </w:r>
    </w:p>
    <w:p w:rsidR="007D5C59" w:rsidRDefault="0041226A" w:rsidP="001C54CF">
      <w:pPr>
        <w:spacing w:line="240" w:lineRule="auto"/>
        <w:ind w:right="23"/>
        <w:jc w:val="both"/>
        <w:rPr>
          <w:sz w:val="28"/>
          <w:szCs w:val="28"/>
        </w:rPr>
      </w:pPr>
      <w:r>
        <w:rPr>
          <w:i/>
          <w:sz w:val="28"/>
          <w:szCs w:val="28"/>
        </w:rPr>
        <w:t xml:space="preserve">          </w:t>
      </w:r>
      <w:r w:rsidR="007D5C59" w:rsidRPr="00832F3A">
        <w:rPr>
          <w:i/>
          <w:sz w:val="28"/>
          <w:szCs w:val="28"/>
        </w:rPr>
        <w:t>Laboratoare de tehnică dentară -</w:t>
      </w:r>
      <w:r w:rsidR="00516CFA">
        <w:rPr>
          <w:sz w:val="28"/>
          <w:szCs w:val="28"/>
        </w:rPr>
        <w:t>406 ,</w:t>
      </w:r>
      <w:r w:rsidR="007D5C59" w:rsidRPr="00832F3A">
        <w:rPr>
          <w:i/>
          <w:sz w:val="28"/>
          <w:szCs w:val="28"/>
        </w:rPr>
        <w:t xml:space="preserve">Unităţi farmaceutice </w:t>
      </w:r>
      <w:r w:rsidR="00516CFA">
        <w:rPr>
          <w:sz w:val="28"/>
          <w:szCs w:val="28"/>
        </w:rPr>
        <w:t>-68 ,</w:t>
      </w:r>
      <w:r w:rsidR="007D5C59" w:rsidRPr="00832F3A">
        <w:rPr>
          <w:i/>
          <w:sz w:val="28"/>
          <w:szCs w:val="28"/>
        </w:rPr>
        <w:t xml:space="preserve">Depozite farmaceutice – </w:t>
      </w:r>
      <w:r w:rsidR="007D5C59" w:rsidRPr="00832F3A">
        <w:rPr>
          <w:sz w:val="28"/>
          <w:szCs w:val="28"/>
        </w:rPr>
        <w:t>din sectorul privat sunt în număr de 7 toate în Bacău</w:t>
      </w:r>
      <w:r w:rsidR="007D5C59">
        <w:rPr>
          <w:sz w:val="28"/>
          <w:szCs w:val="28"/>
        </w:rPr>
        <w:t>.</w:t>
      </w:r>
    </w:p>
    <w:p w:rsidR="00385341" w:rsidRPr="00E43FC8" w:rsidRDefault="00385341" w:rsidP="007D5C59">
      <w:pPr>
        <w:spacing w:line="240" w:lineRule="auto"/>
        <w:ind w:right="23"/>
        <w:jc w:val="both"/>
        <w:rPr>
          <w:b/>
          <w:color w:val="FF0000"/>
          <w:sz w:val="28"/>
          <w:szCs w:val="28"/>
        </w:rPr>
      </w:pPr>
      <w:r>
        <w:rPr>
          <w:b/>
          <w:i/>
          <w:color w:val="7030A0"/>
          <w:sz w:val="28"/>
          <w:szCs w:val="28"/>
        </w:rPr>
        <w:tab/>
      </w:r>
      <w:r w:rsidRPr="00E43FC8">
        <w:rPr>
          <w:b/>
          <w:color w:val="FF0000"/>
          <w:sz w:val="28"/>
          <w:szCs w:val="28"/>
        </w:rPr>
        <w:t>ÎNVĂȚĂMÂNT</w:t>
      </w:r>
    </w:p>
    <w:p w:rsidR="001E5885" w:rsidRDefault="001E5885" w:rsidP="007D5C59">
      <w:pPr>
        <w:spacing w:line="240" w:lineRule="auto"/>
        <w:ind w:right="23"/>
        <w:jc w:val="both"/>
        <w:rPr>
          <w:b/>
          <w:i/>
          <w:sz w:val="28"/>
          <w:szCs w:val="28"/>
        </w:rPr>
      </w:pPr>
      <w:r>
        <w:rPr>
          <w:sz w:val="28"/>
          <w:szCs w:val="28"/>
        </w:rPr>
        <w:tab/>
        <w:t xml:space="preserve">Nivelurile de instruire în Județul Bacău, în conformitate cu </w:t>
      </w:r>
      <w:r>
        <w:rPr>
          <w:i/>
          <w:sz w:val="28"/>
          <w:szCs w:val="28"/>
        </w:rPr>
        <w:t xml:space="preserve">Clasificarea Internațională Standard a Educației ISCED  după anul 2013 sunt: </w:t>
      </w:r>
      <w:r>
        <w:rPr>
          <w:b/>
          <w:i/>
          <w:sz w:val="28"/>
          <w:szCs w:val="28"/>
        </w:rPr>
        <w:t>învățământ antepreșcolar, preșcolar, primar, gimnazial, secundar superior, postliceal și universitar.</w:t>
      </w:r>
    </w:p>
    <w:p w:rsidR="00E0252A" w:rsidRPr="00E0252A" w:rsidRDefault="001E5885" w:rsidP="007D5C59">
      <w:pPr>
        <w:spacing w:line="240" w:lineRule="auto"/>
        <w:ind w:right="23"/>
        <w:jc w:val="both"/>
        <w:rPr>
          <w:sz w:val="28"/>
          <w:szCs w:val="28"/>
        </w:rPr>
      </w:pPr>
      <w:r>
        <w:rPr>
          <w:b/>
          <w:i/>
          <w:sz w:val="28"/>
          <w:szCs w:val="28"/>
        </w:rPr>
        <w:tab/>
      </w:r>
      <w:r>
        <w:rPr>
          <w:i/>
          <w:sz w:val="28"/>
          <w:szCs w:val="28"/>
        </w:rPr>
        <w:t xml:space="preserve">Unitatea școlară- </w:t>
      </w:r>
      <w:r>
        <w:rPr>
          <w:sz w:val="28"/>
          <w:szCs w:val="28"/>
        </w:rPr>
        <w:t>reprezintă unitatea administrativă de învățământ cu personalitate juridică, înscrisă în Nomenclatorul Național  SIRUES, în care funcționează unul sau mai multe</w:t>
      </w:r>
      <w:r w:rsidR="00E0252A">
        <w:rPr>
          <w:sz w:val="28"/>
          <w:szCs w:val="28"/>
        </w:rPr>
        <w:t xml:space="preserve"> niveluri educaționale, având o conducere unică. Conform datelor publicate în Anuarul Statistic al Jud. Bacău –ed. 2019, s-a înregistrat următoarea situație </w:t>
      </w:r>
    </w:p>
    <w:tbl>
      <w:tblPr>
        <w:tblStyle w:val="TableGrid"/>
        <w:tblW w:w="0" w:type="auto"/>
        <w:tblInd w:w="1809" w:type="dxa"/>
        <w:tblLook w:val="04A0" w:firstRow="1" w:lastRow="0" w:firstColumn="1" w:lastColumn="0" w:noHBand="0" w:noVBand="1"/>
      </w:tblPr>
      <w:tblGrid>
        <w:gridCol w:w="3119"/>
        <w:gridCol w:w="992"/>
        <w:gridCol w:w="946"/>
        <w:gridCol w:w="992"/>
        <w:gridCol w:w="992"/>
        <w:gridCol w:w="992"/>
        <w:gridCol w:w="993"/>
      </w:tblGrid>
      <w:tr w:rsidR="00E0252A" w:rsidRPr="00E97B7A" w:rsidTr="00E43FC8">
        <w:tc>
          <w:tcPr>
            <w:tcW w:w="3119" w:type="dxa"/>
            <w:shd w:val="clear" w:color="auto" w:fill="FFFF00"/>
          </w:tcPr>
          <w:p w:rsidR="00E0252A" w:rsidRPr="00E97B7A" w:rsidRDefault="00E0252A" w:rsidP="00EC1AC4">
            <w:pPr>
              <w:jc w:val="both"/>
              <w:rPr>
                <w:b/>
                <w:i/>
                <w:sz w:val="24"/>
                <w:szCs w:val="24"/>
              </w:rPr>
            </w:pPr>
            <w:r>
              <w:rPr>
                <w:b/>
                <w:i/>
                <w:sz w:val="24"/>
                <w:szCs w:val="24"/>
              </w:rPr>
              <w:t>Specificitate</w:t>
            </w:r>
          </w:p>
        </w:tc>
        <w:tc>
          <w:tcPr>
            <w:tcW w:w="992" w:type="dxa"/>
            <w:shd w:val="clear" w:color="auto" w:fill="FFFF00"/>
          </w:tcPr>
          <w:p w:rsidR="00E0252A" w:rsidRPr="00E97B7A" w:rsidRDefault="00E0252A" w:rsidP="00EC1AC4">
            <w:pPr>
              <w:jc w:val="both"/>
              <w:rPr>
                <w:b/>
                <w:i/>
                <w:sz w:val="24"/>
                <w:szCs w:val="24"/>
              </w:rPr>
            </w:pPr>
            <w:r>
              <w:rPr>
                <w:b/>
                <w:i/>
                <w:sz w:val="24"/>
                <w:szCs w:val="24"/>
              </w:rPr>
              <w:t xml:space="preserve"> </w:t>
            </w:r>
            <w:r w:rsidRPr="00E97B7A">
              <w:rPr>
                <w:b/>
                <w:i/>
                <w:sz w:val="24"/>
                <w:szCs w:val="24"/>
              </w:rPr>
              <w:t>2013</w:t>
            </w:r>
          </w:p>
        </w:tc>
        <w:tc>
          <w:tcPr>
            <w:tcW w:w="851" w:type="dxa"/>
            <w:shd w:val="clear" w:color="auto" w:fill="FFFF00"/>
          </w:tcPr>
          <w:p w:rsidR="00E0252A" w:rsidRPr="00E97B7A" w:rsidRDefault="00E0252A" w:rsidP="00EC1AC4">
            <w:pPr>
              <w:jc w:val="both"/>
              <w:rPr>
                <w:b/>
                <w:i/>
                <w:sz w:val="24"/>
                <w:szCs w:val="24"/>
              </w:rPr>
            </w:pPr>
            <w:r>
              <w:rPr>
                <w:b/>
                <w:i/>
                <w:sz w:val="24"/>
                <w:szCs w:val="24"/>
              </w:rPr>
              <w:t xml:space="preserve"> </w:t>
            </w:r>
            <w:r w:rsidRPr="00E97B7A">
              <w:rPr>
                <w:b/>
                <w:i/>
                <w:sz w:val="24"/>
                <w:szCs w:val="24"/>
              </w:rPr>
              <w:t>2014</w:t>
            </w:r>
          </w:p>
        </w:tc>
        <w:tc>
          <w:tcPr>
            <w:tcW w:w="992" w:type="dxa"/>
            <w:shd w:val="clear" w:color="auto" w:fill="FFFF00"/>
          </w:tcPr>
          <w:p w:rsidR="00E0252A" w:rsidRPr="00E97B7A" w:rsidRDefault="00E0252A" w:rsidP="00EC1AC4">
            <w:pPr>
              <w:jc w:val="both"/>
              <w:rPr>
                <w:b/>
                <w:i/>
                <w:sz w:val="24"/>
                <w:szCs w:val="24"/>
              </w:rPr>
            </w:pPr>
            <w:r>
              <w:rPr>
                <w:b/>
                <w:i/>
                <w:sz w:val="24"/>
                <w:szCs w:val="24"/>
              </w:rPr>
              <w:t xml:space="preserve"> </w:t>
            </w:r>
            <w:r w:rsidRPr="00E97B7A">
              <w:rPr>
                <w:b/>
                <w:i/>
                <w:sz w:val="24"/>
                <w:szCs w:val="24"/>
              </w:rPr>
              <w:t xml:space="preserve"> 2015</w:t>
            </w:r>
          </w:p>
        </w:tc>
        <w:tc>
          <w:tcPr>
            <w:tcW w:w="992" w:type="dxa"/>
            <w:shd w:val="clear" w:color="auto" w:fill="FFFF00"/>
          </w:tcPr>
          <w:p w:rsidR="00E0252A" w:rsidRPr="00E97B7A" w:rsidRDefault="00E0252A" w:rsidP="00EC1AC4">
            <w:pPr>
              <w:jc w:val="both"/>
              <w:rPr>
                <w:b/>
                <w:i/>
                <w:sz w:val="24"/>
                <w:szCs w:val="24"/>
              </w:rPr>
            </w:pPr>
            <w:r w:rsidRPr="00E97B7A">
              <w:rPr>
                <w:b/>
                <w:i/>
                <w:sz w:val="24"/>
                <w:szCs w:val="24"/>
              </w:rPr>
              <w:t xml:space="preserve">  2016</w:t>
            </w:r>
          </w:p>
        </w:tc>
        <w:tc>
          <w:tcPr>
            <w:tcW w:w="992" w:type="dxa"/>
            <w:shd w:val="clear" w:color="auto" w:fill="FFFF00"/>
          </w:tcPr>
          <w:p w:rsidR="00E0252A" w:rsidRPr="00E97B7A" w:rsidRDefault="00E0252A" w:rsidP="00EC1AC4">
            <w:pPr>
              <w:jc w:val="both"/>
              <w:rPr>
                <w:b/>
                <w:i/>
                <w:sz w:val="24"/>
                <w:szCs w:val="24"/>
              </w:rPr>
            </w:pPr>
            <w:r>
              <w:rPr>
                <w:b/>
                <w:i/>
                <w:sz w:val="24"/>
                <w:szCs w:val="24"/>
              </w:rPr>
              <w:t xml:space="preserve"> </w:t>
            </w:r>
            <w:r w:rsidRPr="00E97B7A">
              <w:rPr>
                <w:b/>
                <w:i/>
                <w:sz w:val="24"/>
                <w:szCs w:val="24"/>
              </w:rPr>
              <w:t xml:space="preserve"> 2017</w:t>
            </w:r>
          </w:p>
        </w:tc>
        <w:tc>
          <w:tcPr>
            <w:tcW w:w="993" w:type="dxa"/>
            <w:shd w:val="clear" w:color="auto" w:fill="FFFF00"/>
          </w:tcPr>
          <w:p w:rsidR="00E0252A" w:rsidRPr="00E97B7A" w:rsidRDefault="00E0252A" w:rsidP="00EC1AC4">
            <w:pPr>
              <w:jc w:val="both"/>
              <w:rPr>
                <w:b/>
                <w:i/>
                <w:sz w:val="24"/>
                <w:szCs w:val="24"/>
              </w:rPr>
            </w:pPr>
            <w:r>
              <w:rPr>
                <w:b/>
                <w:i/>
                <w:sz w:val="24"/>
                <w:szCs w:val="24"/>
              </w:rPr>
              <w:t xml:space="preserve"> </w:t>
            </w:r>
            <w:r w:rsidRPr="00E97B7A">
              <w:rPr>
                <w:b/>
                <w:i/>
                <w:sz w:val="24"/>
                <w:szCs w:val="24"/>
              </w:rPr>
              <w:t xml:space="preserve"> 2018</w:t>
            </w:r>
          </w:p>
        </w:tc>
      </w:tr>
      <w:tr w:rsidR="00E0252A" w:rsidRPr="006F37AC" w:rsidTr="00EC1AC4">
        <w:tc>
          <w:tcPr>
            <w:tcW w:w="3119" w:type="dxa"/>
          </w:tcPr>
          <w:p w:rsidR="00E0252A" w:rsidRPr="00C93289" w:rsidRDefault="00E0252A" w:rsidP="00EC1AC4">
            <w:pPr>
              <w:jc w:val="both"/>
              <w:rPr>
                <w:b/>
                <w:i/>
                <w:sz w:val="24"/>
                <w:szCs w:val="24"/>
              </w:rPr>
            </w:pPr>
            <w:r>
              <w:rPr>
                <w:b/>
                <w:i/>
                <w:sz w:val="24"/>
                <w:szCs w:val="24"/>
              </w:rPr>
              <w:t>Unități școlare</w:t>
            </w:r>
          </w:p>
        </w:tc>
        <w:tc>
          <w:tcPr>
            <w:tcW w:w="992" w:type="dxa"/>
          </w:tcPr>
          <w:p w:rsidR="00E0252A" w:rsidRPr="006F37AC" w:rsidRDefault="00E0252A" w:rsidP="00EC1AC4">
            <w:pPr>
              <w:jc w:val="both"/>
              <w:rPr>
                <w:i/>
                <w:sz w:val="24"/>
                <w:szCs w:val="24"/>
              </w:rPr>
            </w:pPr>
            <w:r>
              <w:rPr>
                <w:i/>
                <w:sz w:val="24"/>
                <w:szCs w:val="24"/>
              </w:rPr>
              <w:t xml:space="preserve">  187</w:t>
            </w:r>
          </w:p>
        </w:tc>
        <w:tc>
          <w:tcPr>
            <w:tcW w:w="851" w:type="dxa"/>
          </w:tcPr>
          <w:p w:rsidR="00E0252A" w:rsidRPr="006F37AC" w:rsidRDefault="00E0252A" w:rsidP="00EC1AC4">
            <w:pPr>
              <w:jc w:val="both"/>
              <w:rPr>
                <w:i/>
                <w:sz w:val="24"/>
                <w:szCs w:val="24"/>
              </w:rPr>
            </w:pPr>
            <w:r>
              <w:rPr>
                <w:i/>
                <w:sz w:val="24"/>
                <w:szCs w:val="24"/>
              </w:rPr>
              <w:t xml:space="preserve"> 187</w:t>
            </w:r>
          </w:p>
        </w:tc>
        <w:tc>
          <w:tcPr>
            <w:tcW w:w="992" w:type="dxa"/>
          </w:tcPr>
          <w:p w:rsidR="00E0252A" w:rsidRPr="006F37AC" w:rsidRDefault="00E0252A" w:rsidP="00EC1AC4">
            <w:pPr>
              <w:jc w:val="both"/>
              <w:rPr>
                <w:i/>
                <w:sz w:val="24"/>
                <w:szCs w:val="24"/>
              </w:rPr>
            </w:pPr>
            <w:r>
              <w:rPr>
                <w:i/>
                <w:sz w:val="24"/>
                <w:szCs w:val="24"/>
              </w:rPr>
              <w:t xml:space="preserve">  184</w:t>
            </w:r>
          </w:p>
        </w:tc>
        <w:tc>
          <w:tcPr>
            <w:tcW w:w="992" w:type="dxa"/>
          </w:tcPr>
          <w:p w:rsidR="00E0252A" w:rsidRPr="006F37AC" w:rsidRDefault="00E0252A" w:rsidP="00EC1AC4">
            <w:pPr>
              <w:jc w:val="both"/>
              <w:rPr>
                <w:i/>
                <w:sz w:val="24"/>
                <w:szCs w:val="24"/>
              </w:rPr>
            </w:pPr>
            <w:r>
              <w:rPr>
                <w:i/>
                <w:sz w:val="24"/>
                <w:szCs w:val="24"/>
              </w:rPr>
              <w:t xml:space="preserve">  184</w:t>
            </w:r>
          </w:p>
        </w:tc>
        <w:tc>
          <w:tcPr>
            <w:tcW w:w="992" w:type="dxa"/>
          </w:tcPr>
          <w:p w:rsidR="00E0252A" w:rsidRPr="006F37AC" w:rsidRDefault="00E0252A" w:rsidP="00EC1AC4">
            <w:pPr>
              <w:jc w:val="both"/>
              <w:rPr>
                <w:i/>
                <w:sz w:val="24"/>
                <w:szCs w:val="24"/>
              </w:rPr>
            </w:pPr>
            <w:r>
              <w:rPr>
                <w:i/>
                <w:sz w:val="24"/>
                <w:szCs w:val="24"/>
              </w:rPr>
              <w:t xml:space="preserve">  184</w:t>
            </w:r>
          </w:p>
        </w:tc>
        <w:tc>
          <w:tcPr>
            <w:tcW w:w="993" w:type="dxa"/>
          </w:tcPr>
          <w:p w:rsidR="00E0252A" w:rsidRPr="006F37AC" w:rsidRDefault="00E0252A" w:rsidP="00EC1AC4">
            <w:pPr>
              <w:jc w:val="both"/>
              <w:rPr>
                <w:i/>
                <w:sz w:val="24"/>
                <w:szCs w:val="24"/>
              </w:rPr>
            </w:pPr>
            <w:r>
              <w:rPr>
                <w:i/>
                <w:sz w:val="24"/>
                <w:szCs w:val="24"/>
              </w:rPr>
              <w:t xml:space="preserve">  186</w:t>
            </w:r>
          </w:p>
        </w:tc>
      </w:tr>
      <w:tr w:rsidR="00E0252A" w:rsidRPr="006F37AC" w:rsidTr="00EC1AC4">
        <w:tc>
          <w:tcPr>
            <w:tcW w:w="3119" w:type="dxa"/>
          </w:tcPr>
          <w:p w:rsidR="00E0252A" w:rsidRDefault="00E0252A" w:rsidP="00EC1AC4">
            <w:pPr>
              <w:jc w:val="both"/>
              <w:rPr>
                <w:b/>
                <w:i/>
                <w:sz w:val="24"/>
                <w:szCs w:val="24"/>
              </w:rPr>
            </w:pPr>
            <w:r>
              <w:rPr>
                <w:b/>
                <w:i/>
                <w:sz w:val="24"/>
                <w:szCs w:val="24"/>
              </w:rPr>
              <w:t>Populație școlară</w:t>
            </w:r>
          </w:p>
        </w:tc>
        <w:tc>
          <w:tcPr>
            <w:tcW w:w="992" w:type="dxa"/>
          </w:tcPr>
          <w:p w:rsidR="00E0252A" w:rsidRDefault="00E0252A" w:rsidP="00EC1AC4">
            <w:pPr>
              <w:jc w:val="both"/>
              <w:rPr>
                <w:i/>
                <w:sz w:val="24"/>
                <w:szCs w:val="24"/>
              </w:rPr>
            </w:pPr>
            <w:r>
              <w:rPr>
                <w:i/>
                <w:sz w:val="24"/>
                <w:szCs w:val="24"/>
              </w:rPr>
              <w:t>112668</w:t>
            </w:r>
          </w:p>
        </w:tc>
        <w:tc>
          <w:tcPr>
            <w:tcW w:w="851" w:type="dxa"/>
          </w:tcPr>
          <w:p w:rsidR="00E0252A" w:rsidRDefault="00E0252A" w:rsidP="00EC1AC4">
            <w:pPr>
              <w:jc w:val="both"/>
              <w:rPr>
                <w:i/>
                <w:sz w:val="24"/>
                <w:szCs w:val="24"/>
              </w:rPr>
            </w:pPr>
            <w:r>
              <w:rPr>
                <w:i/>
                <w:sz w:val="24"/>
                <w:szCs w:val="24"/>
              </w:rPr>
              <w:t>109431</w:t>
            </w:r>
          </w:p>
        </w:tc>
        <w:tc>
          <w:tcPr>
            <w:tcW w:w="992" w:type="dxa"/>
          </w:tcPr>
          <w:p w:rsidR="00E0252A" w:rsidRDefault="00E0252A" w:rsidP="00EC1AC4">
            <w:pPr>
              <w:jc w:val="both"/>
              <w:rPr>
                <w:i/>
                <w:sz w:val="24"/>
                <w:szCs w:val="24"/>
              </w:rPr>
            </w:pPr>
            <w:r>
              <w:rPr>
                <w:i/>
                <w:sz w:val="24"/>
                <w:szCs w:val="24"/>
              </w:rPr>
              <w:t>108735</w:t>
            </w:r>
          </w:p>
        </w:tc>
        <w:tc>
          <w:tcPr>
            <w:tcW w:w="992" w:type="dxa"/>
          </w:tcPr>
          <w:p w:rsidR="00E0252A" w:rsidRDefault="00E0252A" w:rsidP="00EC1AC4">
            <w:pPr>
              <w:jc w:val="both"/>
              <w:rPr>
                <w:i/>
                <w:sz w:val="24"/>
                <w:szCs w:val="24"/>
              </w:rPr>
            </w:pPr>
            <w:r>
              <w:rPr>
                <w:i/>
                <w:sz w:val="24"/>
                <w:szCs w:val="24"/>
              </w:rPr>
              <w:t>105779</w:t>
            </w:r>
          </w:p>
        </w:tc>
        <w:tc>
          <w:tcPr>
            <w:tcW w:w="992" w:type="dxa"/>
          </w:tcPr>
          <w:p w:rsidR="00E0252A" w:rsidRDefault="00E0252A" w:rsidP="00EC1AC4">
            <w:pPr>
              <w:jc w:val="both"/>
              <w:rPr>
                <w:i/>
                <w:sz w:val="24"/>
                <w:szCs w:val="24"/>
              </w:rPr>
            </w:pPr>
            <w:r>
              <w:rPr>
                <w:i/>
                <w:sz w:val="24"/>
                <w:szCs w:val="24"/>
              </w:rPr>
              <w:t>104170</w:t>
            </w:r>
          </w:p>
        </w:tc>
        <w:tc>
          <w:tcPr>
            <w:tcW w:w="993" w:type="dxa"/>
          </w:tcPr>
          <w:p w:rsidR="00E0252A" w:rsidRDefault="00E0252A" w:rsidP="00EC1AC4">
            <w:pPr>
              <w:jc w:val="both"/>
              <w:rPr>
                <w:i/>
                <w:sz w:val="24"/>
                <w:szCs w:val="24"/>
              </w:rPr>
            </w:pPr>
            <w:r>
              <w:rPr>
                <w:i/>
                <w:sz w:val="24"/>
                <w:szCs w:val="24"/>
              </w:rPr>
              <w:t>102692</w:t>
            </w:r>
          </w:p>
        </w:tc>
      </w:tr>
      <w:tr w:rsidR="00E0252A" w:rsidRPr="006F37AC" w:rsidTr="00EC1AC4">
        <w:tc>
          <w:tcPr>
            <w:tcW w:w="3119" w:type="dxa"/>
          </w:tcPr>
          <w:p w:rsidR="00E0252A" w:rsidRDefault="00E0252A" w:rsidP="00EC1AC4">
            <w:pPr>
              <w:jc w:val="both"/>
              <w:rPr>
                <w:b/>
                <w:i/>
                <w:sz w:val="24"/>
                <w:szCs w:val="24"/>
              </w:rPr>
            </w:pPr>
            <w:r>
              <w:rPr>
                <w:b/>
                <w:i/>
                <w:sz w:val="24"/>
                <w:szCs w:val="24"/>
              </w:rPr>
              <w:t>Absolvenți pe niveluri de ed.</w:t>
            </w:r>
          </w:p>
        </w:tc>
        <w:tc>
          <w:tcPr>
            <w:tcW w:w="992" w:type="dxa"/>
          </w:tcPr>
          <w:p w:rsidR="00E0252A" w:rsidRDefault="00E0252A" w:rsidP="00EC1AC4">
            <w:pPr>
              <w:jc w:val="both"/>
              <w:rPr>
                <w:i/>
                <w:sz w:val="24"/>
                <w:szCs w:val="24"/>
              </w:rPr>
            </w:pPr>
            <w:r>
              <w:rPr>
                <w:i/>
                <w:sz w:val="24"/>
                <w:szCs w:val="24"/>
              </w:rPr>
              <w:t xml:space="preserve"> 14512</w:t>
            </w:r>
          </w:p>
        </w:tc>
        <w:tc>
          <w:tcPr>
            <w:tcW w:w="851" w:type="dxa"/>
          </w:tcPr>
          <w:p w:rsidR="00E0252A" w:rsidRDefault="00E0252A" w:rsidP="00EC1AC4">
            <w:pPr>
              <w:jc w:val="both"/>
              <w:rPr>
                <w:i/>
                <w:sz w:val="24"/>
                <w:szCs w:val="24"/>
              </w:rPr>
            </w:pPr>
            <w:r>
              <w:rPr>
                <w:i/>
                <w:sz w:val="24"/>
                <w:szCs w:val="24"/>
              </w:rPr>
              <w:t xml:space="preserve">  13796</w:t>
            </w:r>
          </w:p>
        </w:tc>
        <w:tc>
          <w:tcPr>
            <w:tcW w:w="992" w:type="dxa"/>
          </w:tcPr>
          <w:p w:rsidR="00E0252A" w:rsidRDefault="00E0252A" w:rsidP="00EC1AC4">
            <w:pPr>
              <w:jc w:val="both"/>
              <w:rPr>
                <w:i/>
                <w:sz w:val="24"/>
                <w:szCs w:val="24"/>
              </w:rPr>
            </w:pPr>
            <w:r>
              <w:rPr>
                <w:i/>
                <w:sz w:val="24"/>
                <w:szCs w:val="24"/>
              </w:rPr>
              <w:t xml:space="preserve">  14623</w:t>
            </w:r>
          </w:p>
        </w:tc>
        <w:tc>
          <w:tcPr>
            <w:tcW w:w="992" w:type="dxa"/>
          </w:tcPr>
          <w:p w:rsidR="00E0252A" w:rsidRDefault="00E0252A" w:rsidP="00EC1AC4">
            <w:pPr>
              <w:jc w:val="both"/>
              <w:rPr>
                <w:i/>
                <w:sz w:val="24"/>
                <w:szCs w:val="24"/>
              </w:rPr>
            </w:pPr>
            <w:r>
              <w:rPr>
                <w:i/>
                <w:sz w:val="24"/>
                <w:szCs w:val="24"/>
              </w:rPr>
              <w:t xml:space="preserve">  13561</w:t>
            </w:r>
          </w:p>
        </w:tc>
        <w:tc>
          <w:tcPr>
            <w:tcW w:w="992" w:type="dxa"/>
          </w:tcPr>
          <w:p w:rsidR="00E0252A" w:rsidRDefault="00E0252A" w:rsidP="00EC1AC4">
            <w:pPr>
              <w:jc w:val="both"/>
              <w:rPr>
                <w:i/>
                <w:sz w:val="24"/>
                <w:szCs w:val="24"/>
              </w:rPr>
            </w:pPr>
            <w:r>
              <w:rPr>
                <w:i/>
                <w:sz w:val="24"/>
                <w:szCs w:val="24"/>
              </w:rPr>
              <w:t>13561</w:t>
            </w:r>
          </w:p>
        </w:tc>
        <w:tc>
          <w:tcPr>
            <w:tcW w:w="993" w:type="dxa"/>
          </w:tcPr>
          <w:p w:rsidR="00E0252A" w:rsidRDefault="00B47C9E" w:rsidP="00EC1AC4">
            <w:pPr>
              <w:jc w:val="both"/>
              <w:rPr>
                <w:i/>
                <w:sz w:val="24"/>
                <w:szCs w:val="24"/>
              </w:rPr>
            </w:pPr>
            <w:r>
              <w:rPr>
                <w:i/>
                <w:sz w:val="24"/>
                <w:szCs w:val="24"/>
              </w:rPr>
              <w:t xml:space="preserve"> 13758</w:t>
            </w:r>
          </w:p>
        </w:tc>
      </w:tr>
      <w:tr w:rsidR="00B47C9E" w:rsidRPr="006F37AC" w:rsidTr="00EC1AC4">
        <w:tc>
          <w:tcPr>
            <w:tcW w:w="3119" w:type="dxa"/>
          </w:tcPr>
          <w:p w:rsidR="00B47C9E" w:rsidRDefault="00B47C9E" w:rsidP="00EC1AC4">
            <w:pPr>
              <w:jc w:val="both"/>
              <w:rPr>
                <w:b/>
                <w:i/>
                <w:sz w:val="24"/>
                <w:szCs w:val="24"/>
              </w:rPr>
            </w:pPr>
            <w:r>
              <w:rPr>
                <w:b/>
                <w:i/>
                <w:sz w:val="24"/>
                <w:szCs w:val="24"/>
              </w:rPr>
              <w:t>Personal didactic</w:t>
            </w:r>
          </w:p>
        </w:tc>
        <w:tc>
          <w:tcPr>
            <w:tcW w:w="992" w:type="dxa"/>
          </w:tcPr>
          <w:p w:rsidR="00B47C9E" w:rsidRDefault="00B47C9E" w:rsidP="00EC1AC4">
            <w:pPr>
              <w:jc w:val="both"/>
              <w:rPr>
                <w:i/>
                <w:sz w:val="24"/>
                <w:szCs w:val="24"/>
              </w:rPr>
            </w:pPr>
            <w:r>
              <w:rPr>
                <w:i/>
                <w:sz w:val="24"/>
                <w:szCs w:val="24"/>
              </w:rPr>
              <w:t xml:space="preserve">   7195</w:t>
            </w:r>
          </w:p>
        </w:tc>
        <w:tc>
          <w:tcPr>
            <w:tcW w:w="851" w:type="dxa"/>
          </w:tcPr>
          <w:p w:rsidR="00B47C9E" w:rsidRDefault="00B47C9E" w:rsidP="00EC1AC4">
            <w:pPr>
              <w:jc w:val="both"/>
              <w:rPr>
                <w:i/>
                <w:sz w:val="24"/>
                <w:szCs w:val="24"/>
              </w:rPr>
            </w:pPr>
            <w:r>
              <w:rPr>
                <w:i/>
                <w:sz w:val="24"/>
                <w:szCs w:val="24"/>
              </w:rPr>
              <w:t xml:space="preserve">   7492</w:t>
            </w:r>
          </w:p>
        </w:tc>
        <w:tc>
          <w:tcPr>
            <w:tcW w:w="992" w:type="dxa"/>
          </w:tcPr>
          <w:p w:rsidR="00B47C9E" w:rsidRDefault="00B47C9E" w:rsidP="00EC1AC4">
            <w:pPr>
              <w:jc w:val="both"/>
              <w:rPr>
                <w:i/>
                <w:sz w:val="24"/>
                <w:szCs w:val="24"/>
              </w:rPr>
            </w:pPr>
            <w:r>
              <w:rPr>
                <w:i/>
                <w:sz w:val="24"/>
                <w:szCs w:val="24"/>
              </w:rPr>
              <w:t xml:space="preserve">    7202</w:t>
            </w:r>
          </w:p>
        </w:tc>
        <w:tc>
          <w:tcPr>
            <w:tcW w:w="992" w:type="dxa"/>
          </w:tcPr>
          <w:p w:rsidR="00B47C9E" w:rsidRDefault="00B47C9E" w:rsidP="00EC1AC4">
            <w:pPr>
              <w:jc w:val="both"/>
              <w:rPr>
                <w:i/>
                <w:sz w:val="24"/>
                <w:szCs w:val="24"/>
              </w:rPr>
            </w:pPr>
            <w:r>
              <w:rPr>
                <w:i/>
                <w:sz w:val="24"/>
                <w:szCs w:val="24"/>
              </w:rPr>
              <w:t xml:space="preserve">    6959</w:t>
            </w:r>
          </w:p>
        </w:tc>
        <w:tc>
          <w:tcPr>
            <w:tcW w:w="992" w:type="dxa"/>
          </w:tcPr>
          <w:p w:rsidR="00B47C9E" w:rsidRDefault="00B47C9E" w:rsidP="00EC1AC4">
            <w:pPr>
              <w:jc w:val="both"/>
              <w:rPr>
                <w:i/>
                <w:sz w:val="24"/>
                <w:szCs w:val="24"/>
              </w:rPr>
            </w:pPr>
            <w:r>
              <w:rPr>
                <w:i/>
                <w:sz w:val="24"/>
                <w:szCs w:val="24"/>
              </w:rPr>
              <w:t xml:space="preserve">  7031</w:t>
            </w:r>
          </w:p>
        </w:tc>
        <w:tc>
          <w:tcPr>
            <w:tcW w:w="993" w:type="dxa"/>
          </w:tcPr>
          <w:p w:rsidR="00B47C9E" w:rsidRDefault="00B47C9E" w:rsidP="00EC1AC4">
            <w:pPr>
              <w:jc w:val="both"/>
              <w:rPr>
                <w:i/>
                <w:sz w:val="24"/>
                <w:szCs w:val="24"/>
              </w:rPr>
            </w:pPr>
            <w:r>
              <w:rPr>
                <w:i/>
                <w:sz w:val="24"/>
                <w:szCs w:val="24"/>
              </w:rPr>
              <w:t xml:space="preserve">   6892</w:t>
            </w:r>
          </w:p>
        </w:tc>
      </w:tr>
    </w:tbl>
    <w:p w:rsidR="00B47C9E" w:rsidRDefault="00B47C9E" w:rsidP="00392C2F">
      <w:pPr>
        <w:spacing w:line="240" w:lineRule="auto"/>
        <w:ind w:right="23" w:firstLine="720"/>
        <w:jc w:val="both"/>
        <w:rPr>
          <w:i/>
          <w:sz w:val="28"/>
          <w:szCs w:val="28"/>
        </w:rPr>
      </w:pPr>
      <w:r w:rsidRPr="00B47C9E">
        <w:rPr>
          <w:i/>
          <w:sz w:val="28"/>
          <w:szCs w:val="28"/>
        </w:rPr>
        <w:t>Baza materială</w:t>
      </w:r>
      <w:r>
        <w:rPr>
          <w:i/>
          <w:sz w:val="28"/>
          <w:szCs w:val="28"/>
        </w:rPr>
        <w:t>:</w:t>
      </w:r>
    </w:p>
    <w:tbl>
      <w:tblPr>
        <w:tblStyle w:val="TableGrid"/>
        <w:tblW w:w="0" w:type="auto"/>
        <w:tblInd w:w="1809" w:type="dxa"/>
        <w:tblLook w:val="04A0" w:firstRow="1" w:lastRow="0" w:firstColumn="1" w:lastColumn="0" w:noHBand="0" w:noVBand="1"/>
      </w:tblPr>
      <w:tblGrid>
        <w:gridCol w:w="3261"/>
        <w:gridCol w:w="850"/>
        <w:gridCol w:w="851"/>
        <w:gridCol w:w="992"/>
        <w:gridCol w:w="992"/>
        <w:gridCol w:w="992"/>
        <w:gridCol w:w="993"/>
      </w:tblGrid>
      <w:tr w:rsidR="00B47C9E" w:rsidRPr="00E97B7A" w:rsidTr="00E43FC8">
        <w:tc>
          <w:tcPr>
            <w:tcW w:w="3261" w:type="dxa"/>
            <w:shd w:val="clear" w:color="auto" w:fill="FFFF00"/>
          </w:tcPr>
          <w:p w:rsidR="00B47C9E" w:rsidRPr="00E97B7A" w:rsidRDefault="00B47C9E" w:rsidP="00EC1AC4">
            <w:pPr>
              <w:jc w:val="both"/>
              <w:rPr>
                <w:b/>
                <w:i/>
                <w:sz w:val="24"/>
                <w:szCs w:val="24"/>
              </w:rPr>
            </w:pPr>
            <w:r>
              <w:rPr>
                <w:b/>
                <w:i/>
                <w:sz w:val="24"/>
                <w:szCs w:val="24"/>
              </w:rPr>
              <w:t>Specificitate</w:t>
            </w:r>
          </w:p>
        </w:tc>
        <w:tc>
          <w:tcPr>
            <w:tcW w:w="850" w:type="dxa"/>
            <w:shd w:val="clear" w:color="auto" w:fill="FFFF00"/>
          </w:tcPr>
          <w:p w:rsidR="00B47C9E" w:rsidRPr="00E97B7A" w:rsidRDefault="00B47C9E" w:rsidP="00EC1AC4">
            <w:pPr>
              <w:jc w:val="both"/>
              <w:rPr>
                <w:b/>
                <w:i/>
                <w:sz w:val="24"/>
                <w:szCs w:val="24"/>
              </w:rPr>
            </w:pPr>
            <w:r>
              <w:rPr>
                <w:b/>
                <w:i/>
                <w:sz w:val="24"/>
                <w:szCs w:val="24"/>
              </w:rPr>
              <w:t xml:space="preserve"> </w:t>
            </w:r>
            <w:r w:rsidRPr="00E97B7A">
              <w:rPr>
                <w:b/>
                <w:i/>
                <w:sz w:val="24"/>
                <w:szCs w:val="24"/>
              </w:rPr>
              <w:t>2013</w:t>
            </w:r>
          </w:p>
        </w:tc>
        <w:tc>
          <w:tcPr>
            <w:tcW w:w="851" w:type="dxa"/>
            <w:shd w:val="clear" w:color="auto" w:fill="FFFF00"/>
          </w:tcPr>
          <w:p w:rsidR="00B47C9E" w:rsidRPr="00E97B7A" w:rsidRDefault="00B47C9E" w:rsidP="00EC1AC4">
            <w:pPr>
              <w:jc w:val="both"/>
              <w:rPr>
                <w:b/>
                <w:i/>
                <w:sz w:val="24"/>
                <w:szCs w:val="24"/>
              </w:rPr>
            </w:pPr>
            <w:r>
              <w:rPr>
                <w:b/>
                <w:i/>
                <w:sz w:val="24"/>
                <w:szCs w:val="24"/>
              </w:rPr>
              <w:t xml:space="preserve"> </w:t>
            </w:r>
            <w:r w:rsidRPr="00E97B7A">
              <w:rPr>
                <w:b/>
                <w:i/>
                <w:sz w:val="24"/>
                <w:szCs w:val="24"/>
              </w:rPr>
              <w:t>2014</w:t>
            </w:r>
          </w:p>
        </w:tc>
        <w:tc>
          <w:tcPr>
            <w:tcW w:w="992" w:type="dxa"/>
            <w:shd w:val="clear" w:color="auto" w:fill="FFFF00"/>
          </w:tcPr>
          <w:p w:rsidR="00B47C9E" w:rsidRPr="00E97B7A" w:rsidRDefault="00B47C9E" w:rsidP="00EC1AC4">
            <w:pPr>
              <w:jc w:val="both"/>
              <w:rPr>
                <w:b/>
                <w:i/>
                <w:sz w:val="24"/>
                <w:szCs w:val="24"/>
              </w:rPr>
            </w:pPr>
            <w:r>
              <w:rPr>
                <w:b/>
                <w:i/>
                <w:sz w:val="24"/>
                <w:szCs w:val="24"/>
              </w:rPr>
              <w:t xml:space="preserve"> </w:t>
            </w:r>
            <w:r w:rsidRPr="00E97B7A">
              <w:rPr>
                <w:b/>
                <w:i/>
                <w:sz w:val="24"/>
                <w:szCs w:val="24"/>
              </w:rPr>
              <w:t xml:space="preserve"> 2015</w:t>
            </w:r>
          </w:p>
        </w:tc>
        <w:tc>
          <w:tcPr>
            <w:tcW w:w="992" w:type="dxa"/>
            <w:shd w:val="clear" w:color="auto" w:fill="FFFF00"/>
          </w:tcPr>
          <w:p w:rsidR="00B47C9E" w:rsidRPr="00E97B7A" w:rsidRDefault="00B47C9E" w:rsidP="00EC1AC4">
            <w:pPr>
              <w:jc w:val="both"/>
              <w:rPr>
                <w:b/>
                <w:i/>
                <w:sz w:val="24"/>
                <w:szCs w:val="24"/>
              </w:rPr>
            </w:pPr>
            <w:r w:rsidRPr="00E97B7A">
              <w:rPr>
                <w:b/>
                <w:i/>
                <w:sz w:val="24"/>
                <w:szCs w:val="24"/>
              </w:rPr>
              <w:t xml:space="preserve">  2016</w:t>
            </w:r>
          </w:p>
        </w:tc>
        <w:tc>
          <w:tcPr>
            <w:tcW w:w="992" w:type="dxa"/>
            <w:shd w:val="clear" w:color="auto" w:fill="FFFF00"/>
          </w:tcPr>
          <w:p w:rsidR="00B47C9E" w:rsidRPr="00E97B7A" w:rsidRDefault="00B47C9E" w:rsidP="00EC1AC4">
            <w:pPr>
              <w:jc w:val="both"/>
              <w:rPr>
                <w:b/>
                <w:i/>
                <w:sz w:val="24"/>
                <w:szCs w:val="24"/>
              </w:rPr>
            </w:pPr>
            <w:r>
              <w:rPr>
                <w:b/>
                <w:i/>
                <w:sz w:val="24"/>
                <w:szCs w:val="24"/>
              </w:rPr>
              <w:t xml:space="preserve"> </w:t>
            </w:r>
            <w:r w:rsidRPr="00E97B7A">
              <w:rPr>
                <w:b/>
                <w:i/>
                <w:sz w:val="24"/>
                <w:szCs w:val="24"/>
              </w:rPr>
              <w:t xml:space="preserve"> 2017</w:t>
            </w:r>
          </w:p>
        </w:tc>
        <w:tc>
          <w:tcPr>
            <w:tcW w:w="993" w:type="dxa"/>
            <w:shd w:val="clear" w:color="auto" w:fill="FFFF00"/>
          </w:tcPr>
          <w:p w:rsidR="00B47C9E" w:rsidRPr="00E97B7A" w:rsidRDefault="00B47C9E" w:rsidP="00EC1AC4">
            <w:pPr>
              <w:jc w:val="both"/>
              <w:rPr>
                <w:b/>
                <w:i/>
                <w:sz w:val="24"/>
                <w:szCs w:val="24"/>
              </w:rPr>
            </w:pPr>
            <w:r>
              <w:rPr>
                <w:b/>
                <w:i/>
                <w:sz w:val="24"/>
                <w:szCs w:val="24"/>
              </w:rPr>
              <w:t xml:space="preserve"> </w:t>
            </w:r>
            <w:r w:rsidRPr="00E97B7A">
              <w:rPr>
                <w:b/>
                <w:i/>
                <w:sz w:val="24"/>
                <w:szCs w:val="24"/>
              </w:rPr>
              <w:t xml:space="preserve"> 2018</w:t>
            </w:r>
          </w:p>
        </w:tc>
      </w:tr>
      <w:tr w:rsidR="00B47C9E" w:rsidRPr="006F37AC" w:rsidTr="00B47C9E">
        <w:tc>
          <w:tcPr>
            <w:tcW w:w="3261" w:type="dxa"/>
          </w:tcPr>
          <w:p w:rsidR="00B47C9E" w:rsidRPr="00C93289" w:rsidRDefault="00B47C9E" w:rsidP="00EC1AC4">
            <w:pPr>
              <w:jc w:val="both"/>
              <w:rPr>
                <w:b/>
                <w:i/>
                <w:sz w:val="24"/>
                <w:szCs w:val="24"/>
              </w:rPr>
            </w:pPr>
            <w:r>
              <w:rPr>
                <w:b/>
                <w:i/>
                <w:sz w:val="24"/>
                <w:szCs w:val="24"/>
              </w:rPr>
              <w:t>Săli de clasă și cbinete școlare</w:t>
            </w:r>
          </w:p>
        </w:tc>
        <w:tc>
          <w:tcPr>
            <w:tcW w:w="850" w:type="dxa"/>
          </w:tcPr>
          <w:p w:rsidR="00B47C9E" w:rsidRPr="006F37AC" w:rsidRDefault="00B47C9E" w:rsidP="00EC1AC4">
            <w:pPr>
              <w:jc w:val="both"/>
              <w:rPr>
                <w:i/>
                <w:sz w:val="24"/>
                <w:szCs w:val="24"/>
              </w:rPr>
            </w:pPr>
            <w:r>
              <w:rPr>
                <w:i/>
                <w:sz w:val="24"/>
                <w:szCs w:val="24"/>
              </w:rPr>
              <w:t>3834</w:t>
            </w:r>
          </w:p>
        </w:tc>
        <w:tc>
          <w:tcPr>
            <w:tcW w:w="851" w:type="dxa"/>
          </w:tcPr>
          <w:p w:rsidR="00B47C9E" w:rsidRPr="006F37AC" w:rsidRDefault="00B47C9E" w:rsidP="00EC1AC4">
            <w:pPr>
              <w:jc w:val="both"/>
              <w:rPr>
                <w:i/>
                <w:sz w:val="24"/>
                <w:szCs w:val="24"/>
              </w:rPr>
            </w:pPr>
            <w:r>
              <w:rPr>
                <w:i/>
                <w:sz w:val="24"/>
                <w:szCs w:val="24"/>
              </w:rPr>
              <w:t>4028</w:t>
            </w:r>
          </w:p>
        </w:tc>
        <w:tc>
          <w:tcPr>
            <w:tcW w:w="992" w:type="dxa"/>
          </w:tcPr>
          <w:p w:rsidR="00B47C9E" w:rsidRPr="006F37AC" w:rsidRDefault="00B47C9E" w:rsidP="00EC1AC4">
            <w:pPr>
              <w:jc w:val="both"/>
              <w:rPr>
                <w:i/>
                <w:sz w:val="24"/>
                <w:szCs w:val="24"/>
              </w:rPr>
            </w:pPr>
            <w:r>
              <w:rPr>
                <w:i/>
                <w:sz w:val="24"/>
                <w:szCs w:val="24"/>
              </w:rPr>
              <w:t xml:space="preserve"> 4817</w:t>
            </w:r>
          </w:p>
        </w:tc>
        <w:tc>
          <w:tcPr>
            <w:tcW w:w="992" w:type="dxa"/>
          </w:tcPr>
          <w:p w:rsidR="00B47C9E" w:rsidRPr="006F37AC" w:rsidRDefault="00B47C9E" w:rsidP="00EC1AC4">
            <w:pPr>
              <w:jc w:val="both"/>
              <w:rPr>
                <w:i/>
                <w:sz w:val="24"/>
                <w:szCs w:val="24"/>
              </w:rPr>
            </w:pPr>
            <w:r>
              <w:rPr>
                <w:i/>
                <w:sz w:val="24"/>
                <w:szCs w:val="24"/>
              </w:rPr>
              <w:t xml:space="preserve">  4778</w:t>
            </w:r>
          </w:p>
        </w:tc>
        <w:tc>
          <w:tcPr>
            <w:tcW w:w="992" w:type="dxa"/>
          </w:tcPr>
          <w:p w:rsidR="00B47C9E" w:rsidRPr="006F37AC" w:rsidRDefault="00B47C9E" w:rsidP="00EC1AC4">
            <w:pPr>
              <w:jc w:val="both"/>
              <w:rPr>
                <w:i/>
                <w:sz w:val="24"/>
                <w:szCs w:val="24"/>
              </w:rPr>
            </w:pPr>
            <w:r>
              <w:rPr>
                <w:i/>
                <w:sz w:val="24"/>
                <w:szCs w:val="24"/>
              </w:rPr>
              <w:t xml:space="preserve">  4766</w:t>
            </w:r>
          </w:p>
        </w:tc>
        <w:tc>
          <w:tcPr>
            <w:tcW w:w="993" w:type="dxa"/>
          </w:tcPr>
          <w:p w:rsidR="00B47C9E" w:rsidRPr="006F37AC" w:rsidRDefault="00B47C9E" w:rsidP="00EC1AC4">
            <w:pPr>
              <w:jc w:val="both"/>
              <w:rPr>
                <w:i/>
                <w:sz w:val="24"/>
                <w:szCs w:val="24"/>
              </w:rPr>
            </w:pPr>
            <w:r>
              <w:rPr>
                <w:i/>
                <w:sz w:val="24"/>
                <w:szCs w:val="24"/>
              </w:rPr>
              <w:t xml:space="preserve"> 4768</w:t>
            </w:r>
          </w:p>
        </w:tc>
      </w:tr>
      <w:tr w:rsidR="00B47C9E" w:rsidTr="00B47C9E">
        <w:tc>
          <w:tcPr>
            <w:tcW w:w="3261" w:type="dxa"/>
          </w:tcPr>
          <w:p w:rsidR="00B47C9E" w:rsidRDefault="0044325F" w:rsidP="00EC1AC4">
            <w:pPr>
              <w:jc w:val="both"/>
              <w:rPr>
                <w:b/>
                <w:i/>
                <w:sz w:val="24"/>
                <w:szCs w:val="24"/>
              </w:rPr>
            </w:pPr>
            <w:r>
              <w:rPr>
                <w:b/>
                <w:i/>
                <w:sz w:val="24"/>
                <w:szCs w:val="24"/>
              </w:rPr>
              <w:lastRenderedPageBreak/>
              <w:t>Laboratoare</w:t>
            </w:r>
          </w:p>
        </w:tc>
        <w:tc>
          <w:tcPr>
            <w:tcW w:w="850" w:type="dxa"/>
          </w:tcPr>
          <w:p w:rsidR="00B47C9E" w:rsidRDefault="0044325F" w:rsidP="00EC1AC4">
            <w:pPr>
              <w:jc w:val="both"/>
              <w:rPr>
                <w:i/>
                <w:sz w:val="24"/>
                <w:szCs w:val="24"/>
              </w:rPr>
            </w:pPr>
            <w:r>
              <w:rPr>
                <w:i/>
                <w:sz w:val="24"/>
                <w:szCs w:val="24"/>
              </w:rPr>
              <w:t xml:space="preserve">  602</w:t>
            </w:r>
          </w:p>
        </w:tc>
        <w:tc>
          <w:tcPr>
            <w:tcW w:w="851" w:type="dxa"/>
          </w:tcPr>
          <w:p w:rsidR="00B47C9E" w:rsidRDefault="0044325F" w:rsidP="00EC1AC4">
            <w:pPr>
              <w:jc w:val="both"/>
              <w:rPr>
                <w:i/>
                <w:sz w:val="24"/>
                <w:szCs w:val="24"/>
              </w:rPr>
            </w:pPr>
            <w:r>
              <w:rPr>
                <w:i/>
                <w:sz w:val="24"/>
                <w:szCs w:val="24"/>
              </w:rPr>
              <w:t xml:space="preserve">  596</w:t>
            </w:r>
          </w:p>
        </w:tc>
        <w:tc>
          <w:tcPr>
            <w:tcW w:w="992" w:type="dxa"/>
          </w:tcPr>
          <w:p w:rsidR="00B47C9E" w:rsidRDefault="0044325F" w:rsidP="00EC1AC4">
            <w:pPr>
              <w:jc w:val="both"/>
              <w:rPr>
                <w:i/>
                <w:sz w:val="24"/>
                <w:szCs w:val="24"/>
              </w:rPr>
            </w:pPr>
            <w:r>
              <w:rPr>
                <w:i/>
                <w:sz w:val="24"/>
                <w:szCs w:val="24"/>
              </w:rPr>
              <w:t xml:space="preserve"> 607</w:t>
            </w:r>
          </w:p>
        </w:tc>
        <w:tc>
          <w:tcPr>
            <w:tcW w:w="992" w:type="dxa"/>
          </w:tcPr>
          <w:p w:rsidR="00B47C9E" w:rsidRDefault="0044325F" w:rsidP="00EC1AC4">
            <w:pPr>
              <w:jc w:val="both"/>
              <w:rPr>
                <w:i/>
                <w:sz w:val="24"/>
                <w:szCs w:val="24"/>
              </w:rPr>
            </w:pPr>
            <w:r>
              <w:rPr>
                <w:i/>
                <w:sz w:val="24"/>
                <w:szCs w:val="24"/>
              </w:rPr>
              <w:t xml:space="preserve">   640</w:t>
            </w:r>
          </w:p>
        </w:tc>
        <w:tc>
          <w:tcPr>
            <w:tcW w:w="992" w:type="dxa"/>
          </w:tcPr>
          <w:p w:rsidR="00B47C9E" w:rsidRDefault="0044325F" w:rsidP="00EC1AC4">
            <w:pPr>
              <w:jc w:val="both"/>
              <w:rPr>
                <w:i/>
                <w:sz w:val="24"/>
                <w:szCs w:val="24"/>
              </w:rPr>
            </w:pPr>
            <w:r>
              <w:rPr>
                <w:i/>
                <w:sz w:val="24"/>
                <w:szCs w:val="24"/>
              </w:rPr>
              <w:t xml:space="preserve">  637</w:t>
            </w:r>
          </w:p>
        </w:tc>
        <w:tc>
          <w:tcPr>
            <w:tcW w:w="993" w:type="dxa"/>
          </w:tcPr>
          <w:p w:rsidR="00B47C9E" w:rsidRDefault="0044325F" w:rsidP="00EC1AC4">
            <w:pPr>
              <w:jc w:val="both"/>
              <w:rPr>
                <w:i/>
                <w:sz w:val="24"/>
                <w:szCs w:val="24"/>
              </w:rPr>
            </w:pPr>
            <w:r>
              <w:rPr>
                <w:i/>
                <w:sz w:val="24"/>
                <w:szCs w:val="24"/>
              </w:rPr>
              <w:t xml:space="preserve">  642</w:t>
            </w:r>
          </w:p>
        </w:tc>
      </w:tr>
      <w:tr w:rsidR="0044325F" w:rsidTr="00B47C9E">
        <w:tc>
          <w:tcPr>
            <w:tcW w:w="3261" w:type="dxa"/>
          </w:tcPr>
          <w:p w:rsidR="0044325F" w:rsidRDefault="0044325F" w:rsidP="00EC1AC4">
            <w:pPr>
              <w:jc w:val="both"/>
              <w:rPr>
                <w:b/>
                <w:i/>
                <w:sz w:val="24"/>
                <w:szCs w:val="24"/>
              </w:rPr>
            </w:pPr>
            <w:r>
              <w:rPr>
                <w:b/>
                <w:i/>
                <w:sz w:val="24"/>
                <w:szCs w:val="24"/>
              </w:rPr>
              <w:t>Săli de sport</w:t>
            </w:r>
          </w:p>
        </w:tc>
        <w:tc>
          <w:tcPr>
            <w:tcW w:w="850" w:type="dxa"/>
          </w:tcPr>
          <w:p w:rsidR="0044325F" w:rsidRDefault="0044325F" w:rsidP="00EC1AC4">
            <w:pPr>
              <w:jc w:val="both"/>
              <w:rPr>
                <w:i/>
                <w:sz w:val="24"/>
                <w:szCs w:val="24"/>
              </w:rPr>
            </w:pPr>
            <w:r>
              <w:rPr>
                <w:i/>
                <w:sz w:val="24"/>
                <w:szCs w:val="24"/>
              </w:rPr>
              <w:t xml:space="preserve">  128</w:t>
            </w:r>
          </w:p>
        </w:tc>
        <w:tc>
          <w:tcPr>
            <w:tcW w:w="851" w:type="dxa"/>
          </w:tcPr>
          <w:p w:rsidR="0044325F" w:rsidRDefault="0044325F" w:rsidP="00EC1AC4">
            <w:pPr>
              <w:jc w:val="both"/>
              <w:rPr>
                <w:i/>
                <w:sz w:val="24"/>
                <w:szCs w:val="24"/>
              </w:rPr>
            </w:pPr>
            <w:r>
              <w:rPr>
                <w:i/>
                <w:sz w:val="24"/>
                <w:szCs w:val="24"/>
              </w:rPr>
              <w:t xml:space="preserve">  138</w:t>
            </w:r>
          </w:p>
        </w:tc>
        <w:tc>
          <w:tcPr>
            <w:tcW w:w="992" w:type="dxa"/>
          </w:tcPr>
          <w:p w:rsidR="0044325F" w:rsidRDefault="0044325F" w:rsidP="00EC1AC4">
            <w:pPr>
              <w:jc w:val="both"/>
              <w:rPr>
                <w:i/>
                <w:sz w:val="24"/>
                <w:szCs w:val="24"/>
              </w:rPr>
            </w:pPr>
            <w:r>
              <w:rPr>
                <w:i/>
                <w:sz w:val="24"/>
                <w:szCs w:val="24"/>
              </w:rPr>
              <w:t xml:space="preserve"> 126</w:t>
            </w:r>
          </w:p>
        </w:tc>
        <w:tc>
          <w:tcPr>
            <w:tcW w:w="992" w:type="dxa"/>
          </w:tcPr>
          <w:p w:rsidR="0044325F" w:rsidRDefault="0044325F" w:rsidP="00EC1AC4">
            <w:pPr>
              <w:jc w:val="both"/>
              <w:rPr>
                <w:i/>
                <w:sz w:val="24"/>
                <w:szCs w:val="24"/>
              </w:rPr>
            </w:pPr>
            <w:r>
              <w:rPr>
                <w:i/>
                <w:sz w:val="24"/>
                <w:szCs w:val="24"/>
              </w:rPr>
              <w:t xml:space="preserve">   128</w:t>
            </w:r>
          </w:p>
        </w:tc>
        <w:tc>
          <w:tcPr>
            <w:tcW w:w="992" w:type="dxa"/>
          </w:tcPr>
          <w:p w:rsidR="0044325F" w:rsidRDefault="0044325F" w:rsidP="00EC1AC4">
            <w:pPr>
              <w:jc w:val="both"/>
              <w:rPr>
                <w:i/>
                <w:sz w:val="24"/>
                <w:szCs w:val="24"/>
              </w:rPr>
            </w:pPr>
            <w:r>
              <w:rPr>
                <w:i/>
                <w:sz w:val="24"/>
                <w:szCs w:val="24"/>
              </w:rPr>
              <w:t xml:space="preserve">  128</w:t>
            </w:r>
          </w:p>
        </w:tc>
        <w:tc>
          <w:tcPr>
            <w:tcW w:w="993" w:type="dxa"/>
          </w:tcPr>
          <w:p w:rsidR="0044325F" w:rsidRDefault="0044325F" w:rsidP="00EC1AC4">
            <w:pPr>
              <w:jc w:val="both"/>
              <w:rPr>
                <w:i/>
                <w:sz w:val="24"/>
                <w:szCs w:val="24"/>
              </w:rPr>
            </w:pPr>
            <w:r>
              <w:rPr>
                <w:i/>
                <w:sz w:val="24"/>
                <w:szCs w:val="24"/>
              </w:rPr>
              <w:t xml:space="preserve">  129</w:t>
            </w:r>
          </w:p>
        </w:tc>
      </w:tr>
      <w:tr w:rsidR="0044325F" w:rsidTr="00B47C9E">
        <w:tc>
          <w:tcPr>
            <w:tcW w:w="3261" w:type="dxa"/>
          </w:tcPr>
          <w:p w:rsidR="0044325F" w:rsidRDefault="0044325F" w:rsidP="00EC1AC4">
            <w:pPr>
              <w:jc w:val="both"/>
              <w:rPr>
                <w:b/>
                <w:i/>
                <w:sz w:val="24"/>
                <w:szCs w:val="24"/>
              </w:rPr>
            </w:pPr>
            <w:r>
              <w:rPr>
                <w:b/>
                <w:i/>
                <w:sz w:val="24"/>
                <w:szCs w:val="24"/>
              </w:rPr>
              <w:t>Ateliere școlare</w:t>
            </w:r>
          </w:p>
        </w:tc>
        <w:tc>
          <w:tcPr>
            <w:tcW w:w="850" w:type="dxa"/>
          </w:tcPr>
          <w:p w:rsidR="0044325F" w:rsidRDefault="00D60239" w:rsidP="00EC1AC4">
            <w:pPr>
              <w:jc w:val="both"/>
              <w:rPr>
                <w:i/>
                <w:sz w:val="24"/>
                <w:szCs w:val="24"/>
              </w:rPr>
            </w:pPr>
            <w:r>
              <w:rPr>
                <w:i/>
                <w:sz w:val="24"/>
                <w:szCs w:val="24"/>
              </w:rPr>
              <w:t xml:space="preserve">  153</w:t>
            </w:r>
          </w:p>
        </w:tc>
        <w:tc>
          <w:tcPr>
            <w:tcW w:w="851" w:type="dxa"/>
          </w:tcPr>
          <w:p w:rsidR="0044325F" w:rsidRDefault="00D60239" w:rsidP="00EC1AC4">
            <w:pPr>
              <w:jc w:val="both"/>
              <w:rPr>
                <w:i/>
                <w:sz w:val="24"/>
                <w:szCs w:val="24"/>
              </w:rPr>
            </w:pPr>
            <w:r>
              <w:rPr>
                <w:i/>
                <w:sz w:val="24"/>
                <w:szCs w:val="24"/>
              </w:rPr>
              <w:t xml:space="preserve">  149</w:t>
            </w:r>
          </w:p>
        </w:tc>
        <w:tc>
          <w:tcPr>
            <w:tcW w:w="992" w:type="dxa"/>
          </w:tcPr>
          <w:p w:rsidR="0044325F" w:rsidRDefault="00D60239" w:rsidP="00EC1AC4">
            <w:pPr>
              <w:jc w:val="both"/>
              <w:rPr>
                <w:i/>
                <w:sz w:val="24"/>
                <w:szCs w:val="24"/>
              </w:rPr>
            </w:pPr>
            <w:r>
              <w:rPr>
                <w:i/>
                <w:sz w:val="24"/>
                <w:szCs w:val="24"/>
              </w:rPr>
              <w:t xml:space="preserve"> 133</w:t>
            </w:r>
          </w:p>
        </w:tc>
        <w:tc>
          <w:tcPr>
            <w:tcW w:w="992" w:type="dxa"/>
          </w:tcPr>
          <w:p w:rsidR="0044325F" w:rsidRDefault="00D60239" w:rsidP="00EC1AC4">
            <w:pPr>
              <w:jc w:val="both"/>
              <w:rPr>
                <w:i/>
                <w:sz w:val="24"/>
                <w:szCs w:val="24"/>
              </w:rPr>
            </w:pPr>
            <w:r>
              <w:rPr>
                <w:i/>
                <w:sz w:val="24"/>
                <w:szCs w:val="24"/>
              </w:rPr>
              <w:t xml:space="preserve">   121</w:t>
            </w:r>
          </w:p>
        </w:tc>
        <w:tc>
          <w:tcPr>
            <w:tcW w:w="992" w:type="dxa"/>
          </w:tcPr>
          <w:p w:rsidR="0044325F" w:rsidRDefault="00D60239" w:rsidP="00EC1AC4">
            <w:pPr>
              <w:jc w:val="both"/>
              <w:rPr>
                <w:i/>
                <w:sz w:val="24"/>
                <w:szCs w:val="24"/>
              </w:rPr>
            </w:pPr>
            <w:r>
              <w:rPr>
                <w:i/>
                <w:sz w:val="24"/>
                <w:szCs w:val="24"/>
              </w:rPr>
              <w:t xml:space="preserve">  116</w:t>
            </w:r>
          </w:p>
        </w:tc>
        <w:tc>
          <w:tcPr>
            <w:tcW w:w="993" w:type="dxa"/>
          </w:tcPr>
          <w:p w:rsidR="0044325F" w:rsidRDefault="00D60239" w:rsidP="00EC1AC4">
            <w:pPr>
              <w:jc w:val="both"/>
              <w:rPr>
                <w:i/>
                <w:sz w:val="24"/>
                <w:szCs w:val="24"/>
              </w:rPr>
            </w:pPr>
            <w:r>
              <w:rPr>
                <w:i/>
                <w:sz w:val="24"/>
                <w:szCs w:val="24"/>
              </w:rPr>
              <w:t xml:space="preserve">  108</w:t>
            </w:r>
          </w:p>
        </w:tc>
      </w:tr>
    </w:tbl>
    <w:p w:rsidR="00B47C9E" w:rsidRPr="00B47C9E" w:rsidRDefault="00B47C9E" w:rsidP="007D5C59">
      <w:pPr>
        <w:spacing w:line="240" w:lineRule="auto"/>
        <w:ind w:right="23"/>
        <w:jc w:val="both"/>
        <w:rPr>
          <w:i/>
          <w:sz w:val="28"/>
          <w:szCs w:val="28"/>
        </w:rPr>
      </w:pPr>
      <w:r>
        <w:rPr>
          <w:i/>
          <w:sz w:val="28"/>
          <w:szCs w:val="28"/>
        </w:rPr>
        <w:tab/>
      </w:r>
    </w:p>
    <w:p w:rsidR="007D5C59" w:rsidRPr="00832F3A" w:rsidRDefault="0041226A" w:rsidP="003E2A65">
      <w:pPr>
        <w:spacing w:line="240" w:lineRule="auto"/>
        <w:ind w:right="-468"/>
        <w:jc w:val="both"/>
        <w:rPr>
          <w:sz w:val="28"/>
          <w:szCs w:val="28"/>
        </w:rPr>
      </w:pPr>
      <w:r>
        <w:rPr>
          <w:sz w:val="28"/>
          <w:szCs w:val="28"/>
        </w:rPr>
        <w:t xml:space="preserve">       </w:t>
      </w:r>
      <w:r w:rsidR="007D5C59" w:rsidRPr="00832F3A">
        <w:rPr>
          <w:sz w:val="28"/>
          <w:szCs w:val="28"/>
        </w:rPr>
        <w:t xml:space="preserve"> Judeţul Bacău şi în special Mun. Bacău este reprezintat cu succes de forma de</w:t>
      </w:r>
      <w:r w:rsidR="003E2A65">
        <w:rPr>
          <w:sz w:val="28"/>
          <w:szCs w:val="28"/>
        </w:rPr>
        <w:t xml:space="preserve"> </w:t>
      </w:r>
      <w:r w:rsidR="007D5C59" w:rsidRPr="00832F3A">
        <w:rPr>
          <w:i/>
          <w:sz w:val="28"/>
          <w:szCs w:val="28"/>
        </w:rPr>
        <w:t xml:space="preserve">învăţământ superior. </w:t>
      </w:r>
      <w:r w:rsidR="007D5C59" w:rsidRPr="00832F3A">
        <w:rPr>
          <w:sz w:val="28"/>
          <w:szCs w:val="28"/>
        </w:rPr>
        <w:t>După anul 1990, imaginea acestuia a cunoscut o schimbare esenţială atât prin extinderea formelor de învăţământ (public/privat, cu taxă/fără taxă, de zi, la distanţă sau cu frecvenţă redusă) cât şi prin diversificarea domeniului de studiu şi specializărilor oferite, prin majorarea substanţială a numărului de locuri oferite la înscriere.</w:t>
      </w:r>
    </w:p>
    <w:p w:rsidR="007D5C59" w:rsidRPr="00832F3A" w:rsidRDefault="007D5C59" w:rsidP="007D5C59">
      <w:pPr>
        <w:spacing w:line="240" w:lineRule="auto"/>
        <w:ind w:right="23"/>
        <w:jc w:val="both"/>
        <w:rPr>
          <w:i/>
          <w:sz w:val="28"/>
          <w:szCs w:val="28"/>
        </w:rPr>
      </w:pPr>
      <w:r w:rsidRPr="00832F3A">
        <w:rPr>
          <w:sz w:val="28"/>
          <w:szCs w:val="28"/>
        </w:rPr>
        <w:t xml:space="preserve">      Astfel în cadrul Institutului de Învăţământ Superior, pe lângă secţiile de inginerie existente şi cea de ştiinţe economice, se remarcă debutul prin apariţia </w:t>
      </w:r>
      <w:r w:rsidRPr="00832F3A">
        <w:rPr>
          <w:i/>
          <w:sz w:val="28"/>
          <w:szCs w:val="28"/>
        </w:rPr>
        <w:t>„Universităţii Bacău</w:t>
      </w:r>
      <w:r w:rsidRPr="00832F3A">
        <w:rPr>
          <w:sz w:val="28"/>
          <w:szCs w:val="28"/>
        </w:rPr>
        <w:t xml:space="preserve">” în cadrul căreia îşi </w:t>
      </w:r>
      <w:r w:rsidRPr="00832F3A">
        <w:rPr>
          <w:i/>
          <w:sz w:val="28"/>
          <w:szCs w:val="28"/>
        </w:rPr>
        <w:t>desfăşoară activitatea două facultăţi:</w:t>
      </w:r>
    </w:p>
    <w:p w:rsidR="007D5C59" w:rsidRPr="00832F3A" w:rsidRDefault="007D5C59" w:rsidP="001A6F3E">
      <w:pPr>
        <w:numPr>
          <w:ilvl w:val="0"/>
          <w:numId w:val="10"/>
        </w:numPr>
        <w:spacing w:after="0" w:line="240" w:lineRule="auto"/>
        <w:ind w:right="23"/>
        <w:jc w:val="both"/>
        <w:rPr>
          <w:i/>
          <w:sz w:val="28"/>
          <w:szCs w:val="28"/>
        </w:rPr>
      </w:pPr>
      <w:r w:rsidRPr="00832F3A">
        <w:rPr>
          <w:i/>
          <w:sz w:val="28"/>
          <w:szCs w:val="28"/>
        </w:rPr>
        <w:t>Facultatea de Inginerie</w:t>
      </w:r>
    </w:p>
    <w:p w:rsidR="007D5C59" w:rsidRPr="00832F3A" w:rsidRDefault="007D5C59" w:rsidP="001A6F3E">
      <w:pPr>
        <w:numPr>
          <w:ilvl w:val="0"/>
          <w:numId w:val="10"/>
        </w:numPr>
        <w:spacing w:after="0" w:line="240" w:lineRule="auto"/>
        <w:ind w:right="23"/>
        <w:jc w:val="both"/>
        <w:rPr>
          <w:i/>
          <w:sz w:val="28"/>
          <w:szCs w:val="28"/>
        </w:rPr>
      </w:pPr>
      <w:r w:rsidRPr="00832F3A">
        <w:rPr>
          <w:i/>
          <w:sz w:val="28"/>
          <w:szCs w:val="28"/>
        </w:rPr>
        <w:t xml:space="preserve">Facultatea de Ştiinţe şi Lietre </w:t>
      </w:r>
      <w:r w:rsidRPr="00832F3A">
        <w:rPr>
          <w:sz w:val="28"/>
          <w:szCs w:val="28"/>
        </w:rPr>
        <w:t xml:space="preserve"> cu secţiile :</w:t>
      </w:r>
      <w:r w:rsidRPr="00832F3A">
        <w:rPr>
          <w:i/>
          <w:sz w:val="28"/>
          <w:szCs w:val="28"/>
        </w:rPr>
        <w:t xml:space="preserve"> matematică- fizică, turism şi servicii, litere (româno-engleză, româno-franceză) biologie.</w:t>
      </w:r>
    </w:p>
    <w:p w:rsidR="007D5C59" w:rsidRPr="00832F3A" w:rsidRDefault="007D5C59" w:rsidP="003F3063">
      <w:pPr>
        <w:spacing w:line="240" w:lineRule="auto"/>
        <w:ind w:right="23"/>
        <w:jc w:val="both"/>
        <w:rPr>
          <w:sz w:val="28"/>
          <w:szCs w:val="28"/>
        </w:rPr>
      </w:pPr>
      <w:r w:rsidRPr="00832F3A">
        <w:rPr>
          <w:sz w:val="28"/>
          <w:szCs w:val="28"/>
        </w:rPr>
        <w:t xml:space="preserve">      O mare importanţă in evoluţia învăţământului superior băcăuan, îl constitue înfiinţarea </w:t>
      </w:r>
      <w:r w:rsidRPr="00832F3A">
        <w:rPr>
          <w:i/>
          <w:sz w:val="28"/>
          <w:szCs w:val="28"/>
        </w:rPr>
        <w:t>Universităţii „George Bacovia”</w:t>
      </w:r>
      <w:r w:rsidRPr="00832F3A">
        <w:rPr>
          <w:sz w:val="28"/>
          <w:szCs w:val="28"/>
        </w:rPr>
        <w:t xml:space="preserve"> prima universitate privată din judeţ care în prezent cuprinde trei facultăţi distincte încât oferta locală este destul de bogată pentru cei care doresc să-şi continuie studiile mai aproape de domiciliu sau de serviciu</w:t>
      </w:r>
      <w:r>
        <w:rPr>
          <w:sz w:val="28"/>
          <w:szCs w:val="28"/>
        </w:rPr>
        <w:t>.</w:t>
      </w:r>
    </w:p>
    <w:p w:rsidR="007D5C59" w:rsidRPr="00E43FC8" w:rsidRDefault="007D5C59" w:rsidP="003F3063">
      <w:pPr>
        <w:spacing w:line="240" w:lineRule="auto"/>
        <w:ind w:right="-468" w:firstLine="720"/>
        <w:jc w:val="both"/>
        <w:rPr>
          <w:b/>
          <w:color w:val="FF0000"/>
          <w:sz w:val="28"/>
          <w:szCs w:val="28"/>
        </w:rPr>
      </w:pPr>
      <w:r w:rsidRPr="00E43FC8">
        <w:rPr>
          <w:b/>
          <w:color w:val="FF0000"/>
          <w:sz w:val="28"/>
          <w:szCs w:val="28"/>
        </w:rPr>
        <w:t>TURISMUL</w:t>
      </w:r>
    </w:p>
    <w:p w:rsidR="007D5C59" w:rsidRPr="003F3063" w:rsidRDefault="007D5C59" w:rsidP="003F3063">
      <w:pPr>
        <w:spacing w:line="240" w:lineRule="auto"/>
        <w:ind w:right="-468" w:firstLine="720"/>
        <w:jc w:val="both"/>
        <w:rPr>
          <w:i/>
          <w:color w:val="7030A0"/>
          <w:sz w:val="28"/>
          <w:szCs w:val="28"/>
        </w:rPr>
      </w:pPr>
      <w:r w:rsidRPr="00E43FC8">
        <w:rPr>
          <w:i/>
          <w:color w:val="FF0000"/>
          <w:sz w:val="28"/>
          <w:szCs w:val="28"/>
        </w:rPr>
        <w:t>Obiective turistice</w:t>
      </w:r>
      <w:r w:rsidR="003F3063">
        <w:rPr>
          <w:i/>
          <w:color w:val="7030A0"/>
          <w:sz w:val="28"/>
          <w:szCs w:val="28"/>
        </w:rPr>
        <w:t xml:space="preserve"> </w:t>
      </w:r>
      <w:r w:rsidRPr="00832F3A">
        <w:rPr>
          <w:sz w:val="28"/>
          <w:szCs w:val="28"/>
        </w:rPr>
        <w:t xml:space="preserve">Frumuseţea şi varietatea cadrului natural, precum şi bogăţia elementelor cu caracteristic istoric şi social – cultural, conferă judeţului un potenţial turistic distinct; obiectivele fiind grupate în trei zone ; </w:t>
      </w:r>
      <w:r w:rsidRPr="00832F3A">
        <w:rPr>
          <w:i/>
          <w:sz w:val="28"/>
          <w:szCs w:val="28"/>
        </w:rPr>
        <w:t>Trotuş, Bistriţa – Neamţ (prelungire) şi Bîrlad.</w:t>
      </w:r>
    </w:p>
    <w:p w:rsidR="007D5C59" w:rsidRDefault="007578A2" w:rsidP="007D5C59">
      <w:pPr>
        <w:spacing w:line="240" w:lineRule="auto"/>
        <w:ind w:right="23"/>
        <w:jc w:val="both"/>
        <w:rPr>
          <w:sz w:val="28"/>
          <w:szCs w:val="28"/>
        </w:rPr>
      </w:pPr>
      <w:r w:rsidRPr="007578A2">
        <w:rPr>
          <w:i/>
          <w:sz w:val="28"/>
          <w:szCs w:val="28"/>
        </w:rPr>
        <w:t xml:space="preserve">       </w:t>
      </w:r>
      <w:r w:rsidR="007D5C59" w:rsidRPr="007578A2">
        <w:rPr>
          <w:i/>
          <w:sz w:val="28"/>
          <w:szCs w:val="28"/>
          <w:u w:val="single"/>
        </w:rPr>
        <w:t>Subzona Trotuş-Slănic</w:t>
      </w:r>
      <w:r w:rsidR="007D5C59" w:rsidRPr="007578A2">
        <w:rPr>
          <w:sz w:val="28"/>
          <w:szCs w:val="28"/>
        </w:rPr>
        <w:t xml:space="preserve"> </w:t>
      </w:r>
      <w:r w:rsidR="007D5C59" w:rsidRPr="00832F3A">
        <w:rPr>
          <w:sz w:val="28"/>
          <w:szCs w:val="28"/>
        </w:rPr>
        <w:t>constituie aria turistică principală prin obiectivele diverse de la Ghimeş-Făget (</w:t>
      </w:r>
      <w:r w:rsidR="007D5C59" w:rsidRPr="00832F3A">
        <w:rPr>
          <w:i/>
          <w:sz w:val="28"/>
          <w:szCs w:val="28"/>
        </w:rPr>
        <w:t>ruinele Cetăţii Rakoczi),</w:t>
      </w:r>
      <w:r w:rsidR="007D5C59" w:rsidRPr="00832F3A">
        <w:rPr>
          <w:sz w:val="28"/>
          <w:szCs w:val="28"/>
        </w:rPr>
        <w:t xml:space="preserve"> Brusturoasa (</w:t>
      </w:r>
      <w:r w:rsidR="007D5C59" w:rsidRPr="00832F3A">
        <w:rPr>
          <w:i/>
          <w:sz w:val="28"/>
          <w:szCs w:val="28"/>
        </w:rPr>
        <w:t>imp. Centru de meşteşuguritradiţionale)</w:t>
      </w:r>
      <w:r w:rsidR="007D5C59" w:rsidRPr="00832F3A">
        <w:rPr>
          <w:sz w:val="28"/>
          <w:szCs w:val="28"/>
        </w:rPr>
        <w:t>, Oituz(</w:t>
      </w:r>
      <w:r w:rsidR="007D5C59" w:rsidRPr="00832F3A">
        <w:rPr>
          <w:i/>
          <w:sz w:val="28"/>
          <w:szCs w:val="28"/>
        </w:rPr>
        <w:t>Monumentul Eroilor căzuţi în Primul război mondial)</w:t>
      </w:r>
      <w:r w:rsidR="007D5C59" w:rsidRPr="00832F3A">
        <w:rPr>
          <w:sz w:val="28"/>
          <w:szCs w:val="28"/>
        </w:rPr>
        <w:t>, Dofteana (</w:t>
      </w:r>
      <w:r w:rsidR="007D5C59" w:rsidRPr="00832F3A">
        <w:rPr>
          <w:i/>
          <w:sz w:val="28"/>
          <w:szCs w:val="28"/>
        </w:rPr>
        <w:t>Parcul Dendrologic</w:t>
      </w:r>
      <w:r w:rsidR="007D5C59" w:rsidRPr="00832F3A">
        <w:rPr>
          <w:sz w:val="28"/>
          <w:szCs w:val="28"/>
        </w:rPr>
        <w:t>), Dărmăneşti (</w:t>
      </w:r>
      <w:r w:rsidR="007D5C59" w:rsidRPr="00832F3A">
        <w:rPr>
          <w:i/>
          <w:sz w:val="28"/>
          <w:szCs w:val="28"/>
        </w:rPr>
        <w:t>Muzeul Etnografic,</w:t>
      </w:r>
      <w:r w:rsidR="007D5C59" w:rsidRPr="00832F3A">
        <w:rPr>
          <w:sz w:val="28"/>
          <w:szCs w:val="28"/>
        </w:rPr>
        <w:t xml:space="preserve"> Poiana Uzului (</w:t>
      </w:r>
      <w:r w:rsidR="007D5C59" w:rsidRPr="00832F3A">
        <w:rPr>
          <w:i/>
          <w:sz w:val="28"/>
          <w:szCs w:val="28"/>
        </w:rPr>
        <w:t>L.Bălătău</w:t>
      </w:r>
      <w:r w:rsidR="007D5C59" w:rsidRPr="00832F3A">
        <w:rPr>
          <w:sz w:val="28"/>
          <w:szCs w:val="28"/>
        </w:rPr>
        <w:t>), Mânăstirea Caşin (</w:t>
      </w:r>
      <w:r w:rsidR="007D5C59" w:rsidRPr="00832F3A">
        <w:rPr>
          <w:i/>
          <w:sz w:val="28"/>
          <w:szCs w:val="28"/>
        </w:rPr>
        <w:t>mănăstirea</w:t>
      </w:r>
      <w:r w:rsidR="007D5C59" w:rsidRPr="00832F3A">
        <w:rPr>
          <w:sz w:val="28"/>
          <w:szCs w:val="28"/>
        </w:rPr>
        <w:t xml:space="preserve">), Tg. Ocna ( </w:t>
      </w:r>
      <w:r w:rsidR="007D5C59" w:rsidRPr="00832F3A">
        <w:rPr>
          <w:i/>
          <w:sz w:val="28"/>
          <w:szCs w:val="28"/>
        </w:rPr>
        <w:t>Salina),</w:t>
      </w:r>
      <w:r w:rsidR="007D5C59" w:rsidRPr="00832F3A">
        <w:rPr>
          <w:sz w:val="28"/>
          <w:szCs w:val="28"/>
        </w:rPr>
        <w:t>Mun. Gh. Gheorghiu-Dej (</w:t>
      </w:r>
      <w:r w:rsidR="007D5C59" w:rsidRPr="00832F3A">
        <w:rPr>
          <w:i/>
          <w:sz w:val="28"/>
          <w:szCs w:val="28"/>
        </w:rPr>
        <w:t>Muzeul de Ist</w:t>
      </w:r>
      <w:r w:rsidR="007D5C59">
        <w:rPr>
          <w:i/>
          <w:sz w:val="28"/>
          <w:szCs w:val="28"/>
        </w:rPr>
        <w:t xml:space="preserve">orie, Palatul culturii, </w:t>
      </w:r>
      <w:r w:rsidR="007D5C59">
        <w:rPr>
          <w:i/>
          <w:sz w:val="28"/>
          <w:szCs w:val="28"/>
        </w:rPr>
        <w:lastRenderedPageBreak/>
        <w:t>monumentul</w:t>
      </w:r>
      <w:r w:rsidR="007D5C59" w:rsidRPr="00832F3A">
        <w:rPr>
          <w:i/>
          <w:sz w:val="28"/>
          <w:szCs w:val="28"/>
        </w:rPr>
        <w:t xml:space="preserve"> de la Borzeşti</w:t>
      </w:r>
      <w:r w:rsidR="007D5C59" w:rsidRPr="00832F3A">
        <w:rPr>
          <w:sz w:val="28"/>
          <w:szCs w:val="28"/>
        </w:rPr>
        <w:t xml:space="preserve"> şi nu în ultimul rând </w:t>
      </w:r>
      <w:r w:rsidR="007D5C59" w:rsidRPr="00832F3A">
        <w:rPr>
          <w:i/>
          <w:sz w:val="28"/>
          <w:szCs w:val="28"/>
        </w:rPr>
        <w:t>staţiunea balneoclimaterică Slănic Moldova</w:t>
      </w:r>
      <w:r w:rsidR="007D5C59" w:rsidRPr="00832F3A">
        <w:rPr>
          <w:sz w:val="28"/>
          <w:szCs w:val="28"/>
        </w:rPr>
        <w:t xml:space="preserve"> care polarizează întreaga zonă turistic</w:t>
      </w:r>
      <w:r w:rsidR="007D5C59">
        <w:rPr>
          <w:sz w:val="28"/>
          <w:szCs w:val="28"/>
        </w:rPr>
        <w:t>.</w:t>
      </w:r>
    </w:p>
    <w:p w:rsidR="007D5C59" w:rsidRPr="00AA59C3" w:rsidRDefault="007D5C59" w:rsidP="007D5C59">
      <w:pPr>
        <w:spacing w:line="240" w:lineRule="auto"/>
        <w:ind w:right="-468"/>
        <w:jc w:val="both"/>
        <w:rPr>
          <w:i/>
        </w:rPr>
      </w:pPr>
      <w:r>
        <w:rPr>
          <w:i/>
        </w:rPr>
        <w:t xml:space="preserve">                                              </w:t>
      </w:r>
      <w:r w:rsidRPr="00AA59C3">
        <w:rPr>
          <w:i/>
        </w:rPr>
        <w:t>Imagini reprezentative din Slănic  Moldova</w:t>
      </w:r>
    </w:p>
    <w:p w:rsidR="007D5C59" w:rsidRPr="00A0664F" w:rsidRDefault="007D5C59" w:rsidP="007D5C59">
      <w:pPr>
        <w:spacing w:line="240" w:lineRule="auto"/>
        <w:ind w:right="-468"/>
        <w:jc w:val="both"/>
        <w:rPr>
          <w:sz w:val="28"/>
          <w:szCs w:val="28"/>
        </w:rPr>
      </w:pPr>
      <w:r>
        <w:rPr>
          <w:noProof/>
          <w:sz w:val="28"/>
          <w:szCs w:val="28"/>
        </w:rPr>
        <w:t xml:space="preserve"> </w:t>
      </w:r>
      <w:r w:rsidR="003F3063">
        <w:rPr>
          <w:noProof/>
          <w:sz w:val="28"/>
          <w:szCs w:val="28"/>
        </w:rPr>
        <w:t xml:space="preserve">        </w:t>
      </w:r>
      <w:r>
        <w:rPr>
          <w:noProof/>
          <w:sz w:val="28"/>
          <w:szCs w:val="28"/>
        </w:rPr>
        <w:t xml:space="preserve">   </w:t>
      </w:r>
      <w:r>
        <w:rPr>
          <w:noProof/>
          <w:sz w:val="28"/>
          <w:szCs w:val="28"/>
          <w:lang w:val="ro-RO" w:eastAsia="ro-RO"/>
        </w:rPr>
        <w:drawing>
          <wp:inline distT="0" distB="0" distL="0" distR="0">
            <wp:extent cx="1914525" cy="1790700"/>
            <wp:effectExtent l="19050" t="0" r="9525" b="0"/>
            <wp:docPr id="45" name="Picture 32" descr="slanic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anic moldova"/>
                    <pic:cNvPicPr>
                      <a:picLocks noChangeAspect="1" noChangeArrowheads="1"/>
                    </pic:cNvPicPr>
                  </pic:nvPicPr>
                  <pic:blipFill>
                    <a:blip r:embed="rId65" cstate="print"/>
                    <a:srcRect/>
                    <a:stretch>
                      <a:fillRect/>
                    </a:stretch>
                  </pic:blipFill>
                  <pic:spPr bwMode="auto">
                    <a:xfrm>
                      <a:off x="0" y="0"/>
                      <a:ext cx="1914380" cy="1790564"/>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lang w:val="ro-RO" w:eastAsia="ro-RO"/>
        </w:rPr>
        <w:drawing>
          <wp:inline distT="0" distB="0" distL="0" distR="0">
            <wp:extent cx="2130071" cy="1362075"/>
            <wp:effectExtent l="19050" t="0" r="3529" b="0"/>
            <wp:docPr id="46" name="Picture 33" descr="13-parc-sl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3-parc-slanic"/>
                    <pic:cNvPicPr>
                      <a:picLocks noChangeAspect="1" noChangeArrowheads="1"/>
                    </pic:cNvPicPr>
                  </pic:nvPicPr>
                  <pic:blipFill>
                    <a:blip r:embed="rId66" cstate="print"/>
                    <a:srcRect/>
                    <a:stretch>
                      <a:fillRect/>
                    </a:stretch>
                  </pic:blipFill>
                  <pic:spPr bwMode="auto">
                    <a:xfrm>
                      <a:off x="0" y="0"/>
                      <a:ext cx="2133600" cy="1364332"/>
                    </a:xfrm>
                    <a:prstGeom prst="rect">
                      <a:avLst/>
                    </a:prstGeom>
                    <a:noFill/>
                    <a:ln w="9525">
                      <a:noFill/>
                      <a:miter lim="800000"/>
                      <a:headEnd/>
                      <a:tailEnd/>
                    </a:ln>
                  </pic:spPr>
                </pic:pic>
              </a:graphicData>
            </a:graphic>
          </wp:inline>
        </w:drawing>
      </w:r>
      <w:r w:rsidR="00D54205">
        <w:rPr>
          <w:noProof/>
          <w:sz w:val="28"/>
          <w:szCs w:val="28"/>
        </w:rPr>
        <w:t xml:space="preserve">          </w:t>
      </w:r>
      <w:r w:rsidR="00D54205" w:rsidRPr="00D54205">
        <w:rPr>
          <w:noProof/>
          <w:sz w:val="28"/>
          <w:szCs w:val="28"/>
          <w:lang w:val="ro-RO" w:eastAsia="ro-RO"/>
        </w:rPr>
        <w:drawing>
          <wp:inline distT="0" distB="0" distL="0" distR="0">
            <wp:extent cx="2238375" cy="1678781"/>
            <wp:effectExtent l="19050" t="0" r="9525" b="0"/>
            <wp:docPr id="63" name="Picture 34" descr="poza-izv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za-izvoare"/>
                    <pic:cNvPicPr>
                      <a:picLocks noChangeAspect="1" noChangeArrowheads="1"/>
                    </pic:cNvPicPr>
                  </pic:nvPicPr>
                  <pic:blipFill>
                    <a:blip r:embed="rId67" cstate="print"/>
                    <a:srcRect/>
                    <a:stretch>
                      <a:fillRect/>
                    </a:stretch>
                  </pic:blipFill>
                  <pic:spPr bwMode="auto">
                    <a:xfrm>
                      <a:off x="0" y="0"/>
                      <a:ext cx="2238375" cy="1678781"/>
                    </a:xfrm>
                    <a:prstGeom prst="rect">
                      <a:avLst/>
                    </a:prstGeom>
                    <a:noFill/>
                    <a:ln w="9525">
                      <a:noFill/>
                      <a:miter lim="800000"/>
                      <a:headEnd/>
                      <a:tailEnd/>
                    </a:ln>
                  </pic:spPr>
                </pic:pic>
              </a:graphicData>
            </a:graphic>
          </wp:inline>
        </w:drawing>
      </w:r>
    </w:p>
    <w:p w:rsidR="007D5C59" w:rsidRPr="00832F3A" w:rsidRDefault="007578A2" w:rsidP="007D5C59">
      <w:pPr>
        <w:spacing w:line="240" w:lineRule="auto"/>
        <w:ind w:right="23"/>
        <w:jc w:val="both"/>
        <w:rPr>
          <w:sz w:val="28"/>
          <w:szCs w:val="28"/>
        </w:rPr>
      </w:pPr>
      <w:r>
        <w:rPr>
          <w:i/>
          <w:sz w:val="28"/>
          <w:szCs w:val="28"/>
        </w:rPr>
        <w:t xml:space="preserve">         </w:t>
      </w:r>
      <w:r w:rsidR="007D5C59" w:rsidRPr="00832F3A">
        <w:rPr>
          <w:i/>
          <w:sz w:val="28"/>
          <w:szCs w:val="28"/>
        </w:rPr>
        <w:t>Emblemă turistică a judeţului, staţiunea Slănic Moldova</w:t>
      </w:r>
      <w:r w:rsidR="007D5C59" w:rsidRPr="00832F3A">
        <w:rPr>
          <w:sz w:val="28"/>
          <w:szCs w:val="28"/>
        </w:rPr>
        <w:t xml:space="preserve"> este unică în ţară prin diversitatea şi numărul (20) izvoarelor cu efect terapeutic, concurând cu cele de la Vichy (Franţa) şi Karlovy Vary (Cehia). Calităţile apelor din cele trei staţiuni europene  nu se mai regăsesc în alte locuri. De asemenea  însuşi cadrul natural şi peisajul urbanistic al localităţii reprezintă un obiectiv turistic demn de apreciat: culmile Nemirei ce străjuiesc valea R. Slănic, cu vegetaţia de un spacific aparte, clădirile ce îmbină armonios tradiţionalul şi noul arhitectural.</w:t>
      </w:r>
    </w:p>
    <w:p w:rsidR="007D5C59" w:rsidRPr="00832F3A" w:rsidRDefault="007D5C59" w:rsidP="007D5C59">
      <w:pPr>
        <w:spacing w:line="240" w:lineRule="auto"/>
        <w:ind w:right="23"/>
        <w:jc w:val="both"/>
        <w:rPr>
          <w:sz w:val="28"/>
          <w:szCs w:val="28"/>
        </w:rPr>
      </w:pPr>
      <w:r w:rsidRPr="00832F3A">
        <w:rPr>
          <w:sz w:val="28"/>
          <w:szCs w:val="28"/>
        </w:rPr>
        <w:t xml:space="preserve">        Cele 20 de izvoare răspândite pe o lungime de apr. 20 km sunt localizate în cea mai mare parte pe dreapta  râului şi pot fi întâlnite grupat (câte3-4) sau individual. Deosebit de interesantă este diversitatea chimismului şi a efectelor terapeutice a acestor izvoare întrun perimetru destul de restâns. Principalele tipuri de izvoare:</w:t>
      </w:r>
    </w:p>
    <w:p w:rsidR="007D5C59" w:rsidRPr="003F4398" w:rsidRDefault="007D5C59" w:rsidP="003F4398">
      <w:pPr>
        <w:numPr>
          <w:ilvl w:val="0"/>
          <w:numId w:val="14"/>
        </w:numPr>
        <w:spacing w:after="0" w:line="240" w:lineRule="auto"/>
        <w:ind w:right="23"/>
        <w:jc w:val="both"/>
        <w:rPr>
          <w:i/>
          <w:sz w:val="28"/>
          <w:szCs w:val="28"/>
        </w:rPr>
      </w:pPr>
      <w:r w:rsidRPr="00832F3A">
        <w:rPr>
          <w:i/>
          <w:sz w:val="28"/>
          <w:szCs w:val="28"/>
        </w:rPr>
        <w:t>ape clorosodice,alcaline, calcaroase, carbogazoase, slab sulfuroase,bro</w:t>
      </w:r>
      <w:r w:rsidRPr="003F4398">
        <w:rPr>
          <w:i/>
          <w:sz w:val="28"/>
          <w:szCs w:val="28"/>
        </w:rPr>
        <w:t>murate, iodate (unice în ţară şi în Europa),</w:t>
      </w:r>
    </w:p>
    <w:p w:rsidR="007D5C59" w:rsidRPr="00832F3A" w:rsidRDefault="007D5C59" w:rsidP="001A6F3E">
      <w:pPr>
        <w:numPr>
          <w:ilvl w:val="0"/>
          <w:numId w:val="14"/>
        </w:numPr>
        <w:spacing w:after="0" w:line="240" w:lineRule="auto"/>
        <w:ind w:right="23"/>
        <w:jc w:val="both"/>
        <w:rPr>
          <w:i/>
          <w:sz w:val="28"/>
          <w:szCs w:val="28"/>
        </w:rPr>
      </w:pPr>
      <w:r w:rsidRPr="00832F3A">
        <w:rPr>
          <w:i/>
          <w:sz w:val="28"/>
          <w:szCs w:val="28"/>
        </w:rPr>
        <w:t>ape alcaline clorurate,carbogazoase, hipotone (tip Vichy – Franţa),</w:t>
      </w:r>
    </w:p>
    <w:p w:rsidR="007D5C59" w:rsidRPr="00832F3A" w:rsidRDefault="007D5C59" w:rsidP="001A6F3E">
      <w:pPr>
        <w:numPr>
          <w:ilvl w:val="0"/>
          <w:numId w:val="14"/>
        </w:numPr>
        <w:spacing w:after="0" w:line="240" w:lineRule="auto"/>
        <w:ind w:right="-468"/>
        <w:jc w:val="both"/>
        <w:rPr>
          <w:i/>
          <w:sz w:val="28"/>
          <w:szCs w:val="28"/>
        </w:rPr>
      </w:pPr>
      <w:r w:rsidRPr="00832F3A">
        <w:rPr>
          <w:i/>
          <w:sz w:val="28"/>
          <w:szCs w:val="28"/>
        </w:rPr>
        <w:t>ape alcaline slab feruginoase, necarbogazoase,</w:t>
      </w:r>
    </w:p>
    <w:p w:rsidR="007D5C59" w:rsidRPr="00832F3A" w:rsidRDefault="007D5C59" w:rsidP="001A6F3E">
      <w:pPr>
        <w:numPr>
          <w:ilvl w:val="0"/>
          <w:numId w:val="14"/>
        </w:numPr>
        <w:spacing w:after="0" w:line="240" w:lineRule="auto"/>
        <w:ind w:right="-468"/>
        <w:jc w:val="both"/>
        <w:rPr>
          <w:i/>
          <w:sz w:val="28"/>
          <w:szCs w:val="28"/>
        </w:rPr>
      </w:pPr>
      <w:r w:rsidRPr="00832F3A">
        <w:rPr>
          <w:i/>
          <w:sz w:val="28"/>
          <w:szCs w:val="28"/>
        </w:rPr>
        <w:t>ape sulfuroase,</w:t>
      </w:r>
    </w:p>
    <w:p w:rsidR="007D5C59" w:rsidRPr="00832F3A" w:rsidRDefault="007D5C59" w:rsidP="001A6F3E">
      <w:pPr>
        <w:numPr>
          <w:ilvl w:val="0"/>
          <w:numId w:val="14"/>
        </w:numPr>
        <w:spacing w:after="0" w:line="240" w:lineRule="auto"/>
        <w:ind w:right="-468"/>
        <w:jc w:val="both"/>
        <w:rPr>
          <w:i/>
          <w:sz w:val="28"/>
          <w:szCs w:val="28"/>
        </w:rPr>
      </w:pPr>
      <w:r w:rsidRPr="00832F3A">
        <w:rPr>
          <w:i/>
          <w:sz w:val="28"/>
          <w:szCs w:val="28"/>
        </w:rPr>
        <w:t>ape f</w:t>
      </w:r>
      <w:r>
        <w:rPr>
          <w:i/>
          <w:sz w:val="28"/>
          <w:szCs w:val="28"/>
        </w:rPr>
        <w:t>e</w:t>
      </w:r>
      <w:r w:rsidRPr="00832F3A">
        <w:rPr>
          <w:i/>
          <w:sz w:val="28"/>
          <w:szCs w:val="28"/>
        </w:rPr>
        <w:t>ruginoase,</w:t>
      </w:r>
    </w:p>
    <w:p w:rsidR="007D5C59" w:rsidRPr="00832F3A" w:rsidRDefault="007D5C59" w:rsidP="001A6F3E">
      <w:pPr>
        <w:numPr>
          <w:ilvl w:val="0"/>
          <w:numId w:val="14"/>
        </w:numPr>
        <w:spacing w:after="0" w:line="240" w:lineRule="auto"/>
        <w:ind w:right="-468"/>
        <w:jc w:val="both"/>
        <w:rPr>
          <w:i/>
          <w:sz w:val="28"/>
          <w:szCs w:val="28"/>
        </w:rPr>
      </w:pPr>
      <w:r w:rsidRPr="00832F3A">
        <w:rPr>
          <w:i/>
          <w:sz w:val="28"/>
          <w:szCs w:val="28"/>
        </w:rPr>
        <w:t>ape vitriolice feruginoase şi silicioase,</w:t>
      </w:r>
    </w:p>
    <w:p w:rsidR="007D5C59" w:rsidRDefault="007D5C59" w:rsidP="001A6F3E">
      <w:pPr>
        <w:numPr>
          <w:ilvl w:val="0"/>
          <w:numId w:val="14"/>
        </w:numPr>
        <w:spacing w:after="0" w:line="240" w:lineRule="auto"/>
        <w:ind w:right="-468"/>
        <w:jc w:val="both"/>
        <w:rPr>
          <w:i/>
          <w:sz w:val="28"/>
          <w:szCs w:val="28"/>
        </w:rPr>
      </w:pPr>
      <w:r w:rsidRPr="00832F3A">
        <w:rPr>
          <w:i/>
          <w:sz w:val="28"/>
          <w:szCs w:val="28"/>
        </w:rPr>
        <w:lastRenderedPageBreak/>
        <w:t>ape oligominerale reci (ex. Izvorul „300 scări”)</w:t>
      </w:r>
    </w:p>
    <w:p w:rsidR="00B05DBE" w:rsidRPr="00B05DBE" w:rsidRDefault="00B05DBE" w:rsidP="00B05DBE">
      <w:pPr>
        <w:spacing w:after="0" w:line="240" w:lineRule="auto"/>
        <w:ind w:left="1200" w:right="-468"/>
        <w:jc w:val="both"/>
        <w:rPr>
          <w:i/>
          <w:sz w:val="28"/>
          <w:szCs w:val="28"/>
        </w:rPr>
      </w:pPr>
    </w:p>
    <w:p w:rsidR="007D5C59" w:rsidRPr="00832F3A" w:rsidRDefault="007D5C59" w:rsidP="007D5C59">
      <w:pPr>
        <w:spacing w:line="240" w:lineRule="auto"/>
        <w:ind w:right="23"/>
        <w:jc w:val="both"/>
        <w:rPr>
          <w:sz w:val="28"/>
          <w:szCs w:val="28"/>
        </w:rPr>
      </w:pPr>
      <w:r w:rsidRPr="007578A2">
        <w:rPr>
          <w:i/>
          <w:sz w:val="28"/>
          <w:szCs w:val="28"/>
        </w:rPr>
        <w:t xml:space="preserve">       </w:t>
      </w:r>
      <w:r w:rsidRPr="007578A2">
        <w:rPr>
          <w:i/>
          <w:sz w:val="28"/>
          <w:szCs w:val="28"/>
          <w:u w:val="single"/>
        </w:rPr>
        <w:t>Salina Tg. Ocna</w:t>
      </w:r>
      <w:r w:rsidRPr="00832F3A">
        <w:rPr>
          <w:i/>
          <w:sz w:val="28"/>
          <w:szCs w:val="28"/>
        </w:rPr>
        <w:t xml:space="preserve"> –</w:t>
      </w:r>
      <w:r w:rsidRPr="00832F3A">
        <w:rPr>
          <w:sz w:val="28"/>
          <w:szCs w:val="28"/>
        </w:rPr>
        <w:t xml:space="preserve"> pe valea pitorească a Trotuşului, în perimetrul oraşului Tg. Ocna, există mina de sare supranumită şi </w:t>
      </w:r>
      <w:r w:rsidRPr="00832F3A">
        <w:rPr>
          <w:i/>
          <w:sz w:val="28"/>
          <w:szCs w:val="28"/>
        </w:rPr>
        <w:t>„inima sării”-„minunea din adâncul pământului”, „oraşul scufundat în adâncuri”.</w:t>
      </w:r>
      <w:r w:rsidRPr="00832F3A">
        <w:rPr>
          <w:sz w:val="28"/>
          <w:szCs w:val="28"/>
        </w:rPr>
        <w:t xml:space="preserve"> În „</w:t>
      </w:r>
      <w:r w:rsidRPr="00832F3A">
        <w:rPr>
          <w:i/>
          <w:sz w:val="28"/>
          <w:szCs w:val="28"/>
        </w:rPr>
        <w:t>labirintul galeriilor”</w:t>
      </w:r>
      <w:r w:rsidRPr="00832F3A">
        <w:rPr>
          <w:sz w:val="28"/>
          <w:szCs w:val="28"/>
        </w:rPr>
        <w:t>activitatea economică îmbracă forme diferite : extracţia şi prelucrarea sării, turism şi de tratament.</w:t>
      </w:r>
    </w:p>
    <w:p w:rsidR="007D5C59" w:rsidRPr="00832F3A" w:rsidRDefault="007D5C59" w:rsidP="003E2A65">
      <w:pPr>
        <w:spacing w:line="240" w:lineRule="auto"/>
        <w:ind w:right="23"/>
        <w:jc w:val="both"/>
        <w:rPr>
          <w:sz w:val="28"/>
          <w:szCs w:val="28"/>
        </w:rPr>
      </w:pPr>
      <w:r w:rsidRPr="00832F3A">
        <w:rPr>
          <w:sz w:val="28"/>
          <w:szCs w:val="28"/>
        </w:rPr>
        <w:t xml:space="preserve">      Noua şi moderna bază de agrement amplasată la 240 m adâncime oferă condiţii pentru relaxare, mişcare, tratamentul afecţiunilor respiratorii, reculegere în lăcaşul bisericii ortodoxe „Sf. Varvara” şi  cunoaştere în cadrul „Muzeului sării”. Atât biserica cât şi muzeul sunt fenomene culturale unice în ţară. Caracterul mediului subteran este datde următoarele date:</w:t>
      </w:r>
    </w:p>
    <w:p w:rsidR="007D5C59" w:rsidRPr="00832F3A" w:rsidRDefault="007D5C59" w:rsidP="001A6F3E">
      <w:pPr>
        <w:numPr>
          <w:ilvl w:val="0"/>
          <w:numId w:val="10"/>
        </w:numPr>
        <w:spacing w:after="0" w:line="240" w:lineRule="auto"/>
        <w:ind w:right="-468"/>
        <w:jc w:val="both"/>
        <w:rPr>
          <w:sz w:val="28"/>
          <w:szCs w:val="28"/>
        </w:rPr>
      </w:pPr>
      <w:r w:rsidRPr="00832F3A">
        <w:rPr>
          <w:sz w:val="28"/>
          <w:szCs w:val="28"/>
        </w:rPr>
        <w:t>Temperatură = + 12 – 13 gr C.</w:t>
      </w:r>
      <w:r>
        <w:rPr>
          <w:sz w:val="28"/>
          <w:szCs w:val="28"/>
        </w:rPr>
        <w:t xml:space="preserve">         </w:t>
      </w:r>
      <w:r w:rsidR="007578A2">
        <w:rPr>
          <w:sz w:val="28"/>
          <w:szCs w:val="28"/>
        </w:rPr>
        <w:t xml:space="preserve"> </w:t>
      </w:r>
      <w:r>
        <w:rPr>
          <w:sz w:val="28"/>
          <w:szCs w:val="28"/>
        </w:rPr>
        <w:t xml:space="preserve">Suprafaţa utilă = 8 900 mp,   </w:t>
      </w:r>
    </w:p>
    <w:p w:rsidR="007D5C59" w:rsidRPr="00832F3A" w:rsidRDefault="007D5C59" w:rsidP="001A6F3E">
      <w:pPr>
        <w:numPr>
          <w:ilvl w:val="0"/>
          <w:numId w:val="10"/>
        </w:numPr>
        <w:spacing w:after="0" w:line="240" w:lineRule="auto"/>
        <w:ind w:right="-468"/>
        <w:jc w:val="both"/>
        <w:rPr>
          <w:sz w:val="28"/>
          <w:szCs w:val="28"/>
        </w:rPr>
      </w:pPr>
      <w:r w:rsidRPr="00832F3A">
        <w:rPr>
          <w:sz w:val="28"/>
          <w:szCs w:val="28"/>
        </w:rPr>
        <w:t>Distanţa faţă de intrare = 3,1 km</w:t>
      </w:r>
      <w:r>
        <w:rPr>
          <w:sz w:val="28"/>
          <w:szCs w:val="28"/>
        </w:rPr>
        <w:t xml:space="preserve">      Volumul util     = 6 100 mc,</w:t>
      </w:r>
    </w:p>
    <w:p w:rsidR="007D5C59" w:rsidRPr="004E604D" w:rsidRDefault="007D5C59" w:rsidP="001A6F3E">
      <w:pPr>
        <w:numPr>
          <w:ilvl w:val="0"/>
          <w:numId w:val="10"/>
        </w:numPr>
        <w:spacing w:after="0" w:line="240" w:lineRule="auto"/>
        <w:ind w:right="-468"/>
        <w:jc w:val="both"/>
        <w:rPr>
          <w:sz w:val="28"/>
          <w:szCs w:val="28"/>
        </w:rPr>
      </w:pPr>
      <w:r w:rsidRPr="00832F3A">
        <w:rPr>
          <w:sz w:val="28"/>
          <w:szCs w:val="28"/>
        </w:rPr>
        <w:t>Diferenţa de nivel -136 m</w:t>
      </w:r>
      <w:r>
        <w:rPr>
          <w:sz w:val="28"/>
          <w:szCs w:val="28"/>
        </w:rPr>
        <w:t>,                 Înălţimea camerei =    8 ml</w:t>
      </w:r>
    </w:p>
    <w:p w:rsidR="007D5C59" w:rsidRPr="00AA59C3" w:rsidRDefault="00CB0A4D" w:rsidP="007D5C59">
      <w:pPr>
        <w:spacing w:line="240" w:lineRule="auto"/>
        <w:ind w:right="-468"/>
        <w:jc w:val="both"/>
        <w:rPr>
          <w:i/>
        </w:rPr>
      </w:pPr>
      <w:r>
        <w:rPr>
          <w:i/>
        </w:rPr>
        <w:t xml:space="preserve">              </w:t>
      </w:r>
      <w:r w:rsidR="007D5C59" w:rsidRPr="00AA59C3">
        <w:rPr>
          <w:i/>
        </w:rPr>
        <w:t>Biserica „Sf. Varvara” din salină                                        Baza de tratament din salină</w:t>
      </w:r>
    </w:p>
    <w:p w:rsidR="007D5C59" w:rsidRDefault="00B05DBE" w:rsidP="007D5C59">
      <w:pPr>
        <w:spacing w:line="240" w:lineRule="auto"/>
        <w:ind w:right="-468"/>
        <w:jc w:val="both"/>
        <w:rPr>
          <w:noProof/>
          <w:sz w:val="28"/>
          <w:szCs w:val="28"/>
        </w:rPr>
      </w:pPr>
      <w:r>
        <w:rPr>
          <w:i/>
          <w:noProof/>
          <w:sz w:val="28"/>
          <w:szCs w:val="28"/>
        </w:rPr>
        <w:t xml:space="preserve">                 </w:t>
      </w:r>
      <w:r w:rsidR="007D5C59">
        <w:rPr>
          <w:i/>
          <w:noProof/>
          <w:sz w:val="28"/>
          <w:szCs w:val="28"/>
          <w:lang w:val="ro-RO" w:eastAsia="ro-RO"/>
        </w:rPr>
        <w:drawing>
          <wp:inline distT="0" distB="0" distL="0" distR="0">
            <wp:extent cx="2400300" cy="1293362"/>
            <wp:effectExtent l="19050" t="0" r="0" b="0"/>
            <wp:docPr id="48" name="Picture 35" descr="salina tg oc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lina tg ocna"/>
                    <pic:cNvPicPr>
                      <a:picLocks noChangeAspect="1" noChangeArrowheads="1"/>
                    </pic:cNvPicPr>
                  </pic:nvPicPr>
                  <pic:blipFill>
                    <a:blip r:embed="rId68" cstate="print"/>
                    <a:srcRect/>
                    <a:stretch>
                      <a:fillRect/>
                    </a:stretch>
                  </pic:blipFill>
                  <pic:spPr bwMode="auto">
                    <a:xfrm>
                      <a:off x="0" y="0"/>
                      <a:ext cx="2400300" cy="1293362"/>
                    </a:xfrm>
                    <a:prstGeom prst="rect">
                      <a:avLst/>
                    </a:prstGeom>
                    <a:noFill/>
                    <a:ln w="9525">
                      <a:noFill/>
                      <a:miter lim="800000"/>
                      <a:headEnd/>
                      <a:tailEnd/>
                    </a:ln>
                  </pic:spPr>
                </pic:pic>
              </a:graphicData>
            </a:graphic>
          </wp:inline>
        </w:drawing>
      </w:r>
      <w:r w:rsidR="007D75A8">
        <w:rPr>
          <w:noProof/>
          <w:sz w:val="28"/>
          <w:szCs w:val="28"/>
        </w:rPr>
        <w:t xml:space="preserve">         </w:t>
      </w:r>
      <w:r w:rsidR="0093419B">
        <w:rPr>
          <w:noProof/>
          <w:sz w:val="28"/>
          <w:szCs w:val="28"/>
        </w:rPr>
        <w:t xml:space="preserve">   </w:t>
      </w:r>
      <w:r w:rsidR="007D75A8">
        <w:rPr>
          <w:noProof/>
          <w:sz w:val="28"/>
          <w:szCs w:val="28"/>
        </w:rPr>
        <w:t xml:space="preserve">  </w:t>
      </w:r>
      <w:r w:rsidR="007D5C59">
        <w:rPr>
          <w:noProof/>
          <w:sz w:val="28"/>
          <w:szCs w:val="28"/>
          <w:lang w:val="ro-RO" w:eastAsia="ro-RO"/>
        </w:rPr>
        <w:drawing>
          <wp:inline distT="0" distB="0" distL="0" distR="0">
            <wp:extent cx="2324100" cy="1275634"/>
            <wp:effectExtent l="19050" t="0" r="0" b="0"/>
            <wp:docPr id="49" name="Picture 36" descr="salina_targu_oc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lina_targu_ocna"/>
                    <pic:cNvPicPr>
                      <a:picLocks noChangeAspect="1" noChangeArrowheads="1"/>
                    </pic:cNvPicPr>
                  </pic:nvPicPr>
                  <pic:blipFill>
                    <a:blip r:embed="rId69" cstate="print"/>
                    <a:srcRect/>
                    <a:stretch>
                      <a:fillRect/>
                    </a:stretch>
                  </pic:blipFill>
                  <pic:spPr bwMode="auto">
                    <a:xfrm>
                      <a:off x="0" y="0"/>
                      <a:ext cx="2329706" cy="1278711"/>
                    </a:xfrm>
                    <a:prstGeom prst="rect">
                      <a:avLst/>
                    </a:prstGeom>
                    <a:noFill/>
                    <a:ln w="9525">
                      <a:noFill/>
                      <a:miter lim="800000"/>
                      <a:headEnd/>
                      <a:tailEnd/>
                    </a:ln>
                  </pic:spPr>
                </pic:pic>
              </a:graphicData>
            </a:graphic>
          </wp:inline>
        </w:drawing>
      </w:r>
    </w:p>
    <w:p w:rsidR="007578A2" w:rsidRDefault="007578A2" w:rsidP="007D5C59">
      <w:pPr>
        <w:spacing w:line="240" w:lineRule="auto"/>
        <w:ind w:right="-468"/>
        <w:jc w:val="both"/>
        <w:rPr>
          <w:noProof/>
          <w:sz w:val="28"/>
          <w:szCs w:val="28"/>
        </w:rPr>
      </w:pPr>
    </w:p>
    <w:p w:rsidR="007578A2" w:rsidRDefault="007578A2" w:rsidP="007D5C59">
      <w:pPr>
        <w:spacing w:line="240" w:lineRule="auto"/>
        <w:ind w:right="-468"/>
        <w:jc w:val="both"/>
        <w:rPr>
          <w:noProof/>
          <w:sz w:val="28"/>
          <w:szCs w:val="28"/>
        </w:rPr>
      </w:pPr>
    </w:p>
    <w:p w:rsidR="007578A2" w:rsidRPr="00030F4A" w:rsidRDefault="007578A2" w:rsidP="007D5C59">
      <w:pPr>
        <w:spacing w:line="240" w:lineRule="auto"/>
        <w:ind w:right="-468"/>
        <w:jc w:val="both"/>
        <w:rPr>
          <w:sz w:val="28"/>
          <w:szCs w:val="28"/>
        </w:rPr>
      </w:pPr>
    </w:p>
    <w:p w:rsidR="007D5C59" w:rsidRPr="003E2A65" w:rsidRDefault="007D5C59" w:rsidP="003E2A65">
      <w:pPr>
        <w:spacing w:line="240" w:lineRule="auto"/>
        <w:ind w:right="23"/>
        <w:jc w:val="both"/>
        <w:rPr>
          <w:sz w:val="28"/>
          <w:szCs w:val="28"/>
        </w:rPr>
      </w:pPr>
      <w:r w:rsidRPr="00832F3A">
        <w:rPr>
          <w:i/>
          <w:sz w:val="28"/>
          <w:szCs w:val="28"/>
          <w:u w:val="single"/>
        </w:rPr>
        <w:t>Subzona Tazlău</w:t>
      </w:r>
      <w:r w:rsidRPr="00832F3A">
        <w:rPr>
          <w:sz w:val="28"/>
          <w:szCs w:val="28"/>
        </w:rPr>
        <w:t xml:space="preserve"> cu obiectivele: casa Rosetti-Tescanu în care a trăit şi lucrat marele compozitor G. Enescu.</w:t>
      </w:r>
    </w:p>
    <w:p w:rsidR="007D5C59" w:rsidRDefault="00D177DB" w:rsidP="007D5C59">
      <w:pPr>
        <w:spacing w:line="240" w:lineRule="auto"/>
        <w:ind w:right="-468"/>
        <w:jc w:val="both"/>
        <w:rPr>
          <w:sz w:val="28"/>
          <w:szCs w:val="28"/>
        </w:rPr>
      </w:pPr>
      <w:r>
        <w:rPr>
          <w:noProof/>
          <w:sz w:val="28"/>
          <w:szCs w:val="28"/>
        </w:rPr>
        <w:lastRenderedPageBreak/>
        <w:t xml:space="preserve">                 </w:t>
      </w:r>
      <w:r w:rsidR="00B05DBE">
        <w:rPr>
          <w:noProof/>
          <w:sz w:val="28"/>
          <w:szCs w:val="28"/>
        </w:rPr>
        <w:t xml:space="preserve"> </w:t>
      </w:r>
      <w:r w:rsidR="007D5C59">
        <w:rPr>
          <w:noProof/>
          <w:sz w:val="28"/>
          <w:szCs w:val="28"/>
          <w:lang w:val="ro-RO" w:eastAsia="ro-RO"/>
        </w:rPr>
        <w:drawing>
          <wp:inline distT="0" distB="0" distL="0" distR="0">
            <wp:extent cx="2295525" cy="1085850"/>
            <wp:effectExtent l="19050" t="0" r="9525" b="0"/>
            <wp:docPr id="50" name="Picture 37"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dex"/>
                    <pic:cNvPicPr>
                      <a:picLocks noChangeAspect="1" noChangeArrowheads="1"/>
                    </pic:cNvPicPr>
                  </pic:nvPicPr>
                  <pic:blipFill>
                    <a:blip r:embed="rId70" cstate="print"/>
                    <a:srcRect/>
                    <a:stretch>
                      <a:fillRect/>
                    </a:stretch>
                  </pic:blipFill>
                  <pic:spPr bwMode="auto">
                    <a:xfrm>
                      <a:off x="0" y="0"/>
                      <a:ext cx="2295525" cy="1085850"/>
                    </a:xfrm>
                    <a:prstGeom prst="rect">
                      <a:avLst/>
                    </a:prstGeom>
                    <a:noFill/>
                    <a:ln w="9525">
                      <a:noFill/>
                      <a:miter lim="800000"/>
                      <a:headEnd/>
                      <a:tailEnd/>
                    </a:ln>
                  </pic:spPr>
                </pic:pic>
              </a:graphicData>
            </a:graphic>
          </wp:inline>
        </w:drawing>
      </w:r>
      <w:r w:rsidR="00B05DBE">
        <w:rPr>
          <w:noProof/>
          <w:sz w:val="28"/>
          <w:szCs w:val="28"/>
        </w:rPr>
        <w:t xml:space="preserve">              </w:t>
      </w:r>
      <w:r w:rsidR="007D5C59">
        <w:rPr>
          <w:noProof/>
          <w:sz w:val="28"/>
          <w:szCs w:val="28"/>
          <w:lang w:val="ro-RO" w:eastAsia="ro-RO"/>
        </w:rPr>
        <w:drawing>
          <wp:inline distT="0" distB="0" distL="0" distR="0">
            <wp:extent cx="2400300" cy="1085850"/>
            <wp:effectExtent l="19050" t="0" r="0" b="0"/>
            <wp:docPr id="51" name="Picture 38" descr="la-george-enescu-acasa-00789500_0078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a-george-enescu-acasa-00789500_00789500"/>
                    <pic:cNvPicPr>
                      <a:picLocks noChangeAspect="1" noChangeArrowheads="1"/>
                    </pic:cNvPicPr>
                  </pic:nvPicPr>
                  <pic:blipFill>
                    <a:blip r:embed="rId71" cstate="print"/>
                    <a:srcRect/>
                    <a:stretch>
                      <a:fillRect/>
                    </a:stretch>
                  </pic:blipFill>
                  <pic:spPr bwMode="auto">
                    <a:xfrm>
                      <a:off x="0" y="0"/>
                      <a:ext cx="2423493" cy="1096342"/>
                    </a:xfrm>
                    <a:prstGeom prst="rect">
                      <a:avLst/>
                    </a:prstGeom>
                    <a:noFill/>
                    <a:ln w="9525">
                      <a:noFill/>
                      <a:miter lim="800000"/>
                      <a:headEnd/>
                      <a:tailEnd/>
                    </a:ln>
                  </pic:spPr>
                </pic:pic>
              </a:graphicData>
            </a:graphic>
          </wp:inline>
        </w:drawing>
      </w:r>
    </w:p>
    <w:p w:rsidR="007D5C59" w:rsidRPr="000C4549" w:rsidRDefault="007D5C59" w:rsidP="007D5C59">
      <w:pPr>
        <w:spacing w:line="240" w:lineRule="auto"/>
        <w:ind w:right="-468"/>
        <w:jc w:val="both"/>
        <w:rPr>
          <w:sz w:val="28"/>
          <w:szCs w:val="28"/>
        </w:rPr>
      </w:pPr>
    </w:p>
    <w:p w:rsidR="007D5C59" w:rsidRPr="00F928B8" w:rsidRDefault="007D5C59" w:rsidP="00B05DBE">
      <w:pPr>
        <w:spacing w:line="240" w:lineRule="auto"/>
        <w:ind w:right="23"/>
        <w:jc w:val="both"/>
        <w:rPr>
          <w:sz w:val="28"/>
          <w:szCs w:val="28"/>
        </w:rPr>
      </w:pPr>
      <w:r w:rsidRPr="00832F3A">
        <w:rPr>
          <w:i/>
          <w:sz w:val="28"/>
          <w:szCs w:val="28"/>
          <w:u w:val="single"/>
        </w:rPr>
        <w:t>Subzona Culuarului Bistriţa</w:t>
      </w:r>
      <w:r w:rsidRPr="00832F3A">
        <w:rPr>
          <w:sz w:val="28"/>
          <w:szCs w:val="28"/>
        </w:rPr>
        <w:t xml:space="preserve"> care include Mun. Bacău şi împrejurimi cu numeroasele muzee, case memoriale,parcuri, staţiuni dendrologice – Hemeiuş sau Grădina Botanică „Paul Ţarălungă”-Prăjeşti, arii naturale protejate </w:t>
      </w:r>
      <w:r>
        <w:rPr>
          <w:sz w:val="28"/>
          <w:szCs w:val="28"/>
        </w:rPr>
        <w:t>–</w:t>
      </w:r>
      <w:r w:rsidRPr="00832F3A">
        <w:rPr>
          <w:sz w:val="28"/>
          <w:szCs w:val="28"/>
        </w:rPr>
        <w:t xml:space="preserve"> lacuri</w:t>
      </w:r>
      <w:r>
        <w:rPr>
          <w:sz w:val="28"/>
          <w:szCs w:val="28"/>
        </w:rPr>
        <w:t>.</w:t>
      </w:r>
    </w:p>
    <w:p w:rsidR="007D5C59" w:rsidRPr="001E40F9" w:rsidRDefault="007D5C59" w:rsidP="007D5C59">
      <w:pPr>
        <w:spacing w:line="240" w:lineRule="auto"/>
        <w:ind w:right="-468"/>
        <w:jc w:val="both"/>
        <w:rPr>
          <w:i/>
        </w:rPr>
      </w:pPr>
      <w:r>
        <w:rPr>
          <w:i/>
        </w:rPr>
        <w:t xml:space="preserve">                                      </w:t>
      </w:r>
      <w:r w:rsidRPr="001E40F9">
        <w:rPr>
          <w:i/>
        </w:rPr>
        <w:t xml:space="preserve">Gradina botanică „Paul Ţarălungă” </w:t>
      </w:r>
      <w:r w:rsidR="00392C2F">
        <w:rPr>
          <w:i/>
        </w:rPr>
        <w:t>–</w:t>
      </w:r>
      <w:r w:rsidRPr="001E40F9">
        <w:rPr>
          <w:i/>
        </w:rPr>
        <w:t xml:space="preserve"> Prăjeşti</w:t>
      </w:r>
      <w:r w:rsidR="00392C2F">
        <w:rPr>
          <w:i/>
        </w:rPr>
        <w:t xml:space="preserve">                                               Sit-ul  arheologic”Zargedava” Brad-Negri</w:t>
      </w:r>
    </w:p>
    <w:p w:rsidR="007D5C59" w:rsidRPr="00832F3A" w:rsidRDefault="00392C2F" w:rsidP="007D5C59">
      <w:pPr>
        <w:spacing w:line="240" w:lineRule="auto"/>
        <w:ind w:right="-468"/>
        <w:jc w:val="both"/>
        <w:rPr>
          <w:sz w:val="28"/>
          <w:szCs w:val="28"/>
        </w:rPr>
      </w:pPr>
      <w:r>
        <w:rPr>
          <w:noProof/>
          <w:sz w:val="28"/>
          <w:szCs w:val="28"/>
        </w:rPr>
        <w:t xml:space="preserve">  </w:t>
      </w:r>
      <w:r w:rsidR="00B05DBE">
        <w:rPr>
          <w:noProof/>
          <w:sz w:val="28"/>
          <w:szCs w:val="28"/>
        </w:rPr>
        <w:t xml:space="preserve">   </w:t>
      </w:r>
      <w:r w:rsidR="007D5C59">
        <w:rPr>
          <w:noProof/>
          <w:sz w:val="28"/>
          <w:szCs w:val="28"/>
          <w:lang w:val="ro-RO" w:eastAsia="ro-RO"/>
        </w:rPr>
        <w:drawing>
          <wp:inline distT="0" distB="0" distL="0" distR="0">
            <wp:extent cx="2206375" cy="1422952"/>
            <wp:effectExtent l="19050" t="0" r="3425" b="0"/>
            <wp:docPr id="53" name="Picture 39" descr="gradina bot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radina botanica"/>
                    <pic:cNvPicPr>
                      <a:picLocks noChangeAspect="1" noChangeArrowheads="1"/>
                    </pic:cNvPicPr>
                  </pic:nvPicPr>
                  <pic:blipFill>
                    <a:blip r:embed="rId72" cstate="print"/>
                    <a:srcRect/>
                    <a:stretch>
                      <a:fillRect/>
                    </a:stretch>
                  </pic:blipFill>
                  <pic:spPr bwMode="auto">
                    <a:xfrm>
                      <a:off x="0" y="0"/>
                      <a:ext cx="2209553" cy="1425002"/>
                    </a:xfrm>
                    <a:prstGeom prst="rect">
                      <a:avLst/>
                    </a:prstGeom>
                    <a:noFill/>
                    <a:ln w="9525">
                      <a:noFill/>
                      <a:miter lim="800000"/>
                      <a:headEnd/>
                      <a:tailEnd/>
                    </a:ln>
                  </pic:spPr>
                </pic:pic>
              </a:graphicData>
            </a:graphic>
          </wp:inline>
        </w:drawing>
      </w:r>
      <w:r w:rsidR="007D5C59">
        <w:rPr>
          <w:noProof/>
          <w:sz w:val="28"/>
          <w:szCs w:val="28"/>
        </w:rPr>
        <w:t xml:space="preserve">            </w:t>
      </w:r>
      <w:r w:rsidR="007D5C59">
        <w:rPr>
          <w:noProof/>
          <w:sz w:val="28"/>
          <w:szCs w:val="28"/>
          <w:lang w:val="ro-RO" w:eastAsia="ro-RO"/>
        </w:rPr>
        <w:drawing>
          <wp:inline distT="0" distB="0" distL="0" distR="0">
            <wp:extent cx="2120864" cy="1419225"/>
            <wp:effectExtent l="19050" t="0" r="0" b="0"/>
            <wp:docPr id="54" name="Picture 40" descr="gradina-botanica-prajesti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adina-botanica-prajesti_resize"/>
                    <pic:cNvPicPr>
                      <a:picLocks noChangeAspect="1" noChangeArrowheads="1"/>
                    </pic:cNvPicPr>
                  </pic:nvPicPr>
                  <pic:blipFill>
                    <a:blip r:embed="rId73" cstate="print"/>
                    <a:srcRect/>
                    <a:stretch>
                      <a:fillRect/>
                    </a:stretch>
                  </pic:blipFill>
                  <pic:spPr bwMode="auto">
                    <a:xfrm>
                      <a:off x="0" y="0"/>
                      <a:ext cx="2120864" cy="1419225"/>
                    </a:xfrm>
                    <a:prstGeom prst="rect">
                      <a:avLst/>
                    </a:prstGeom>
                    <a:noFill/>
                    <a:ln w="9525">
                      <a:noFill/>
                      <a:miter lim="800000"/>
                      <a:headEnd/>
                      <a:tailEnd/>
                    </a:ln>
                  </pic:spPr>
                </pic:pic>
              </a:graphicData>
            </a:graphic>
          </wp:inline>
        </w:drawing>
      </w:r>
      <w:r>
        <w:rPr>
          <w:noProof/>
          <w:sz w:val="28"/>
          <w:szCs w:val="28"/>
        </w:rPr>
        <w:t xml:space="preserve">          </w:t>
      </w:r>
      <w:r w:rsidRPr="00392C2F">
        <w:rPr>
          <w:noProof/>
          <w:sz w:val="28"/>
          <w:szCs w:val="28"/>
          <w:lang w:val="ro-RO" w:eastAsia="ro-RO"/>
        </w:rPr>
        <w:drawing>
          <wp:inline distT="0" distB="0" distL="0" distR="0">
            <wp:extent cx="2066925" cy="1424773"/>
            <wp:effectExtent l="19050" t="0" r="9525" b="0"/>
            <wp:docPr id="122" name="Picture 41" descr="Fotografie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tografie0698"/>
                    <pic:cNvPicPr>
                      <a:picLocks noChangeAspect="1" noChangeArrowheads="1"/>
                    </pic:cNvPicPr>
                  </pic:nvPicPr>
                  <pic:blipFill>
                    <a:blip r:embed="rId74" cstate="print"/>
                    <a:srcRect/>
                    <a:stretch>
                      <a:fillRect/>
                    </a:stretch>
                  </pic:blipFill>
                  <pic:spPr bwMode="auto">
                    <a:xfrm>
                      <a:off x="0" y="0"/>
                      <a:ext cx="2066925" cy="1424773"/>
                    </a:xfrm>
                    <a:prstGeom prst="rect">
                      <a:avLst/>
                    </a:prstGeom>
                    <a:noFill/>
                    <a:ln w="9525">
                      <a:noFill/>
                      <a:miter lim="800000"/>
                      <a:headEnd/>
                      <a:tailEnd/>
                    </a:ln>
                  </pic:spPr>
                </pic:pic>
              </a:graphicData>
            </a:graphic>
          </wp:inline>
        </w:drawing>
      </w:r>
    </w:p>
    <w:p w:rsidR="007D5C59" w:rsidRPr="00832F3A" w:rsidRDefault="007D5C59" w:rsidP="00B05DBE">
      <w:pPr>
        <w:spacing w:line="240" w:lineRule="auto"/>
        <w:ind w:right="23"/>
        <w:jc w:val="both"/>
        <w:rPr>
          <w:sz w:val="28"/>
          <w:szCs w:val="28"/>
        </w:rPr>
      </w:pPr>
      <w:r w:rsidRPr="00832F3A">
        <w:rPr>
          <w:i/>
          <w:sz w:val="28"/>
          <w:szCs w:val="28"/>
          <w:u w:val="single"/>
        </w:rPr>
        <w:t>Subzona  turistică Bîrlad</w:t>
      </w:r>
      <w:r w:rsidR="00392C2F">
        <w:rPr>
          <w:i/>
          <w:sz w:val="28"/>
          <w:szCs w:val="28"/>
          <w:u w:val="single"/>
        </w:rPr>
        <w:t xml:space="preserve"> </w:t>
      </w:r>
      <w:r w:rsidRPr="00832F3A">
        <w:rPr>
          <w:sz w:val="28"/>
          <w:szCs w:val="28"/>
        </w:rPr>
        <w:t>mai slab reprezentată de obiective turistice cu toate acestea, este marcată de cele două cetăţi dacice „Zargedava” de la Brad-Negri  şi Răcătău la care se adaugă numeroase biserici de lemn.</w:t>
      </w:r>
    </w:p>
    <w:p w:rsidR="007D5C59" w:rsidRPr="00832F3A" w:rsidRDefault="007D5C59" w:rsidP="004D3F54">
      <w:pPr>
        <w:spacing w:line="240" w:lineRule="auto"/>
        <w:ind w:right="-468"/>
        <w:jc w:val="both"/>
        <w:rPr>
          <w:sz w:val="28"/>
          <w:szCs w:val="28"/>
        </w:rPr>
      </w:pPr>
      <w:r>
        <w:rPr>
          <w:i/>
        </w:rPr>
        <w:t xml:space="preserve">                                          </w:t>
      </w:r>
      <w:r w:rsidR="003E2A65">
        <w:rPr>
          <w:i/>
        </w:rPr>
        <w:t xml:space="preserve">                              </w:t>
      </w:r>
      <w:r>
        <w:rPr>
          <w:i/>
        </w:rPr>
        <w:t xml:space="preserve">   </w:t>
      </w:r>
    </w:p>
    <w:p w:rsidR="007578A2" w:rsidRDefault="007578A2" w:rsidP="007D5C59">
      <w:pPr>
        <w:spacing w:line="240" w:lineRule="auto"/>
        <w:ind w:right="-468"/>
        <w:jc w:val="both"/>
        <w:rPr>
          <w:b/>
          <w:i/>
          <w:sz w:val="52"/>
          <w:szCs w:val="52"/>
        </w:rPr>
      </w:pPr>
    </w:p>
    <w:p w:rsidR="004E604D" w:rsidRPr="002E6875" w:rsidRDefault="002E6875" w:rsidP="007D5C59">
      <w:pPr>
        <w:spacing w:line="240" w:lineRule="auto"/>
        <w:ind w:right="-468"/>
        <w:jc w:val="both"/>
        <w:rPr>
          <w:b/>
          <w:i/>
          <w:sz w:val="28"/>
          <w:szCs w:val="28"/>
        </w:rPr>
      </w:pPr>
      <w:r>
        <w:rPr>
          <w:b/>
          <w:i/>
          <w:noProof/>
          <w:sz w:val="28"/>
          <w:szCs w:val="28"/>
          <w:lang w:val="ro-RO" w:eastAsia="ro-RO"/>
        </w:rPr>
        <w:lastRenderedPageBreak/>
        <w:t xml:space="preserve">                                 </w:t>
      </w:r>
      <w:r w:rsidR="000E6573">
        <w:rPr>
          <w:b/>
          <w:i/>
          <w:noProof/>
          <w:sz w:val="28"/>
          <w:szCs w:val="28"/>
          <w:lang w:val="ro-RO" w:eastAsia="ro-RO"/>
        </w:rPr>
        <w:t xml:space="preserve">                </w:t>
      </w:r>
      <w:r>
        <w:rPr>
          <w:b/>
          <w:i/>
          <w:noProof/>
          <w:sz w:val="28"/>
          <w:szCs w:val="28"/>
          <w:lang w:val="ro-RO" w:eastAsia="ro-RO"/>
        </w:rPr>
        <w:t xml:space="preserve">        </w:t>
      </w:r>
      <w:r w:rsidR="00E43FC8">
        <w:rPr>
          <w:b/>
          <w:i/>
          <w:noProof/>
          <w:sz w:val="28"/>
          <w:szCs w:val="28"/>
          <w:lang w:val="ro-RO" w:eastAsia="ro-RO"/>
        </w:rPr>
        <w:drawing>
          <wp:inline distT="0" distB="0" distL="0" distR="0">
            <wp:extent cx="2867025" cy="2219633"/>
            <wp:effectExtent l="19050" t="0" r="9525" b="0"/>
            <wp:docPr id="105" name="Picture 15" descr="C:\Users\User\Desktop\para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parava.png"/>
                    <pic:cNvPicPr>
                      <a:picLocks noChangeAspect="1" noChangeArrowheads="1"/>
                    </pic:cNvPicPr>
                  </pic:nvPicPr>
                  <pic:blipFill>
                    <a:blip r:embed="rId75" cstate="print"/>
                    <a:srcRect/>
                    <a:stretch>
                      <a:fillRect/>
                    </a:stretch>
                  </pic:blipFill>
                  <pic:spPr bwMode="auto">
                    <a:xfrm>
                      <a:off x="0" y="0"/>
                      <a:ext cx="2869828" cy="2221803"/>
                    </a:xfrm>
                    <a:prstGeom prst="rect">
                      <a:avLst/>
                    </a:prstGeom>
                    <a:noFill/>
                    <a:ln w="9525">
                      <a:noFill/>
                      <a:miter lim="800000"/>
                      <a:headEnd/>
                      <a:tailEnd/>
                    </a:ln>
                  </pic:spPr>
                </pic:pic>
              </a:graphicData>
            </a:graphic>
          </wp:inline>
        </w:drawing>
      </w:r>
      <w:r>
        <w:rPr>
          <w:b/>
          <w:i/>
          <w:noProof/>
          <w:sz w:val="28"/>
          <w:szCs w:val="28"/>
          <w:lang w:val="ro-RO" w:eastAsia="ro-RO"/>
        </w:rPr>
        <w:t xml:space="preserve">        </w:t>
      </w:r>
    </w:p>
    <w:p w:rsidR="007D5C59" w:rsidRDefault="00860B51" w:rsidP="007D5C59">
      <w:pPr>
        <w:spacing w:line="240" w:lineRule="auto"/>
        <w:ind w:right="-468"/>
        <w:jc w:val="both"/>
        <w:rPr>
          <w:b/>
          <w:i/>
          <w:sz w:val="52"/>
          <w:szCs w:val="52"/>
        </w:rPr>
      </w:pPr>
      <w:r>
        <w:rPr>
          <w:b/>
          <w:i/>
          <w:sz w:val="52"/>
          <w:szCs w:val="52"/>
        </w:rPr>
        <w:t>I.3</w:t>
      </w:r>
      <w:r w:rsidR="007578A2">
        <w:rPr>
          <w:b/>
          <w:i/>
          <w:sz w:val="52"/>
          <w:szCs w:val="52"/>
        </w:rPr>
        <w:t>.</w:t>
      </w:r>
      <w:r>
        <w:rPr>
          <w:b/>
          <w:i/>
          <w:sz w:val="52"/>
          <w:szCs w:val="52"/>
        </w:rPr>
        <w:t xml:space="preserve"> PREZENTAREA GENERA</w:t>
      </w:r>
      <w:r w:rsidR="00E43FC8">
        <w:rPr>
          <w:b/>
          <w:i/>
          <w:sz w:val="52"/>
          <w:szCs w:val="52"/>
        </w:rPr>
        <w:t>LĂ A COMUNEI PARAVA</w:t>
      </w:r>
    </w:p>
    <w:p w:rsidR="00424537" w:rsidRDefault="000E6573" w:rsidP="007D5C59">
      <w:pPr>
        <w:spacing w:line="240" w:lineRule="auto"/>
        <w:ind w:right="-468"/>
        <w:jc w:val="both"/>
        <w:rPr>
          <w:b/>
          <w:i/>
          <w:sz w:val="52"/>
          <w:szCs w:val="52"/>
        </w:rPr>
      </w:pPr>
      <w:r>
        <w:rPr>
          <w:b/>
          <w:i/>
          <w:sz w:val="52"/>
          <w:szCs w:val="52"/>
        </w:rPr>
        <w:t xml:space="preserve"> </w:t>
      </w:r>
      <w:r w:rsidR="003E2A65">
        <w:rPr>
          <w:b/>
          <w:i/>
          <w:sz w:val="52"/>
          <w:szCs w:val="52"/>
        </w:rPr>
        <w:t xml:space="preserve">  </w:t>
      </w:r>
      <w:r w:rsidR="004F7475">
        <w:rPr>
          <w:b/>
          <w:i/>
          <w:noProof/>
          <w:sz w:val="52"/>
          <w:szCs w:val="52"/>
          <w:lang w:val="ro-RO" w:eastAsia="ro-RO"/>
        </w:rPr>
        <w:t xml:space="preserve"> </w:t>
      </w:r>
    </w:p>
    <w:p w:rsidR="000E6573" w:rsidRPr="00D92DC6" w:rsidRDefault="000639F6" w:rsidP="000E6573">
      <w:pPr>
        <w:ind w:right="-468"/>
        <w:jc w:val="both"/>
        <w:rPr>
          <w:b/>
          <w:color w:val="FF0000"/>
          <w:sz w:val="28"/>
          <w:szCs w:val="28"/>
        </w:rPr>
      </w:pPr>
      <w:r>
        <w:rPr>
          <w:b/>
          <w:color w:val="FF0000"/>
          <w:sz w:val="28"/>
          <w:szCs w:val="28"/>
        </w:rPr>
        <w:t xml:space="preserve">      </w:t>
      </w:r>
      <w:r w:rsidR="00B85154">
        <w:rPr>
          <w:b/>
          <w:noProof/>
          <w:color w:val="FF0000"/>
          <w:sz w:val="28"/>
          <w:szCs w:val="28"/>
          <w:lang w:val="ro-RO" w:eastAsia="ro-RO"/>
        </w:rPr>
        <w:drawing>
          <wp:inline distT="0" distB="0" distL="0" distR="0">
            <wp:extent cx="3562350" cy="2038350"/>
            <wp:effectExtent l="19050" t="0" r="0" b="0"/>
            <wp:docPr id="106" name="Picture 16" descr="C:\Users\User\Desktop\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Pb.jpg"/>
                    <pic:cNvPicPr>
                      <a:picLocks noChangeAspect="1" noChangeArrowheads="1"/>
                    </pic:cNvPicPr>
                  </pic:nvPicPr>
                  <pic:blipFill>
                    <a:blip r:embed="rId76" cstate="print"/>
                    <a:srcRect/>
                    <a:stretch>
                      <a:fillRect/>
                    </a:stretch>
                  </pic:blipFill>
                  <pic:spPr bwMode="auto">
                    <a:xfrm>
                      <a:off x="0" y="0"/>
                      <a:ext cx="3562350" cy="2038350"/>
                    </a:xfrm>
                    <a:prstGeom prst="rect">
                      <a:avLst/>
                    </a:prstGeom>
                    <a:noFill/>
                    <a:ln w="9525">
                      <a:noFill/>
                      <a:miter lim="800000"/>
                      <a:headEnd/>
                      <a:tailEnd/>
                    </a:ln>
                  </pic:spPr>
                </pic:pic>
              </a:graphicData>
            </a:graphic>
          </wp:inline>
        </w:drawing>
      </w:r>
      <w:r w:rsidR="00B85154">
        <w:rPr>
          <w:b/>
          <w:color w:val="FF0000"/>
          <w:sz w:val="28"/>
          <w:szCs w:val="28"/>
        </w:rPr>
        <w:t xml:space="preserve">   </w:t>
      </w:r>
      <w:r>
        <w:rPr>
          <w:b/>
          <w:color w:val="FF0000"/>
          <w:sz w:val="28"/>
          <w:szCs w:val="28"/>
        </w:rPr>
        <w:t xml:space="preserve">       </w:t>
      </w:r>
      <w:r w:rsidR="00B85154">
        <w:rPr>
          <w:b/>
          <w:noProof/>
          <w:color w:val="FF0000"/>
          <w:sz w:val="28"/>
          <w:szCs w:val="28"/>
          <w:lang w:val="ro-RO" w:eastAsia="ro-RO"/>
        </w:rPr>
        <w:drawing>
          <wp:inline distT="0" distB="0" distL="0" distR="0">
            <wp:extent cx="2895600" cy="2038350"/>
            <wp:effectExtent l="19050" t="0" r="0" b="0"/>
            <wp:docPr id="109" name="Picture 18" descr="C:\Users\User\Desktop\vegeta'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vegeta'ie.jpg"/>
                    <pic:cNvPicPr>
                      <a:picLocks noChangeAspect="1" noChangeArrowheads="1"/>
                    </pic:cNvPicPr>
                  </pic:nvPicPr>
                  <pic:blipFill>
                    <a:blip r:embed="rId77" cstate="print"/>
                    <a:srcRect/>
                    <a:stretch>
                      <a:fillRect/>
                    </a:stretch>
                  </pic:blipFill>
                  <pic:spPr bwMode="auto">
                    <a:xfrm>
                      <a:off x="0" y="0"/>
                      <a:ext cx="2895600" cy="2038350"/>
                    </a:xfrm>
                    <a:prstGeom prst="rect">
                      <a:avLst/>
                    </a:prstGeom>
                    <a:noFill/>
                    <a:ln w="9525">
                      <a:noFill/>
                      <a:miter lim="800000"/>
                      <a:headEnd/>
                      <a:tailEnd/>
                    </a:ln>
                  </pic:spPr>
                </pic:pic>
              </a:graphicData>
            </a:graphic>
          </wp:inline>
        </w:drawing>
      </w:r>
    </w:p>
    <w:p w:rsidR="00B85154" w:rsidRDefault="00B85154" w:rsidP="00EB760D">
      <w:pPr>
        <w:ind w:left="1275" w:right="-468"/>
        <w:jc w:val="both"/>
        <w:rPr>
          <w:b/>
          <w:color w:val="002060"/>
          <w:sz w:val="28"/>
          <w:szCs w:val="28"/>
        </w:rPr>
      </w:pPr>
    </w:p>
    <w:p w:rsidR="000639F6" w:rsidRPr="00B85154" w:rsidRDefault="000639F6" w:rsidP="00EB760D">
      <w:pPr>
        <w:ind w:left="1275" w:right="-468"/>
        <w:jc w:val="both"/>
        <w:rPr>
          <w:sz w:val="28"/>
          <w:szCs w:val="28"/>
        </w:rPr>
      </w:pPr>
      <w:r w:rsidRPr="00B85154">
        <w:rPr>
          <w:b/>
          <w:color w:val="FF0000"/>
          <w:sz w:val="28"/>
          <w:szCs w:val="28"/>
        </w:rPr>
        <w:t>Aşezarea geografică</w:t>
      </w:r>
      <w:r w:rsidRPr="00B85154">
        <w:rPr>
          <w:b/>
          <w:color w:val="FF0000"/>
        </w:rPr>
        <w:t xml:space="preserve">        </w:t>
      </w:r>
      <w:r w:rsidRPr="00B85154">
        <w:rPr>
          <w:color w:val="FF0000"/>
          <w:sz w:val="28"/>
          <w:szCs w:val="28"/>
        </w:rPr>
        <w:t xml:space="preserve">             </w:t>
      </w:r>
      <w:r w:rsidRPr="00B85154">
        <w:rPr>
          <w:sz w:val="28"/>
          <w:szCs w:val="28"/>
        </w:rPr>
        <w:t xml:space="preserve">                                                                                  </w:t>
      </w:r>
    </w:p>
    <w:p w:rsidR="000639F6" w:rsidRDefault="00B85154" w:rsidP="00EB760D">
      <w:pPr>
        <w:spacing w:line="240" w:lineRule="auto"/>
        <w:ind w:right="-468" w:firstLine="708"/>
        <w:jc w:val="both"/>
        <w:rPr>
          <w:sz w:val="28"/>
          <w:szCs w:val="28"/>
        </w:rPr>
      </w:pPr>
      <w:r>
        <w:rPr>
          <w:sz w:val="28"/>
          <w:szCs w:val="28"/>
        </w:rPr>
        <w:lastRenderedPageBreak/>
        <w:t>Teritoriul Comunei Parava</w:t>
      </w:r>
      <w:r w:rsidR="000639F6" w:rsidRPr="00832F3A">
        <w:rPr>
          <w:sz w:val="28"/>
          <w:szCs w:val="28"/>
        </w:rPr>
        <w:t xml:space="preserve"> se află situat în partea de </w:t>
      </w:r>
      <w:r w:rsidR="000639F6">
        <w:rPr>
          <w:sz w:val="28"/>
          <w:szCs w:val="28"/>
        </w:rPr>
        <w:t xml:space="preserve">Central – Sudică </w:t>
      </w:r>
      <w:r w:rsidR="000639F6" w:rsidRPr="00832F3A">
        <w:rPr>
          <w:sz w:val="28"/>
          <w:szCs w:val="28"/>
        </w:rPr>
        <w:t>a Judeţulu</w:t>
      </w:r>
      <w:r w:rsidR="000639F6">
        <w:rPr>
          <w:sz w:val="28"/>
          <w:szCs w:val="28"/>
        </w:rPr>
        <w:t>i Bacău</w:t>
      </w:r>
      <w:r w:rsidR="000639F6" w:rsidRPr="00832F3A">
        <w:rPr>
          <w:sz w:val="28"/>
          <w:szCs w:val="28"/>
        </w:rPr>
        <w:t xml:space="preserve">, </w:t>
      </w:r>
      <w:r w:rsidR="000639F6">
        <w:rPr>
          <w:sz w:val="28"/>
          <w:szCs w:val="28"/>
        </w:rPr>
        <w:t>având următoarele coordonatele geografice :</w:t>
      </w:r>
    </w:p>
    <w:p w:rsidR="000639F6" w:rsidRPr="00B85154" w:rsidRDefault="00B85154" w:rsidP="00D170FC">
      <w:pPr>
        <w:spacing w:line="240" w:lineRule="auto"/>
        <w:ind w:right="23"/>
        <w:jc w:val="both"/>
        <w:rPr>
          <w:i/>
          <w:sz w:val="28"/>
          <w:szCs w:val="28"/>
        </w:rPr>
      </w:pPr>
      <w:r>
        <w:rPr>
          <w:sz w:val="28"/>
          <w:szCs w:val="28"/>
        </w:rPr>
        <w:t xml:space="preserve">              </w:t>
      </w:r>
      <w:r w:rsidRPr="00B85154">
        <w:rPr>
          <w:i/>
          <w:sz w:val="28"/>
          <w:szCs w:val="28"/>
        </w:rPr>
        <w:t>– 46 grade, 18 minute și 19</w:t>
      </w:r>
      <w:r w:rsidR="00D170FC" w:rsidRPr="00B85154">
        <w:rPr>
          <w:i/>
          <w:sz w:val="28"/>
          <w:szCs w:val="28"/>
        </w:rPr>
        <w:t xml:space="preserve"> secunde lat.</w:t>
      </w:r>
      <w:r w:rsidR="000639F6" w:rsidRPr="00B85154">
        <w:rPr>
          <w:i/>
          <w:sz w:val="28"/>
          <w:szCs w:val="28"/>
        </w:rPr>
        <w:t xml:space="preserve"> nordică</w:t>
      </w:r>
      <w:r w:rsidR="00D170FC" w:rsidRPr="00B85154">
        <w:rPr>
          <w:i/>
          <w:sz w:val="28"/>
          <w:szCs w:val="28"/>
        </w:rPr>
        <w:t xml:space="preserve">  </w:t>
      </w:r>
      <w:r w:rsidRPr="00B85154">
        <w:rPr>
          <w:i/>
          <w:sz w:val="28"/>
          <w:szCs w:val="28"/>
        </w:rPr>
        <w:t xml:space="preserve">  26 grade, 58</w:t>
      </w:r>
      <w:r w:rsidR="000639F6" w:rsidRPr="00B85154">
        <w:rPr>
          <w:i/>
          <w:sz w:val="28"/>
          <w:szCs w:val="28"/>
        </w:rPr>
        <w:t xml:space="preserve"> </w:t>
      </w:r>
      <w:r w:rsidRPr="00B85154">
        <w:rPr>
          <w:i/>
          <w:sz w:val="28"/>
          <w:szCs w:val="28"/>
        </w:rPr>
        <w:t>minute şi 48</w:t>
      </w:r>
      <w:r w:rsidR="00D170FC" w:rsidRPr="00B85154">
        <w:rPr>
          <w:i/>
          <w:sz w:val="28"/>
          <w:szCs w:val="28"/>
        </w:rPr>
        <w:t xml:space="preserve"> secunde long.</w:t>
      </w:r>
      <w:r w:rsidR="000639F6" w:rsidRPr="00B85154">
        <w:rPr>
          <w:i/>
          <w:sz w:val="28"/>
          <w:szCs w:val="28"/>
        </w:rPr>
        <w:t xml:space="preserve"> estică</w:t>
      </w:r>
    </w:p>
    <w:p w:rsidR="000639F6" w:rsidRPr="00832F3A" w:rsidRDefault="000639F6" w:rsidP="00D170FC">
      <w:pPr>
        <w:spacing w:line="240" w:lineRule="auto"/>
        <w:ind w:right="23"/>
        <w:jc w:val="both"/>
        <w:rPr>
          <w:sz w:val="28"/>
          <w:szCs w:val="28"/>
        </w:rPr>
      </w:pPr>
      <w:r>
        <w:rPr>
          <w:sz w:val="28"/>
          <w:szCs w:val="28"/>
        </w:rPr>
        <w:t xml:space="preserve">şi </w:t>
      </w:r>
      <w:r w:rsidRPr="00832F3A">
        <w:rPr>
          <w:sz w:val="28"/>
          <w:szCs w:val="28"/>
        </w:rPr>
        <w:t xml:space="preserve">limitat de: </w:t>
      </w:r>
    </w:p>
    <w:p w:rsidR="000639F6" w:rsidRPr="00832F3A" w:rsidRDefault="00B85154" w:rsidP="00EB760D">
      <w:pPr>
        <w:numPr>
          <w:ilvl w:val="0"/>
          <w:numId w:val="148"/>
        </w:numPr>
        <w:spacing w:after="0" w:line="240" w:lineRule="auto"/>
        <w:ind w:right="23"/>
        <w:jc w:val="both"/>
        <w:rPr>
          <w:sz w:val="28"/>
          <w:szCs w:val="28"/>
        </w:rPr>
      </w:pPr>
      <w:r>
        <w:rPr>
          <w:sz w:val="28"/>
          <w:szCs w:val="28"/>
        </w:rPr>
        <w:t>la   N  Comuna  Răcăciuni</w:t>
      </w:r>
    </w:p>
    <w:p w:rsidR="000639F6" w:rsidRPr="00832F3A" w:rsidRDefault="000639F6" w:rsidP="00B85154">
      <w:pPr>
        <w:numPr>
          <w:ilvl w:val="0"/>
          <w:numId w:val="148"/>
        </w:numPr>
        <w:spacing w:after="0" w:line="240" w:lineRule="auto"/>
        <w:ind w:right="23"/>
        <w:jc w:val="both"/>
        <w:rPr>
          <w:sz w:val="28"/>
          <w:szCs w:val="28"/>
        </w:rPr>
      </w:pPr>
      <w:r w:rsidRPr="00832F3A">
        <w:rPr>
          <w:sz w:val="28"/>
          <w:szCs w:val="28"/>
        </w:rPr>
        <w:t xml:space="preserve">la   </w:t>
      </w:r>
      <w:r>
        <w:rPr>
          <w:sz w:val="28"/>
          <w:szCs w:val="28"/>
        </w:rPr>
        <w:t xml:space="preserve">E   Comuna  </w:t>
      </w:r>
      <w:r w:rsidR="00DD4A8B">
        <w:rPr>
          <w:sz w:val="28"/>
          <w:szCs w:val="28"/>
        </w:rPr>
        <w:t>Pâ</w:t>
      </w:r>
      <w:r w:rsidR="00B85154">
        <w:rPr>
          <w:sz w:val="28"/>
          <w:szCs w:val="28"/>
        </w:rPr>
        <w:t>ncești</w:t>
      </w:r>
    </w:p>
    <w:p w:rsidR="000639F6" w:rsidRDefault="000639F6" w:rsidP="00EB760D">
      <w:pPr>
        <w:numPr>
          <w:ilvl w:val="0"/>
          <w:numId w:val="148"/>
        </w:numPr>
        <w:spacing w:after="0" w:line="240" w:lineRule="auto"/>
        <w:ind w:right="23"/>
        <w:jc w:val="both"/>
        <w:rPr>
          <w:sz w:val="28"/>
          <w:szCs w:val="28"/>
        </w:rPr>
      </w:pPr>
      <w:r w:rsidRPr="00832F3A">
        <w:rPr>
          <w:sz w:val="28"/>
          <w:szCs w:val="28"/>
        </w:rPr>
        <w:t>la</w:t>
      </w:r>
      <w:r w:rsidR="00B85154">
        <w:rPr>
          <w:sz w:val="28"/>
          <w:szCs w:val="28"/>
        </w:rPr>
        <w:t xml:space="preserve">   S   Comuna  Orbeni</w:t>
      </w:r>
    </w:p>
    <w:p w:rsidR="000639F6" w:rsidRPr="00EB760D" w:rsidRDefault="00B85154" w:rsidP="00EB760D">
      <w:pPr>
        <w:numPr>
          <w:ilvl w:val="0"/>
          <w:numId w:val="148"/>
        </w:numPr>
        <w:spacing w:after="0" w:line="240" w:lineRule="auto"/>
        <w:ind w:right="23"/>
        <w:jc w:val="both"/>
        <w:rPr>
          <w:sz w:val="28"/>
          <w:szCs w:val="28"/>
        </w:rPr>
      </w:pPr>
      <w:r>
        <w:rPr>
          <w:sz w:val="28"/>
          <w:szCs w:val="28"/>
        </w:rPr>
        <w:t xml:space="preserve">la   </w:t>
      </w:r>
      <w:r w:rsidR="000639F6">
        <w:rPr>
          <w:sz w:val="28"/>
          <w:szCs w:val="28"/>
        </w:rPr>
        <w:t>V Comuna Gura Văii</w:t>
      </w:r>
    </w:p>
    <w:p w:rsidR="000639F6" w:rsidRDefault="000639F6" w:rsidP="00EB760D">
      <w:pPr>
        <w:spacing w:line="240" w:lineRule="auto"/>
        <w:ind w:right="23" w:firstLine="360"/>
        <w:jc w:val="both"/>
        <w:rPr>
          <w:sz w:val="28"/>
          <w:szCs w:val="28"/>
        </w:rPr>
      </w:pPr>
      <w:r w:rsidRPr="00832F3A">
        <w:rPr>
          <w:sz w:val="28"/>
          <w:szCs w:val="28"/>
        </w:rPr>
        <w:t xml:space="preserve">Localităţile componente ale </w:t>
      </w:r>
      <w:r>
        <w:rPr>
          <w:sz w:val="28"/>
          <w:szCs w:val="28"/>
        </w:rPr>
        <w:t>Unităţii Edministrativ Teritoriale sunt :</w:t>
      </w:r>
    </w:p>
    <w:p w:rsidR="000639F6" w:rsidRPr="00A43137" w:rsidRDefault="0004612B" w:rsidP="009C4976">
      <w:pPr>
        <w:pStyle w:val="ListParagraph"/>
        <w:numPr>
          <w:ilvl w:val="0"/>
          <w:numId w:val="170"/>
        </w:numPr>
        <w:ind w:right="23"/>
        <w:jc w:val="both"/>
        <w:rPr>
          <w:sz w:val="28"/>
          <w:szCs w:val="28"/>
        </w:rPr>
      </w:pPr>
      <w:r>
        <w:rPr>
          <w:b/>
          <w:i/>
          <w:sz w:val="28"/>
          <w:szCs w:val="28"/>
        </w:rPr>
        <w:t>Parava</w:t>
      </w:r>
      <w:r w:rsidR="000639F6">
        <w:rPr>
          <w:b/>
          <w:i/>
          <w:sz w:val="28"/>
          <w:szCs w:val="28"/>
        </w:rPr>
        <w:t xml:space="preserve">  -  centrul administrativ – teritorial,</w:t>
      </w:r>
    </w:p>
    <w:p w:rsidR="000639F6" w:rsidRPr="00A43137" w:rsidRDefault="00B85154" w:rsidP="009C4976">
      <w:pPr>
        <w:pStyle w:val="ListParagraph"/>
        <w:numPr>
          <w:ilvl w:val="0"/>
          <w:numId w:val="170"/>
        </w:numPr>
        <w:ind w:right="23"/>
        <w:jc w:val="both"/>
        <w:rPr>
          <w:sz w:val="28"/>
          <w:szCs w:val="28"/>
        </w:rPr>
      </w:pPr>
      <w:r>
        <w:rPr>
          <w:b/>
          <w:i/>
          <w:sz w:val="28"/>
          <w:szCs w:val="28"/>
        </w:rPr>
        <w:t>Drăgușani</w:t>
      </w:r>
    </w:p>
    <w:p w:rsidR="000639F6" w:rsidRPr="00A43137" w:rsidRDefault="00B85154" w:rsidP="009C4976">
      <w:pPr>
        <w:pStyle w:val="ListParagraph"/>
        <w:numPr>
          <w:ilvl w:val="0"/>
          <w:numId w:val="170"/>
        </w:numPr>
        <w:ind w:right="23"/>
        <w:jc w:val="both"/>
        <w:rPr>
          <w:sz w:val="28"/>
          <w:szCs w:val="28"/>
        </w:rPr>
      </w:pPr>
      <w:r>
        <w:rPr>
          <w:b/>
          <w:i/>
          <w:sz w:val="28"/>
          <w:szCs w:val="28"/>
        </w:rPr>
        <w:t>Rădoaia</w:t>
      </w:r>
    </w:p>
    <w:p w:rsidR="000639F6" w:rsidRPr="00A43137" w:rsidRDefault="00B85154" w:rsidP="009C4976">
      <w:pPr>
        <w:pStyle w:val="ListParagraph"/>
        <w:numPr>
          <w:ilvl w:val="0"/>
          <w:numId w:val="170"/>
        </w:numPr>
        <w:ind w:right="23"/>
        <w:jc w:val="both"/>
        <w:rPr>
          <w:sz w:val="28"/>
          <w:szCs w:val="28"/>
        </w:rPr>
      </w:pPr>
      <w:r>
        <w:rPr>
          <w:b/>
          <w:i/>
          <w:sz w:val="28"/>
          <w:szCs w:val="28"/>
        </w:rPr>
        <w:t>Teiuș</w:t>
      </w:r>
    </w:p>
    <w:p w:rsidR="000639F6" w:rsidRPr="00A43137" w:rsidRDefault="000639F6" w:rsidP="00B85154">
      <w:pPr>
        <w:pStyle w:val="ListParagraph"/>
        <w:ind w:left="1211" w:right="23"/>
        <w:jc w:val="both"/>
        <w:rPr>
          <w:sz w:val="28"/>
          <w:szCs w:val="28"/>
        </w:rPr>
      </w:pPr>
    </w:p>
    <w:p w:rsidR="000639F6" w:rsidRPr="00EB760D" w:rsidRDefault="000639F6" w:rsidP="00B85154">
      <w:pPr>
        <w:pStyle w:val="ListParagraph"/>
        <w:ind w:left="1211" w:right="23"/>
        <w:jc w:val="both"/>
        <w:rPr>
          <w:sz w:val="28"/>
          <w:szCs w:val="28"/>
        </w:rPr>
      </w:pPr>
    </w:p>
    <w:p w:rsidR="000639F6" w:rsidRPr="007855D4" w:rsidRDefault="000639F6" w:rsidP="000639F6">
      <w:pPr>
        <w:ind w:right="-468" w:firstLine="708"/>
        <w:jc w:val="both"/>
        <w:rPr>
          <w:b/>
          <w:color w:val="FF0000"/>
          <w:sz w:val="28"/>
          <w:szCs w:val="28"/>
        </w:rPr>
      </w:pPr>
      <w:r w:rsidRPr="007855D4">
        <w:rPr>
          <w:b/>
          <w:color w:val="FF0000"/>
          <w:sz w:val="28"/>
          <w:szCs w:val="28"/>
        </w:rPr>
        <w:t>SC</w:t>
      </w:r>
      <w:r w:rsidR="007855D4">
        <w:rPr>
          <w:b/>
          <w:color w:val="FF0000"/>
          <w:sz w:val="28"/>
          <w:szCs w:val="28"/>
        </w:rPr>
        <w:t>URT ISTORIC al COMUNEI  PARAVA</w:t>
      </w:r>
    </w:p>
    <w:p w:rsidR="000639F6" w:rsidRPr="00832F3A" w:rsidRDefault="000639F6" w:rsidP="00EB760D">
      <w:pPr>
        <w:ind w:right="23" w:firstLine="708"/>
        <w:jc w:val="both"/>
        <w:rPr>
          <w:sz w:val="28"/>
          <w:szCs w:val="28"/>
        </w:rPr>
      </w:pPr>
      <w:r w:rsidRPr="00832F3A">
        <w:rPr>
          <w:sz w:val="28"/>
          <w:szCs w:val="28"/>
        </w:rPr>
        <w:t>D</w:t>
      </w:r>
      <w:r w:rsidR="007855D4">
        <w:rPr>
          <w:sz w:val="28"/>
          <w:szCs w:val="28"/>
        </w:rPr>
        <w:t>in cele mai vechi timpuri</w:t>
      </w:r>
      <w:r>
        <w:rPr>
          <w:sz w:val="28"/>
          <w:szCs w:val="28"/>
        </w:rPr>
        <w:t>, ter</w:t>
      </w:r>
      <w:r w:rsidR="007855D4">
        <w:rPr>
          <w:sz w:val="28"/>
          <w:szCs w:val="28"/>
        </w:rPr>
        <w:t>asele înalte şi largi ale Siretului</w:t>
      </w:r>
      <w:r w:rsidRPr="00832F3A">
        <w:rPr>
          <w:sz w:val="28"/>
          <w:szCs w:val="28"/>
        </w:rPr>
        <w:t>, platourile cu încl</w:t>
      </w:r>
      <w:r w:rsidR="00D95AF0">
        <w:rPr>
          <w:sz w:val="28"/>
          <w:szCs w:val="28"/>
        </w:rPr>
        <w:t>inare lină spre e</w:t>
      </w:r>
      <w:r>
        <w:rPr>
          <w:sz w:val="28"/>
          <w:szCs w:val="28"/>
        </w:rPr>
        <w:t xml:space="preserve">st ale </w:t>
      </w:r>
      <w:r w:rsidRPr="00D95AF0">
        <w:rPr>
          <w:i/>
          <w:sz w:val="28"/>
          <w:szCs w:val="28"/>
        </w:rPr>
        <w:t>Culmei Petricica și al Piemontului Pâncești</w:t>
      </w:r>
      <w:r w:rsidRPr="00832F3A">
        <w:rPr>
          <w:sz w:val="28"/>
          <w:szCs w:val="28"/>
        </w:rPr>
        <w:t>, au constituit elemente majore ce au atras stabilirea comunităţilor umane.</w:t>
      </w:r>
    </w:p>
    <w:p w:rsidR="000639F6" w:rsidRDefault="000639F6" w:rsidP="000639F6">
      <w:pPr>
        <w:ind w:right="-67"/>
        <w:jc w:val="both"/>
        <w:rPr>
          <w:sz w:val="28"/>
          <w:szCs w:val="28"/>
        </w:rPr>
      </w:pPr>
      <w:r w:rsidRPr="00832F3A">
        <w:rPr>
          <w:sz w:val="28"/>
          <w:szCs w:val="28"/>
        </w:rPr>
        <w:t xml:space="preserve">      </w:t>
      </w:r>
      <w:r w:rsidR="007578A2">
        <w:rPr>
          <w:sz w:val="28"/>
          <w:szCs w:val="28"/>
        </w:rPr>
        <w:t xml:space="preserve">      </w:t>
      </w:r>
      <w:r w:rsidRPr="00832F3A">
        <w:rPr>
          <w:sz w:val="28"/>
          <w:szCs w:val="28"/>
        </w:rPr>
        <w:t>Avantajele cadrului natural privind practicarea principalelor îndeletniciri : cultivarea plantelor, creşterea animalelor, pescuitul, vânatul, meşteşugurile, au constituit principalele motive în alegerea acestor locuri pentru aşezări</w:t>
      </w:r>
      <w:r>
        <w:rPr>
          <w:sz w:val="28"/>
          <w:szCs w:val="28"/>
        </w:rPr>
        <w:t xml:space="preserve"> stabile. </w:t>
      </w:r>
    </w:p>
    <w:p w:rsidR="000639F6" w:rsidRDefault="000639F6" w:rsidP="000639F6">
      <w:pPr>
        <w:ind w:right="-67"/>
        <w:jc w:val="both"/>
        <w:rPr>
          <w:sz w:val="28"/>
          <w:szCs w:val="28"/>
        </w:rPr>
      </w:pPr>
      <w:r>
        <w:rPr>
          <w:sz w:val="28"/>
          <w:szCs w:val="28"/>
        </w:rPr>
        <w:t xml:space="preserve">    </w:t>
      </w:r>
      <w:r w:rsidR="00A44EF3">
        <w:rPr>
          <w:sz w:val="28"/>
          <w:szCs w:val="28"/>
        </w:rPr>
        <w:t xml:space="preserve">     </w:t>
      </w:r>
      <w:r>
        <w:rPr>
          <w:sz w:val="28"/>
          <w:szCs w:val="28"/>
        </w:rPr>
        <w:t xml:space="preserve"> Pe valea Pr. Răcăciuni, în zona deluroasă din partea dreaptă a cursului mijlociu al Siretului, urmele arheologice descoperite pe vatra satului demonstrează existenţa aşezării umane de aici </w:t>
      </w:r>
      <w:r w:rsidRPr="009C689E">
        <w:rPr>
          <w:i/>
          <w:sz w:val="28"/>
          <w:szCs w:val="28"/>
        </w:rPr>
        <w:t>din epoca neolitică</w:t>
      </w:r>
      <w:r>
        <w:rPr>
          <w:sz w:val="28"/>
          <w:szCs w:val="28"/>
        </w:rPr>
        <w:t xml:space="preserve">. Urme </w:t>
      </w:r>
      <w:r>
        <w:rPr>
          <w:sz w:val="28"/>
          <w:szCs w:val="28"/>
        </w:rPr>
        <w:lastRenderedPageBreak/>
        <w:t>din epoca respectivă au fost găsite în Dealul Cetățuia și Delureni unde cercetările arheologice au descoperit  numeroase obiecte ceramice și diverse unelte folosite în preocupările societății omenești din acele vremuri.</w:t>
      </w:r>
    </w:p>
    <w:p w:rsidR="000639F6" w:rsidRDefault="000639F6" w:rsidP="000639F6">
      <w:pPr>
        <w:ind w:right="-67"/>
        <w:jc w:val="both"/>
        <w:rPr>
          <w:sz w:val="28"/>
          <w:szCs w:val="28"/>
        </w:rPr>
      </w:pPr>
      <w:r>
        <w:rPr>
          <w:sz w:val="28"/>
          <w:szCs w:val="28"/>
        </w:rPr>
        <w:tab/>
        <w:t>De asemenea, este prezentă ”</w:t>
      </w:r>
      <w:r w:rsidRPr="00A43137">
        <w:rPr>
          <w:i/>
          <w:sz w:val="28"/>
          <w:szCs w:val="28"/>
        </w:rPr>
        <w:t xml:space="preserve">Epoca Bronzului și Fierului” </w:t>
      </w:r>
      <w:r>
        <w:rPr>
          <w:sz w:val="28"/>
          <w:szCs w:val="28"/>
        </w:rPr>
        <w:t>prin Cultura Monteoru și Cucuteni.</w:t>
      </w:r>
    </w:p>
    <w:p w:rsidR="000639F6" w:rsidRDefault="000639F6" w:rsidP="000639F6">
      <w:pPr>
        <w:ind w:right="-67"/>
        <w:jc w:val="both"/>
        <w:rPr>
          <w:sz w:val="28"/>
          <w:szCs w:val="28"/>
        </w:rPr>
      </w:pPr>
      <w:r>
        <w:rPr>
          <w:sz w:val="28"/>
          <w:szCs w:val="28"/>
        </w:rPr>
        <w:tab/>
      </w:r>
      <w:r w:rsidRPr="009C689E">
        <w:rPr>
          <w:i/>
          <w:sz w:val="28"/>
          <w:szCs w:val="28"/>
        </w:rPr>
        <w:t>Perioada geto – dacică</w:t>
      </w:r>
      <w:r>
        <w:rPr>
          <w:sz w:val="28"/>
          <w:szCs w:val="28"/>
        </w:rPr>
        <w:t xml:space="preserve"> este reprezentă în Dealul Cetățuia printr-o fostă Cetate construită din lemn și pământ din care a</w:t>
      </w:r>
      <w:r w:rsidR="0022462C">
        <w:rPr>
          <w:sz w:val="28"/>
          <w:szCs w:val="28"/>
        </w:rPr>
        <w:t xml:space="preserve"> </w:t>
      </w:r>
      <w:r>
        <w:rPr>
          <w:sz w:val="28"/>
          <w:szCs w:val="28"/>
        </w:rPr>
        <w:t>rămas ca vestigiu istoric o ridicătură de formă conică mai precis un trunchi de con asemenea celui de la Brad ”Zargedava” sau cel de la Răcătău.</w:t>
      </w:r>
    </w:p>
    <w:p w:rsidR="000639F6" w:rsidRDefault="000639F6" w:rsidP="000639F6">
      <w:pPr>
        <w:ind w:right="-67"/>
        <w:jc w:val="both"/>
        <w:rPr>
          <w:sz w:val="28"/>
          <w:szCs w:val="28"/>
        </w:rPr>
      </w:pPr>
      <w:r>
        <w:rPr>
          <w:sz w:val="28"/>
          <w:szCs w:val="28"/>
        </w:rPr>
        <w:tab/>
      </w:r>
      <w:r>
        <w:rPr>
          <w:i/>
          <w:sz w:val="28"/>
          <w:szCs w:val="28"/>
        </w:rPr>
        <w:t>În perioada migrațiilor popoarelor din est</w:t>
      </w:r>
      <w:r>
        <w:rPr>
          <w:sz w:val="28"/>
          <w:szCs w:val="28"/>
        </w:rPr>
        <w:t xml:space="preserve"> (sec. al IV – VII lea), în Lunca Siretului existau comunități – sate răzeșești cum sunt actualele Parava, Drăgușani, Orbeni, iar altele stăpânite ce apoi au devenit sate de clăcași</w:t>
      </w:r>
      <w:r w:rsidR="00DD4A8B">
        <w:rPr>
          <w:sz w:val="28"/>
          <w:szCs w:val="28"/>
        </w:rPr>
        <w:t>: actualele Răcăciuni, Cleja, Pâ</w:t>
      </w:r>
      <w:r>
        <w:rPr>
          <w:sz w:val="28"/>
          <w:szCs w:val="28"/>
        </w:rPr>
        <w:t>ncești ș.a.</w:t>
      </w:r>
    </w:p>
    <w:p w:rsidR="00B430CC" w:rsidRDefault="000639F6" w:rsidP="007855D4">
      <w:pPr>
        <w:ind w:right="-67"/>
        <w:jc w:val="both"/>
        <w:rPr>
          <w:sz w:val="28"/>
          <w:szCs w:val="28"/>
        </w:rPr>
      </w:pPr>
      <w:r>
        <w:rPr>
          <w:sz w:val="28"/>
          <w:szCs w:val="28"/>
        </w:rPr>
        <w:tab/>
      </w:r>
      <w:r w:rsidR="007855D4">
        <w:rPr>
          <w:sz w:val="28"/>
          <w:szCs w:val="28"/>
        </w:rPr>
        <w:t>”</w:t>
      </w:r>
      <w:r w:rsidR="007855D4" w:rsidRPr="007855D4">
        <w:rPr>
          <w:i/>
          <w:sz w:val="28"/>
          <w:szCs w:val="28"/>
        </w:rPr>
        <w:t>Catalogul</w:t>
      </w:r>
      <w:r w:rsidR="007855D4">
        <w:rPr>
          <w:i/>
          <w:sz w:val="28"/>
          <w:szCs w:val="28"/>
        </w:rPr>
        <w:t xml:space="preserve"> documentelor moldovenești” </w:t>
      </w:r>
      <w:r w:rsidR="007855D4">
        <w:rPr>
          <w:sz w:val="28"/>
          <w:szCs w:val="28"/>
        </w:rPr>
        <w:t xml:space="preserve"> din Direcția Arhivelor Centrle, confirmă faptul că Satul Drăgușani reprezintă un așezământ vechi din timpul domniei marelui voi</w:t>
      </w:r>
      <w:r w:rsidR="007B5630">
        <w:rPr>
          <w:sz w:val="28"/>
          <w:szCs w:val="28"/>
        </w:rPr>
        <w:t>e</w:t>
      </w:r>
      <w:r w:rsidR="007855D4">
        <w:rPr>
          <w:sz w:val="28"/>
          <w:szCs w:val="28"/>
        </w:rPr>
        <w:t>vod Ștefan cel Mare și Sfânt care venind de la Borzești a întâlnit și înfrânt o oaste turcească în Satul Dumbrava. În urma acestui eveniment ”Marele Voi</w:t>
      </w:r>
      <w:r w:rsidR="007B5630">
        <w:rPr>
          <w:sz w:val="28"/>
          <w:szCs w:val="28"/>
        </w:rPr>
        <w:t>e</w:t>
      </w:r>
      <w:r w:rsidR="007855D4">
        <w:rPr>
          <w:sz w:val="28"/>
          <w:szCs w:val="28"/>
        </w:rPr>
        <w:t>vod” a împropritărit un vjnic oștean pe nume Drăguș sau Drăgușanu.</w:t>
      </w:r>
      <w:r w:rsidR="0022462C">
        <w:rPr>
          <w:sz w:val="28"/>
          <w:szCs w:val="28"/>
        </w:rPr>
        <w:t xml:space="preserve"> </w:t>
      </w:r>
      <w:r w:rsidR="007855D4" w:rsidRPr="007855D4">
        <w:rPr>
          <w:i/>
          <w:sz w:val="28"/>
          <w:szCs w:val="28"/>
        </w:rPr>
        <w:t xml:space="preserve"> </w:t>
      </w:r>
      <w:r w:rsidR="0022462C">
        <w:rPr>
          <w:sz w:val="28"/>
          <w:szCs w:val="28"/>
        </w:rPr>
        <w:t>Tot înscrisurile istorice susțin că în acest loc sa-r fi aflat un sat de iobagi care lucrau pământurile boierilor din zonă : Alexandrini, Murguleț, Brăescu și Cerchez, care devin liberi prin actul Voivodului, întemeind astfel satul ce avea să poarte numele stăpânului său răzeșul Drăguș.</w:t>
      </w:r>
    </w:p>
    <w:p w:rsidR="007855D4" w:rsidRDefault="00B430CC" w:rsidP="007855D4">
      <w:pPr>
        <w:ind w:right="-67"/>
        <w:jc w:val="both"/>
        <w:rPr>
          <w:sz w:val="28"/>
          <w:szCs w:val="28"/>
        </w:rPr>
      </w:pPr>
      <w:r>
        <w:rPr>
          <w:sz w:val="28"/>
          <w:szCs w:val="28"/>
        </w:rPr>
        <w:tab/>
      </w:r>
      <w:r w:rsidR="00A44EF3">
        <w:rPr>
          <w:sz w:val="28"/>
          <w:szCs w:val="28"/>
        </w:rPr>
        <w:t xml:space="preserve">  </w:t>
      </w:r>
      <w:r>
        <w:rPr>
          <w:sz w:val="28"/>
          <w:szCs w:val="28"/>
        </w:rPr>
        <w:t>Condițiile istorice vitrege determinate de repetatele invazii ale tătarilor sau turcilor, au făcut ca vatra satului să migreze spre adăpostul pădurii și a văilor din partea vestică, astfel încât între anii 1570 -1583, satul este strămutat</w:t>
      </w:r>
      <w:r w:rsidR="000D1585">
        <w:rPr>
          <w:sz w:val="28"/>
          <w:szCs w:val="28"/>
        </w:rPr>
        <w:t xml:space="preserve"> pe malul pârâului sub ”pădurea Gugu”. De aici satul s-a extins de-a lungul timpului atât spre vest, </w:t>
      </w:r>
      <w:r w:rsidR="007B5630">
        <w:rPr>
          <w:sz w:val="28"/>
          <w:szCs w:val="28"/>
        </w:rPr>
        <w:t>incluzînd și Cătunul Schit</w:t>
      </w:r>
      <w:r w:rsidR="000D1585">
        <w:rPr>
          <w:sz w:val="28"/>
          <w:szCs w:val="28"/>
        </w:rPr>
        <w:t>, cât și spre est incluzând Cătunul Străoani, numele acestuia din urmă venind de la familia Streinu, prima stabilită în acest loc.</w:t>
      </w:r>
    </w:p>
    <w:p w:rsidR="005134B1" w:rsidRDefault="005134B1" w:rsidP="007855D4">
      <w:pPr>
        <w:ind w:right="-67"/>
        <w:jc w:val="both"/>
        <w:rPr>
          <w:sz w:val="28"/>
          <w:szCs w:val="28"/>
        </w:rPr>
      </w:pPr>
      <w:r>
        <w:rPr>
          <w:sz w:val="28"/>
          <w:szCs w:val="28"/>
        </w:rPr>
        <w:lastRenderedPageBreak/>
        <w:tab/>
        <w:t>În anul 1787, între lunile mai-iulie, aici a fost organizată o tabără a armatei austriece, condusă de  Frederic Josias, Prinț de Saxa  Coburg – Saalfeld, care la rându-i a menționat în documentele întocmite, existența unor comunități umane bine organizate și chiar dezvoltate într-un cadru natural favorabil.</w:t>
      </w:r>
    </w:p>
    <w:p w:rsidR="005134B1" w:rsidRDefault="005134B1" w:rsidP="007855D4">
      <w:pPr>
        <w:ind w:right="-67"/>
        <w:jc w:val="both"/>
        <w:rPr>
          <w:sz w:val="28"/>
          <w:szCs w:val="28"/>
        </w:rPr>
      </w:pPr>
      <w:r>
        <w:rPr>
          <w:sz w:val="28"/>
          <w:szCs w:val="28"/>
        </w:rPr>
        <w:tab/>
        <w:t>La sfârșitul  sec. al XIX-lea, comuna făcea parte din Plasa Răcăciuni, Jud. Putna, formată din Satele Parava și Teiuș având în total 926 de locuitori ,două biserici (câte una pentru fiecare sat) și o școală mixtă cu 17 elevi. La acea vreme</w:t>
      </w:r>
      <w:r w:rsidR="00F20214">
        <w:rPr>
          <w:sz w:val="28"/>
          <w:szCs w:val="28"/>
        </w:rPr>
        <w:t>, în limitele actualei comune, era cuprinsă și Comuna Drăgușani formată din satul de reședință și Rădoaia cu 789 de locuitori ce trăiau în 274 de gospodării, o biserică și 3 mori pe apă.</w:t>
      </w:r>
    </w:p>
    <w:p w:rsidR="00F20214" w:rsidRDefault="00F20214" w:rsidP="007855D4">
      <w:pPr>
        <w:ind w:right="-67"/>
        <w:jc w:val="both"/>
        <w:rPr>
          <w:sz w:val="28"/>
          <w:szCs w:val="28"/>
        </w:rPr>
      </w:pPr>
      <w:r>
        <w:rPr>
          <w:sz w:val="28"/>
          <w:szCs w:val="28"/>
        </w:rPr>
        <w:tab/>
        <w:t>Anuarul SOCEC din 1925, consemnează cele două comune ca făcând parte din Plasa Trotuș a aceluiași județ având aceiași componență : Com. Parava cu 1056 locuitori iar Com. Drăgușani  1177 locuitori. În 1931 cele două comune au fost comasate sub denumirea de Comuna Drăgușani cu componența actuală.</w:t>
      </w:r>
    </w:p>
    <w:p w:rsidR="00F20214" w:rsidRPr="0022462C" w:rsidRDefault="00F20214" w:rsidP="007855D4">
      <w:pPr>
        <w:ind w:right="-67"/>
        <w:jc w:val="both"/>
        <w:rPr>
          <w:sz w:val="28"/>
          <w:szCs w:val="28"/>
        </w:rPr>
      </w:pPr>
      <w:r>
        <w:rPr>
          <w:sz w:val="28"/>
          <w:szCs w:val="28"/>
        </w:rPr>
        <w:tab/>
        <w:t>În 1950 teritoriul comunei a fost transferat Raionului Adjud ain Județul Putna ca apoi în 1952 să fie transferat Regiunii Bîrlad</w:t>
      </w:r>
      <w:r w:rsidR="00415433">
        <w:rPr>
          <w:sz w:val="28"/>
          <w:szCs w:val="28"/>
        </w:rPr>
        <w:t xml:space="preserve"> și după 1956 Regiunii Bacău când denumirea și satul de reședință devine Parava</w:t>
      </w:r>
      <w:r>
        <w:rPr>
          <w:sz w:val="28"/>
          <w:szCs w:val="28"/>
        </w:rPr>
        <w:t xml:space="preserve"> </w:t>
      </w:r>
    </w:p>
    <w:p w:rsidR="000639F6" w:rsidRPr="00585B65" w:rsidRDefault="007578A2" w:rsidP="000639F6">
      <w:pPr>
        <w:ind w:right="-67"/>
        <w:jc w:val="both"/>
        <w:rPr>
          <w:sz w:val="28"/>
          <w:szCs w:val="28"/>
        </w:rPr>
      </w:pPr>
      <w:r>
        <w:rPr>
          <w:sz w:val="28"/>
          <w:szCs w:val="28"/>
        </w:rPr>
        <w:t xml:space="preserve">           </w:t>
      </w:r>
      <w:r w:rsidR="000639F6">
        <w:rPr>
          <w:sz w:val="28"/>
          <w:szCs w:val="28"/>
        </w:rPr>
        <w:t>”</w:t>
      </w:r>
      <w:r w:rsidR="000639F6">
        <w:rPr>
          <w:i/>
          <w:sz w:val="28"/>
          <w:szCs w:val="28"/>
        </w:rPr>
        <w:t>Noua Împărțire Administrativ Teritorială din 1968”</w:t>
      </w:r>
      <w:r w:rsidR="000639F6">
        <w:rPr>
          <w:sz w:val="28"/>
          <w:szCs w:val="28"/>
        </w:rPr>
        <w:t xml:space="preserve"> a dat conformația actuală </w:t>
      </w:r>
      <w:r w:rsidR="005134B1">
        <w:rPr>
          <w:sz w:val="28"/>
          <w:szCs w:val="28"/>
        </w:rPr>
        <w:t>a teritoriului Comunei Parava</w:t>
      </w:r>
      <w:r w:rsidR="000639F6">
        <w:rPr>
          <w:sz w:val="28"/>
          <w:szCs w:val="28"/>
        </w:rPr>
        <w:t xml:space="preserve"> ca făcând parte</w:t>
      </w:r>
      <w:r w:rsidR="00415433">
        <w:rPr>
          <w:sz w:val="28"/>
          <w:szCs w:val="28"/>
        </w:rPr>
        <w:t xml:space="preserve"> din Județul Bacău .</w:t>
      </w:r>
    </w:p>
    <w:p w:rsidR="000639F6" w:rsidRPr="001D0F7C" w:rsidRDefault="000639F6" w:rsidP="000639F6">
      <w:pPr>
        <w:ind w:right="-468"/>
        <w:jc w:val="both"/>
        <w:rPr>
          <w:sz w:val="28"/>
          <w:szCs w:val="28"/>
        </w:rPr>
      </w:pPr>
    </w:p>
    <w:p w:rsidR="00A61EF3" w:rsidRDefault="00A61EF3" w:rsidP="00EC1AC4">
      <w:pPr>
        <w:ind w:left="1275" w:right="-468"/>
        <w:jc w:val="both"/>
        <w:rPr>
          <w:b/>
          <w:color w:val="002060"/>
          <w:sz w:val="28"/>
          <w:szCs w:val="28"/>
        </w:rPr>
      </w:pPr>
    </w:p>
    <w:p w:rsidR="00D71C93" w:rsidRDefault="000E6573" w:rsidP="00D170FC">
      <w:pPr>
        <w:ind w:right="-468" w:firstLine="708"/>
        <w:jc w:val="both"/>
        <w:rPr>
          <w:color w:val="7030A0"/>
          <w:sz w:val="28"/>
          <w:szCs w:val="28"/>
        </w:rPr>
      </w:pPr>
      <w:r w:rsidRPr="00D170FC">
        <w:rPr>
          <w:color w:val="7030A0"/>
          <w:sz w:val="28"/>
          <w:szCs w:val="28"/>
        </w:rPr>
        <w:t xml:space="preserve">                        </w:t>
      </w:r>
    </w:p>
    <w:p w:rsidR="00EB760D" w:rsidRPr="00D71C93" w:rsidRDefault="000E6573" w:rsidP="00D170FC">
      <w:pPr>
        <w:ind w:right="-468" w:firstLine="708"/>
        <w:jc w:val="both"/>
        <w:rPr>
          <w:color w:val="FF0000"/>
          <w:sz w:val="28"/>
          <w:szCs w:val="28"/>
        </w:rPr>
      </w:pPr>
      <w:r w:rsidRPr="00D71C93">
        <w:rPr>
          <w:color w:val="FF0000"/>
          <w:sz w:val="28"/>
          <w:szCs w:val="28"/>
        </w:rPr>
        <w:t xml:space="preserve"> </w:t>
      </w:r>
      <w:r w:rsidR="00EB760D" w:rsidRPr="00D71C93">
        <w:rPr>
          <w:b/>
          <w:color w:val="FF0000"/>
          <w:sz w:val="28"/>
          <w:szCs w:val="28"/>
        </w:rPr>
        <w:t>RELIEFUL şi GEOMORFOLOGIA</w:t>
      </w:r>
    </w:p>
    <w:p w:rsidR="00EB760D" w:rsidRPr="00D170FC" w:rsidRDefault="00EB760D" w:rsidP="00EB760D">
      <w:pPr>
        <w:ind w:right="23"/>
        <w:jc w:val="both"/>
        <w:rPr>
          <w:i/>
          <w:sz w:val="28"/>
          <w:szCs w:val="28"/>
        </w:rPr>
      </w:pPr>
      <w:r>
        <w:rPr>
          <w:sz w:val="28"/>
          <w:szCs w:val="28"/>
        </w:rPr>
        <w:t xml:space="preserve">       Reli</w:t>
      </w:r>
      <w:r w:rsidR="00D71C93">
        <w:rPr>
          <w:sz w:val="28"/>
          <w:szCs w:val="28"/>
        </w:rPr>
        <w:t>eful predominant de deal, (4 115 ha deal -90% și 457</w:t>
      </w:r>
      <w:r>
        <w:rPr>
          <w:sz w:val="28"/>
          <w:szCs w:val="28"/>
        </w:rPr>
        <w:t xml:space="preserve"> ha </w:t>
      </w:r>
      <w:r w:rsidR="00D71C93">
        <w:rPr>
          <w:sz w:val="28"/>
          <w:szCs w:val="28"/>
        </w:rPr>
        <w:t>luncă– 1</w:t>
      </w:r>
      <w:r>
        <w:rPr>
          <w:sz w:val="28"/>
          <w:szCs w:val="28"/>
        </w:rPr>
        <w:t xml:space="preserve">0%) este reprezentat de un veritabil promontoriu ce reprezintă compartimentul cel mai extins al Subcarpaților Moldovei și cu cea mai pronunțată </w:t>
      </w:r>
      <w:r>
        <w:rPr>
          <w:sz w:val="28"/>
          <w:szCs w:val="28"/>
        </w:rPr>
        <w:lastRenderedPageBreak/>
        <w:t xml:space="preserve">complexitate litologică și tectonică deci și morfologică. Această parte din relieful comunei se dezvoltă pe </w:t>
      </w:r>
      <w:r w:rsidRPr="00585B65">
        <w:rPr>
          <w:i/>
          <w:sz w:val="28"/>
          <w:szCs w:val="28"/>
        </w:rPr>
        <w:t>depozite miocene</w:t>
      </w:r>
      <w:r>
        <w:rPr>
          <w:sz w:val="28"/>
          <w:szCs w:val="28"/>
        </w:rPr>
        <w:t xml:space="preserve"> (în care se intercalează orizonturi de gipsuri) dar și cu </w:t>
      </w:r>
      <w:r w:rsidRPr="00585B65">
        <w:rPr>
          <w:i/>
          <w:sz w:val="28"/>
          <w:szCs w:val="28"/>
        </w:rPr>
        <w:t xml:space="preserve">un ax de conglomerate oligocene </w:t>
      </w:r>
      <w:r>
        <w:rPr>
          <w:sz w:val="28"/>
          <w:szCs w:val="28"/>
        </w:rPr>
        <w:t xml:space="preserve">. culmea este flancată de </w:t>
      </w:r>
      <w:r w:rsidRPr="00585B65">
        <w:rPr>
          <w:i/>
          <w:sz w:val="28"/>
          <w:szCs w:val="28"/>
        </w:rPr>
        <w:t>formațiunile sarmațianului</w:t>
      </w:r>
      <w:r>
        <w:rPr>
          <w:i/>
          <w:sz w:val="28"/>
          <w:szCs w:val="28"/>
        </w:rPr>
        <w:t xml:space="preserve"> </w:t>
      </w:r>
      <w:r>
        <w:rPr>
          <w:sz w:val="28"/>
          <w:szCs w:val="28"/>
        </w:rPr>
        <w:t xml:space="preserve"> începând cu sudul Bacăului și de cele al </w:t>
      </w:r>
      <w:r>
        <w:rPr>
          <w:i/>
          <w:sz w:val="28"/>
          <w:szCs w:val="28"/>
        </w:rPr>
        <w:t>pliocenului.</w:t>
      </w:r>
    </w:p>
    <w:p w:rsidR="00EB760D" w:rsidRPr="00F46A30" w:rsidRDefault="00EB760D" w:rsidP="00D170FC">
      <w:pPr>
        <w:ind w:right="-468" w:firstLine="708"/>
        <w:jc w:val="both"/>
        <w:rPr>
          <w:b/>
          <w:color w:val="FF0000"/>
          <w:sz w:val="28"/>
          <w:szCs w:val="28"/>
        </w:rPr>
      </w:pPr>
      <w:r w:rsidRPr="00F46A30">
        <w:rPr>
          <w:b/>
          <w:color w:val="FF0000"/>
          <w:sz w:val="28"/>
          <w:szCs w:val="28"/>
        </w:rPr>
        <w:t>GEOLOGIC  şi  GEOMORFOLOGIC</w:t>
      </w:r>
    </w:p>
    <w:p w:rsidR="00EB760D" w:rsidRDefault="00EB760D" w:rsidP="00EB760D">
      <w:pPr>
        <w:ind w:right="-67"/>
        <w:jc w:val="both"/>
        <w:rPr>
          <w:sz w:val="28"/>
          <w:szCs w:val="28"/>
        </w:rPr>
      </w:pPr>
      <w:r>
        <w:rPr>
          <w:sz w:val="28"/>
          <w:szCs w:val="28"/>
        </w:rPr>
        <w:t xml:space="preserve">       </w:t>
      </w:r>
      <w:r w:rsidRPr="00592051">
        <w:rPr>
          <w:noProof/>
          <w:sz w:val="28"/>
          <w:szCs w:val="28"/>
          <w:lang w:val="ro-RO" w:eastAsia="ro-RO"/>
        </w:rPr>
        <w:drawing>
          <wp:inline distT="0" distB="0" distL="0" distR="0">
            <wp:extent cx="1800225" cy="1285875"/>
            <wp:effectExtent l="19050" t="0" r="9525" b="0"/>
            <wp:docPr id="119" name="Picture 8" descr="C:\Users\User\Desktop\relief subcarp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relief subcarpatic.jpg"/>
                    <pic:cNvPicPr>
                      <a:picLocks noChangeAspect="1" noChangeArrowheads="1"/>
                    </pic:cNvPicPr>
                  </pic:nvPicPr>
                  <pic:blipFill>
                    <a:blip r:embed="rId78" cstate="print"/>
                    <a:srcRect/>
                    <a:stretch>
                      <a:fillRect/>
                    </a:stretch>
                  </pic:blipFill>
                  <pic:spPr bwMode="auto">
                    <a:xfrm>
                      <a:off x="0" y="0"/>
                      <a:ext cx="1800225" cy="1285875"/>
                    </a:xfrm>
                    <a:prstGeom prst="rect">
                      <a:avLst/>
                    </a:prstGeom>
                    <a:noFill/>
                    <a:ln w="9525">
                      <a:noFill/>
                      <a:miter lim="800000"/>
                      <a:headEnd/>
                      <a:tailEnd/>
                    </a:ln>
                  </pic:spPr>
                </pic:pic>
              </a:graphicData>
            </a:graphic>
          </wp:inline>
        </w:drawing>
      </w:r>
      <w:r w:rsidR="00D170FC">
        <w:rPr>
          <w:sz w:val="28"/>
          <w:szCs w:val="28"/>
        </w:rPr>
        <w:t xml:space="preserve">  </w:t>
      </w:r>
      <w:r w:rsidR="00AE1EB1">
        <w:rPr>
          <w:noProof/>
          <w:sz w:val="28"/>
          <w:szCs w:val="28"/>
          <w:lang w:val="ro-RO" w:eastAsia="ro-RO"/>
        </w:rPr>
        <w:drawing>
          <wp:inline distT="0" distB="0" distL="0" distR="0">
            <wp:extent cx="1914525" cy="1285875"/>
            <wp:effectExtent l="19050" t="0" r="9525" b="0"/>
            <wp:docPr id="111" name="Picture 8" descr="C:\Users\User\Desktop\râ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râpi.jpg"/>
                    <pic:cNvPicPr>
                      <a:picLocks noChangeAspect="1" noChangeArrowheads="1"/>
                    </pic:cNvPicPr>
                  </pic:nvPicPr>
                  <pic:blipFill>
                    <a:blip r:embed="rId79" cstate="print"/>
                    <a:srcRect/>
                    <a:stretch>
                      <a:fillRect/>
                    </a:stretch>
                  </pic:blipFill>
                  <pic:spPr bwMode="auto">
                    <a:xfrm>
                      <a:off x="0" y="0"/>
                      <a:ext cx="1914525" cy="1285875"/>
                    </a:xfrm>
                    <a:prstGeom prst="rect">
                      <a:avLst/>
                    </a:prstGeom>
                    <a:noFill/>
                    <a:ln w="9525">
                      <a:noFill/>
                      <a:miter lim="800000"/>
                      <a:headEnd/>
                      <a:tailEnd/>
                    </a:ln>
                  </pic:spPr>
                </pic:pic>
              </a:graphicData>
            </a:graphic>
          </wp:inline>
        </w:drawing>
      </w:r>
      <w:r w:rsidRPr="00592051">
        <w:rPr>
          <w:noProof/>
          <w:sz w:val="28"/>
          <w:szCs w:val="28"/>
          <w:lang w:val="ro-RO" w:eastAsia="ro-RO"/>
        </w:rPr>
        <w:drawing>
          <wp:inline distT="0" distB="0" distL="0" distR="0">
            <wp:extent cx="1885950" cy="1295400"/>
            <wp:effectExtent l="19050" t="0" r="0" b="0"/>
            <wp:docPr id="120" name="Picture 1" descr="C:\Users\User\Desktop\mag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gura.jpg"/>
                    <pic:cNvPicPr>
                      <a:picLocks noChangeAspect="1" noChangeArrowheads="1"/>
                    </pic:cNvPicPr>
                  </pic:nvPicPr>
                  <pic:blipFill>
                    <a:blip r:embed="rId80" cstate="print"/>
                    <a:srcRect/>
                    <a:stretch>
                      <a:fillRect/>
                    </a:stretch>
                  </pic:blipFill>
                  <pic:spPr bwMode="auto">
                    <a:xfrm>
                      <a:off x="0" y="0"/>
                      <a:ext cx="1885950" cy="1295400"/>
                    </a:xfrm>
                    <a:prstGeom prst="rect">
                      <a:avLst/>
                    </a:prstGeom>
                    <a:noFill/>
                    <a:ln w="9525">
                      <a:noFill/>
                      <a:miter lim="800000"/>
                      <a:headEnd/>
                      <a:tailEnd/>
                    </a:ln>
                  </pic:spPr>
                </pic:pic>
              </a:graphicData>
            </a:graphic>
          </wp:inline>
        </w:drawing>
      </w:r>
      <w:r w:rsidR="00D170FC">
        <w:rPr>
          <w:noProof/>
          <w:sz w:val="28"/>
          <w:szCs w:val="28"/>
          <w:lang w:val="ro-RO" w:eastAsia="ro-RO"/>
        </w:rPr>
        <w:t xml:space="preserve">  </w:t>
      </w:r>
      <w:r w:rsidR="00D71C93">
        <w:rPr>
          <w:noProof/>
          <w:sz w:val="28"/>
          <w:szCs w:val="28"/>
          <w:lang w:val="ro-RO" w:eastAsia="ro-RO"/>
        </w:rPr>
        <w:drawing>
          <wp:inline distT="0" distB="0" distL="0" distR="0">
            <wp:extent cx="1971675" cy="1360170"/>
            <wp:effectExtent l="19050" t="0" r="9525" b="0"/>
            <wp:docPr id="110" name="Picture 19" descr="C:\Users\User\Desktop\v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vale.jpg"/>
                    <pic:cNvPicPr>
                      <a:picLocks noChangeAspect="1" noChangeArrowheads="1"/>
                    </pic:cNvPicPr>
                  </pic:nvPicPr>
                  <pic:blipFill>
                    <a:blip r:embed="rId81" cstate="print"/>
                    <a:srcRect/>
                    <a:stretch>
                      <a:fillRect/>
                    </a:stretch>
                  </pic:blipFill>
                  <pic:spPr bwMode="auto">
                    <a:xfrm>
                      <a:off x="0" y="0"/>
                      <a:ext cx="1971675" cy="1360170"/>
                    </a:xfrm>
                    <a:prstGeom prst="rect">
                      <a:avLst/>
                    </a:prstGeom>
                    <a:noFill/>
                    <a:ln w="9525">
                      <a:noFill/>
                      <a:miter lim="800000"/>
                      <a:headEnd/>
                      <a:tailEnd/>
                    </a:ln>
                  </pic:spPr>
                </pic:pic>
              </a:graphicData>
            </a:graphic>
          </wp:inline>
        </w:drawing>
      </w:r>
    </w:p>
    <w:p w:rsidR="00EB760D" w:rsidRPr="00832F3A" w:rsidRDefault="00EB760D" w:rsidP="0005758D">
      <w:pPr>
        <w:ind w:right="-67" w:firstLine="567"/>
        <w:jc w:val="both"/>
        <w:rPr>
          <w:sz w:val="28"/>
          <w:szCs w:val="28"/>
        </w:rPr>
      </w:pPr>
      <w:r w:rsidRPr="00832F3A">
        <w:rPr>
          <w:sz w:val="28"/>
          <w:szCs w:val="28"/>
        </w:rPr>
        <w:t xml:space="preserve">Aspectul general de relief structural </w:t>
      </w:r>
      <w:r>
        <w:rPr>
          <w:sz w:val="28"/>
          <w:szCs w:val="28"/>
        </w:rPr>
        <w:t xml:space="preserve">al Culmei Petricica </w:t>
      </w:r>
      <w:r w:rsidR="00F46A30">
        <w:rPr>
          <w:sz w:val="28"/>
          <w:szCs w:val="28"/>
        </w:rPr>
        <w:t xml:space="preserve">– ex. </w:t>
      </w:r>
      <w:r w:rsidR="0005758D">
        <w:rPr>
          <w:sz w:val="28"/>
          <w:szCs w:val="28"/>
        </w:rPr>
        <w:t xml:space="preserve"> </w:t>
      </w:r>
      <w:r w:rsidR="0005758D">
        <w:rPr>
          <w:b/>
          <w:i/>
          <w:sz w:val="28"/>
          <w:szCs w:val="28"/>
        </w:rPr>
        <w:t xml:space="preserve">Dealul Pietroasa </w:t>
      </w:r>
      <w:r w:rsidR="0005758D">
        <w:rPr>
          <w:i/>
          <w:sz w:val="28"/>
          <w:szCs w:val="28"/>
        </w:rPr>
        <w:t xml:space="preserve">(Loc. Teiuș) </w:t>
      </w:r>
      <w:r w:rsidR="002868C1">
        <w:rPr>
          <w:b/>
          <w:i/>
          <w:sz w:val="28"/>
          <w:szCs w:val="28"/>
        </w:rPr>
        <w:t>Dealul Osoi ,</w:t>
      </w:r>
      <w:r w:rsidR="00F46A30" w:rsidRPr="00F46A30">
        <w:rPr>
          <w:b/>
          <w:i/>
          <w:sz w:val="28"/>
          <w:szCs w:val="28"/>
        </w:rPr>
        <w:t xml:space="preserve">Drăgușani </w:t>
      </w:r>
      <w:r w:rsidR="002868C1">
        <w:rPr>
          <w:b/>
          <w:i/>
          <w:sz w:val="28"/>
          <w:szCs w:val="28"/>
        </w:rPr>
        <w:t xml:space="preserve">și Bobeica </w:t>
      </w:r>
      <w:r w:rsidR="002868C1">
        <w:rPr>
          <w:i/>
          <w:sz w:val="28"/>
          <w:szCs w:val="28"/>
        </w:rPr>
        <w:t>(</w:t>
      </w:r>
      <w:r w:rsidR="00DC33B8">
        <w:rPr>
          <w:i/>
          <w:sz w:val="28"/>
          <w:szCs w:val="28"/>
        </w:rPr>
        <w:t>610 m altit. absolută)</w:t>
      </w:r>
      <w:r w:rsidR="00F46A30" w:rsidRPr="00F46A30">
        <w:rPr>
          <w:b/>
          <w:i/>
          <w:sz w:val="28"/>
          <w:szCs w:val="28"/>
        </w:rPr>
        <w:t>,</w:t>
      </w:r>
      <w:r w:rsidRPr="00832F3A">
        <w:rPr>
          <w:sz w:val="28"/>
          <w:szCs w:val="28"/>
        </w:rPr>
        <w:t xml:space="preserve">este reflectat şi în teritoriul </w:t>
      </w:r>
      <w:r w:rsidR="00D71C93">
        <w:rPr>
          <w:sz w:val="28"/>
          <w:szCs w:val="28"/>
        </w:rPr>
        <w:t>Comunei  Parava</w:t>
      </w:r>
      <w:r w:rsidRPr="00832F3A">
        <w:rPr>
          <w:sz w:val="28"/>
          <w:szCs w:val="28"/>
        </w:rPr>
        <w:t xml:space="preserve"> cu monoclin al cuverturii geologice de suprafaţă </w:t>
      </w:r>
      <w:r>
        <w:rPr>
          <w:sz w:val="28"/>
          <w:szCs w:val="28"/>
        </w:rPr>
        <w:t>cât şi procesele gomorfologice î</w:t>
      </w:r>
      <w:r w:rsidRPr="00832F3A">
        <w:rPr>
          <w:sz w:val="28"/>
          <w:szCs w:val="28"/>
        </w:rPr>
        <w:t>n evoluţia şi intensitatea lor. Aceste sunt date îndeosebi de natura rocilor, în general moi argilo-nisipoase, cu intercalaţii de marne mai rezistente la eroziune.</w:t>
      </w:r>
    </w:p>
    <w:p w:rsidR="00EB760D" w:rsidRPr="00D74A26" w:rsidRDefault="007B5630" w:rsidP="00EB760D">
      <w:pPr>
        <w:ind w:right="23"/>
        <w:jc w:val="both"/>
        <w:rPr>
          <w:i/>
          <w:sz w:val="28"/>
          <w:szCs w:val="28"/>
        </w:rPr>
      </w:pPr>
      <w:r>
        <w:rPr>
          <w:sz w:val="28"/>
          <w:szCs w:val="28"/>
        </w:rPr>
        <w:t xml:space="preserve">        C  </w:t>
      </w:r>
      <w:r w:rsidR="00D74A26">
        <w:rPr>
          <w:i/>
          <w:sz w:val="28"/>
          <w:szCs w:val="28"/>
        </w:rPr>
        <w:t>400 mp cu un volum dizlocat de 114.798 mc (Conform Planului de acoperire a riscurilor de pe teritoriul Județului Bacău).</w:t>
      </w:r>
    </w:p>
    <w:p w:rsidR="00EB760D" w:rsidRPr="00B17AE3" w:rsidRDefault="00EB760D" w:rsidP="00B17AE3">
      <w:pPr>
        <w:ind w:right="-468" w:firstLine="708"/>
        <w:jc w:val="both"/>
        <w:rPr>
          <w:color w:val="7030A0"/>
          <w:sz w:val="28"/>
          <w:szCs w:val="28"/>
        </w:rPr>
      </w:pPr>
      <w:r w:rsidRPr="00D71C93">
        <w:rPr>
          <w:color w:val="FF0000"/>
          <w:sz w:val="28"/>
          <w:szCs w:val="28"/>
        </w:rPr>
        <w:t xml:space="preserve">Geologie </w:t>
      </w:r>
      <w:r w:rsidRPr="00832F3A">
        <w:rPr>
          <w:sz w:val="28"/>
          <w:szCs w:val="28"/>
        </w:rPr>
        <w:t xml:space="preserve"> Zona aparţine </w:t>
      </w:r>
      <w:r w:rsidRPr="00832F3A">
        <w:rPr>
          <w:i/>
          <w:sz w:val="28"/>
          <w:szCs w:val="28"/>
        </w:rPr>
        <w:t>aquitanianului şi helveţianului</w:t>
      </w:r>
      <w:r w:rsidRPr="00832F3A">
        <w:rPr>
          <w:sz w:val="28"/>
          <w:szCs w:val="28"/>
        </w:rPr>
        <w:t>: c</w:t>
      </w:r>
      <w:r w:rsidR="00B17AE3">
        <w:rPr>
          <w:sz w:val="28"/>
          <w:szCs w:val="28"/>
        </w:rPr>
        <w:t>onglomerate, nisipuri şi pietri</w:t>
      </w:r>
      <w:r w:rsidRPr="00832F3A">
        <w:rPr>
          <w:sz w:val="28"/>
          <w:szCs w:val="28"/>
        </w:rPr>
        <w:t>şuri, g</w:t>
      </w:r>
      <w:r>
        <w:rPr>
          <w:sz w:val="28"/>
          <w:szCs w:val="28"/>
        </w:rPr>
        <w:t>resii şi marne în zona de deal</w:t>
      </w:r>
      <w:r w:rsidRPr="00832F3A">
        <w:rPr>
          <w:sz w:val="28"/>
          <w:szCs w:val="28"/>
        </w:rPr>
        <w:t xml:space="preserve"> şi </w:t>
      </w:r>
      <w:r w:rsidRPr="00832F3A">
        <w:rPr>
          <w:i/>
          <w:sz w:val="28"/>
          <w:szCs w:val="28"/>
        </w:rPr>
        <w:t>holocenului superior-</w:t>
      </w:r>
      <w:r w:rsidRPr="00832F3A">
        <w:rPr>
          <w:sz w:val="28"/>
          <w:szCs w:val="28"/>
        </w:rPr>
        <w:t xml:space="preserve"> depozite aluvionar</w:t>
      </w:r>
      <w:r>
        <w:rPr>
          <w:sz w:val="28"/>
          <w:szCs w:val="28"/>
        </w:rPr>
        <w:t xml:space="preserve">e în </w:t>
      </w:r>
      <w:r w:rsidR="00D71C93">
        <w:rPr>
          <w:sz w:val="28"/>
          <w:szCs w:val="28"/>
        </w:rPr>
        <w:t>lunca Siretului şi Pr. Parava</w:t>
      </w:r>
      <w:r w:rsidRPr="00832F3A">
        <w:rPr>
          <w:sz w:val="28"/>
          <w:szCs w:val="28"/>
        </w:rPr>
        <w:t>. În zona de platou ş</w:t>
      </w:r>
      <w:r>
        <w:rPr>
          <w:sz w:val="28"/>
          <w:szCs w:val="28"/>
        </w:rPr>
        <w:t>i cuestă</w:t>
      </w:r>
      <w:r w:rsidRPr="00832F3A">
        <w:rPr>
          <w:sz w:val="28"/>
          <w:szCs w:val="28"/>
        </w:rPr>
        <w:t>, alcătuirea petrografică şi litologică este reprezentată prin existenţa argilelor şi marnelor cu alternanţe de nisipuri la care se adaugă orizonturi subţiri de pietrişuri şi marne (argile cenuşii).</w:t>
      </w:r>
    </w:p>
    <w:p w:rsidR="00EB760D" w:rsidRPr="00832F3A" w:rsidRDefault="00EB760D" w:rsidP="00B17AE3">
      <w:pPr>
        <w:ind w:right="23"/>
        <w:jc w:val="both"/>
        <w:rPr>
          <w:sz w:val="28"/>
          <w:szCs w:val="28"/>
        </w:rPr>
      </w:pPr>
      <w:r w:rsidRPr="00832F3A">
        <w:rPr>
          <w:sz w:val="28"/>
          <w:szCs w:val="28"/>
        </w:rPr>
        <w:t xml:space="preserve">        </w:t>
      </w:r>
      <w:r w:rsidR="00A44EF3">
        <w:rPr>
          <w:sz w:val="28"/>
          <w:szCs w:val="28"/>
        </w:rPr>
        <w:t xml:space="preserve">  </w:t>
      </w:r>
      <w:r w:rsidRPr="00832F3A">
        <w:rPr>
          <w:sz w:val="28"/>
          <w:szCs w:val="28"/>
        </w:rPr>
        <w:t xml:space="preserve">  Sectorul de luncă, conţine straturi de aluviuni, heterogen</w:t>
      </w:r>
      <w:r>
        <w:rPr>
          <w:sz w:val="28"/>
          <w:szCs w:val="28"/>
        </w:rPr>
        <w:t>e</w:t>
      </w:r>
      <w:r w:rsidRPr="00832F3A">
        <w:rPr>
          <w:sz w:val="28"/>
          <w:szCs w:val="28"/>
        </w:rPr>
        <w:t xml:space="preserve"> din punct de vedere granulometric, dispus în lentile neuniforme ca grosime, aluviunile cele mai grosiere indicând poziţia vechii albii minore. În partea </w:t>
      </w:r>
      <w:r w:rsidRPr="00832F3A">
        <w:rPr>
          <w:sz w:val="28"/>
          <w:szCs w:val="28"/>
        </w:rPr>
        <w:lastRenderedPageBreak/>
        <w:t xml:space="preserve">superioară, albia majoră este acoperită de un strat de argilă aluvială, depusă de apele revărsate, din suspensii şi de fenomenul de spălare a solurilor de pe platouri. La acestea se adaugă la marginea albiei </w:t>
      </w:r>
      <w:r>
        <w:rPr>
          <w:sz w:val="28"/>
          <w:szCs w:val="28"/>
        </w:rPr>
        <w:t xml:space="preserve">majore şi materiale </w:t>
      </w:r>
      <w:r w:rsidRPr="00832F3A">
        <w:rPr>
          <w:sz w:val="28"/>
          <w:szCs w:val="28"/>
        </w:rPr>
        <w:t xml:space="preserve"> coluviale venite de </w:t>
      </w:r>
      <w:r>
        <w:rPr>
          <w:sz w:val="28"/>
          <w:szCs w:val="28"/>
        </w:rPr>
        <w:t xml:space="preserve">pe versanţi. </w:t>
      </w:r>
    </w:p>
    <w:p w:rsidR="00EB760D" w:rsidRPr="00D71C93" w:rsidRDefault="00EB760D" w:rsidP="00EB760D">
      <w:pPr>
        <w:ind w:right="-468" w:firstLine="708"/>
        <w:jc w:val="both"/>
        <w:rPr>
          <w:b/>
          <w:color w:val="FF0000"/>
          <w:sz w:val="28"/>
          <w:szCs w:val="28"/>
        </w:rPr>
      </w:pPr>
      <w:r>
        <w:rPr>
          <w:b/>
          <w:color w:val="FF0000"/>
          <w:sz w:val="28"/>
          <w:szCs w:val="28"/>
        </w:rPr>
        <w:t xml:space="preserve"> </w:t>
      </w:r>
      <w:r w:rsidRPr="00D71C93">
        <w:rPr>
          <w:b/>
          <w:color w:val="FF0000"/>
          <w:sz w:val="28"/>
          <w:szCs w:val="28"/>
        </w:rPr>
        <w:t>HIDROGRAFIA</w:t>
      </w:r>
    </w:p>
    <w:p w:rsidR="00EB760D" w:rsidRDefault="00EB760D" w:rsidP="00EB760D">
      <w:pPr>
        <w:ind w:right="-468"/>
        <w:jc w:val="both"/>
        <w:rPr>
          <w:b/>
          <w:color w:val="FF0000"/>
          <w:sz w:val="28"/>
          <w:szCs w:val="28"/>
        </w:rPr>
      </w:pPr>
      <w:r>
        <w:rPr>
          <w:b/>
          <w:color w:val="FF0000"/>
          <w:sz w:val="28"/>
          <w:szCs w:val="28"/>
        </w:rPr>
        <w:t xml:space="preserve">          </w:t>
      </w:r>
      <w:r w:rsidR="00EA2436">
        <w:rPr>
          <w:b/>
          <w:noProof/>
          <w:color w:val="FF0000"/>
          <w:sz w:val="28"/>
          <w:szCs w:val="28"/>
          <w:lang w:val="ro-RO" w:eastAsia="ro-RO"/>
        </w:rPr>
        <w:drawing>
          <wp:inline distT="0" distB="0" distL="0" distR="0">
            <wp:extent cx="3724275" cy="1714500"/>
            <wp:effectExtent l="19050" t="0" r="9525" b="0"/>
            <wp:docPr id="7" name="Picture 7" descr="C:\Users\User\Desktop\si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iret.jpg"/>
                    <pic:cNvPicPr>
                      <a:picLocks noChangeAspect="1" noChangeArrowheads="1"/>
                    </pic:cNvPicPr>
                  </pic:nvPicPr>
                  <pic:blipFill>
                    <a:blip r:embed="rId82" cstate="print"/>
                    <a:srcRect/>
                    <a:stretch>
                      <a:fillRect/>
                    </a:stretch>
                  </pic:blipFill>
                  <pic:spPr bwMode="auto">
                    <a:xfrm>
                      <a:off x="0" y="0"/>
                      <a:ext cx="3724275" cy="1714500"/>
                    </a:xfrm>
                    <a:prstGeom prst="rect">
                      <a:avLst/>
                    </a:prstGeom>
                    <a:noFill/>
                    <a:ln w="9525">
                      <a:noFill/>
                      <a:miter lim="800000"/>
                      <a:headEnd/>
                      <a:tailEnd/>
                    </a:ln>
                  </pic:spPr>
                </pic:pic>
              </a:graphicData>
            </a:graphic>
          </wp:inline>
        </w:drawing>
      </w:r>
    </w:p>
    <w:p w:rsidR="00EB760D" w:rsidRDefault="00EB760D" w:rsidP="00EB760D">
      <w:pPr>
        <w:ind w:right="-468"/>
        <w:jc w:val="both"/>
        <w:rPr>
          <w:b/>
          <w:color w:val="FF0000"/>
          <w:sz w:val="28"/>
          <w:szCs w:val="28"/>
        </w:rPr>
      </w:pPr>
      <w:r w:rsidRPr="002D7D5D">
        <w:rPr>
          <w:i/>
        </w:rPr>
        <w:t xml:space="preserve">      </w:t>
      </w:r>
      <w:r w:rsidR="00B17AE3">
        <w:rPr>
          <w:i/>
        </w:rPr>
        <w:t xml:space="preserve">     </w:t>
      </w:r>
      <w:r w:rsidRPr="002D7D5D">
        <w:rPr>
          <w:i/>
        </w:rPr>
        <w:t xml:space="preserve">  </w:t>
      </w:r>
      <w:r>
        <w:rPr>
          <w:b/>
          <w:color w:val="FF0000"/>
          <w:sz w:val="28"/>
          <w:szCs w:val="28"/>
        </w:rPr>
        <w:t xml:space="preserve">              </w:t>
      </w:r>
    </w:p>
    <w:p w:rsidR="00EB760D" w:rsidRPr="00832F3A" w:rsidRDefault="00EB760D" w:rsidP="00EB760D">
      <w:pPr>
        <w:ind w:right="-468"/>
        <w:jc w:val="both"/>
        <w:rPr>
          <w:sz w:val="28"/>
          <w:szCs w:val="28"/>
        </w:rPr>
      </w:pPr>
      <w:r>
        <w:rPr>
          <w:sz w:val="28"/>
          <w:szCs w:val="28"/>
        </w:rPr>
        <w:t xml:space="preserve">    </w:t>
      </w:r>
      <w:r w:rsidR="00D71C93">
        <w:rPr>
          <w:sz w:val="28"/>
          <w:szCs w:val="28"/>
        </w:rPr>
        <w:t xml:space="preserve"> </w:t>
      </w:r>
      <w:r w:rsidR="00D71C93">
        <w:rPr>
          <w:sz w:val="28"/>
          <w:szCs w:val="28"/>
        </w:rPr>
        <w:tab/>
        <w:t xml:space="preserve"> Teritoriul Comunei  Parava</w:t>
      </w:r>
      <w:r w:rsidRPr="00832F3A">
        <w:rPr>
          <w:sz w:val="28"/>
          <w:szCs w:val="28"/>
        </w:rPr>
        <w:t xml:space="preserve"> se remacă prin existenţa ambelor forme de existenţă</w:t>
      </w:r>
      <w:r w:rsidR="00E57F2D">
        <w:rPr>
          <w:sz w:val="28"/>
          <w:szCs w:val="28"/>
        </w:rPr>
        <w:t xml:space="preserve"> hidrografic</w:t>
      </w:r>
      <w:r w:rsidR="00E57F2D">
        <w:rPr>
          <w:sz w:val="28"/>
          <w:szCs w:val="28"/>
          <w:lang w:val="ro-RO"/>
        </w:rPr>
        <w:t>ă</w:t>
      </w:r>
      <w:r w:rsidRPr="00832F3A">
        <w:rPr>
          <w:sz w:val="28"/>
          <w:szCs w:val="28"/>
        </w:rPr>
        <w:t>:</w:t>
      </w:r>
    </w:p>
    <w:p w:rsidR="00EB760D" w:rsidRPr="00832F3A" w:rsidRDefault="00EB760D" w:rsidP="00EB760D">
      <w:pPr>
        <w:numPr>
          <w:ilvl w:val="0"/>
          <w:numId w:val="149"/>
        </w:numPr>
        <w:spacing w:after="0" w:line="240" w:lineRule="auto"/>
        <w:ind w:right="-468"/>
        <w:jc w:val="both"/>
        <w:rPr>
          <w:sz w:val="28"/>
          <w:szCs w:val="28"/>
        </w:rPr>
      </w:pPr>
      <w:r w:rsidRPr="00832F3A">
        <w:rPr>
          <w:sz w:val="28"/>
          <w:szCs w:val="28"/>
        </w:rPr>
        <w:t>ape de suprafaţă – curgătoare şi stătătoare (râuri şi bălţi),</w:t>
      </w:r>
    </w:p>
    <w:p w:rsidR="00EB760D" w:rsidRDefault="00EB760D" w:rsidP="00EB760D">
      <w:pPr>
        <w:numPr>
          <w:ilvl w:val="0"/>
          <w:numId w:val="149"/>
        </w:numPr>
        <w:spacing w:after="0" w:line="240" w:lineRule="auto"/>
        <w:ind w:right="-468"/>
        <w:jc w:val="both"/>
        <w:rPr>
          <w:sz w:val="28"/>
          <w:szCs w:val="28"/>
        </w:rPr>
      </w:pPr>
      <w:r w:rsidRPr="00832F3A">
        <w:rPr>
          <w:sz w:val="28"/>
          <w:szCs w:val="28"/>
        </w:rPr>
        <w:t>ape subterane – freatice şi acvifere.</w:t>
      </w:r>
    </w:p>
    <w:p w:rsidR="007578A2" w:rsidRPr="00832F3A" w:rsidRDefault="007578A2" w:rsidP="007578A2">
      <w:pPr>
        <w:spacing w:after="0" w:line="240" w:lineRule="auto"/>
        <w:ind w:left="1155" w:right="-468"/>
        <w:jc w:val="both"/>
        <w:rPr>
          <w:sz w:val="28"/>
          <w:szCs w:val="28"/>
        </w:rPr>
      </w:pPr>
    </w:p>
    <w:p w:rsidR="00EB760D" w:rsidRPr="00612CF2" w:rsidRDefault="00EB760D" w:rsidP="009C4976">
      <w:pPr>
        <w:pStyle w:val="ListParagraph"/>
        <w:numPr>
          <w:ilvl w:val="0"/>
          <w:numId w:val="172"/>
        </w:numPr>
        <w:ind w:left="90" w:right="23" w:firstLine="900"/>
        <w:jc w:val="both"/>
        <w:rPr>
          <w:sz w:val="28"/>
          <w:szCs w:val="28"/>
        </w:rPr>
      </w:pPr>
      <w:r w:rsidRPr="00612CF2">
        <w:rPr>
          <w:b/>
          <w:i/>
          <w:sz w:val="28"/>
          <w:szCs w:val="28"/>
        </w:rPr>
        <w:t>Principalul element hidrografic</w:t>
      </w:r>
      <w:r w:rsidRPr="00612CF2">
        <w:rPr>
          <w:sz w:val="28"/>
          <w:szCs w:val="28"/>
        </w:rPr>
        <w:t xml:space="preserve"> al teritoriului, îl constituie </w:t>
      </w:r>
      <w:r w:rsidR="001A20C4">
        <w:rPr>
          <w:sz w:val="28"/>
          <w:szCs w:val="28"/>
        </w:rPr>
        <w:t xml:space="preserve">la limita estică </w:t>
      </w:r>
      <w:r w:rsidRPr="00612CF2">
        <w:rPr>
          <w:b/>
          <w:i/>
          <w:sz w:val="28"/>
          <w:szCs w:val="28"/>
        </w:rPr>
        <w:t>R. Siret</w:t>
      </w:r>
      <w:r w:rsidRPr="00612CF2">
        <w:rPr>
          <w:sz w:val="28"/>
          <w:szCs w:val="28"/>
        </w:rPr>
        <w:t xml:space="preserve"> </w:t>
      </w:r>
      <w:r w:rsidR="00E57F2D">
        <w:rPr>
          <w:sz w:val="28"/>
          <w:szCs w:val="28"/>
        </w:rPr>
        <w:t xml:space="preserve">pe o lungime de 11 km, </w:t>
      </w:r>
      <w:r w:rsidRPr="00612CF2">
        <w:rPr>
          <w:sz w:val="28"/>
          <w:szCs w:val="28"/>
        </w:rPr>
        <w:t>colector al celorlalte ape de suprafaţă,</w:t>
      </w:r>
      <w:r w:rsidR="00E57F2D">
        <w:rPr>
          <w:sz w:val="28"/>
          <w:szCs w:val="28"/>
        </w:rPr>
        <w:t xml:space="preserve"> </w:t>
      </w:r>
      <w:r w:rsidR="00E57F2D">
        <w:rPr>
          <w:b/>
          <w:i/>
          <w:sz w:val="28"/>
          <w:szCs w:val="28"/>
        </w:rPr>
        <w:t xml:space="preserve">Pr. Drăgușani și Pr. Parava </w:t>
      </w:r>
      <w:r w:rsidRPr="00612CF2">
        <w:rPr>
          <w:sz w:val="28"/>
          <w:szCs w:val="28"/>
        </w:rPr>
        <w:t xml:space="preserve"> , panta medie de scurgere fiind de 0,60 %.  Regimul de alimentare este specific zonei colinare joase –</w:t>
      </w:r>
      <w:r w:rsidRPr="00612CF2">
        <w:rPr>
          <w:i/>
          <w:sz w:val="28"/>
          <w:szCs w:val="28"/>
        </w:rPr>
        <w:t xml:space="preserve">predominant pluvio –nival, </w:t>
      </w:r>
      <w:r w:rsidRPr="00612CF2">
        <w:rPr>
          <w:sz w:val="28"/>
          <w:szCs w:val="28"/>
        </w:rPr>
        <w:t xml:space="preserve">ceea ce se răsfrănge în regimul scurgerii cu debit mediu multianual de 5 l/s.       </w:t>
      </w:r>
    </w:p>
    <w:p w:rsidR="00EB760D" w:rsidRPr="00832F3A" w:rsidRDefault="00EB760D" w:rsidP="00EB760D">
      <w:pPr>
        <w:ind w:right="23"/>
        <w:jc w:val="both"/>
        <w:rPr>
          <w:sz w:val="28"/>
          <w:szCs w:val="28"/>
        </w:rPr>
      </w:pPr>
      <w:r w:rsidRPr="00832F3A">
        <w:rPr>
          <w:sz w:val="28"/>
          <w:szCs w:val="28"/>
        </w:rPr>
        <w:t>Volumul maxim scurs pe sezoane, seînregistrează în general primăvara (aprilie-iunie), iar</w:t>
      </w:r>
      <w:r>
        <w:rPr>
          <w:sz w:val="28"/>
          <w:szCs w:val="28"/>
        </w:rPr>
        <w:t xml:space="preserve"> cel minim iarna (decembrie –fe</w:t>
      </w:r>
      <w:r w:rsidRPr="00832F3A">
        <w:rPr>
          <w:sz w:val="28"/>
          <w:szCs w:val="28"/>
        </w:rPr>
        <w:t>bruarie) când se scurg în medie cca</w:t>
      </w:r>
      <w:r>
        <w:rPr>
          <w:sz w:val="28"/>
          <w:szCs w:val="28"/>
        </w:rPr>
        <w:t>.</w:t>
      </w:r>
      <w:r w:rsidRPr="00832F3A">
        <w:rPr>
          <w:sz w:val="28"/>
          <w:szCs w:val="28"/>
        </w:rPr>
        <w:t>40-45%şi respectiv 11-12% din volumul mediu</w:t>
      </w:r>
      <w:r>
        <w:rPr>
          <w:sz w:val="28"/>
          <w:szCs w:val="28"/>
        </w:rPr>
        <w:t xml:space="preserve"> </w:t>
      </w:r>
      <w:r w:rsidRPr="00832F3A">
        <w:rPr>
          <w:sz w:val="28"/>
          <w:szCs w:val="28"/>
        </w:rPr>
        <w:t>anual (după î</w:t>
      </w:r>
      <w:r>
        <w:rPr>
          <w:sz w:val="28"/>
          <w:szCs w:val="28"/>
        </w:rPr>
        <w:t>nregistrările de la staţiile hidologice),</w:t>
      </w:r>
      <w:r w:rsidRPr="00832F3A">
        <w:rPr>
          <w:sz w:val="28"/>
          <w:szCs w:val="28"/>
        </w:rPr>
        <w:t xml:space="preserve">debitele solide multianuale reprezentate prin aluviuni în suspensie, ating valori de </w:t>
      </w:r>
      <w:r>
        <w:rPr>
          <w:sz w:val="28"/>
          <w:szCs w:val="28"/>
        </w:rPr>
        <w:t>1 t/ha/an</w:t>
      </w:r>
    </w:p>
    <w:p w:rsidR="00EB760D" w:rsidRPr="00832F3A" w:rsidRDefault="00EB760D" w:rsidP="00EB760D">
      <w:pPr>
        <w:ind w:right="-468"/>
        <w:jc w:val="both"/>
        <w:rPr>
          <w:sz w:val="28"/>
          <w:szCs w:val="28"/>
        </w:rPr>
      </w:pPr>
      <w:r w:rsidRPr="00832F3A">
        <w:rPr>
          <w:sz w:val="28"/>
          <w:szCs w:val="28"/>
        </w:rPr>
        <w:lastRenderedPageBreak/>
        <w:t xml:space="preserve">       Fenomenul de îngheţ : gheaţă la mal</w:t>
      </w:r>
      <w:r>
        <w:rPr>
          <w:sz w:val="28"/>
          <w:szCs w:val="28"/>
        </w:rPr>
        <w:t xml:space="preserve">, </w:t>
      </w:r>
      <w:r w:rsidRPr="00832F3A">
        <w:rPr>
          <w:sz w:val="28"/>
          <w:szCs w:val="28"/>
        </w:rPr>
        <w:t>curgeri de sloiuri, se înregistrează iarna</w:t>
      </w:r>
      <w:r w:rsidR="0045481E">
        <w:rPr>
          <w:sz w:val="28"/>
          <w:szCs w:val="28"/>
        </w:rPr>
        <w:t xml:space="preserve"> </w:t>
      </w:r>
      <w:r w:rsidRPr="00832F3A">
        <w:rPr>
          <w:sz w:val="28"/>
          <w:szCs w:val="28"/>
        </w:rPr>
        <w:t>şi au o durată variabilă cu o medie de 50-60 de zile. Podul de gheaţă apare în medie</w:t>
      </w:r>
      <w:r w:rsidR="0045481E">
        <w:rPr>
          <w:sz w:val="28"/>
          <w:szCs w:val="28"/>
        </w:rPr>
        <w:t xml:space="preserve"> </w:t>
      </w:r>
      <w:r w:rsidRPr="00832F3A">
        <w:rPr>
          <w:sz w:val="28"/>
          <w:szCs w:val="28"/>
        </w:rPr>
        <w:t>o dată la doi ani şi are o durată maximăde</w:t>
      </w:r>
      <w:r>
        <w:rPr>
          <w:sz w:val="28"/>
          <w:szCs w:val="28"/>
        </w:rPr>
        <w:t>20 zile.</w:t>
      </w:r>
    </w:p>
    <w:p w:rsidR="00EB760D" w:rsidRPr="00E57F2D" w:rsidRDefault="00EB760D" w:rsidP="009C4976">
      <w:pPr>
        <w:pStyle w:val="ListParagraph"/>
        <w:numPr>
          <w:ilvl w:val="0"/>
          <w:numId w:val="172"/>
        </w:numPr>
        <w:ind w:left="0" w:right="23" w:firstLine="1080"/>
        <w:jc w:val="both"/>
        <w:rPr>
          <w:b/>
          <w:sz w:val="28"/>
          <w:szCs w:val="28"/>
        </w:rPr>
      </w:pPr>
      <w:r w:rsidRPr="00612CF2">
        <w:rPr>
          <w:b/>
          <w:i/>
          <w:sz w:val="28"/>
          <w:szCs w:val="28"/>
        </w:rPr>
        <w:t>Pr.</w:t>
      </w:r>
      <w:r w:rsidR="001A20C4">
        <w:rPr>
          <w:b/>
          <w:i/>
          <w:sz w:val="28"/>
          <w:szCs w:val="28"/>
        </w:rPr>
        <w:t xml:space="preserve"> Drăgușani</w:t>
      </w:r>
      <w:r>
        <w:rPr>
          <w:b/>
          <w:i/>
          <w:sz w:val="28"/>
          <w:szCs w:val="28"/>
        </w:rPr>
        <w:t xml:space="preserve"> </w:t>
      </w:r>
      <w:r>
        <w:rPr>
          <w:sz w:val="28"/>
          <w:szCs w:val="28"/>
        </w:rPr>
        <w:t xml:space="preserve"> - străbate comuna pe direcția NV – SE drenând teritoriul </w:t>
      </w:r>
      <w:r w:rsidR="001A20C4">
        <w:rPr>
          <w:sz w:val="28"/>
          <w:szCs w:val="28"/>
        </w:rPr>
        <w:t>localităților comunei</w:t>
      </w:r>
      <w:r w:rsidR="00E57F2D">
        <w:rPr>
          <w:sz w:val="28"/>
          <w:szCs w:val="28"/>
        </w:rPr>
        <w:t xml:space="preserve"> pe o lungime de 10 km și un bazin hidrografic de 53 kmp.</w:t>
      </w:r>
    </w:p>
    <w:p w:rsidR="00E57F2D" w:rsidRPr="002868C1" w:rsidRDefault="00E57F2D" w:rsidP="009C4976">
      <w:pPr>
        <w:pStyle w:val="ListParagraph"/>
        <w:numPr>
          <w:ilvl w:val="0"/>
          <w:numId w:val="172"/>
        </w:numPr>
        <w:ind w:left="0" w:right="23" w:firstLine="1080"/>
        <w:jc w:val="both"/>
        <w:rPr>
          <w:b/>
          <w:sz w:val="28"/>
          <w:szCs w:val="28"/>
        </w:rPr>
      </w:pPr>
      <w:r>
        <w:rPr>
          <w:b/>
          <w:i/>
          <w:sz w:val="28"/>
          <w:szCs w:val="28"/>
        </w:rPr>
        <w:t>Pr</w:t>
      </w:r>
      <w:r w:rsidRPr="00E57F2D">
        <w:rPr>
          <w:b/>
          <w:sz w:val="28"/>
          <w:szCs w:val="28"/>
        </w:rPr>
        <w:t>.</w:t>
      </w:r>
      <w:r>
        <w:rPr>
          <w:b/>
          <w:sz w:val="28"/>
          <w:szCs w:val="28"/>
        </w:rPr>
        <w:t xml:space="preserve"> </w:t>
      </w:r>
      <w:r>
        <w:rPr>
          <w:b/>
          <w:i/>
          <w:sz w:val="28"/>
          <w:szCs w:val="28"/>
        </w:rPr>
        <w:t xml:space="preserve">Parava – </w:t>
      </w:r>
      <w:r>
        <w:rPr>
          <w:sz w:val="28"/>
          <w:szCs w:val="28"/>
        </w:rPr>
        <w:t>este a doua componentă hidrografică a comunei, străbate localitatea cu aceeași denumire, este afluentul Pr. Drăgușani ce după confluență se varsă în R. Siret pe teritoriul Com. Orbeni.</w:t>
      </w:r>
    </w:p>
    <w:p w:rsidR="002868C1" w:rsidRPr="001A20C4" w:rsidRDefault="002868C1" w:rsidP="009C4976">
      <w:pPr>
        <w:pStyle w:val="ListParagraph"/>
        <w:numPr>
          <w:ilvl w:val="0"/>
          <w:numId w:val="172"/>
        </w:numPr>
        <w:ind w:left="0" w:right="23" w:firstLine="1080"/>
        <w:jc w:val="both"/>
        <w:rPr>
          <w:b/>
          <w:sz w:val="28"/>
          <w:szCs w:val="28"/>
        </w:rPr>
      </w:pPr>
      <w:r>
        <w:rPr>
          <w:b/>
          <w:i/>
          <w:sz w:val="28"/>
          <w:szCs w:val="28"/>
        </w:rPr>
        <w:t>Pârâul Teiușului</w:t>
      </w:r>
    </w:p>
    <w:p w:rsidR="00EB760D" w:rsidRPr="00612CF2" w:rsidRDefault="00EB760D" w:rsidP="009C4976">
      <w:pPr>
        <w:pStyle w:val="ListParagraph"/>
        <w:numPr>
          <w:ilvl w:val="0"/>
          <w:numId w:val="172"/>
        </w:numPr>
        <w:ind w:left="0" w:right="23" w:firstLine="1080"/>
        <w:jc w:val="both"/>
        <w:rPr>
          <w:b/>
          <w:sz w:val="28"/>
          <w:szCs w:val="28"/>
        </w:rPr>
      </w:pPr>
      <w:r>
        <w:rPr>
          <w:b/>
          <w:i/>
          <w:sz w:val="28"/>
          <w:szCs w:val="28"/>
        </w:rPr>
        <w:t>Apele stătătoare</w:t>
      </w:r>
    </w:p>
    <w:p w:rsidR="007578A2" w:rsidRPr="00F63169" w:rsidRDefault="00EB760D" w:rsidP="00F63169">
      <w:pPr>
        <w:ind w:right="23"/>
        <w:jc w:val="both"/>
        <w:rPr>
          <w:sz w:val="28"/>
          <w:szCs w:val="28"/>
        </w:rPr>
      </w:pPr>
      <w:r w:rsidRPr="00612CF2">
        <w:rPr>
          <w:i/>
          <w:sz w:val="28"/>
          <w:szCs w:val="28"/>
        </w:rPr>
        <w:t xml:space="preserve"> </w:t>
      </w:r>
      <w:r w:rsidRPr="00612CF2">
        <w:rPr>
          <w:sz w:val="28"/>
          <w:szCs w:val="28"/>
        </w:rPr>
        <w:t xml:space="preserve">   În ceea ce priveşte prezenţa apelor stătătoare, acestea şi-au redus semnificativ aria ca urmare a lucrărilor de asanare şi amenajări funciare din lunca R. Siret din anul 1985.  Prin urmare suprafaţa luciului de apă </w:t>
      </w:r>
      <w:r w:rsidR="00F63169">
        <w:rPr>
          <w:sz w:val="28"/>
          <w:szCs w:val="28"/>
        </w:rPr>
        <w:t>este  prezentă doar în anii și perioadele de an cu exces de precipitații</w:t>
      </w:r>
      <w:r w:rsidR="00417C1A">
        <w:rPr>
          <w:sz w:val="28"/>
          <w:szCs w:val="28"/>
        </w:rPr>
        <w:t>.</w:t>
      </w:r>
    </w:p>
    <w:p w:rsidR="00EB760D" w:rsidRPr="00612CF2" w:rsidRDefault="00EB760D" w:rsidP="009C4976">
      <w:pPr>
        <w:pStyle w:val="ListParagraph"/>
        <w:numPr>
          <w:ilvl w:val="0"/>
          <w:numId w:val="173"/>
        </w:numPr>
        <w:ind w:right="23"/>
        <w:jc w:val="both"/>
        <w:rPr>
          <w:sz w:val="28"/>
          <w:szCs w:val="28"/>
        </w:rPr>
      </w:pPr>
      <w:r>
        <w:rPr>
          <w:b/>
          <w:i/>
          <w:sz w:val="28"/>
          <w:szCs w:val="28"/>
        </w:rPr>
        <w:t>Apele subterane</w:t>
      </w:r>
    </w:p>
    <w:p w:rsidR="00EB760D" w:rsidRPr="00832F3A" w:rsidRDefault="00EB760D" w:rsidP="00EB760D">
      <w:pPr>
        <w:ind w:right="-67"/>
        <w:jc w:val="both"/>
        <w:rPr>
          <w:sz w:val="28"/>
          <w:szCs w:val="28"/>
        </w:rPr>
      </w:pPr>
      <w:r w:rsidRPr="00832F3A">
        <w:rPr>
          <w:sz w:val="28"/>
          <w:szCs w:val="28"/>
        </w:rPr>
        <w:t xml:space="preserve">     Adâncimea </w:t>
      </w:r>
      <w:r w:rsidR="00F63169">
        <w:rPr>
          <w:sz w:val="28"/>
          <w:szCs w:val="28"/>
        </w:rPr>
        <w:t xml:space="preserve"> stratelor de ape freatice și acvifere variază în funcție de forma de relief (deal /vale-luncă) și de roca existentă în loc. Astfel adâncimea medie este de </w:t>
      </w:r>
      <w:r w:rsidRPr="00832F3A">
        <w:rPr>
          <w:sz w:val="28"/>
          <w:szCs w:val="28"/>
        </w:rPr>
        <w:t xml:space="preserve"> 1-2 m în lunci şi 10-11m şi chiar 14 m pentru zona de platou.</w:t>
      </w:r>
    </w:p>
    <w:p w:rsidR="00F63169" w:rsidRPr="00EA2436" w:rsidRDefault="00417C1A" w:rsidP="00EA2436">
      <w:pPr>
        <w:ind w:right="23"/>
        <w:jc w:val="both"/>
        <w:rPr>
          <w:sz w:val="28"/>
          <w:szCs w:val="28"/>
        </w:rPr>
      </w:pPr>
      <w:r>
        <w:rPr>
          <w:sz w:val="28"/>
          <w:szCs w:val="28"/>
        </w:rPr>
        <w:t xml:space="preserve">        </w:t>
      </w:r>
      <w:r w:rsidR="00EB760D" w:rsidRPr="00832F3A">
        <w:rPr>
          <w:sz w:val="28"/>
          <w:szCs w:val="28"/>
        </w:rPr>
        <w:t xml:space="preserve"> Un element hidrologic demn de amintit, îl prezintă apele de adâncime </w:t>
      </w:r>
      <w:r w:rsidR="00F63169">
        <w:rPr>
          <w:sz w:val="28"/>
          <w:szCs w:val="28"/>
        </w:rPr>
        <w:t xml:space="preserve">respectiv - </w:t>
      </w:r>
      <w:r w:rsidR="00F63169" w:rsidRPr="00F63169">
        <w:rPr>
          <w:i/>
          <w:sz w:val="28"/>
          <w:szCs w:val="28"/>
        </w:rPr>
        <w:t>stratul</w:t>
      </w:r>
      <w:r w:rsidR="00F63169">
        <w:rPr>
          <w:b/>
          <w:i/>
          <w:sz w:val="28"/>
          <w:szCs w:val="28"/>
        </w:rPr>
        <w:t xml:space="preserve"> </w:t>
      </w:r>
      <w:r w:rsidR="00F63169" w:rsidRPr="00F63169">
        <w:rPr>
          <w:i/>
          <w:sz w:val="28"/>
          <w:szCs w:val="28"/>
        </w:rPr>
        <w:t>acvifer</w:t>
      </w:r>
      <w:r w:rsidR="00F63169">
        <w:rPr>
          <w:i/>
          <w:sz w:val="28"/>
          <w:szCs w:val="28"/>
        </w:rPr>
        <w:t>-</w:t>
      </w:r>
      <w:r w:rsidR="00F63169">
        <w:rPr>
          <w:b/>
          <w:i/>
          <w:sz w:val="28"/>
          <w:szCs w:val="28"/>
        </w:rPr>
        <w:t xml:space="preserve"> </w:t>
      </w:r>
      <w:r w:rsidR="00EB760D" w:rsidRPr="00832F3A">
        <w:rPr>
          <w:sz w:val="28"/>
          <w:szCs w:val="28"/>
        </w:rPr>
        <w:t>a</w:t>
      </w:r>
      <w:r w:rsidR="00F63169">
        <w:rPr>
          <w:sz w:val="28"/>
          <w:szCs w:val="28"/>
        </w:rPr>
        <w:t>le</w:t>
      </w:r>
      <w:r w:rsidR="00EB760D" w:rsidRPr="00832F3A">
        <w:rPr>
          <w:sz w:val="28"/>
          <w:szCs w:val="28"/>
        </w:rPr>
        <w:t xml:space="preserve"> căror debit</w:t>
      </w:r>
      <w:r w:rsidR="00F63169">
        <w:rPr>
          <w:sz w:val="28"/>
          <w:szCs w:val="28"/>
        </w:rPr>
        <w:t>e şi presiune sunt</w:t>
      </w:r>
      <w:r w:rsidR="00EB760D" w:rsidRPr="00832F3A">
        <w:rPr>
          <w:sz w:val="28"/>
          <w:szCs w:val="28"/>
        </w:rPr>
        <w:t xml:space="preserve"> deosebit de</w:t>
      </w:r>
      <w:r w:rsidR="00EB760D">
        <w:rPr>
          <w:sz w:val="28"/>
          <w:szCs w:val="28"/>
        </w:rPr>
        <w:t xml:space="preserve"> important</w:t>
      </w:r>
      <w:r w:rsidR="00F63169">
        <w:rPr>
          <w:sz w:val="28"/>
          <w:szCs w:val="28"/>
        </w:rPr>
        <w:t>e în special în cazul captărilor pentru alimentarea cu apă a localităților</w:t>
      </w:r>
      <w:r w:rsidR="00EB760D">
        <w:rPr>
          <w:sz w:val="28"/>
          <w:szCs w:val="28"/>
        </w:rPr>
        <w:t xml:space="preserve">; tot în </w:t>
      </w:r>
      <w:r w:rsidR="00F63169">
        <w:rPr>
          <w:sz w:val="28"/>
          <w:szCs w:val="28"/>
        </w:rPr>
        <w:t xml:space="preserve"> zone</w:t>
      </w:r>
      <w:r w:rsidR="00EB760D">
        <w:rPr>
          <w:sz w:val="28"/>
          <w:szCs w:val="28"/>
        </w:rPr>
        <w:t xml:space="preserve">le de luncă </w:t>
      </w:r>
      <w:r w:rsidR="00EB760D" w:rsidRPr="00832F3A">
        <w:rPr>
          <w:sz w:val="28"/>
          <w:szCs w:val="28"/>
        </w:rPr>
        <w:t>excesul de apă duce la fenome de înmlăştinire.</w:t>
      </w:r>
    </w:p>
    <w:p w:rsidR="00EB760D" w:rsidRDefault="00DC33B8" w:rsidP="00F63169">
      <w:pPr>
        <w:ind w:right="-468" w:firstLine="708"/>
        <w:jc w:val="both"/>
        <w:rPr>
          <w:b/>
          <w:color w:val="FF0000"/>
          <w:sz w:val="28"/>
          <w:szCs w:val="28"/>
        </w:rPr>
      </w:pPr>
      <w:r>
        <w:rPr>
          <w:b/>
          <w:color w:val="FF0000"/>
          <w:sz w:val="28"/>
          <w:szCs w:val="28"/>
        </w:rPr>
        <w:t xml:space="preserve">CONSIDERAȚII </w:t>
      </w:r>
      <w:r w:rsidR="00EB760D" w:rsidRPr="001A20C4">
        <w:rPr>
          <w:b/>
          <w:color w:val="FF0000"/>
          <w:sz w:val="28"/>
          <w:szCs w:val="28"/>
        </w:rPr>
        <w:t>CLIMA</w:t>
      </w:r>
      <w:r>
        <w:rPr>
          <w:b/>
          <w:color w:val="FF0000"/>
          <w:sz w:val="28"/>
          <w:szCs w:val="28"/>
        </w:rPr>
        <w:t>TICE</w:t>
      </w:r>
    </w:p>
    <w:p w:rsidR="001A3E66" w:rsidRDefault="001A3E66" w:rsidP="00F63169">
      <w:pPr>
        <w:ind w:right="-468" w:firstLine="708"/>
        <w:jc w:val="both"/>
        <w:rPr>
          <w:b/>
          <w:color w:val="FF0000"/>
          <w:sz w:val="28"/>
          <w:szCs w:val="28"/>
        </w:rPr>
      </w:pPr>
      <w:r>
        <w:rPr>
          <w:b/>
          <w:noProof/>
          <w:color w:val="FF0000"/>
          <w:sz w:val="28"/>
          <w:szCs w:val="28"/>
          <w:lang w:val="ro-RO" w:eastAsia="ro-RO"/>
        </w:rPr>
        <w:lastRenderedPageBreak/>
        <w:drawing>
          <wp:inline distT="0" distB="0" distL="0" distR="0">
            <wp:extent cx="5848350" cy="2057755"/>
            <wp:effectExtent l="19050" t="0" r="0" b="0"/>
            <wp:docPr id="126" name="Picture 9" descr="C:\Users\User\Desktop\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h 1.jpg"/>
                    <pic:cNvPicPr>
                      <a:picLocks noChangeAspect="1" noChangeArrowheads="1"/>
                    </pic:cNvPicPr>
                  </pic:nvPicPr>
                  <pic:blipFill>
                    <a:blip r:embed="rId83" cstate="print"/>
                    <a:srcRect/>
                    <a:stretch>
                      <a:fillRect/>
                    </a:stretch>
                  </pic:blipFill>
                  <pic:spPr bwMode="auto">
                    <a:xfrm>
                      <a:off x="0" y="0"/>
                      <a:ext cx="5859973" cy="2061845"/>
                    </a:xfrm>
                    <a:prstGeom prst="rect">
                      <a:avLst/>
                    </a:prstGeom>
                    <a:noFill/>
                    <a:ln w="9525">
                      <a:noFill/>
                      <a:miter lim="800000"/>
                      <a:headEnd/>
                      <a:tailEnd/>
                    </a:ln>
                  </pic:spPr>
                </pic:pic>
              </a:graphicData>
            </a:graphic>
          </wp:inline>
        </w:drawing>
      </w:r>
    </w:p>
    <w:p w:rsidR="001A3E66" w:rsidRPr="001A3E66" w:rsidRDefault="001A3E66" w:rsidP="00F63169">
      <w:pPr>
        <w:ind w:right="-468" w:firstLine="708"/>
        <w:jc w:val="both"/>
        <w:rPr>
          <w:i/>
        </w:rPr>
      </w:pPr>
      <w:r w:rsidRPr="001A3E66">
        <w:rPr>
          <w:i/>
        </w:rPr>
        <w:t xml:space="preserve">Harta </w:t>
      </w:r>
      <w:r w:rsidR="00801CF8">
        <w:rPr>
          <w:i/>
        </w:rPr>
        <w:t xml:space="preserve">intensității </w:t>
      </w:r>
      <w:r w:rsidRPr="001A3E66">
        <w:rPr>
          <w:i/>
        </w:rPr>
        <w:t xml:space="preserve">temperaturii </w:t>
      </w:r>
      <w:r w:rsidR="00801CF8">
        <w:rPr>
          <w:i/>
        </w:rPr>
        <w:t>în anotimpul cald și rece.</w:t>
      </w:r>
    </w:p>
    <w:p w:rsidR="007578A2" w:rsidRDefault="00EB760D" w:rsidP="00EB760D">
      <w:pPr>
        <w:ind w:right="23" w:firstLine="708"/>
        <w:jc w:val="both"/>
        <w:rPr>
          <w:sz w:val="28"/>
          <w:szCs w:val="28"/>
        </w:rPr>
      </w:pPr>
      <w:r w:rsidRPr="00832F3A">
        <w:rPr>
          <w:sz w:val="28"/>
          <w:szCs w:val="28"/>
        </w:rPr>
        <w:t>Din punct de vedere climatologic, teritoriul se încadrează subclimatului de deal şi podiş cu nuanţe de continentalis</w:t>
      </w:r>
      <w:r w:rsidR="001A3E66">
        <w:rPr>
          <w:sz w:val="28"/>
          <w:szCs w:val="28"/>
        </w:rPr>
        <w:t>m</w:t>
      </w:r>
      <w:r w:rsidRPr="00832F3A">
        <w:rPr>
          <w:sz w:val="28"/>
          <w:szCs w:val="28"/>
        </w:rPr>
        <w:t xml:space="preserve"> pronunţat şi cu particularităţi topoclimatice locale în funcţie de :</w:t>
      </w:r>
    </w:p>
    <w:p w:rsidR="00EB760D" w:rsidRPr="00832F3A" w:rsidRDefault="00EB760D" w:rsidP="00EB760D">
      <w:pPr>
        <w:ind w:right="23" w:firstLine="708"/>
        <w:jc w:val="both"/>
        <w:rPr>
          <w:sz w:val="28"/>
          <w:szCs w:val="28"/>
        </w:rPr>
      </w:pPr>
      <w:r w:rsidRPr="00832F3A">
        <w:rPr>
          <w:sz w:val="28"/>
          <w:szCs w:val="28"/>
        </w:rPr>
        <w:t xml:space="preserve"> - orientarea şi expoziţia culmilor,</w:t>
      </w:r>
    </w:p>
    <w:p w:rsidR="00EB760D" w:rsidRPr="00832F3A" w:rsidRDefault="007578A2" w:rsidP="00EB760D">
      <w:pPr>
        <w:ind w:right="-468"/>
        <w:jc w:val="both"/>
        <w:rPr>
          <w:sz w:val="28"/>
          <w:szCs w:val="28"/>
        </w:rPr>
      </w:pPr>
      <w:r>
        <w:rPr>
          <w:sz w:val="28"/>
          <w:szCs w:val="28"/>
        </w:rPr>
        <w:t xml:space="preserve">            </w:t>
      </w:r>
      <w:r w:rsidR="00EB760D" w:rsidRPr="00832F3A">
        <w:rPr>
          <w:sz w:val="28"/>
          <w:szCs w:val="28"/>
        </w:rPr>
        <w:t>- existenţa sau absenţa diferitelor forme de vegetaţie,</w:t>
      </w:r>
      <w:r w:rsidR="00B17AE3">
        <w:rPr>
          <w:sz w:val="28"/>
          <w:szCs w:val="28"/>
        </w:rPr>
        <w:t xml:space="preserve"> </w:t>
      </w:r>
      <w:r w:rsidR="00EB760D" w:rsidRPr="00832F3A">
        <w:rPr>
          <w:sz w:val="28"/>
          <w:szCs w:val="28"/>
        </w:rPr>
        <w:t xml:space="preserve"> prezenţa sau absenţa apei</w:t>
      </w:r>
      <w:r w:rsidR="00B17AE3">
        <w:rPr>
          <w:sz w:val="28"/>
          <w:szCs w:val="28"/>
        </w:rPr>
        <w:t>,</w:t>
      </w:r>
      <w:r w:rsidR="00EB760D" w:rsidRPr="00832F3A">
        <w:rPr>
          <w:sz w:val="28"/>
          <w:szCs w:val="28"/>
        </w:rPr>
        <w:t xml:space="preserve"> factorul antropic.</w:t>
      </w:r>
    </w:p>
    <w:p w:rsidR="00EB760D" w:rsidRPr="00832F3A" w:rsidRDefault="00EB760D" w:rsidP="00B17AE3">
      <w:pPr>
        <w:ind w:right="-67"/>
        <w:jc w:val="both"/>
        <w:rPr>
          <w:sz w:val="28"/>
          <w:szCs w:val="28"/>
        </w:rPr>
      </w:pPr>
      <w:r w:rsidRPr="00832F3A">
        <w:rPr>
          <w:sz w:val="28"/>
          <w:szCs w:val="28"/>
        </w:rPr>
        <w:t xml:space="preserve">        În general trăsăturile esenţiale ale anotimpurilor sunt acele de vară călduroasă şi secetoasă şi iarnă geroasă cu variaţii ale cantităţilor de zăpadă de la un an la altul</w:t>
      </w:r>
      <w:r w:rsidR="00B17AE3">
        <w:rPr>
          <w:sz w:val="28"/>
          <w:szCs w:val="28"/>
        </w:rPr>
        <w:t xml:space="preserve"> </w:t>
      </w:r>
      <w:r w:rsidRPr="00832F3A">
        <w:rPr>
          <w:sz w:val="28"/>
          <w:szCs w:val="28"/>
        </w:rPr>
        <w:t xml:space="preserve">cu prezenţa </w:t>
      </w:r>
      <w:r w:rsidR="00A119C0">
        <w:rPr>
          <w:sz w:val="28"/>
          <w:szCs w:val="28"/>
        </w:rPr>
        <w:t xml:space="preserve">unei dinamici a atmosferei ce prezintă valori medii de 12,5 – 25 km/h iar în timpul iernii poate depăși 70 km/h, exemplul </w:t>
      </w:r>
      <w:r>
        <w:rPr>
          <w:sz w:val="28"/>
          <w:szCs w:val="28"/>
        </w:rPr>
        <w:t>„</w:t>
      </w:r>
      <w:r w:rsidRPr="00832F3A">
        <w:rPr>
          <w:sz w:val="28"/>
          <w:szCs w:val="28"/>
        </w:rPr>
        <w:t>Crivăţului</w:t>
      </w:r>
      <w:r>
        <w:rPr>
          <w:sz w:val="28"/>
          <w:szCs w:val="28"/>
        </w:rPr>
        <w:t>”</w:t>
      </w:r>
      <w:r w:rsidRPr="00832F3A">
        <w:rPr>
          <w:sz w:val="28"/>
          <w:szCs w:val="28"/>
        </w:rPr>
        <w:t xml:space="preserve"> viscolind zăpada.</w:t>
      </w:r>
    </w:p>
    <w:p w:rsidR="00EB760D" w:rsidRPr="00832F3A" w:rsidRDefault="00EB760D" w:rsidP="00EB760D">
      <w:pPr>
        <w:ind w:right="-468"/>
        <w:jc w:val="both"/>
        <w:rPr>
          <w:sz w:val="28"/>
          <w:szCs w:val="28"/>
        </w:rPr>
      </w:pPr>
      <w:r w:rsidRPr="00832F3A">
        <w:rPr>
          <w:sz w:val="28"/>
          <w:szCs w:val="28"/>
        </w:rPr>
        <w:t xml:space="preserve">       Elementele climatice definitorii sunt reprezentate prin următoarele valori:</w:t>
      </w:r>
    </w:p>
    <w:p w:rsidR="00EB760D" w:rsidRPr="00832F3A" w:rsidRDefault="00EB760D" w:rsidP="00EB760D">
      <w:pPr>
        <w:numPr>
          <w:ilvl w:val="0"/>
          <w:numId w:val="150"/>
        </w:numPr>
        <w:spacing w:after="0" w:line="240" w:lineRule="auto"/>
        <w:ind w:right="-468"/>
        <w:jc w:val="both"/>
        <w:rPr>
          <w:sz w:val="28"/>
          <w:szCs w:val="28"/>
        </w:rPr>
      </w:pPr>
      <w:r w:rsidRPr="00832F3A">
        <w:rPr>
          <w:sz w:val="28"/>
          <w:szCs w:val="28"/>
        </w:rPr>
        <w:t>radiaţia solară globală medie anuală este de 10 kcal / cmp,</w:t>
      </w:r>
    </w:p>
    <w:p w:rsidR="00EB760D" w:rsidRPr="00832F3A" w:rsidRDefault="00EB760D" w:rsidP="00EB760D">
      <w:pPr>
        <w:numPr>
          <w:ilvl w:val="0"/>
          <w:numId w:val="150"/>
        </w:numPr>
        <w:spacing w:after="0" w:line="240" w:lineRule="auto"/>
        <w:ind w:right="23"/>
        <w:jc w:val="both"/>
        <w:rPr>
          <w:sz w:val="28"/>
          <w:szCs w:val="28"/>
        </w:rPr>
      </w:pPr>
      <w:r w:rsidRPr="00832F3A">
        <w:rPr>
          <w:sz w:val="28"/>
          <w:szCs w:val="28"/>
        </w:rPr>
        <w:t>temperatura aerului medie anuală este de 9 grade C din care temperatura medie a lunii iulie este de 12 grade C,  iar a lunii ianuarie de -4 grade C</w:t>
      </w:r>
    </w:p>
    <w:p w:rsidR="00EB760D" w:rsidRPr="00832F3A" w:rsidRDefault="00EB760D" w:rsidP="00EB760D">
      <w:pPr>
        <w:numPr>
          <w:ilvl w:val="0"/>
          <w:numId w:val="150"/>
        </w:numPr>
        <w:spacing w:after="0" w:line="240" w:lineRule="auto"/>
        <w:ind w:right="-468"/>
        <w:jc w:val="both"/>
        <w:rPr>
          <w:sz w:val="28"/>
          <w:szCs w:val="28"/>
        </w:rPr>
      </w:pPr>
      <w:r w:rsidRPr="00832F3A">
        <w:rPr>
          <w:sz w:val="28"/>
          <w:szCs w:val="28"/>
        </w:rPr>
        <w:t>precipitaţiile atmosferice medii anuale sunt de 550 mm.</w:t>
      </w:r>
    </w:p>
    <w:p w:rsidR="00EB760D" w:rsidRPr="00832F3A" w:rsidRDefault="00EB760D" w:rsidP="00B17AE3">
      <w:pPr>
        <w:ind w:right="-468" w:firstLine="720"/>
        <w:jc w:val="both"/>
        <w:rPr>
          <w:sz w:val="28"/>
          <w:szCs w:val="28"/>
        </w:rPr>
      </w:pPr>
      <w:r w:rsidRPr="00832F3A">
        <w:rPr>
          <w:sz w:val="28"/>
          <w:szCs w:val="28"/>
        </w:rPr>
        <w:lastRenderedPageBreak/>
        <w:t>În general iernile sunt caracterizate de ninsori reduse c</w:t>
      </w:r>
      <w:r w:rsidR="00B17AE3">
        <w:rPr>
          <w:sz w:val="28"/>
          <w:szCs w:val="28"/>
        </w:rPr>
        <w:t xml:space="preserve">antitativ şi în general </w:t>
      </w:r>
      <w:r w:rsidRPr="00832F3A">
        <w:rPr>
          <w:sz w:val="28"/>
          <w:szCs w:val="28"/>
        </w:rPr>
        <w:t xml:space="preserve">viscolite iar stratul de zăpadă relativ subţire nu durează decât până în prima decadă a lunii martie. </w:t>
      </w:r>
    </w:p>
    <w:p w:rsidR="00EB760D" w:rsidRPr="00832F3A" w:rsidRDefault="00EB760D" w:rsidP="00EB760D">
      <w:pPr>
        <w:ind w:right="23"/>
        <w:jc w:val="both"/>
        <w:rPr>
          <w:sz w:val="28"/>
          <w:szCs w:val="28"/>
        </w:rPr>
      </w:pPr>
      <w:r w:rsidRPr="00832F3A">
        <w:rPr>
          <w:sz w:val="28"/>
          <w:szCs w:val="28"/>
        </w:rPr>
        <w:t xml:space="preserve">         Specific</w:t>
      </w:r>
      <w:r w:rsidR="004B30BA">
        <w:rPr>
          <w:sz w:val="28"/>
          <w:szCs w:val="28"/>
        </w:rPr>
        <w:t>ul general al verii continentale</w:t>
      </w:r>
      <w:r w:rsidRPr="00832F3A">
        <w:rPr>
          <w:sz w:val="28"/>
          <w:szCs w:val="28"/>
        </w:rPr>
        <w:t xml:space="preserve"> cu accente excesive: călduroasă cu plo</w:t>
      </w:r>
      <w:r w:rsidR="004B30BA">
        <w:rPr>
          <w:sz w:val="28"/>
          <w:szCs w:val="28"/>
        </w:rPr>
        <w:t>i în avarsă şi de scurtă durată, d</w:t>
      </w:r>
      <w:r w:rsidRPr="00832F3A">
        <w:rPr>
          <w:sz w:val="28"/>
          <w:szCs w:val="28"/>
        </w:rPr>
        <w:t>inamica atmosferică este determinată de circulaţia dominantă din N,NE şi E din Europa extrem estică şi asiatică cu un grad accentuat de continentalism.</w:t>
      </w:r>
    </w:p>
    <w:p w:rsidR="00EB760D" w:rsidRPr="00832F3A" w:rsidRDefault="00EB760D" w:rsidP="00EB760D">
      <w:pPr>
        <w:ind w:right="-468"/>
        <w:jc w:val="both"/>
        <w:rPr>
          <w:sz w:val="28"/>
          <w:szCs w:val="28"/>
        </w:rPr>
      </w:pPr>
      <w:r w:rsidRPr="00832F3A">
        <w:rPr>
          <w:sz w:val="28"/>
          <w:szCs w:val="28"/>
        </w:rPr>
        <w:t xml:space="preserve">        Ca fenomene meteorologice de risc şi impact negativ pot fi amintite :</w:t>
      </w:r>
    </w:p>
    <w:p w:rsidR="00EB760D" w:rsidRPr="00832F3A" w:rsidRDefault="00EB760D" w:rsidP="00EB760D">
      <w:pPr>
        <w:ind w:right="23"/>
        <w:jc w:val="both"/>
        <w:rPr>
          <w:sz w:val="28"/>
          <w:szCs w:val="28"/>
        </w:rPr>
      </w:pPr>
      <w:r w:rsidRPr="00832F3A">
        <w:rPr>
          <w:sz w:val="28"/>
          <w:szCs w:val="28"/>
        </w:rPr>
        <w:t>*   îngheţul la sol primăvara târziu primăvara (mai) şi toamna timpuriu(octombrie)</w:t>
      </w:r>
    </w:p>
    <w:p w:rsidR="00EB760D" w:rsidRPr="00832F3A" w:rsidRDefault="00EB760D" w:rsidP="00EB760D">
      <w:pPr>
        <w:ind w:right="-468"/>
        <w:jc w:val="both"/>
        <w:rPr>
          <w:sz w:val="28"/>
          <w:szCs w:val="28"/>
        </w:rPr>
      </w:pPr>
      <w:r w:rsidRPr="00832F3A">
        <w:rPr>
          <w:sz w:val="28"/>
          <w:szCs w:val="28"/>
        </w:rPr>
        <w:t>*   seceta – fenomen frecvent şi relativ accentuat în ultimul timp şi mai prelungită  ca durată,</w:t>
      </w:r>
    </w:p>
    <w:p w:rsidR="00E93FA2" w:rsidRPr="00E93FA2" w:rsidRDefault="00EB760D" w:rsidP="00E93FA2">
      <w:pPr>
        <w:ind w:right="23"/>
        <w:jc w:val="both"/>
        <w:rPr>
          <w:sz w:val="28"/>
          <w:szCs w:val="28"/>
        </w:rPr>
      </w:pPr>
      <w:r w:rsidRPr="00832F3A">
        <w:rPr>
          <w:sz w:val="28"/>
          <w:szCs w:val="28"/>
        </w:rPr>
        <w:t>*    grindina îşi face apariţia de regulă o dată cu ploa</w:t>
      </w:r>
      <w:r w:rsidR="00B17AE3">
        <w:rPr>
          <w:sz w:val="28"/>
          <w:szCs w:val="28"/>
        </w:rPr>
        <w:t>ia torenţială după o lungă peri</w:t>
      </w:r>
      <w:r w:rsidRPr="00832F3A">
        <w:rPr>
          <w:sz w:val="28"/>
          <w:szCs w:val="28"/>
        </w:rPr>
        <w:t>oadă de secetă.</w:t>
      </w:r>
    </w:p>
    <w:p w:rsidR="00EB760D" w:rsidRPr="001A20C4" w:rsidRDefault="00EB760D" w:rsidP="00EB760D">
      <w:pPr>
        <w:ind w:right="-468" w:firstLine="708"/>
        <w:jc w:val="both"/>
        <w:rPr>
          <w:b/>
          <w:color w:val="FF0000"/>
          <w:sz w:val="28"/>
          <w:szCs w:val="28"/>
        </w:rPr>
      </w:pPr>
      <w:r w:rsidRPr="001A20C4">
        <w:rPr>
          <w:b/>
          <w:color w:val="FF0000"/>
          <w:sz w:val="28"/>
          <w:szCs w:val="28"/>
        </w:rPr>
        <w:t>SOLURILE</w:t>
      </w:r>
    </w:p>
    <w:p w:rsidR="00EB760D" w:rsidRPr="00832F3A" w:rsidRDefault="00EB760D" w:rsidP="001A20C4">
      <w:pPr>
        <w:ind w:right="-67"/>
        <w:jc w:val="both"/>
        <w:rPr>
          <w:sz w:val="28"/>
          <w:szCs w:val="28"/>
        </w:rPr>
      </w:pPr>
      <w:r w:rsidRPr="00832F3A">
        <w:rPr>
          <w:sz w:val="28"/>
          <w:szCs w:val="28"/>
        </w:rPr>
        <w:t xml:space="preserve">      Reprezintă expresia interacţiunii elementelor fizi</w:t>
      </w:r>
      <w:r w:rsidR="001A20C4">
        <w:rPr>
          <w:sz w:val="28"/>
          <w:szCs w:val="28"/>
        </w:rPr>
        <w:t>co-geografice : factor petrogra</w:t>
      </w:r>
      <w:r w:rsidRPr="00832F3A">
        <w:rPr>
          <w:sz w:val="28"/>
          <w:szCs w:val="28"/>
        </w:rPr>
        <w:t>fic, relief, climă, vegetaţie şi nu în ultimul rând factorul antropic. Datorită acestora, pe teritoriul comunei  îşi fac  prezenţa numeroase tipuri şi subtipuri  de soluri de la cernoziomuri, soluri cenuşii, soluri brune podzolite asociate pe pante cu cele erodate la lăcovişti şi regosoluri.</w:t>
      </w:r>
    </w:p>
    <w:p w:rsidR="00EB760D" w:rsidRPr="00832F3A" w:rsidRDefault="00EB760D" w:rsidP="00EB760D">
      <w:pPr>
        <w:ind w:right="23"/>
        <w:jc w:val="both"/>
        <w:rPr>
          <w:sz w:val="28"/>
          <w:szCs w:val="28"/>
        </w:rPr>
      </w:pPr>
      <w:r w:rsidRPr="00832F3A">
        <w:rPr>
          <w:sz w:val="28"/>
          <w:szCs w:val="28"/>
        </w:rPr>
        <w:t xml:space="preserve">       Î</w:t>
      </w:r>
      <w:r>
        <w:rPr>
          <w:sz w:val="28"/>
          <w:szCs w:val="28"/>
        </w:rPr>
        <w:t>n lungul luncilor Siret</w:t>
      </w:r>
      <w:r w:rsidR="00DD4A8B">
        <w:rPr>
          <w:sz w:val="28"/>
          <w:szCs w:val="28"/>
        </w:rPr>
        <w:t xml:space="preserve"> și Pr. Drăgușani, Parava </w:t>
      </w:r>
      <w:r>
        <w:rPr>
          <w:sz w:val="28"/>
          <w:szCs w:val="28"/>
        </w:rPr>
        <w:t xml:space="preserve"> </w:t>
      </w:r>
      <w:r w:rsidRPr="00832F3A">
        <w:rPr>
          <w:sz w:val="28"/>
          <w:szCs w:val="28"/>
        </w:rPr>
        <w:t>sunt localizate soluri aluviale, nisipoase, hidromorfe-lăcovişti.</w:t>
      </w:r>
    </w:p>
    <w:p w:rsidR="00EB760D" w:rsidRPr="00832F3A" w:rsidRDefault="00EB760D" w:rsidP="008E5D29">
      <w:pPr>
        <w:ind w:right="23"/>
        <w:jc w:val="both"/>
        <w:rPr>
          <w:sz w:val="28"/>
          <w:szCs w:val="28"/>
        </w:rPr>
      </w:pPr>
      <w:r w:rsidRPr="00832F3A">
        <w:rPr>
          <w:sz w:val="28"/>
          <w:szCs w:val="28"/>
        </w:rPr>
        <w:t xml:space="preserve">        Grupele de soluri predominante şi specifice teritoriu</w:t>
      </w:r>
      <w:r w:rsidR="00DD4A8B">
        <w:rPr>
          <w:sz w:val="28"/>
          <w:szCs w:val="28"/>
        </w:rPr>
        <w:t>lui Parava</w:t>
      </w:r>
      <w:r>
        <w:rPr>
          <w:sz w:val="28"/>
          <w:szCs w:val="28"/>
        </w:rPr>
        <w:t xml:space="preserve"> </w:t>
      </w:r>
      <w:r w:rsidRPr="00832F3A">
        <w:rPr>
          <w:sz w:val="28"/>
          <w:szCs w:val="28"/>
        </w:rPr>
        <w:t>sunt soluri brune</w:t>
      </w:r>
      <w:r w:rsidR="008E5D29">
        <w:rPr>
          <w:sz w:val="28"/>
          <w:szCs w:val="28"/>
        </w:rPr>
        <w:t xml:space="preserve"> </w:t>
      </w:r>
      <w:r w:rsidRPr="00832F3A">
        <w:rPr>
          <w:sz w:val="28"/>
          <w:szCs w:val="28"/>
        </w:rPr>
        <w:t>argiloiluviale tipice:</w:t>
      </w:r>
    </w:p>
    <w:p w:rsidR="00EB760D" w:rsidRPr="008E5D29" w:rsidRDefault="00EB760D" w:rsidP="00EB760D">
      <w:pPr>
        <w:numPr>
          <w:ilvl w:val="0"/>
          <w:numId w:val="151"/>
        </w:numPr>
        <w:spacing w:after="0" w:line="240" w:lineRule="auto"/>
        <w:ind w:right="-468"/>
        <w:jc w:val="both"/>
        <w:rPr>
          <w:i/>
          <w:sz w:val="28"/>
          <w:szCs w:val="28"/>
        </w:rPr>
      </w:pPr>
      <w:r w:rsidRPr="008E5D29">
        <w:rPr>
          <w:i/>
          <w:sz w:val="28"/>
          <w:szCs w:val="28"/>
        </w:rPr>
        <w:t>soluri brune argiloiluviale tipice erodate slab ( la S localității ),</w:t>
      </w:r>
    </w:p>
    <w:p w:rsidR="00EB760D" w:rsidRPr="008E5D29" w:rsidRDefault="00EB760D" w:rsidP="00EB760D">
      <w:pPr>
        <w:numPr>
          <w:ilvl w:val="0"/>
          <w:numId w:val="151"/>
        </w:numPr>
        <w:spacing w:after="0" w:line="240" w:lineRule="auto"/>
        <w:ind w:right="-468"/>
        <w:jc w:val="both"/>
        <w:rPr>
          <w:i/>
          <w:sz w:val="28"/>
          <w:szCs w:val="28"/>
        </w:rPr>
      </w:pPr>
      <w:r w:rsidRPr="008E5D29">
        <w:rPr>
          <w:i/>
          <w:sz w:val="28"/>
          <w:szCs w:val="28"/>
        </w:rPr>
        <w:t>soluri brune luvice,</w:t>
      </w:r>
    </w:p>
    <w:p w:rsidR="00EB760D" w:rsidRPr="008E5D29" w:rsidRDefault="00EB760D" w:rsidP="00EB760D">
      <w:pPr>
        <w:numPr>
          <w:ilvl w:val="0"/>
          <w:numId w:val="151"/>
        </w:numPr>
        <w:spacing w:after="0" w:line="240" w:lineRule="auto"/>
        <w:ind w:right="-468"/>
        <w:jc w:val="both"/>
        <w:rPr>
          <w:i/>
          <w:sz w:val="28"/>
          <w:szCs w:val="28"/>
        </w:rPr>
      </w:pPr>
      <w:r w:rsidRPr="008E5D29">
        <w:rPr>
          <w:i/>
          <w:sz w:val="28"/>
          <w:szCs w:val="28"/>
        </w:rPr>
        <w:t>soluri brune luvice tipice erodate modest,</w:t>
      </w:r>
    </w:p>
    <w:p w:rsidR="00EB760D" w:rsidRPr="008E5D29" w:rsidRDefault="00EB760D" w:rsidP="00EB760D">
      <w:pPr>
        <w:numPr>
          <w:ilvl w:val="0"/>
          <w:numId w:val="151"/>
        </w:numPr>
        <w:spacing w:after="0" w:line="240" w:lineRule="auto"/>
        <w:ind w:right="-468"/>
        <w:jc w:val="both"/>
        <w:rPr>
          <w:i/>
          <w:sz w:val="28"/>
          <w:szCs w:val="28"/>
        </w:rPr>
      </w:pPr>
      <w:r w:rsidRPr="008E5D29">
        <w:rPr>
          <w:i/>
          <w:sz w:val="28"/>
          <w:szCs w:val="28"/>
        </w:rPr>
        <w:t>soluri brune luvice eumezobazice tipice,</w:t>
      </w:r>
    </w:p>
    <w:p w:rsidR="00EB760D" w:rsidRPr="008E5D29" w:rsidRDefault="00EB760D" w:rsidP="00EB760D">
      <w:pPr>
        <w:numPr>
          <w:ilvl w:val="0"/>
          <w:numId w:val="151"/>
        </w:numPr>
        <w:spacing w:after="0" w:line="240" w:lineRule="auto"/>
        <w:ind w:right="23"/>
        <w:jc w:val="both"/>
        <w:rPr>
          <w:i/>
          <w:sz w:val="28"/>
          <w:szCs w:val="28"/>
        </w:rPr>
      </w:pPr>
      <w:r w:rsidRPr="008E5D29">
        <w:rPr>
          <w:i/>
          <w:sz w:val="28"/>
          <w:szCs w:val="28"/>
        </w:rPr>
        <w:lastRenderedPageBreak/>
        <w:t xml:space="preserve">soluri brune luvice eumezobazice tipice erodate modest </w:t>
      </w:r>
      <w:r w:rsidR="001A20C4">
        <w:rPr>
          <w:i/>
          <w:sz w:val="28"/>
          <w:szCs w:val="28"/>
        </w:rPr>
        <w:t>(</w:t>
      </w:r>
      <w:r w:rsidR="00F46A30">
        <w:rPr>
          <w:i/>
          <w:sz w:val="28"/>
          <w:szCs w:val="28"/>
        </w:rPr>
        <w:t>în zona de pantă Dealul Osoi)</w:t>
      </w:r>
    </w:p>
    <w:p w:rsidR="00EB760D" w:rsidRPr="008E5D29" w:rsidRDefault="00EB760D" w:rsidP="00EB760D">
      <w:pPr>
        <w:numPr>
          <w:ilvl w:val="0"/>
          <w:numId w:val="151"/>
        </w:numPr>
        <w:spacing w:after="0" w:line="240" w:lineRule="auto"/>
        <w:ind w:right="-468"/>
        <w:jc w:val="both"/>
        <w:rPr>
          <w:i/>
          <w:sz w:val="28"/>
          <w:szCs w:val="28"/>
        </w:rPr>
      </w:pPr>
      <w:r w:rsidRPr="008E5D29">
        <w:rPr>
          <w:i/>
          <w:sz w:val="28"/>
          <w:szCs w:val="28"/>
        </w:rPr>
        <w:t>soluri luvice eumezobazice gleizate modest,</w:t>
      </w:r>
    </w:p>
    <w:p w:rsidR="00EB760D" w:rsidRPr="008E5D29" w:rsidRDefault="00EB760D" w:rsidP="00EB760D">
      <w:pPr>
        <w:numPr>
          <w:ilvl w:val="0"/>
          <w:numId w:val="151"/>
        </w:numPr>
        <w:spacing w:after="0" w:line="240" w:lineRule="auto"/>
        <w:ind w:right="-468"/>
        <w:jc w:val="both"/>
        <w:rPr>
          <w:i/>
          <w:sz w:val="28"/>
          <w:szCs w:val="28"/>
        </w:rPr>
      </w:pPr>
      <w:r w:rsidRPr="008E5D29">
        <w:rPr>
          <w:i/>
          <w:sz w:val="28"/>
          <w:szCs w:val="28"/>
        </w:rPr>
        <w:t>soluri gleice tipice,</w:t>
      </w:r>
    </w:p>
    <w:p w:rsidR="00EB760D" w:rsidRPr="008E5D29" w:rsidRDefault="00EB760D" w:rsidP="00EB760D">
      <w:pPr>
        <w:numPr>
          <w:ilvl w:val="0"/>
          <w:numId w:val="151"/>
        </w:numPr>
        <w:spacing w:after="0" w:line="240" w:lineRule="auto"/>
        <w:ind w:right="-468"/>
        <w:jc w:val="both"/>
        <w:rPr>
          <w:i/>
          <w:sz w:val="28"/>
          <w:szCs w:val="28"/>
        </w:rPr>
      </w:pPr>
      <w:r w:rsidRPr="008E5D29">
        <w:rPr>
          <w:i/>
          <w:sz w:val="28"/>
          <w:szCs w:val="28"/>
        </w:rPr>
        <w:t>regosoluri tipice (în jurul pădurilor),</w:t>
      </w:r>
    </w:p>
    <w:p w:rsidR="00EB760D" w:rsidRPr="008E5D29" w:rsidRDefault="00EB760D" w:rsidP="00EB760D">
      <w:pPr>
        <w:numPr>
          <w:ilvl w:val="0"/>
          <w:numId w:val="151"/>
        </w:numPr>
        <w:spacing w:after="0" w:line="240" w:lineRule="auto"/>
        <w:ind w:right="-468"/>
        <w:jc w:val="both"/>
        <w:rPr>
          <w:i/>
          <w:sz w:val="28"/>
          <w:szCs w:val="28"/>
        </w:rPr>
      </w:pPr>
      <w:r w:rsidRPr="008E5D29">
        <w:rPr>
          <w:i/>
          <w:sz w:val="28"/>
          <w:szCs w:val="28"/>
        </w:rPr>
        <w:t>protosoluri tipice,</w:t>
      </w:r>
    </w:p>
    <w:p w:rsidR="00EB760D" w:rsidRPr="008E5D29" w:rsidRDefault="00EB760D" w:rsidP="00EB760D">
      <w:pPr>
        <w:numPr>
          <w:ilvl w:val="0"/>
          <w:numId w:val="151"/>
        </w:numPr>
        <w:spacing w:after="0" w:line="240" w:lineRule="auto"/>
        <w:ind w:right="-468"/>
        <w:jc w:val="both"/>
        <w:rPr>
          <w:i/>
          <w:sz w:val="28"/>
          <w:szCs w:val="28"/>
        </w:rPr>
      </w:pPr>
      <w:r w:rsidRPr="008E5D29">
        <w:rPr>
          <w:i/>
          <w:sz w:val="28"/>
          <w:szCs w:val="28"/>
        </w:rPr>
        <w:t>soluri aluviale tipice lutiere,</w:t>
      </w:r>
    </w:p>
    <w:p w:rsidR="00EB760D" w:rsidRPr="008E5D29" w:rsidRDefault="00EB760D" w:rsidP="00EB760D">
      <w:pPr>
        <w:numPr>
          <w:ilvl w:val="0"/>
          <w:numId w:val="151"/>
        </w:numPr>
        <w:spacing w:after="0" w:line="240" w:lineRule="auto"/>
        <w:ind w:right="-468"/>
        <w:jc w:val="both"/>
        <w:rPr>
          <w:i/>
          <w:sz w:val="28"/>
          <w:szCs w:val="28"/>
        </w:rPr>
      </w:pPr>
      <w:r w:rsidRPr="008E5D29">
        <w:rPr>
          <w:i/>
          <w:sz w:val="28"/>
          <w:szCs w:val="28"/>
        </w:rPr>
        <w:t>soluri aluviale gleizate nisipo-argiloase (în Lunca Siretului),</w:t>
      </w:r>
    </w:p>
    <w:p w:rsidR="00EB760D" w:rsidRPr="008E5D29" w:rsidRDefault="00EB760D" w:rsidP="00EB760D">
      <w:pPr>
        <w:numPr>
          <w:ilvl w:val="0"/>
          <w:numId w:val="151"/>
        </w:numPr>
        <w:spacing w:after="0" w:line="240" w:lineRule="auto"/>
        <w:ind w:right="-468"/>
        <w:jc w:val="both"/>
        <w:rPr>
          <w:i/>
          <w:sz w:val="28"/>
          <w:szCs w:val="28"/>
        </w:rPr>
      </w:pPr>
      <w:r w:rsidRPr="008E5D29">
        <w:rPr>
          <w:i/>
          <w:sz w:val="28"/>
          <w:szCs w:val="28"/>
        </w:rPr>
        <w:t>erodisoluri tipice (de-a lungul afuenţilor siretului),</w:t>
      </w:r>
    </w:p>
    <w:p w:rsidR="00EB760D" w:rsidRPr="0045481E" w:rsidRDefault="00EB760D" w:rsidP="00EB760D">
      <w:pPr>
        <w:numPr>
          <w:ilvl w:val="0"/>
          <w:numId w:val="151"/>
        </w:numPr>
        <w:spacing w:after="0" w:line="240" w:lineRule="auto"/>
        <w:ind w:right="-468"/>
        <w:jc w:val="both"/>
        <w:rPr>
          <w:sz w:val="28"/>
          <w:szCs w:val="28"/>
        </w:rPr>
      </w:pPr>
      <w:r w:rsidRPr="00832F3A">
        <w:rPr>
          <w:sz w:val="28"/>
          <w:szCs w:val="28"/>
        </w:rPr>
        <w:t>soluri desfundate argiloiluviale.</w:t>
      </w:r>
    </w:p>
    <w:p w:rsidR="00EB760D" w:rsidRDefault="00EB760D" w:rsidP="00EB760D">
      <w:pPr>
        <w:ind w:left="720" w:right="-468"/>
        <w:jc w:val="both"/>
        <w:rPr>
          <w:sz w:val="28"/>
          <w:szCs w:val="28"/>
        </w:rPr>
      </w:pPr>
      <w:r>
        <w:rPr>
          <w:sz w:val="28"/>
          <w:szCs w:val="28"/>
        </w:rPr>
        <w:t>Principalele aspecte practice ale clasei de soluri aflate în teritoriu sunt :</w:t>
      </w:r>
    </w:p>
    <w:p w:rsidR="00EB760D" w:rsidRPr="001A571A" w:rsidRDefault="00EB760D" w:rsidP="009C4976">
      <w:pPr>
        <w:numPr>
          <w:ilvl w:val="0"/>
          <w:numId w:val="174"/>
        </w:numPr>
        <w:spacing w:after="0" w:line="240" w:lineRule="auto"/>
        <w:ind w:right="75"/>
        <w:jc w:val="both"/>
        <w:rPr>
          <w:b/>
          <w:sz w:val="28"/>
          <w:szCs w:val="28"/>
        </w:rPr>
      </w:pPr>
      <w:r w:rsidRPr="001A571A">
        <w:rPr>
          <w:b/>
          <w:sz w:val="28"/>
          <w:szCs w:val="28"/>
        </w:rPr>
        <w:t xml:space="preserve"> </w:t>
      </w:r>
      <w:r w:rsidRPr="001A571A">
        <w:rPr>
          <w:b/>
          <w:i/>
          <w:sz w:val="28"/>
          <w:szCs w:val="28"/>
        </w:rPr>
        <w:t>Brune podzolite</w:t>
      </w:r>
      <w:r>
        <w:rPr>
          <w:b/>
          <w:i/>
          <w:sz w:val="28"/>
          <w:szCs w:val="28"/>
        </w:rPr>
        <w:t>, brun roșcate și brun roșcate luvice (podzolite)</w:t>
      </w:r>
      <w:r>
        <w:rPr>
          <w:b/>
          <w:sz w:val="28"/>
          <w:szCs w:val="28"/>
        </w:rPr>
        <w:t>/</w:t>
      </w:r>
      <w:r>
        <w:rPr>
          <w:sz w:val="28"/>
          <w:szCs w:val="28"/>
        </w:rPr>
        <w:t xml:space="preserve"> *</w:t>
      </w:r>
      <w:r w:rsidRPr="001A571A">
        <w:rPr>
          <w:b/>
          <w:sz w:val="28"/>
          <w:szCs w:val="28"/>
        </w:rPr>
        <w:t>aspecte de utilizare</w:t>
      </w:r>
      <w:r>
        <w:rPr>
          <w:sz w:val="28"/>
          <w:szCs w:val="28"/>
        </w:rPr>
        <w:t xml:space="preserve"> – cultivarea cerealelor, plante tehnice, pomi fructiferi și vița de vie                                                                               </w:t>
      </w:r>
    </w:p>
    <w:p w:rsidR="00EB760D" w:rsidRDefault="00EB760D" w:rsidP="0045481E">
      <w:pPr>
        <w:ind w:left="1500" w:right="75"/>
        <w:jc w:val="both"/>
        <w:rPr>
          <w:sz w:val="28"/>
          <w:szCs w:val="28"/>
        </w:rPr>
      </w:pPr>
      <w:r>
        <w:rPr>
          <w:b/>
          <w:sz w:val="28"/>
          <w:szCs w:val="28"/>
        </w:rPr>
        <w:t xml:space="preserve">*Necesită </w:t>
      </w:r>
      <w:r>
        <w:rPr>
          <w:sz w:val="28"/>
          <w:szCs w:val="28"/>
        </w:rPr>
        <w:t xml:space="preserve">: fertilizare, irigații, prevenirea execesului de umiditate și local prevenirea eroziunii. </w:t>
      </w:r>
    </w:p>
    <w:p w:rsidR="00EB760D" w:rsidRPr="001A571A" w:rsidRDefault="00EB760D" w:rsidP="009C4976">
      <w:pPr>
        <w:pStyle w:val="ListParagraph"/>
        <w:numPr>
          <w:ilvl w:val="0"/>
          <w:numId w:val="175"/>
        </w:numPr>
        <w:ind w:right="75"/>
        <w:jc w:val="both"/>
        <w:rPr>
          <w:b/>
          <w:sz w:val="28"/>
          <w:szCs w:val="28"/>
        </w:rPr>
      </w:pPr>
      <w:r>
        <w:rPr>
          <w:b/>
          <w:i/>
          <w:sz w:val="28"/>
          <w:szCs w:val="28"/>
        </w:rPr>
        <w:t>Brune argiloiluviale și brun argiloiluviale luvice</w:t>
      </w:r>
    </w:p>
    <w:p w:rsidR="00EB760D" w:rsidRDefault="00EB760D" w:rsidP="00EB760D">
      <w:pPr>
        <w:pStyle w:val="ListParagraph"/>
        <w:ind w:left="1500" w:right="75"/>
        <w:jc w:val="both"/>
        <w:rPr>
          <w:sz w:val="28"/>
          <w:szCs w:val="28"/>
        </w:rPr>
      </w:pPr>
      <w:r>
        <w:rPr>
          <w:b/>
          <w:sz w:val="28"/>
          <w:szCs w:val="28"/>
        </w:rPr>
        <w:t xml:space="preserve">*aspecte de utilizare : </w:t>
      </w:r>
      <w:r>
        <w:rPr>
          <w:sz w:val="28"/>
          <w:szCs w:val="28"/>
        </w:rPr>
        <w:t xml:space="preserve"> - cultivarea cerealelor, plante industriale, o largă extindere a culturilor pomilor fructiferi și viță de vie, pajiști și păduri – pepiniere;</w:t>
      </w:r>
    </w:p>
    <w:p w:rsidR="00EB760D" w:rsidRPr="00D95AF0" w:rsidRDefault="00EB760D" w:rsidP="00D95AF0">
      <w:pPr>
        <w:pStyle w:val="ListParagraph"/>
        <w:ind w:left="1500" w:right="75"/>
        <w:jc w:val="both"/>
        <w:rPr>
          <w:sz w:val="28"/>
          <w:szCs w:val="28"/>
        </w:rPr>
      </w:pPr>
      <w:r>
        <w:rPr>
          <w:b/>
          <w:sz w:val="28"/>
          <w:szCs w:val="28"/>
        </w:rPr>
        <w:t>*Necesită :</w:t>
      </w:r>
      <w:r>
        <w:rPr>
          <w:sz w:val="28"/>
          <w:szCs w:val="28"/>
        </w:rPr>
        <w:t xml:space="preserve"> fertilizare, aplicare de amandamente cu calcar, uneori combaterea excesului de umiditate și local prevenirea eroziunii,</w:t>
      </w:r>
    </w:p>
    <w:p w:rsidR="00EB760D" w:rsidRDefault="00EB760D" w:rsidP="009C4976">
      <w:pPr>
        <w:pStyle w:val="ListParagraph"/>
        <w:numPr>
          <w:ilvl w:val="0"/>
          <w:numId w:val="175"/>
        </w:numPr>
        <w:ind w:right="75"/>
        <w:jc w:val="both"/>
        <w:rPr>
          <w:b/>
          <w:i/>
          <w:sz w:val="28"/>
          <w:szCs w:val="28"/>
        </w:rPr>
      </w:pPr>
      <w:r>
        <w:rPr>
          <w:b/>
          <w:i/>
          <w:sz w:val="28"/>
          <w:szCs w:val="28"/>
        </w:rPr>
        <w:t xml:space="preserve">Luvisoluri </w:t>
      </w:r>
      <w:r w:rsidRPr="001A571A">
        <w:rPr>
          <w:b/>
          <w:i/>
          <w:sz w:val="28"/>
          <w:szCs w:val="28"/>
        </w:rPr>
        <w:t>albice</w:t>
      </w:r>
      <w:r>
        <w:rPr>
          <w:b/>
          <w:i/>
          <w:sz w:val="28"/>
          <w:szCs w:val="28"/>
        </w:rPr>
        <w:t xml:space="preserve"> (soluri podzolice argiloiluviale)</w:t>
      </w:r>
      <w:r>
        <w:rPr>
          <w:sz w:val="28"/>
          <w:szCs w:val="28"/>
        </w:rPr>
        <w:t>- în zonele joase depresionare,</w:t>
      </w:r>
    </w:p>
    <w:p w:rsidR="00EB760D" w:rsidRDefault="00EB760D" w:rsidP="00EB760D">
      <w:pPr>
        <w:pStyle w:val="ListParagraph"/>
        <w:ind w:left="1500" w:right="75"/>
        <w:jc w:val="both"/>
        <w:rPr>
          <w:sz w:val="28"/>
          <w:szCs w:val="28"/>
        </w:rPr>
      </w:pPr>
      <w:r>
        <w:rPr>
          <w:b/>
          <w:sz w:val="28"/>
          <w:szCs w:val="28"/>
        </w:rPr>
        <w:t xml:space="preserve">*aspecte de utilizare </w:t>
      </w:r>
      <w:r>
        <w:rPr>
          <w:sz w:val="28"/>
          <w:szCs w:val="28"/>
        </w:rPr>
        <w:t>–folosite pentru pajiști sau cu pomi fructiferi, plante  tehnice și cereale,</w:t>
      </w:r>
    </w:p>
    <w:p w:rsidR="00EB760D" w:rsidRDefault="00EB760D" w:rsidP="0045481E">
      <w:pPr>
        <w:pStyle w:val="ListParagraph"/>
        <w:ind w:left="1500" w:right="75"/>
        <w:jc w:val="both"/>
        <w:rPr>
          <w:sz w:val="28"/>
          <w:szCs w:val="28"/>
        </w:rPr>
      </w:pPr>
      <w:r>
        <w:rPr>
          <w:b/>
          <w:sz w:val="28"/>
          <w:szCs w:val="28"/>
        </w:rPr>
        <w:t xml:space="preserve">*Necesită </w:t>
      </w:r>
      <w:r>
        <w:rPr>
          <w:sz w:val="28"/>
          <w:szCs w:val="28"/>
        </w:rPr>
        <w:t>fertilizare, amendamente cu calcar, combaterea excesului de umiditate, prevenirea eroziunii,</w:t>
      </w:r>
    </w:p>
    <w:p w:rsidR="00EB760D" w:rsidRPr="00BD32EC" w:rsidRDefault="00EB760D" w:rsidP="009C4976">
      <w:pPr>
        <w:pStyle w:val="ListParagraph"/>
        <w:numPr>
          <w:ilvl w:val="0"/>
          <w:numId w:val="175"/>
        </w:numPr>
        <w:ind w:right="75"/>
        <w:jc w:val="both"/>
        <w:rPr>
          <w:sz w:val="28"/>
          <w:szCs w:val="28"/>
        </w:rPr>
      </w:pPr>
      <w:r>
        <w:rPr>
          <w:b/>
          <w:i/>
          <w:sz w:val="28"/>
          <w:szCs w:val="28"/>
        </w:rPr>
        <w:t>Planosolurile,</w:t>
      </w:r>
      <w:r w:rsidRPr="00BD32EC">
        <w:rPr>
          <w:b/>
          <w:sz w:val="28"/>
          <w:szCs w:val="28"/>
        </w:rPr>
        <w:t xml:space="preserve">*aspecte de utilizare </w:t>
      </w:r>
      <w:r w:rsidRPr="00BD32EC">
        <w:rPr>
          <w:sz w:val="28"/>
          <w:szCs w:val="28"/>
        </w:rPr>
        <w:t>folosite pentru pajiști și fânețe, păduri sau cultivate cu cereale sau plante tehnice,</w:t>
      </w:r>
    </w:p>
    <w:p w:rsidR="008E5D29" w:rsidRPr="00D95AF0" w:rsidRDefault="00EB760D" w:rsidP="00D95AF0">
      <w:pPr>
        <w:pStyle w:val="ListParagraph"/>
        <w:ind w:left="1500" w:right="75"/>
        <w:jc w:val="both"/>
        <w:rPr>
          <w:sz w:val="28"/>
          <w:szCs w:val="28"/>
        </w:rPr>
      </w:pPr>
      <w:r>
        <w:rPr>
          <w:b/>
          <w:sz w:val="28"/>
          <w:szCs w:val="28"/>
        </w:rPr>
        <w:t xml:space="preserve">*Necesită </w:t>
      </w:r>
      <w:r>
        <w:rPr>
          <w:sz w:val="28"/>
          <w:szCs w:val="28"/>
        </w:rPr>
        <w:t>fertilizare, amendamente cu calcar și combaterea excesului de umiditate.</w:t>
      </w:r>
    </w:p>
    <w:p w:rsidR="00EB760D" w:rsidRDefault="00EB760D" w:rsidP="009C4976">
      <w:pPr>
        <w:pStyle w:val="ListParagraph"/>
        <w:numPr>
          <w:ilvl w:val="0"/>
          <w:numId w:val="175"/>
        </w:numPr>
        <w:ind w:right="75"/>
        <w:jc w:val="both"/>
        <w:rPr>
          <w:sz w:val="28"/>
          <w:szCs w:val="28"/>
        </w:rPr>
      </w:pPr>
      <w:r>
        <w:rPr>
          <w:b/>
          <w:i/>
          <w:sz w:val="28"/>
          <w:szCs w:val="28"/>
        </w:rPr>
        <w:t xml:space="preserve">Regosoluri *aspecte de utilizare </w:t>
      </w:r>
      <w:r>
        <w:rPr>
          <w:sz w:val="28"/>
          <w:szCs w:val="28"/>
        </w:rPr>
        <w:t xml:space="preserve"> folosite pentru pajiști sau pot fi cultivate cu cereale sau plante tehnice;</w:t>
      </w:r>
    </w:p>
    <w:p w:rsidR="00EB760D" w:rsidRDefault="00EB760D" w:rsidP="00D95AF0">
      <w:pPr>
        <w:pStyle w:val="ListParagraph"/>
        <w:ind w:left="1500" w:right="75"/>
        <w:jc w:val="both"/>
        <w:rPr>
          <w:sz w:val="28"/>
          <w:szCs w:val="28"/>
        </w:rPr>
      </w:pPr>
      <w:r>
        <w:rPr>
          <w:b/>
          <w:sz w:val="28"/>
          <w:szCs w:val="28"/>
        </w:rPr>
        <w:t xml:space="preserve">*Necesită </w:t>
      </w:r>
      <w:r>
        <w:rPr>
          <w:sz w:val="28"/>
          <w:szCs w:val="28"/>
        </w:rPr>
        <w:t>măsuri împotriva eroziunii și fertilizare</w:t>
      </w:r>
    </w:p>
    <w:p w:rsidR="00EB760D" w:rsidRDefault="00EB760D" w:rsidP="009C4976">
      <w:pPr>
        <w:pStyle w:val="ListParagraph"/>
        <w:numPr>
          <w:ilvl w:val="0"/>
          <w:numId w:val="175"/>
        </w:numPr>
        <w:ind w:right="75"/>
        <w:jc w:val="both"/>
        <w:rPr>
          <w:sz w:val="28"/>
          <w:szCs w:val="28"/>
        </w:rPr>
      </w:pPr>
      <w:r>
        <w:rPr>
          <w:b/>
          <w:i/>
          <w:sz w:val="28"/>
          <w:szCs w:val="28"/>
        </w:rPr>
        <w:lastRenderedPageBreak/>
        <w:t xml:space="preserve">Erodisoluri *aspecte de utilizare </w:t>
      </w:r>
      <w:r>
        <w:rPr>
          <w:sz w:val="28"/>
          <w:szCs w:val="28"/>
        </w:rPr>
        <w:t>folosite pentru diverse culturi, pomi fructiferi și viță de vie</w:t>
      </w:r>
    </w:p>
    <w:p w:rsidR="008E5D29" w:rsidRPr="00B027D5" w:rsidRDefault="00EB760D" w:rsidP="00B027D5">
      <w:pPr>
        <w:pStyle w:val="ListParagraph"/>
        <w:ind w:left="1500" w:right="75"/>
        <w:jc w:val="both"/>
        <w:rPr>
          <w:sz w:val="28"/>
          <w:szCs w:val="28"/>
        </w:rPr>
      </w:pPr>
      <w:r>
        <w:rPr>
          <w:b/>
          <w:sz w:val="28"/>
          <w:szCs w:val="28"/>
        </w:rPr>
        <w:t xml:space="preserve">*Necesită </w:t>
      </w:r>
      <w:r>
        <w:rPr>
          <w:sz w:val="28"/>
          <w:szCs w:val="28"/>
        </w:rPr>
        <w:t>măsuri împotriva eroziunii și frtilizare radicală</w:t>
      </w:r>
    </w:p>
    <w:p w:rsidR="00EB760D" w:rsidRPr="001A20C4" w:rsidRDefault="00EB760D" w:rsidP="00652196">
      <w:pPr>
        <w:ind w:left="360" w:right="-468" w:firstLine="348"/>
        <w:jc w:val="both"/>
        <w:rPr>
          <w:b/>
          <w:color w:val="FF0000"/>
          <w:sz w:val="28"/>
          <w:szCs w:val="28"/>
        </w:rPr>
      </w:pPr>
      <w:r w:rsidRPr="001A20C4">
        <w:rPr>
          <w:b/>
          <w:color w:val="FF0000"/>
          <w:sz w:val="28"/>
          <w:szCs w:val="28"/>
        </w:rPr>
        <w:t>FLORA şi FAUNA</w:t>
      </w:r>
    </w:p>
    <w:p w:rsidR="00652196" w:rsidRPr="00DC4177" w:rsidRDefault="00652196" w:rsidP="00F46A30">
      <w:pPr>
        <w:ind w:right="-468"/>
        <w:jc w:val="both"/>
        <w:rPr>
          <w:b/>
          <w:color w:val="FF0000"/>
          <w:sz w:val="28"/>
          <w:szCs w:val="28"/>
        </w:rPr>
      </w:pPr>
      <w:r w:rsidRPr="0065219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A20C4">
        <w:rPr>
          <w:rFonts w:ascii="Times New Roman" w:eastAsia="Times New Roman" w:hAnsi="Times New Roman" w:cs="Times New Roman"/>
          <w:noProof/>
          <w:color w:val="000000"/>
          <w:w w:val="0"/>
          <w:sz w:val="0"/>
          <w:lang w:val="ro-RO" w:eastAsia="ro-RO"/>
        </w:rPr>
        <w:drawing>
          <wp:inline distT="0" distB="0" distL="0" distR="0">
            <wp:extent cx="2028825" cy="1598141"/>
            <wp:effectExtent l="19050" t="0" r="9525" b="0"/>
            <wp:docPr id="137" name="Picture 21" descr="C:\Users\User\Desktop\râ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râpi.jpg"/>
                    <pic:cNvPicPr>
                      <a:picLocks noChangeAspect="1" noChangeArrowheads="1"/>
                    </pic:cNvPicPr>
                  </pic:nvPicPr>
                  <pic:blipFill>
                    <a:blip r:embed="rId79" cstate="print"/>
                    <a:srcRect/>
                    <a:stretch>
                      <a:fillRect/>
                    </a:stretch>
                  </pic:blipFill>
                  <pic:spPr bwMode="auto">
                    <a:xfrm>
                      <a:off x="0" y="0"/>
                      <a:ext cx="2028825" cy="1598141"/>
                    </a:xfrm>
                    <a:prstGeom prst="rect">
                      <a:avLst/>
                    </a:prstGeom>
                    <a:noFill/>
                    <a:ln w="9525">
                      <a:noFill/>
                      <a:miter lim="800000"/>
                      <a:headEnd/>
                      <a:tailEnd/>
                    </a:ln>
                  </pic:spPr>
                </pic:pic>
              </a:graphicData>
            </a:graphic>
          </wp:inline>
        </w:drawing>
      </w:r>
      <w:r w:rsidR="001A20C4">
        <w:rPr>
          <w:rFonts w:ascii="Times New Roman" w:eastAsia="Times New Roman" w:hAnsi="Times New Roman" w:cs="Times New Roman"/>
          <w:noProof/>
          <w:color w:val="000000"/>
          <w:w w:val="0"/>
          <w:sz w:val="0"/>
          <w:lang w:val="ro-RO" w:eastAsia="ro-RO"/>
        </w:rPr>
        <w:drawing>
          <wp:inline distT="0" distB="0" distL="0" distR="0">
            <wp:extent cx="2066925" cy="1600200"/>
            <wp:effectExtent l="19050" t="0" r="9525" b="0"/>
            <wp:docPr id="138" name="Picture 22" descr="C:\Users\User\Desktop\veget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vegetatie.jpg"/>
                    <pic:cNvPicPr>
                      <a:picLocks noChangeAspect="1" noChangeArrowheads="1"/>
                    </pic:cNvPicPr>
                  </pic:nvPicPr>
                  <pic:blipFill>
                    <a:blip r:embed="rId84" cstate="print"/>
                    <a:srcRect/>
                    <a:stretch>
                      <a:fillRect/>
                    </a:stretch>
                  </pic:blipFill>
                  <pic:spPr bwMode="auto">
                    <a:xfrm>
                      <a:off x="0" y="0"/>
                      <a:ext cx="2071354" cy="1603629"/>
                    </a:xfrm>
                    <a:prstGeom prst="rect">
                      <a:avLst/>
                    </a:prstGeom>
                    <a:noFill/>
                    <a:ln w="9525">
                      <a:noFill/>
                      <a:miter lim="800000"/>
                      <a:headEnd/>
                      <a:tailEnd/>
                    </a:ln>
                  </pic:spPr>
                </pic:pic>
              </a:graphicData>
            </a:graphic>
          </wp:inline>
        </w:drawing>
      </w:r>
      <w:r w:rsidRPr="0065219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D1C53" w:rsidRPr="006D1C5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A20C4">
        <w:rPr>
          <w:rFonts w:ascii="Times New Roman" w:eastAsia="Times New Roman" w:hAnsi="Times New Roman" w:cs="Times New Roman"/>
          <w:noProof/>
          <w:color w:val="000000"/>
          <w:w w:val="0"/>
          <w:sz w:val="0"/>
          <w:lang w:val="ro-RO" w:eastAsia="ro-RO"/>
        </w:rPr>
        <w:drawing>
          <wp:inline distT="0" distB="0" distL="0" distR="0">
            <wp:extent cx="1990725" cy="1646722"/>
            <wp:effectExtent l="19050" t="0" r="9525" b="0"/>
            <wp:docPr id="139" name="Picture 23" descr="C:\Users\User\Desktop\m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maces.jpg"/>
                    <pic:cNvPicPr>
                      <a:picLocks noChangeAspect="1" noChangeArrowheads="1"/>
                    </pic:cNvPicPr>
                  </pic:nvPicPr>
                  <pic:blipFill>
                    <a:blip r:embed="rId85" cstate="print"/>
                    <a:srcRect/>
                    <a:stretch>
                      <a:fillRect/>
                    </a:stretch>
                  </pic:blipFill>
                  <pic:spPr bwMode="auto">
                    <a:xfrm>
                      <a:off x="0" y="0"/>
                      <a:ext cx="1995456" cy="1650635"/>
                    </a:xfrm>
                    <a:prstGeom prst="rect">
                      <a:avLst/>
                    </a:prstGeom>
                    <a:noFill/>
                    <a:ln w="9525">
                      <a:noFill/>
                      <a:miter lim="800000"/>
                      <a:headEnd/>
                      <a:tailEnd/>
                    </a:ln>
                  </pic:spPr>
                </pic:pic>
              </a:graphicData>
            </a:graphic>
          </wp:inline>
        </w:drawing>
      </w:r>
      <w:r w:rsidR="00F46A30">
        <w:rPr>
          <w:rFonts w:ascii="Times New Roman" w:eastAsia="Times New Roman" w:hAnsi="Times New Roman" w:cs="Times New Roman"/>
          <w:noProof/>
          <w:color w:val="000000"/>
          <w:w w:val="0"/>
          <w:sz w:val="0"/>
          <w:lang w:val="ro-RO" w:eastAsia="ro-RO"/>
        </w:rPr>
        <w:drawing>
          <wp:inline distT="0" distB="0" distL="0" distR="0">
            <wp:extent cx="1847850" cy="1647825"/>
            <wp:effectExtent l="19050" t="0" r="0" b="0"/>
            <wp:docPr id="140" name="Picture 24" descr="C:\Users\User\Desktop\flori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flori - Copy.jpg"/>
                    <pic:cNvPicPr>
                      <a:picLocks noChangeAspect="1" noChangeArrowheads="1"/>
                    </pic:cNvPicPr>
                  </pic:nvPicPr>
                  <pic:blipFill>
                    <a:blip r:embed="rId86" cstate="print"/>
                    <a:srcRect/>
                    <a:stretch>
                      <a:fillRect/>
                    </a:stretch>
                  </pic:blipFill>
                  <pic:spPr bwMode="auto">
                    <a:xfrm>
                      <a:off x="0" y="0"/>
                      <a:ext cx="1847850" cy="1647825"/>
                    </a:xfrm>
                    <a:prstGeom prst="rect">
                      <a:avLst/>
                    </a:prstGeom>
                    <a:noFill/>
                    <a:ln w="9525">
                      <a:noFill/>
                      <a:miter lim="800000"/>
                      <a:headEnd/>
                      <a:tailEnd/>
                    </a:ln>
                  </pic:spPr>
                </pic:pic>
              </a:graphicData>
            </a:graphic>
          </wp:inline>
        </w:drawing>
      </w:r>
    </w:p>
    <w:p w:rsidR="00EB760D" w:rsidRPr="008E5D29" w:rsidRDefault="00EB760D" w:rsidP="008E5D29">
      <w:pPr>
        <w:ind w:right="-67" w:firstLine="360"/>
        <w:jc w:val="both"/>
        <w:rPr>
          <w:sz w:val="28"/>
          <w:szCs w:val="28"/>
        </w:rPr>
      </w:pPr>
      <w:r w:rsidRPr="00832F3A">
        <w:rPr>
          <w:sz w:val="28"/>
          <w:szCs w:val="28"/>
        </w:rPr>
        <w:t xml:space="preserve"> Componente esenţiale ale cadrului natural, flora şi fauna aparţin arealului de stepă şi silvostepă restrânsă, aceasta fiind înlocuită cu plante de cultură.În spaţiile în care factorul antropic nu şi-a pus amprenta, </w:t>
      </w:r>
      <w:r w:rsidRPr="00832F3A">
        <w:rPr>
          <w:i/>
          <w:sz w:val="28"/>
          <w:szCs w:val="28"/>
        </w:rPr>
        <w:t>se întâlnesc pajişti secundare puternic stepizate şi cu păşuni</w:t>
      </w:r>
      <w:r w:rsidRPr="00832F3A">
        <w:rPr>
          <w:sz w:val="28"/>
          <w:szCs w:val="28"/>
        </w:rPr>
        <w:t>în care predomină elemente ca: fâsca, colilie (</w:t>
      </w:r>
      <w:r w:rsidRPr="00832F3A">
        <w:rPr>
          <w:i/>
          <w:sz w:val="28"/>
          <w:szCs w:val="28"/>
        </w:rPr>
        <w:t>Stipa joanis – Festuca valesiaca),</w:t>
      </w:r>
      <w:r w:rsidRPr="00832F3A">
        <w:rPr>
          <w:sz w:val="28"/>
          <w:szCs w:val="28"/>
        </w:rPr>
        <w:t xml:space="preserve"> bărboasă </w:t>
      </w:r>
      <w:r w:rsidRPr="00832F3A">
        <w:rPr>
          <w:i/>
          <w:sz w:val="28"/>
          <w:szCs w:val="28"/>
        </w:rPr>
        <w:t>(Botrichloa ischaenum),</w:t>
      </w:r>
      <w:r w:rsidRPr="00832F3A">
        <w:rPr>
          <w:sz w:val="28"/>
          <w:szCs w:val="28"/>
        </w:rPr>
        <w:t xml:space="preserve"> pelin </w:t>
      </w:r>
      <w:r w:rsidRPr="00832F3A">
        <w:rPr>
          <w:i/>
          <w:sz w:val="28"/>
          <w:szCs w:val="28"/>
        </w:rPr>
        <w:t>(Artemisia),</w:t>
      </w:r>
      <w:r w:rsidRPr="00832F3A">
        <w:rPr>
          <w:sz w:val="28"/>
          <w:szCs w:val="28"/>
        </w:rPr>
        <w:t xml:space="preserve"> pirul</w:t>
      </w:r>
      <w:r w:rsidR="008E5D29">
        <w:rPr>
          <w:sz w:val="28"/>
          <w:szCs w:val="28"/>
        </w:rPr>
        <w:t xml:space="preserve"> </w:t>
      </w:r>
      <w:r w:rsidRPr="00832F3A">
        <w:rPr>
          <w:sz w:val="28"/>
          <w:szCs w:val="28"/>
        </w:rPr>
        <w:t xml:space="preserve">crestat </w:t>
      </w:r>
      <w:r w:rsidRPr="00832F3A">
        <w:rPr>
          <w:i/>
          <w:sz w:val="28"/>
          <w:szCs w:val="28"/>
        </w:rPr>
        <w:t>(Agrypiron).</w:t>
      </w:r>
    </w:p>
    <w:p w:rsidR="00EB760D" w:rsidRPr="0045481E" w:rsidRDefault="008F3B39" w:rsidP="0045481E">
      <w:pPr>
        <w:ind w:right="23"/>
        <w:jc w:val="both"/>
        <w:rPr>
          <w:sz w:val="28"/>
          <w:szCs w:val="28"/>
        </w:rPr>
      </w:pPr>
      <w:r>
        <w:rPr>
          <w:sz w:val="28"/>
          <w:szCs w:val="28"/>
        </w:rPr>
        <w:t xml:space="preserve">       </w:t>
      </w:r>
      <w:r w:rsidR="00EB760D" w:rsidRPr="00832F3A">
        <w:rPr>
          <w:sz w:val="28"/>
          <w:szCs w:val="28"/>
        </w:rPr>
        <w:t xml:space="preserve">Vegetaţia ierboasă a luncii este reprezentată de plante iubitoare de umezeală şi apar în special în zona bălţilor asanate, în care surplusul de umezeală permite apariţia şi dezvoltarea stânjenelului de baltă </w:t>
      </w:r>
      <w:r w:rsidR="00EB760D" w:rsidRPr="00832F3A">
        <w:rPr>
          <w:i/>
          <w:sz w:val="28"/>
          <w:szCs w:val="28"/>
        </w:rPr>
        <w:t>(Cris pseudocomunus),</w:t>
      </w:r>
      <w:r w:rsidR="00EB760D" w:rsidRPr="00832F3A">
        <w:rPr>
          <w:sz w:val="28"/>
          <w:szCs w:val="28"/>
        </w:rPr>
        <w:t xml:space="preserve"> laptele câinelui</w:t>
      </w:r>
      <w:r w:rsidR="0045481E">
        <w:rPr>
          <w:sz w:val="28"/>
          <w:szCs w:val="28"/>
        </w:rPr>
        <w:t xml:space="preserve"> </w:t>
      </w:r>
      <w:r w:rsidR="00EB760D" w:rsidRPr="00832F3A">
        <w:rPr>
          <w:i/>
          <w:sz w:val="28"/>
          <w:szCs w:val="28"/>
        </w:rPr>
        <w:t>(Euphoria palustris),</w:t>
      </w:r>
      <w:r w:rsidR="00EB760D" w:rsidRPr="00832F3A">
        <w:rPr>
          <w:sz w:val="28"/>
          <w:szCs w:val="28"/>
        </w:rPr>
        <w:t xml:space="preserve"> coada vulpii </w:t>
      </w:r>
      <w:r w:rsidR="00EB760D" w:rsidRPr="00832F3A">
        <w:rPr>
          <w:i/>
          <w:sz w:val="28"/>
          <w:szCs w:val="28"/>
        </w:rPr>
        <w:t>(Alopecurus pratensis)</w:t>
      </w:r>
      <w:r w:rsidR="00EB760D" w:rsidRPr="00832F3A">
        <w:rPr>
          <w:sz w:val="28"/>
          <w:szCs w:val="28"/>
        </w:rPr>
        <w:t xml:space="preserve">, firuţa </w:t>
      </w:r>
      <w:r w:rsidR="00EB760D" w:rsidRPr="00832F3A">
        <w:rPr>
          <w:i/>
          <w:sz w:val="28"/>
          <w:szCs w:val="28"/>
        </w:rPr>
        <w:t>(poa pratensis)etc.</w:t>
      </w:r>
    </w:p>
    <w:p w:rsidR="00EB760D" w:rsidRPr="0045481E" w:rsidRDefault="00EB760D" w:rsidP="00EB760D">
      <w:pPr>
        <w:ind w:right="23"/>
        <w:jc w:val="both"/>
        <w:rPr>
          <w:i/>
          <w:sz w:val="28"/>
          <w:szCs w:val="28"/>
        </w:rPr>
      </w:pPr>
      <w:r w:rsidRPr="00832F3A">
        <w:rPr>
          <w:sz w:val="28"/>
          <w:szCs w:val="28"/>
        </w:rPr>
        <w:t xml:space="preserve">     </w:t>
      </w:r>
      <w:r w:rsidR="00A44EF3">
        <w:rPr>
          <w:sz w:val="28"/>
          <w:szCs w:val="28"/>
        </w:rPr>
        <w:t xml:space="preserve"> </w:t>
      </w:r>
      <w:r w:rsidRPr="00832F3A">
        <w:rPr>
          <w:sz w:val="28"/>
          <w:szCs w:val="28"/>
        </w:rPr>
        <w:t xml:space="preserve"> Dintre plantele  de nisip din Lunca Siretului, specifice sunt : scaiul dracului (</w:t>
      </w:r>
      <w:r w:rsidRPr="00832F3A">
        <w:rPr>
          <w:i/>
          <w:sz w:val="28"/>
          <w:szCs w:val="28"/>
        </w:rPr>
        <w:t>Eryndgium gerardiana)</w:t>
      </w:r>
      <w:r w:rsidRPr="00832F3A">
        <w:rPr>
          <w:sz w:val="28"/>
          <w:szCs w:val="28"/>
        </w:rPr>
        <w:t xml:space="preserve"> şi arbuşti pitici ce intră în componenţa tufişurilor scunde cu porumbar </w:t>
      </w:r>
      <w:r w:rsidRPr="00832F3A">
        <w:rPr>
          <w:i/>
          <w:sz w:val="28"/>
          <w:szCs w:val="28"/>
        </w:rPr>
        <w:t xml:space="preserve">(prunus spinosa), </w:t>
      </w:r>
      <w:r w:rsidRPr="00832F3A">
        <w:rPr>
          <w:sz w:val="28"/>
          <w:szCs w:val="28"/>
        </w:rPr>
        <w:t xml:space="preserve">murul </w:t>
      </w:r>
      <w:r w:rsidRPr="00832F3A">
        <w:rPr>
          <w:i/>
          <w:sz w:val="28"/>
          <w:szCs w:val="28"/>
        </w:rPr>
        <w:t xml:space="preserve">(Rules caesius), </w:t>
      </w:r>
      <w:r w:rsidRPr="00832F3A">
        <w:rPr>
          <w:sz w:val="28"/>
          <w:szCs w:val="28"/>
        </w:rPr>
        <w:t xml:space="preserve">măceşul </w:t>
      </w:r>
      <w:r w:rsidRPr="00832F3A">
        <w:rPr>
          <w:i/>
          <w:sz w:val="28"/>
          <w:szCs w:val="28"/>
        </w:rPr>
        <w:t>(Rosa canina) etc.</w:t>
      </w:r>
      <w:r w:rsidRPr="00832F3A">
        <w:rPr>
          <w:sz w:val="28"/>
          <w:szCs w:val="28"/>
        </w:rPr>
        <w:t xml:space="preserve"> Vegetaţia lemnoasă este reprezentată prin zăv</w:t>
      </w:r>
      <w:r>
        <w:rPr>
          <w:sz w:val="28"/>
          <w:szCs w:val="28"/>
        </w:rPr>
        <w:t>oaie a</w:t>
      </w:r>
      <w:r w:rsidRPr="00832F3A">
        <w:rPr>
          <w:sz w:val="28"/>
          <w:szCs w:val="28"/>
        </w:rPr>
        <w:t xml:space="preserve"> căror specii  dominante sunt: plopul </w:t>
      </w:r>
      <w:r w:rsidRPr="00832F3A">
        <w:rPr>
          <w:i/>
          <w:sz w:val="28"/>
          <w:szCs w:val="28"/>
        </w:rPr>
        <w:t xml:space="preserve">(sp. Popullus alba) </w:t>
      </w:r>
      <w:r w:rsidRPr="00832F3A">
        <w:rPr>
          <w:sz w:val="28"/>
          <w:szCs w:val="28"/>
        </w:rPr>
        <w:t xml:space="preserve">şi salcia ( </w:t>
      </w:r>
      <w:r w:rsidRPr="00832F3A">
        <w:rPr>
          <w:i/>
          <w:sz w:val="28"/>
          <w:szCs w:val="28"/>
        </w:rPr>
        <w:t>Salix alba şi fragelis)</w:t>
      </w:r>
      <w:r w:rsidRPr="00832F3A">
        <w:rPr>
          <w:sz w:val="28"/>
          <w:szCs w:val="28"/>
        </w:rPr>
        <w:t>. Pădurile din zona înaltă ap</w:t>
      </w:r>
      <w:r>
        <w:rPr>
          <w:sz w:val="28"/>
          <w:szCs w:val="28"/>
        </w:rPr>
        <w:t xml:space="preserve">arţin </w:t>
      </w:r>
      <w:r w:rsidR="00FC3CE0">
        <w:rPr>
          <w:sz w:val="28"/>
          <w:szCs w:val="28"/>
        </w:rPr>
        <w:t xml:space="preserve">tipul de pădure amestec de esențe lemnoase cunoscute în litertura de specialitate sub denumirea de </w:t>
      </w:r>
      <w:r w:rsidRPr="00FC3CE0">
        <w:rPr>
          <w:i/>
          <w:sz w:val="28"/>
          <w:szCs w:val="28"/>
        </w:rPr>
        <w:t>„şleaur</w:t>
      </w:r>
      <w:r w:rsidR="00FC3CE0">
        <w:rPr>
          <w:i/>
          <w:sz w:val="28"/>
          <w:szCs w:val="28"/>
        </w:rPr>
        <w:t>ile</w:t>
      </w:r>
      <w:r w:rsidRPr="00FC3CE0">
        <w:rPr>
          <w:i/>
          <w:sz w:val="28"/>
          <w:szCs w:val="28"/>
        </w:rPr>
        <w:t xml:space="preserve"> de deal”,</w:t>
      </w:r>
      <w:r>
        <w:rPr>
          <w:sz w:val="28"/>
          <w:szCs w:val="28"/>
        </w:rPr>
        <w:t xml:space="preserve"> </w:t>
      </w:r>
    </w:p>
    <w:p w:rsidR="00EB760D" w:rsidRPr="00B027D5" w:rsidRDefault="00EB760D" w:rsidP="009C4976">
      <w:pPr>
        <w:numPr>
          <w:ilvl w:val="0"/>
          <w:numId w:val="171"/>
        </w:numPr>
        <w:spacing w:after="0" w:line="240" w:lineRule="auto"/>
        <w:ind w:right="23"/>
        <w:jc w:val="both"/>
        <w:rPr>
          <w:b/>
          <w:i/>
          <w:sz w:val="28"/>
          <w:szCs w:val="28"/>
        </w:rPr>
      </w:pPr>
      <w:r w:rsidRPr="00B027D5">
        <w:rPr>
          <w:b/>
          <w:i/>
          <w:sz w:val="28"/>
          <w:szCs w:val="28"/>
        </w:rPr>
        <w:lastRenderedPageBreak/>
        <w:t xml:space="preserve">suprafeţele </w:t>
      </w:r>
      <w:r w:rsidR="00433826" w:rsidRPr="00B027D5">
        <w:rPr>
          <w:b/>
          <w:i/>
          <w:sz w:val="28"/>
          <w:szCs w:val="28"/>
        </w:rPr>
        <w:t>ocupate de pădure însumează 1 960,93</w:t>
      </w:r>
      <w:r w:rsidRPr="00B027D5">
        <w:rPr>
          <w:b/>
          <w:i/>
          <w:sz w:val="28"/>
          <w:szCs w:val="28"/>
        </w:rPr>
        <w:t xml:space="preserve"> ha </w:t>
      </w:r>
    </w:p>
    <w:p w:rsidR="00EB760D" w:rsidRPr="00832F3A" w:rsidRDefault="00EB760D" w:rsidP="00EB760D">
      <w:pPr>
        <w:ind w:right="23"/>
        <w:jc w:val="both"/>
        <w:rPr>
          <w:sz w:val="28"/>
          <w:szCs w:val="28"/>
        </w:rPr>
      </w:pPr>
      <w:r w:rsidRPr="00832F3A">
        <w:rPr>
          <w:sz w:val="28"/>
          <w:szCs w:val="28"/>
        </w:rPr>
        <w:t xml:space="preserve">       Componistica arboricolă a acestora aparţine amestecului de stejar pedunculat</w:t>
      </w:r>
    </w:p>
    <w:p w:rsidR="00EB760D" w:rsidRPr="00832F3A" w:rsidRDefault="008F3B39" w:rsidP="00EB760D">
      <w:pPr>
        <w:ind w:right="23"/>
        <w:jc w:val="both"/>
        <w:rPr>
          <w:sz w:val="28"/>
          <w:szCs w:val="28"/>
        </w:rPr>
      </w:pPr>
      <w:r>
        <w:rPr>
          <w:i/>
          <w:sz w:val="28"/>
          <w:szCs w:val="28"/>
        </w:rPr>
        <w:t xml:space="preserve">       </w:t>
      </w:r>
      <w:r w:rsidR="00EB760D" w:rsidRPr="00832F3A">
        <w:rPr>
          <w:i/>
          <w:sz w:val="28"/>
          <w:szCs w:val="28"/>
        </w:rPr>
        <w:t>(Quercus robur  şi  Q. Ceris)</w:t>
      </w:r>
      <w:r w:rsidR="00EB760D" w:rsidRPr="00832F3A">
        <w:rPr>
          <w:sz w:val="28"/>
          <w:szCs w:val="28"/>
        </w:rPr>
        <w:t xml:space="preserve">, gârniţa </w:t>
      </w:r>
      <w:r w:rsidR="00EB760D" w:rsidRPr="00832F3A">
        <w:rPr>
          <w:i/>
          <w:sz w:val="28"/>
          <w:szCs w:val="28"/>
        </w:rPr>
        <w:t>(Quercus fraineto),</w:t>
      </w:r>
      <w:r w:rsidR="00EB760D" w:rsidRPr="00832F3A">
        <w:rPr>
          <w:sz w:val="28"/>
          <w:szCs w:val="28"/>
        </w:rPr>
        <w:t xml:space="preserve"> cu carpen </w:t>
      </w:r>
      <w:r w:rsidR="00EB760D" w:rsidRPr="00832F3A">
        <w:rPr>
          <w:i/>
          <w:sz w:val="28"/>
          <w:szCs w:val="28"/>
        </w:rPr>
        <w:t xml:space="preserve">(Carpenus betulus), </w:t>
      </w:r>
      <w:r w:rsidR="00EB760D" w:rsidRPr="00832F3A">
        <w:rPr>
          <w:sz w:val="28"/>
          <w:szCs w:val="28"/>
        </w:rPr>
        <w:t xml:space="preserve"> jugastrul </w:t>
      </w:r>
      <w:r w:rsidR="00EB760D" w:rsidRPr="00832F3A">
        <w:rPr>
          <w:i/>
          <w:sz w:val="28"/>
          <w:szCs w:val="28"/>
        </w:rPr>
        <w:t xml:space="preserve">(Acer campestre), </w:t>
      </w:r>
      <w:r w:rsidR="00EB760D" w:rsidRPr="00832F3A">
        <w:rPr>
          <w:sz w:val="28"/>
          <w:szCs w:val="28"/>
        </w:rPr>
        <w:t xml:space="preserve">arţar </w:t>
      </w:r>
      <w:r w:rsidR="00EB760D" w:rsidRPr="00832F3A">
        <w:rPr>
          <w:i/>
          <w:sz w:val="28"/>
          <w:szCs w:val="28"/>
        </w:rPr>
        <w:t>(Acer tataricum),</w:t>
      </w:r>
      <w:r w:rsidR="00EB760D" w:rsidRPr="00832F3A">
        <w:rPr>
          <w:sz w:val="28"/>
          <w:szCs w:val="28"/>
        </w:rPr>
        <w:t xml:space="preserve"> tei </w:t>
      </w:r>
      <w:r w:rsidR="00EB760D" w:rsidRPr="00832F3A">
        <w:rPr>
          <w:i/>
          <w:sz w:val="28"/>
          <w:szCs w:val="28"/>
        </w:rPr>
        <w:t>(Tilia cordata şi T. Thomentosa)</w:t>
      </w:r>
      <w:r w:rsidR="00EB760D" w:rsidRPr="00832F3A">
        <w:rPr>
          <w:sz w:val="28"/>
          <w:szCs w:val="28"/>
        </w:rPr>
        <w:t xml:space="preserve">, cireşul sălbatec </w:t>
      </w:r>
      <w:r w:rsidR="00EB760D" w:rsidRPr="00832F3A">
        <w:rPr>
          <w:i/>
          <w:sz w:val="28"/>
          <w:szCs w:val="28"/>
        </w:rPr>
        <w:t>(Cerus avium),</w:t>
      </w:r>
      <w:r w:rsidR="00EB760D" w:rsidRPr="00832F3A">
        <w:rPr>
          <w:sz w:val="28"/>
          <w:szCs w:val="28"/>
        </w:rPr>
        <w:t xml:space="preserve"> mărul pădureţ </w:t>
      </w:r>
      <w:r w:rsidR="00EB760D" w:rsidRPr="00832F3A">
        <w:rPr>
          <w:i/>
          <w:sz w:val="28"/>
          <w:szCs w:val="28"/>
        </w:rPr>
        <w:t>(pirus crestatum),</w:t>
      </w:r>
      <w:r w:rsidR="00EB760D" w:rsidRPr="00832F3A">
        <w:rPr>
          <w:sz w:val="28"/>
          <w:szCs w:val="28"/>
        </w:rPr>
        <w:t xml:space="preserve"> plopul tremurător </w:t>
      </w:r>
      <w:r w:rsidR="00EB760D" w:rsidRPr="00832F3A">
        <w:rPr>
          <w:i/>
          <w:sz w:val="28"/>
          <w:szCs w:val="28"/>
        </w:rPr>
        <w:t>(Populus tremula) etc.</w:t>
      </w:r>
    </w:p>
    <w:p w:rsidR="00EB760D" w:rsidRPr="00832F3A" w:rsidRDefault="00EB760D" w:rsidP="00EB760D">
      <w:pPr>
        <w:ind w:right="23"/>
        <w:jc w:val="both"/>
        <w:rPr>
          <w:sz w:val="28"/>
          <w:szCs w:val="28"/>
        </w:rPr>
      </w:pPr>
      <w:r w:rsidRPr="00832F3A">
        <w:rPr>
          <w:sz w:val="28"/>
          <w:szCs w:val="28"/>
        </w:rPr>
        <w:t xml:space="preserve">         Dintre arbuşti, reprezentanţi sunt sângerul </w:t>
      </w:r>
      <w:r w:rsidRPr="00832F3A">
        <w:rPr>
          <w:i/>
          <w:sz w:val="28"/>
          <w:szCs w:val="28"/>
        </w:rPr>
        <w:t xml:space="preserve">(Cornus sanguinea), </w:t>
      </w:r>
      <w:r w:rsidRPr="00832F3A">
        <w:rPr>
          <w:sz w:val="28"/>
          <w:szCs w:val="28"/>
        </w:rPr>
        <w:t xml:space="preserve">cornul </w:t>
      </w:r>
      <w:r w:rsidRPr="00832F3A">
        <w:rPr>
          <w:i/>
          <w:sz w:val="28"/>
          <w:szCs w:val="28"/>
        </w:rPr>
        <w:t>(Cornus mas),</w:t>
      </w:r>
      <w:r w:rsidRPr="00832F3A">
        <w:rPr>
          <w:sz w:val="28"/>
          <w:szCs w:val="28"/>
        </w:rPr>
        <w:t xml:space="preserve"> alunul </w:t>
      </w:r>
      <w:r w:rsidRPr="00832F3A">
        <w:rPr>
          <w:i/>
          <w:sz w:val="28"/>
          <w:szCs w:val="28"/>
        </w:rPr>
        <w:t>(Corylus avellana) etc.</w:t>
      </w:r>
      <w:r w:rsidRPr="00832F3A">
        <w:rPr>
          <w:sz w:val="28"/>
          <w:szCs w:val="28"/>
        </w:rPr>
        <w:t xml:space="preserve">  În partea estică</w:t>
      </w:r>
      <w:r>
        <w:rPr>
          <w:sz w:val="28"/>
          <w:szCs w:val="28"/>
        </w:rPr>
        <w:t xml:space="preserve"> a pădurii Răzoare</w:t>
      </w:r>
      <w:r w:rsidRPr="00832F3A">
        <w:rPr>
          <w:sz w:val="28"/>
          <w:szCs w:val="28"/>
        </w:rPr>
        <w:t xml:space="preserve"> a fost înfiinţată o plantaţie de pin </w:t>
      </w:r>
      <w:r w:rsidRPr="00832F3A">
        <w:rPr>
          <w:i/>
          <w:sz w:val="28"/>
          <w:szCs w:val="28"/>
        </w:rPr>
        <w:t>(Pinus nigra)</w:t>
      </w:r>
      <w:r>
        <w:rPr>
          <w:sz w:val="28"/>
          <w:szCs w:val="28"/>
        </w:rPr>
        <w:t xml:space="preserve"> în suprafaţă de 2</w:t>
      </w:r>
      <w:r w:rsidRPr="00832F3A">
        <w:rPr>
          <w:sz w:val="28"/>
          <w:szCs w:val="28"/>
        </w:rPr>
        <w:t xml:space="preserve">0 de ha. Primăvara etajul – cel ierbos- este dominat de ghiocei </w:t>
      </w:r>
      <w:r w:rsidRPr="00832F3A">
        <w:rPr>
          <w:i/>
          <w:sz w:val="28"/>
          <w:szCs w:val="28"/>
        </w:rPr>
        <w:t>(Galantus nivalis),</w:t>
      </w:r>
      <w:r w:rsidRPr="00832F3A">
        <w:rPr>
          <w:sz w:val="28"/>
          <w:szCs w:val="28"/>
        </w:rPr>
        <w:t xml:space="preserve"> viorele </w:t>
      </w:r>
      <w:r w:rsidRPr="00832F3A">
        <w:rPr>
          <w:i/>
          <w:sz w:val="28"/>
          <w:szCs w:val="28"/>
        </w:rPr>
        <w:t xml:space="preserve">(Scilla bifolia), </w:t>
      </w:r>
      <w:r w:rsidRPr="00832F3A">
        <w:rPr>
          <w:sz w:val="28"/>
          <w:szCs w:val="28"/>
        </w:rPr>
        <w:t xml:space="preserve">brebenei </w:t>
      </w:r>
      <w:r w:rsidRPr="00832F3A">
        <w:rPr>
          <w:i/>
          <w:sz w:val="28"/>
          <w:szCs w:val="28"/>
        </w:rPr>
        <w:t>(Coridalis solida) etc.</w:t>
      </w:r>
    </w:p>
    <w:p w:rsidR="00EB760D" w:rsidRDefault="00EB760D" w:rsidP="00EB760D">
      <w:pPr>
        <w:ind w:right="23"/>
        <w:jc w:val="both"/>
        <w:rPr>
          <w:i/>
          <w:sz w:val="28"/>
          <w:szCs w:val="28"/>
        </w:rPr>
      </w:pPr>
      <w:r w:rsidRPr="00832F3A">
        <w:rPr>
          <w:sz w:val="28"/>
          <w:szCs w:val="28"/>
        </w:rPr>
        <w:t xml:space="preserve">         Fauna arealelor de stepă şi silvostepă este populată de mamifere mari şi mici, rozătoare, păsări, reptile şi insecte; dintre mamiferele mari, reprezentative  sunt : căprioara </w:t>
      </w:r>
      <w:r w:rsidRPr="00832F3A">
        <w:rPr>
          <w:i/>
          <w:sz w:val="28"/>
          <w:szCs w:val="28"/>
        </w:rPr>
        <w:t xml:space="preserve">(Capreolus), </w:t>
      </w:r>
      <w:r w:rsidRPr="00832F3A">
        <w:rPr>
          <w:sz w:val="28"/>
          <w:szCs w:val="28"/>
        </w:rPr>
        <w:t>iepurele</w:t>
      </w:r>
      <w:r w:rsidRPr="00832F3A">
        <w:rPr>
          <w:i/>
          <w:sz w:val="28"/>
          <w:szCs w:val="28"/>
        </w:rPr>
        <w:t>(Lepus europens),</w:t>
      </w:r>
      <w:r w:rsidRPr="00832F3A">
        <w:rPr>
          <w:sz w:val="28"/>
          <w:szCs w:val="28"/>
        </w:rPr>
        <w:t xml:space="preserve"> lupul </w:t>
      </w:r>
      <w:r w:rsidRPr="00832F3A">
        <w:rPr>
          <w:i/>
          <w:sz w:val="28"/>
          <w:szCs w:val="28"/>
        </w:rPr>
        <w:t xml:space="preserve">(Canis lupus), </w:t>
      </w:r>
      <w:r w:rsidRPr="00832F3A">
        <w:rPr>
          <w:sz w:val="28"/>
          <w:szCs w:val="28"/>
        </w:rPr>
        <w:t xml:space="preserve">vulpea </w:t>
      </w:r>
      <w:r w:rsidRPr="00832F3A">
        <w:rPr>
          <w:i/>
          <w:sz w:val="28"/>
          <w:szCs w:val="28"/>
        </w:rPr>
        <w:t xml:space="preserve">(Canes vulpes), </w:t>
      </w:r>
      <w:r w:rsidRPr="00832F3A">
        <w:rPr>
          <w:sz w:val="28"/>
          <w:szCs w:val="28"/>
        </w:rPr>
        <w:t xml:space="preserve">veveriţa </w:t>
      </w:r>
      <w:r w:rsidRPr="00832F3A">
        <w:rPr>
          <w:i/>
          <w:sz w:val="28"/>
          <w:szCs w:val="28"/>
        </w:rPr>
        <w:t>(Sciurus vulgaris).</w:t>
      </w:r>
    </w:p>
    <w:p w:rsidR="00520A85" w:rsidRPr="00652196" w:rsidRDefault="00520A85" w:rsidP="00EB760D">
      <w:pPr>
        <w:ind w:right="23"/>
        <w:jc w:val="both"/>
        <w:rPr>
          <w:i/>
          <w:sz w:val="28"/>
          <w:szCs w:val="28"/>
        </w:rPr>
      </w:pPr>
      <w:r>
        <w:rPr>
          <w:i/>
          <w:noProof/>
          <w:sz w:val="28"/>
          <w:szCs w:val="28"/>
          <w:lang w:val="ro-RO" w:eastAsia="ro-RO"/>
        </w:rPr>
        <w:drawing>
          <wp:inline distT="0" distB="0" distL="0" distR="0">
            <wp:extent cx="2046246" cy="1513125"/>
            <wp:effectExtent l="19050" t="0" r="0" b="0"/>
            <wp:docPr id="141" name="Picture 25" descr="C:\Users\User\Desktop\c[prio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c[prioare.jpg"/>
                    <pic:cNvPicPr>
                      <a:picLocks noChangeAspect="1" noChangeArrowheads="1"/>
                    </pic:cNvPicPr>
                  </pic:nvPicPr>
                  <pic:blipFill>
                    <a:blip r:embed="rId87" cstate="print"/>
                    <a:srcRect/>
                    <a:stretch>
                      <a:fillRect/>
                    </a:stretch>
                  </pic:blipFill>
                  <pic:spPr bwMode="auto">
                    <a:xfrm>
                      <a:off x="0" y="0"/>
                      <a:ext cx="2046246" cy="1513125"/>
                    </a:xfrm>
                    <a:prstGeom prst="rect">
                      <a:avLst/>
                    </a:prstGeom>
                    <a:noFill/>
                    <a:ln w="9525">
                      <a:noFill/>
                      <a:miter lim="800000"/>
                      <a:headEnd/>
                      <a:tailEnd/>
                    </a:ln>
                  </pic:spPr>
                </pic:pic>
              </a:graphicData>
            </a:graphic>
          </wp:inline>
        </w:drawing>
      </w:r>
      <w:r>
        <w:rPr>
          <w:i/>
          <w:noProof/>
          <w:sz w:val="28"/>
          <w:szCs w:val="28"/>
          <w:lang w:val="ro-RO" w:eastAsia="ro-RO"/>
        </w:rPr>
        <w:drawing>
          <wp:inline distT="0" distB="0" distL="0" distR="0">
            <wp:extent cx="2047875" cy="1533930"/>
            <wp:effectExtent l="19050" t="0" r="9525" b="0"/>
            <wp:docPr id="142" name="Picture 26" descr="C:\Users\User\Desktop\epu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epura;i.jpg"/>
                    <pic:cNvPicPr>
                      <a:picLocks noChangeAspect="1" noChangeArrowheads="1"/>
                    </pic:cNvPicPr>
                  </pic:nvPicPr>
                  <pic:blipFill>
                    <a:blip r:embed="rId88" cstate="print"/>
                    <a:srcRect/>
                    <a:stretch>
                      <a:fillRect/>
                    </a:stretch>
                  </pic:blipFill>
                  <pic:spPr bwMode="auto">
                    <a:xfrm>
                      <a:off x="0" y="0"/>
                      <a:ext cx="2047875" cy="1533930"/>
                    </a:xfrm>
                    <a:prstGeom prst="rect">
                      <a:avLst/>
                    </a:prstGeom>
                    <a:noFill/>
                    <a:ln w="9525">
                      <a:noFill/>
                      <a:miter lim="800000"/>
                      <a:headEnd/>
                      <a:tailEnd/>
                    </a:ln>
                  </pic:spPr>
                </pic:pic>
              </a:graphicData>
            </a:graphic>
          </wp:inline>
        </w:drawing>
      </w:r>
      <w:r>
        <w:rPr>
          <w:i/>
          <w:noProof/>
          <w:sz w:val="28"/>
          <w:szCs w:val="28"/>
          <w:lang w:val="ro-RO" w:eastAsia="ro-RO"/>
        </w:rPr>
        <w:drawing>
          <wp:inline distT="0" distB="0" distL="0" distR="0">
            <wp:extent cx="1847850" cy="1514475"/>
            <wp:effectExtent l="19050" t="0" r="0" b="0"/>
            <wp:docPr id="143" name="Picture 27" descr="C:\Users\User\Desktop\veve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veverita.jpg"/>
                    <pic:cNvPicPr>
                      <a:picLocks noChangeAspect="1" noChangeArrowheads="1"/>
                    </pic:cNvPicPr>
                  </pic:nvPicPr>
                  <pic:blipFill>
                    <a:blip r:embed="rId89" cstate="print"/>
                    <a:srcRect/>
                    <a:stretch>
                      <a:fillRect/>
                    </a:stretch>
                  </pic:blipFill>
                  <pic:spPr bwMode="auto">
                    <a:xfrm>
                      <a:off x="0" y="0"/>
                      <a:ext cx="1847850" cy="1514475"/>
                    </a:xfrm>
                    <a:prstGeom prst="rect">
                      <a:avLst/>
                    </a:prstGeom>
                    <a:noFill/>
                    <a:ln w="9525">
                      <a:noFill/>
                      <a:miter lim="800000"/>
                      <a:headEnd/>
                      <a:tailEnd/>
                    </a:ln>
                  </pic:spPr>
                </pic:pic>
              </a:graphicData>
            </a:graphic>
          </wp:inline>
        </w:drawing>
      </w:r>
      <w:r>
        <w:rPr>
          <w:i/>
          <w:noProof/>
          <w:sz w:val="28"/>
          <w:szCs w:val="28"/>
          <w:lang w:val="ro-RO" w:eastAsia="ro-RO"/>
        </w:rPr>
        <w:drawing>
          <wp:inline distT="0" distB="0" distL="0" distR="0">
            <wp:extent cx="1866900" cy="1513376"/>
            <wp:effectExtent l="19050" t="0" r="0" b="0"/>
            <wp:docPr id="145" name="Picture 29" descr="C:\Users\User\Desktop\pi'ig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pi'igoi.jpg"/>
                    <pic:cNvPicPr>
                      <a:picLocks noChangeAspect="1" noChangeArrowheads="1"/>
                    </pic:cNvPicPr>
                  </pic:nvPicPr>
                  <pic:blipFill>
                    <a:blip r:embed="rId90" cstate="print"/>
                    <a:srcRect/>
                    <a:stretch>
                      <a:fillRect/>
                    </a:stretch>
                  </pic:blipFill>
                  <pic:spPr bwMode="auto">
                    <a:xfrm>
                      <a:off x="0" y="0"/>
                      <a:ext cx="1868256" cy="1514475"/>
                    </a:xfrm>
                    <a:prstGeom prst="rect">
                      <a:avLst/>
                    </a:prstGeom>
                    <a:noFill/>
                    <a:ln w="9525">
                      <a:noFill/>
                      <a:miter lim="800000"/>
                      <a:headEnd/>
                      <a:tailEnd/>
                    </a:ln>
                  </pic:spPr>
                </pic:pic>
              </a:graphicData>
            </a:graphic>
          </wp:inline>
        </w:drawing>
      </w:r>
    </w:p>
    <w:p w:rsidR="00EB760D" w:rsidRPr="00756E2F" w:rsidRDefault="00EB760D" w:rsidP="00652196">
      <w:pPr>
        <w:ind w:right="23" w:firstLine="708"/>
        <w:jc w:val="both"/>
        <w:rPr>
          <w:b/>
          <w:color w:val="FF0000"/>
          <w:sz w:val="28"/>
          <w:szCs w:val="28"/>
        </w:rPr>
      </w:pPr>
      <w:r w:rsidRPr="00756E2F">
        <w:rPr>
          <w:b/>
          <w:color w:val="FF0000"/>
          <w:sz w:val="28"/>
          <w:szCs w:val="28"/>
        </w:rPr>
        <w:t xml:space="preserve">RESURSE NATURALE </w:t>
      </w:r>
      <w:r w:rsidR="00652196" w:rsidRPr="00756E2F">
        <w:rPr>
          <w:b/>
          <w:color w:val="FF0000"/>
          <w:sz w:val="28"/>
          <w:szCs w:val="28"/>
        </w:rPr>
        <w:t xml:space="preserve"> </w:t>
      </w:r>
    </w:p>
    <w:p w:rsidR="00EB760D" w:rsidRPr="00832F3A" w:rsidRDefault="00EB760D" w:rsidP="00EB760D">
      <w:pPr>
        <w:ind w:right="-630"/>
        <w:jc w:val="both"/>
        <w:rPr>
          <w:sz w:val="28"/>
          <w:szCs w:val="28"/>
        </w:rPr>
      </w:pPr>
      <w:r w:rsidRPr="00832F3A">
        <w:rPr>
          <w:sz w:val="28"/>
          <w:szCs w:val="28"/>
        </w:rPr>
        <w:t xml:space="preserve">   </w:t>
      </w:r>
      <w:r w:rsidR="008F3B39">
        <w:rPr>
          <w:sz w:val="28"/>
          <w:szCs w:val="28"/>
        </w:rPr>
        <w:t xml:space="preserve">    </w:t>
      </w:r>
      <w:r w:rsidRPr="00832F3A">
        <w:rPr>
          <w:sz w:val="28"/>
          <w:szCs w:val="28"/>
        </w:rPr>
        <w:t xml:space="preserve"> Di</w:t>
      </w:r>
      <w:r w:rsidR="008F3B39">
        <w:rPr>
          <w:sz w:val="28"/>
          <w:szCs w:val="28"/>
        </w:rPr>
        <w:t>n c</w:t>
      </w:r>
      <w:r w:rsidRPr="00832F3A">
        <w:rPr>
          <w:sz w:val="28"/>
          <w:szCs w:val="28"/>
        </w:rPr>
        <w:t>ategoria resurselor</w:t>
      </w:r>
      <w:r>
        <w:rPr>
          <w:sz w:val="28"/>
          <w:szCs w:val="28"/>
        </w:rPr>
        <w:t xml:space="preserve">  re</w:t>
      </w:r>
      <w:r w:rsidRPr="00832F3A">
        <w:rPr>
          <w:sz w:val="28"/>
          <w:szCs w:val="28"/>
        </w:rPr>
        <w:t>generabile – pentru timpul analizat – importanţă majoră prezintă solul, ter</w:t>
      </w:r>
      <w:r w:rsidR="00EA2436">
        <w:rPr>
          <w:sz w:val="28"/>
          <w:szCs w:val="28"/>
        </w:rPr>
        <w:t>enul agricol, apele şi pădurile cât și unele elemente climatice cum sunt energia eoliană și cea solară.</w:t>
      </w:r>
    </w:p>
    <w:p w:rsidR="00EB760D" w:rsidRDefault="00EB760D" w:rsidP="00EB760D">
      <w:pPr>
        <w:ind w:right="-630"/>
        <w:jc w:val="both"/>
        <w:rPr>
          <w:sz w:val="28"/>
          <w:szCs w:val="28"/>
        </w:rPr>
      </w:pPr>
      <w:r w:rsidRPr="00832F3A">
        <w:rPr>
          <w:sz w:val="28"/>
          <w:szCs w:val="28"/>
        </w:rPr>
        <w:lastRenderedPageBreak/>
        <w:t xml:space="preserve">        După modul de folosinţă</w:t>
      </w:r>
      <w:r w:rsidR="00462FEC">
        <w:rPr>
          <w:sz w:val="28"/>
          <w:szCs w:val="28"/>
        </w:rPr>
        <w:t xml:space="preserve"> fondul funciar (4 572</w:t>
      </w:r>
      <w:r w:rsidRPr="00832F3A">
        <w:rPr>
          <w:sz w:val="28"/>
          <w:szCs w:val="28"/>
        </w:rPr>
        <w:t xml:space="preserve">ha), </w:t>
      </w:r>
      <w:r>
        <w:rPr>
          <w:sz w:val="28"/>
          <w:szCs w:val="28"/>
        </w:rPr>
        <w:t>prezintă următoarele repartiţii (conf. Anuarului st</w:t>
      </w:r>
      <w:r w:rsidR="0045481E">
        <w:rPr>
          <w:sz w:val="28"/>
          <w:szCs w:val="28"/>
        </w:rPr>
        <w:t>atistic – Jud. Bacău ediția 2019</w:t>
      </w:r>
      <w:r w:rsidR="00462FEC">
        <w:rPr>
          <w:sz w:val="28"/>
          <w:szCs w:val="28"/>
        </w:rPr>
        <w:t xml:space="preserve"> </w:t>
      </w:r>
      <w:r w:rsidRPr="00832F3A">
        <w:rPr>
          <w:sz w:val="28"/>
          <w:szCs w:val="28"/>
        </w:rPr>
        <w:t>):</w:t>
      </w:r>
    </w:p>
    <w:tbl>
      <w:tblPr>
        <w:tblStyle w:val="TableGrid"/>
        <w:tblW w:w="0" w:type="auto"/>
        <w:tblInd w:w="1101" w:type="dxa"/>
        <w:tblLook w:val="04A0" w:firstRow="1" w:lastRow="0" w:firstColumn="1" w:lastColumn="0" w:noHBand="0" w:noVBand="1"/>
      </w:tblPr>
      <w:tblGrid>
        <w:gridCol w:w="1417"/>
        <w:gridCol w:w="1418"/>
        <w:gridCol w:w="1275"/>
        <w:gridCol w:w="1276"/>
        <w:gridCol w:w="1418"/>
        <w:gridCol w:w="1559"/>
        <w:gridCol w:w="1417"/>
      </w:tblGrid>
      <w:tr w:rsidR="00EB760D" w:rsidTr="00462FEC">
        <w:tc>
          <w:tcPr>
            <w:tcW w:w="1417" w:type="dxa"/>
            <w:shd w:val="clear" w:color="auto" w:fill="FFFF00"/>
          </w:tcPr>
          <w:p w:rsidR="00EB760D" w:rsidRDefault="00EB760D" w:rsidP="00444781">
            <w:pPr>
              <w:ind w:right="-630"/>
              <w:jc w:val="both"/>
              <w:rPr>
                <w:b/>
                <w:i/>
              </w:rPr>
            </w:pPr>
            <w:r>
              <w:rPr>
                <w:b/>
                <w:i/>
              </w:rPr>
              <w:t>Fondul</w:t>
            </w:r>
          </w:p>
          <w:p w:rsidR="00EB760D" w:rsidRPr="003907E3" w:rsidRDefault="00EB760D" w:rsidP="00444781">
            <w:pPr>
              <w:ind w:right="-630"/>
              <w:jc w:val="both"/>
              <w:rPr>
                <w:b/>
                <w:i/>
              </w:rPr>
            </w:pPr>
            <w:r>
              <w:rPr>
                <w:b/>
                <w:i/>
              </w:rPr>
              <w:t>funciar</w:t>
            </w:r>
          </w:p>
        </w:tc>
        <w:tc>
          <w:tcPr>
            <w:tcW w:w="1418" w:type="dxa"/>
            <w:shd w:val="clear" w:color="auto" w:fill="FFFF00"/>
          </w:tcPr>
          <w:p w:rsidR="00EB760D" w:rsidRDefault="00EB760D" w:rsidP="00444781">
            <w:pPr>
              <w:ind w:right="-630"/>
              <w:jc w:val="both"/>
              <w:rPr>
                <w:b/>
                <w:i/>
              </w:rPr>
            </w:pPr>
            <w:r>
              <w:rPr>
                <w:b/>
                <w:i/>
              </w:rPr>
              <w:t>Suprafață</w:t>
            </w:r>
          </w:p>
          <w:p w:rsidR="00EB760D" w:rsidRPr="003907E3" w:rsidRDefault="00EB760D" w:rsidP="00444781">
            <w:pPr>
              <w:ind w:right="-630"/>
              <w:jc w:val="both"/>
              <w:rPr>
                <w:b/>
                <w:i/>
              </w:rPr>
            </w:pPr>
            <w:r>
              <w:rPr>
                <w:b/>
                <w:i/>
              </w:rPr>
              <w:t>agricolă</w:t>
            </w:r>
          </w:p>
        </w:tc>
        <w:tc>
          <w:tcPr>
            <w:tcW w:w="1275" w:type="dxa"/>
            <w:shd w:val="clear" w:color="auto" w:fill="FFFF00"/>
          </w:tcPr>
          <w:p w:rsidR="00EB760D" w:rsidRDefault="00EB760D" w:rsidP="00444781">
            <w:pPr>
              <w:ind w:right="-630"/>
              <w:jc w:val="both"/>
              <w:rPr>
                <w:b/>
                <w:i/>
              </w:rPr>
            </w:pPr>
            <w:r>
              <w:rPr>
                <w:b/>
                <w:i/>
              </w:rPr>
              <w:t xml:space="preserve">Suprafață </w:t>
            </w:r>
          </w:p>
          <w:p w:rsidR="00EB760D" w:rsidRPr="00111047" w:rsidRDefault="00EB760D" w:rsidP="00444781">
            <w:pPr>
              <w:ind w:right="-630"/>
              <w:jc w:val="both"/>
              <w:rPr>
                <w:b/>
                <w:i/>
              </w:rPr>
            </w:pPr>
            <w:r>
              <w:rPr>
                <w:b/>
                <w:i/>
              </w:rPr>
              <w:t>arabilă</w:t>
            </w:r>
          </w:p>
        </w:tc>
        <w:tc>
          <w:tcPr>
            <w:tcW w:w="1276" w:type="dxa"/>
            <w:shd w:val="clear" w:color="auto" w:fill="FFFF00"/>
          </w:tcPr>
          <w:p w:rsidR="00EB760D" w:rsidRDefault="00EB760D" w:rsidP="00444781">
            <w:pPr>
              <w:ind w:right="-630"/>
              <w:jc w:val="both"/>
              <w:rPr>
                <w:b/>
                <w:i/>
              </w:rPr>
            </w:pPr>
            <w:r>
              <w:rPr>
                <w:b/>
                <w:i/>
              </w:rPr>
              <w:t>Suprafață</w:t>
            </w:r>
          </w:p>
          <w:p w:rsidR="00EB760D" w:rsidRPr="00111047" w:rsidRDefault="00EB760D" w:rsidP="00444781">
            <w:pPr>
              <w:ind w:right="-630"/>
              <w:jc w:val="both"/>
              <w:rPr>
                <w:b/>
                <w:i/>
              </w:rPr>
            </w:pPr>
            <w:r>
              <w:rPr>
                <w:b/>
                <w:i/>
              </w:rPr>
              <w:t>pășuni</w:t>
            </w:r>
          </w:p>
        </w:tc>
        <w:tc>
          <w:tcPr>
            <w:tcW w:w="1418" w:type="dxa"/>
            <w:shd w:val="clear" w:color="auto" w:fill="FFFF00"/>
          </w:tcPr>
          <w:p w:rsidR="00EB760D" w:rsidRDefault="00EB760D" w:rsidP="00444781">
            <w:pPr>
              <w:ind w:right="-630"/>
              <w:jc w:val="both"/>
              <w:rPr>
                <w:b/>
                <w:i/>
              </w:rPr>
            </w:pPr>
            <w:r>
              <w:rPr>
                <w:b/>
                <w:i/>
              </w:rPr>
              <w:t>Suprafață</w:t>
            </w:r>
          </w:p>
          <w:p w:rsidR="00EB760D" w:rsidRPr="00111047" w:rsidRDefault="00EB760D" w:rsidP="00444781">
            <w:pPr>
              <w:ind w:right="-630"/>
              <w:jc w:val="both"/>
              <w:rPr>
                <w:b/>
                <w:i/>
              </w:rPr>
            </w:pPr>
            <w:r>
              <w:rPr>
                <w:b/>
                <w:i/>
              </w:rPr>
              <w:t>fâneață</w:t>
            </w:r>
          </w:p>
        </w:tc>
        <w:tc>
          <w:tcPr>
            <w:tcW w:w="1559" w:type="dxa"/>
            <w:shd w:val="clear" w:color="auto" w:fill="FFFF00"/>
          </w:tcPr>
          <w:p w:rsidR="00EB760D" w:rsidRDefault="00EB760D" w:rsidP="00444781">
            <w:pPr>
              <w:ind w:right="-630"/>
              <w:jc w:val="both"/>
              <w:rPr>
                <w:b/>
                <w:i/>
              </w:rPr>
            </w:pPr>
            <w:r>
              <w:rPr>
                <w:b/>
                <w:i/>
              </w:rPr>
              <w:t>Suprafață</w:t>
            </w:r>
          </w:p>
          <w:p w:rsidR="00EB760D" w:rsidRPr="00111047" w:rsidRDefault="00EB760D" w:rsidP="00444781">
            <w:pPr>
              <w:ind w:right="-630"/>
              <w:jc w:val="both"/>
              <w:rPr>
                <w:b/>
                <w:i/>
              </w:rPr>
            </w:pPr>
            <w:r>
              <w:rPr>
                <w:b/>
                <w:i/>
              </w:rPr>
              <w:t>viticolă</w:t>
            </w:r>
          </w:p>
        </w:tc>
        <w:tc>
          <w:tcPr>
            <w:tcW w:w="1417" w:type="dxa"/>
            <w:shd w:val="clear" w:color="auto" w:fill="FFFF00"/>
          </w:tcPr>
          <w:p w:rsidR="00EB760D" w:rsidRDefault="00EB760D" w:rsidP="00444781">
            <w:pPr>
              <w:ind w:right="-630"/>
              <w:jc w:val="both"/>
              <w:rPr>
                <w:b/>
                <w:i/>
              </w:rPr>
            </w:pPr>
            <w:r>
              <w:rPr>
                <w:b/>
                <w:i/>
              </w:rPr>
              <w:t>Suprafață</w:t>
            </w:r>
          </w:p>
          <w:p w:rsidR="00EB760D" w:rsidRPr="00111047" w:rsidRDefault="00EB760D" w:rsidP="00444781">
            <w:pPr>
              <w:ind w:right="-630"/>
              <w:jc w:val="both"/>
              <w:rPr>
                <w:b/>
                <w:i/>
              </w:rPr>
            </w:pPr>
            <w:r>
              <w:rPr>
                <w:b/>
                <w:i/>
              </w:rPr>
              <w:t>cu livezi</w:t>
            </w:r>
          </w:p>
        </w:tc>
      </w:tr>
      <w:tr w:rsidR="00EB760D" w:rsidTr="008E5D29">
        <w:tc>
          <w:tcPr>
            <w:tcW w:w="1417" w:type="dxa"/>
          </w:tcPr>
          <w:p w:rsidR="00EB760D" w:rsidRDefault="00462FEC" w:rsidP="00444781">
            <w:pPr>
              <w:ind w:right="-630"/>
              <w:jc w:val="both"/>
              <w:rPr>
                <w:sz w:val="28"/>
                <w:szCs w:val="28"/>
              </w:rPr>
            </w:pPr>
            <w:r>
              <w:rPr>
                <w:sz w:val="28"/>
                <w:szCs w:val="28"/>
              </w:rPr>
              <w:t>4 572</w:t>
            </w:r>
            <w:r w:rsidR="00EB760D">
              <w:rPr>
                <w:sz w:val="28"/>
                <w:szCs w:val="28"/>
              </w:rPr>
              <w:t xml:space="preserve"> ha</w:t>
            </w:r>
          </w:p>
        </w:tc>
        <w:tc>
          <w:tcPr>
            <w:tcW w:w="1418" w:type="dxa"/>
          </w:tcPr>
          <w:p w:rsidR="00EB760D" w:rsidRDefault="00462FEC" w:rsidP="00444781">
            <w:pPr>
              <w:ind w:right="-630"/>
              <w:jc w:val="both"/>
              <w:rPr>
                <w:sz w:val="28"/>
                <w:szCs w:val="28"/>
              </w:rPr>
            </w:pPr>
            <w:r>
              <w:rPr>
                <w:sz w:val="28"/>
                <w:szCs w:val="28"/>
              </w:rPr>
              <w:t>2 224</w:t>
            </w:r>
            <w:r w:rsidR="00EB760D">
              <w:rPr>
                <w:sz w:val="28"/>
                <w:szCs w:val="28"/>
              </w:rPr>
              <w:t xml:space="preserve"> ha</w:t>
            </w:r>
          </w:p>
        </w:tc>
        <w:tc>
          <w:tcPr>
            <w:tcW w:w="1275" w:type="dxa"/>
          </w:tcPr>
          <w:p w:rsidR="00EB760D" w:rsidRDefault="00462FEC" w:rsidP="00444781">
            <w:pPr>
              <w:ind w:right="-630"/>
              <w:jc w:val="both"/>
              <w:rPr>
                <w:sz w:val="28"/>
                <w:szCs w:val="28"/>
              </w:rPr>
            </w:pPr>
            <w:r>
              <w:rPr>
                <w:sz w:val="28"/>
                <w:szCs w:val="28"/>
              </w:rPr>
              <w:t>1 622</w:t>
            </w:r>
            <w:r w:rsidR="00EB760D">
              <w:rPr>
                <w:sz w:val="28"/>
                <w:szCs w:val="28"/>
              </w:rPr>
              <w:t xml:space="preserve"> ha</w:t>
            </w:r>
          </w:p>
        </w:tc>
        <w:tc>
          <w:tcPr>
            <w:tcW w:w="1276" w:type="dxa"/>
          </w:tcPr>
          <w:p w:rsidR="00EB760D" w:rsidRDefault="00462FEC" w:rsidP="00444781">
            <w:pPr>
              <w:ind w:right="-630"/>
              <w:jc w:val="both"/>
              <w:rPr>
                <w:sz w:val="28"/>
                <w:szCs w:val="28"/>
              </w:rPr>
            </w:pPr>
            <w:r>
              <w:rPr>
                <w:sz w:val="28"/>
                <w:szCs w:val="28"/>
              </w:rPr>
              <w:t xml:space="preserve">   436 </w:t>
            </w:r>
            <w:r w:rsidR="00EB760D">
              <w:rPr>
                <w:sz w:val="28"/>
                <w:szCs w:val="28"/>
              </w:rPr>
              <w:t>ha</w:t>
            </w:r>
          </w:p>
        </w:tc>
        <w:tc>
          <w:tcPr>
            <w:tcW w:w="1418" w:type="dxa"/>
          </w:tcPr>
          <w:p w:rsidR="00EB760D" w:rsidRDefault="00462FEC" w:rsidP="00444781">
            <w:pPr>
              <w:ind w:right="-630"/>
              <w:jc w:val="both"/>
              <w:rPr>
                <w:sz w:val="28"/>
                <w:szCs w:val="28"/>
              </w:rPr>
            </w:pPr>
            <w:r>
              <w:rPr>
                <w:sz w:val="28"/>
                <w:szCs w:val="28"/>
              </w:rPr>
              <w:t xml:space="preserve">     52 </w:t>
            </w:r>
            <w:r w:rsidR="00EB760D">
              <w:rPr>
                <w:sz w:val="28"/>
                <w:szCs w:val="28"/>
              </w:rPr>
              <w:t xml:space="preserve"> ha</w:t>
            </w:r>
          </w:p>
        </w:tc>
        <w:tc>
          <w:tcPr>
            <w:tcW w:w="1559" w:type="dxa"/>
          </w:tcPr>
          <w:p w:rsidR="00EB760D" w:rsidRDefault="00462FEC" w:rsidP="00444781">
            <w:pPr>
              <w:ind w:right="-630"/>
              <w:jc w:val="both"/>
              <w:rPr>
                <w:sz w:val="28"/>
                <w:szCs w:val="28"/>
              </w:rPr>
            </w:pPr>
            <w:r>
              <w:rPr>
                <w:sz w:val="28"/>
                <w:szCs w:val="28"/>
              </w:rPr>
              <w:t xml:space="preserve">   109</w:t>
            </w:r>
            <w:r w:rsidR="00EB760D">
              <w:rPr>
                <w:sz w:val="28"/>
                <w:szCs w:val="28"/>
              </w:rPr>
              <w:t xml:space="preserve"> ha</w:t>
            </w:r>
          </w:p>
        </w:tc>
        <w:tc>
          <w:tcPr>
            <w:tcW w:w="1417" w:type="dxa"/>
          </w:tcPr>
          <w:p w:rsidR="00EB760D" w:rsidRDefault="00EB760D" w:rsidP="00444781">
            <w:pPr>
              <w:ind w:right="-630"/>
              <w:jc w:val="both"/>
              <w:rPr>
                <w:sz w:val="28"/>
                <w:szCs w:val="28"/>
              </w:rPr>
            </w:pPr>
            <w:r>
              <w:rPr>
                <w:sz w:val="28"/>
                <w:szCs w:val="28"/>
              </w:rPr>
              <w:t xml:space="preserve">      5 ha</w:t>
            </w:r>
          </w:p>
        </w:tc>
      </w:tr>
    </w:tbl>
    <w:p w:rsidR="008F3B39" w:rsidRDefault="008F3B39" w:rsidP="00652196">
      <w:pPr>
        <w:ind w:right="-630"/>
        <w:jc w:val="both"/>
        <w:rPr>
          <w:sz w:val="28"/>
          <w:szCs w:val="28"/>
        </w:rPr>
      </w:pPr>
    </w:p>
    <w:p w:rsidR="00EB760D" w:rsidRDefault="00EB760D" w:rsidP="00652196">
      <w:pPr>
        <w:ind w:right="-630"/>
        <w:jc w:val="both"/>
        <w:rPr>
          <w:sz w:val="28"/>
          <w:szCs w:val="28"/>
        </w:rPr>
      </w:pPr>
      <w:r>
        <w:rPr>
          <w:sz w:val="28"/>
          <w:szCs w:val="28"/>
        </w:rPr>
        <w:t>Situația terenului neagricol în suprafață totală de 4360,13 ha se prezintă astfel:</w:t>
      </w:r>
    </w:p>
    <w:tbl>
      <w:tblPr>
        <w:tblStyle w:val="TableGrid"/>
        <w:tblW w:w="0" w:type="auto"/>
        <w:tblInd w:w="1188" w:type="dxa"/>
        <w:tblLook w:val="04A0" w:firstRow="1" w:lastRow="0" w:firstColumn="1" w:lastColumn="0" w:noHBand="0" w:noVBand="1"/>
      </w:tblPr>
      <w:tblGrid>
        <w:gridCol w:w="1530"/>
        <w:gridCol w:w="1620"/>
        <w:gridCol w:w="1620"/>
        <w:gridCol w:w="1530"/>
        <w:gridCol w:w="3393"/>
      </w:tblGrid>
      <w:tr w:rsidR="00EB760D" w:rsidTr="00D9219A">
        <w:tc>
          <w:tcPr>
            <w:tcW w:w="1530" w:type="dxa"/>
            <w:shd w:val="clear" w:color="auto" w:fill="FFFF00"/>
          </w:tcPr>
          <w:p w:rsidR="00EB760D" w:rsidRPr="0019488D" w:rsidRDefault="00EB760D" w:rsidP="00444781">
            <w:pPr>
              <w:ind w:right="-630"/>
              <w:jc w:val="both"/>
              <w:rPr>
                <w:b/>
                <w:i/>
              </w:rPr>
            </w:pPr>
            <w:r>
              <w:rPr>
                <w:b/>
                <w:i/>
              </w:rPr>
              <w:t>Păduri</w:t>
            </w:r>
          </w:p>
        </w:tc>
        <w:tc>
          <w:tcPr>
            <w:tcW w:w="1620" w:type="dxa"/>
            <w:shd w:val="clear" w:color="auto" w:fill="FFFF00"/>
          </w:tcPr>
          <w:p w:rsidR="00EB760D" w:rsidRPr="0019488D" w:rsidRDefault="00EB760D" w:rsidP="00444781">
            <w:pPr>
              <w:ind w:right="-630"/>
              <w:jc w:val="both"/>
              <w:rPr>
                <w:b/>
                <w:i/>
              </w:rPr>
            </w:pPr>
            <w:r>
              <w:rPr>
                <w:b/>
                <w:i/>
              </w:rPr>
              <w:t>Luciu de ape</w:t>
            </w:r>
          </w:p>
        </w:tc>
        <w:tc>
          <w:tcPr>
            <w:tcW w:w="1620" w:type="dxa"/>
            <w:shd w:val="clear" w:color="auto" w:fill="FFFF00"/>
          </w:tcPr>
          <w:p w:rsidR="00EB760D" w:rsidRDefault="00EB760D" w:rsidP="00444781">
            <w:pPr>
              <w:ind w:right="-630"/>
              <w:jc w:val="both"/>
              <w:rPr>
                <w:b/>
                <w:i/>
              </w:rPr>
            </w:pPr>
            <w:r>
              <w:rPr>
                <w:b/>
                <w:i/>
              </w:rPr>
              <w:t>Căi de</w:t>
            </w:r>
          </w:p>
          <w:p w:rsidR="00EB760D" w:rsidRPr="0019488D" w:rsidRDefault="00EB760D" w:rsidP="00444781">
            <w:pPr>
              <w:ind w:right="-630"/>
              <w:jc w:val="both"/>
              <w:rPr>
                <w:b/>
                <w:i/>
              </w:rPr>
            </w:pPr>
            <w:r>
              <w:rPr>
                <w:b/>
                <w:i/>
              </w:rPr>
              <w:t>comunicație</w:t>
            </w:r>
          </w:p>
        </w:tc>
        <w:tc>
          <w:tcPr>
            <w:tcW w:w="1530" w:type="dxa"/>
            <w:shd w:val="clear" w:color="auto" w:fill="FFFF00"/>
          </w:tcPr>
          <w:p w:rsidR="00EB760D" w:rsidRDefault="00EB760D" w:rsidP="00444781">
            <w:pPr>
              <w:ind w:right="-630"/>
              <w:jc w:val="both"/>
              <w:rPr>
                <w:b/>
                <w:i/>
              </w:rPr>
            </w:pPr>
            <w:r>
              <w:rPr>
                <w:b/>
                <w:i/>
              </w:rPr>
              <w:t xml:space="preserve">Curți </w:t>
            </w:r>
          </w:p>
          <w:p w:rsidR="00EB760D" w:rsidRPr="0019488D" w:rsidRDefault="00EB760D" w:rsidP="00444781">
            <w:pPr>
              <w:ind w:right="-630"/>
              <w:jc w:val="both"/>
              <w:rPr>
                <w:b/>
                <w:i/>
              </w:rPr>
            </w:pPr>
            <w:r>
              <w:rPr>
                <w:b/>
                <w:i/>
              </w:rPr>
              <w:t>construcții</w:t>
            </w:r>
          </w:p>
        </w:tc>
        <w:tc>
          <w:tcPr>
            <w:tcW w:w="3393" w:type="dxa"/>
            <w:shd w:val="clear" w:color="auto" w:fill="FFFF00"/>
          </w:tcPr>
          <w:p w:rsidR="00EB760D" w:rsidRDefault="00FA25B7" w:rsidP="00444781">
            <w:pPr>
              <w:ind w:right="-630"/>
              <w:jc w:val="both"/>
              <w:rPr>
                <w:b/>
                <w:i/>
              </w:rPr>
            </w:pPr>
            <w:r>
              <w:rPr>
                <w:b/>
                <w:i/>
              </w:rPr>
              <w:t xml:space="preserve">Neproductiv        ↓               </w:t>
            </w:r>
            <w:r w:rsidR="00EB760D">
              <w:rPr>
                <w:b/>
                <w:i/>
              </w:rPr>
              <w:t>Total</w:t>
            </w:r>
          </w:p>
          <w:p w:rsidR="00EB760D" w:rsidRPr="0019488D" w:rsidRDefault="00FA25B7" w:rsidP="00444781">
            <w:pPr>
              <w:ind w:right="-630"/>
              <w:jc w:val="both"/>
              <w:rPr>
                <w:b/>
                <w:i/>
              </w:rPr>
            </w:pPr>
            <w:r>
              <w:rPr>
                <w:b/>
                <w:i/>
              </w:rPr>
              <w:t xml:space="preserve">                                         </w:t>
            </w:r>
            <w:r w:rsidR="00EB760D">
              <w:rPr>
                <w:b/>
                <w:i/>
              </w:rPr>
              <w:t>neagricol</w:t>
            </w:r>
          </w:p>
        </w:tc>
      </w:tr>
      <w:tr w:rsidR="00EB760D" w:rsidTr="00FA25B7">
        <w:tc>
          <w:tcPr>
            <w:tcW w:w="1530" w:type="dxa"/>
          </w:tcPr>
          <w:p w:rsidR="00EB760D" w:rsidRPr="00F048FB" w:rsidRDefault="00FA25B7" w:rsidP="00444781">
            <w:pPr>
              <w:ind w:right="-630"/>
              <w:jc w:val="both"/>
              <w:rPr>
                <w:sz w:val="28"/>
                <w:szCs w:val="28"/>
                <w:lang w:val="ro-RO"/>
              </w:rPr>
            </w:pPr>
            <w:r>
              <w:rPr>
                <w:sz w:val="28"/>
                <w:szCs w:val="28"/>
                <w:lang w:val="ro-RO"/>
              </w:rPr>
              <w:t>1960,93 ha</w:t>
            </w:r>
          </w:p>
        </w:tc>
        <w:tc>
          <w:tcPr>
            <w:tcW w:w="1620" w:type="dxa"/>
          </w:tcPr>
          <w:p w:rsidR="00EB760D" w:rsidRDefault="00FA25B7" w:rsidP="00444781">
            <w:pPr>
              <w:ind w:right="-630"/>
              <w:jc w:val="both"/>
              <w:rPr>
                <w:sz w:val="28"/>
                <w:szCs w:val="28"/>
              </w:rPr>
            </w:pPr>
            <w:r>
              <w:rPr>
                <w:sz w:val="28"/>
                <w:szCs w:val="28"/>
              </w:rPr>
              <w:t>199,58 ha</w:t>
            </w:r>
          </w:p>
        </w:tc>
        <w:tc>
          <w:tcPr>
            <w:tcW w:w="1620" w:type="dxa"/>
          </w:tcPr>
          <w:p w:rsidR="00EB760D" w:rsidRDefault="00FA25B7" w:rsidP="00444781">
            <w:pPr>
              <w:ind w:right="-630"/>
              <w:jc w:val="both"/>
              <w:rPr>
                <w:sz w:val="28"/>
                <w:szCs w:val="28"/>
              </w:rPr>
            </w:pPr>
            <w:r>
              <w:rPr>
                <w:sz w:val="28"/>
                <w:szCs w:val="28"/>
              </w:rPr>
              <w:t xml:space="preserve"> 76,7 ha</w:t>
            </w:r>
          </w:p>
        </w:tc>
        <w:tc>
          <w:tcPr>
            <w:tcW w:w="1530" w:type="dxa"/>
          </w:tcPr>
          <w:p w:rsidR="00EB760D" w:rsidRDefault="00FA25B7" w:rsidP="00444781">
            <w:pPr>
              <w:ind w:right="-630"/>
              <w:jc w:val="both"/>
              <w:rPr>
                <w:sz w:val="28"/>
                <w:szCs w:val="28"/>
              </w:rPr>
            </w:pPr>
            <w:r>
              <w:rPr>
                <w:sz w:val="28"/>
                <w:szCs w:val="28"/>
              </w:rPr>
              <w:t xml:space="preserve">  207,84</w:t>
            </w:r>
          </w:p>
        </w:tc>
        <w:tc>
          <w:tcPr>
            <w:tcW w:w="3393" w:type="dxa"/>
          </w:tcPr>
          <w:p w:rsidR="00EB760D" w:rsidRDefault="00FA25B7" w:rsidP="00444781">
            <w:pPr>
              <w:ind w:right="-630"/>
              <w:jc w:val="both"/>
              <w:rPr>
                <w:sz w:val="28"/>
                <w:szCs w:val="28"/>
              </w:rPr>
            </w:pPr>
            <w:r>
              <w:rPr>
                <w:sz w:val="28"/>
                <w:szCs w:val="28"/>
              </w:rPr>
              <w:t xml:space="preserve">   29,16 ha     ↓2474,21 ha</w:t>
            </w:r>
          </w:p>
        </w:tc>
      </w:tr>
    </w:tbl>
    <w:p w:rsidR="00EB760D" w:rsidRDefault="00EB760D" w:rsidP="00652196">
      <w:pPr>
        <w:ind w:right="-630" w:firstLine="708"/>
        <w:jc w:val="both"/>
        <w:rPr>
          <w:sz w:val="28"/>
          <w:szCs w:val="28"/>
        </w:rPr>
      </w:pPr>
      <w:r>
        <w:rPr>
          <w:sz w:val="28"/>
          <w:szCs w:val="28"/>
        </w:rPr>
        <w:t xml:space="preserve">Din </w:t>
      </w:r>
      <w:r w:rsidR="00462FEC">
        <w:rPr>
          <w:sz w:val="28"/>
          <w:szCs w:val="28"/>
        </w:rPr>
        <w:t>suprafața tota</w:t>
      </w:r>
      <w:r w:rsidR="00EA2436">
        <w:rPr>
          <w:sz w:val="28"/>
          <w:szCs w:val="28"/>
        </w:rPr>
        <w:t>lă a UAT Parava, 172,8</w:t>
      </w:r>
      <w:r>
        <w:rPr>
          <w:sz w:val="28"/>
          <w:szCs w:val="28"/>
        </w:rPr>
        <w:t xml:space="preserve"> ha ap</w:t>
      </w:r>
      <w:r w:rsidR="00462FEC">
        <w:rPr>
          <w:sz w:val="28"/>
          <w:szCs w:val="28"/>
        </w:rPr>
        <w:t>arți</w:t>
      </w:r>
      <w:r w:rsidR="00EA2436">
        <w:rPr>
          <w:sz w:val="28"/>
          <w:szCs w:val="28"/>
        </w:rPr>
        <w:t>n intravilanului și  4 399,2</w:t>
      </w:r>
      <w:r>
        <w:rPr>
          <w:sz w:val="28"/>
          <w:szCs w:val="28"/>
        </w:rPr>
        <w:t xml:space="preserve"> ha extravilanului.</w:t>
      </w:r>
    </w:p>
    <w:p w:rsidR="00DD4A8B" w:rsidRDefault="00DD4A8B" w:rsidP="00652196">
      <w:pPr>
        <w:ind w:right="-630" w:firstLine="708"/>
        <w:jc w:val="both"/>
        <w:rPr>
          <w:b/>
          <w:color w:val="FF0000"/>
          <w:sz w:val="28"/>
          <w:szCs w:val="28"/>
        </w:rPr>
      </w:pPr>
    </w:p>
    <w:p w:rsidR="00EB760D" w:rsidRPr="00462FEC" w:rsidRDefault="00EB760D" w:rsidP="00652196">
      <w:pPr>
        <w:ind w:right="-630" w:firstLine="708"/>
        <w:jc w:val="both"/>
        <w:rPr>
          <w:b/>
          <w:color w:val="FF0000"/>
          <w:sz w:val="28"/>
          <w:szCs w:val="28"/>
        </w:rPr>
      </w:pPr>
      <w:r w:rsidRPr="00462FEC">
        <w:rPr>
          <w:b/>
          <w:color w:val="FF0000"/>
          <w:sz w:val="28"/>
          <w:szCs w:val="28"/>
        </w:rPr>
        <w:t>POPULAŢIA</w:t>
      </w:r>
    </w:p>
    <w:p w:rsidR="0045481E" w:rsidRDefault="00EB760D" w:rsidP="0045481E">
      <w:pPr>
        <w:ind w:right="-630" w:firstLine="708"/>
        <w:jc w:val="both"/>
        <w:rPr>
          <w:sz w:val="28"/>
          <w:szCs w:val="28"/>
        </w:rPr>
      </w:pPr>
      <w:r w:rsidRPr="00832F3A">
        <w:rPr>
          <w:sz w:val="28"/>
          <w:szCs w:val="28"/>
        </w:rPr>
        <w:t>Din punct de</w:t>
      </w:r>
      <w:r>
        <w:rPr>
          <w:sz w:val="28"/>
          <w:szCs w:val="28"/>
        </w:rPr>
        <w:t xml:space="preserve"> vede</w:t>
      </w:r>
      <w:r w:rsidR="00462FEC">
        <w:rPr>
          <w:sz w:val="28"/>
          <w:szCs w:val="28"/>
        </w:rPr>
        <w:t>re demografic, Comuna  Parava</w:t>
      </w:r>
      <w:r w:rsidRPr="00832F3A">
        <w:rPr>
          <w:sz w:val="28"/>
          <w:szCs w:val="28"/>
        </w:rPr>
        <w:t xml:space="preserve"> se încadrează în </w:t>
      </w:r>
      <w:r>
        <w:rPr>
          <w:sz w:val="28"/>
          <w:szCs w:val="28"/>
        </w:rPr>
        <w:t xml:space="preserve">categoria comunelor de gradul </w:t>
      </w:r>
      <w:r w:rsidR="00152A42">
        <w:rPr>
          <w:sz w:val="28"/>
          <w:szCs w:val="28"/>
        </w:rPr>
        <w:t>I</w:t>
      </w:r>
      <w:r>
        <w:rPr>
          <w:sz w:val="28"/>
          <w:szCs w:val="28"/>
        </w:rPr>
        <w:t xml:space="preserve">I cu un număr de  </w:t>
      </w:r>
      <w:r w:rsidR="00462FEC" w:rsidRPr="00462FEC">
        <w:rPr>
          <w:b/>
          <w:i/>
          <w:sz w:val="28"/>
          <w:szCs w:val="28"/>
        </w:rPr>
        <w:t>3 368</w:t>
      </w:r>
      <w:r w:rsidRPr="00462FEC">
        <w:rPr>
          <w:b/>
          <w:i/>
          <w:sz w:val="28"/>
          <w:szCs w:val="28"/>
        </w:rPr>
        <w:t xml:space="preserve"> locuitori</w:t>
      </w:r>
      <w:r w:rsidR="00462FEC">
        <w:rPr>
          <w:b/>
          <w:sz w:val="28"/>
          <w:szCs w:val="28"/>
        </w:rPr>
        <w:t xml:space="preserve">  </w:t>
      </w:r>
      <w:r w:rsidR="00462FEC">
        <w:rPr>
          <w:sz w:val="28"/>
          <w:szCs w:val="28"/>
        </w:rPr>
        <w:t xml:space="preserve">din care </w:t>
      </w:r>
      <w:r w:rsidR="00462FEC">
        <w:rPr>
          <w:b/>
          <w:i/>
          <w:sz w:val="28"/>
          <w:szCs w:val="28"/>
        </w:rPr>
        <w:t>1 700 masculin și 1 668 feminin</w:t>
      </w:r>
      <w:r w:rsidR="008E5D29">
        <w:rPr>
          <w:sz w:val="28"/>
          <w:szCs w:val="28"/>
        </w:rPr>
        <w:t xml:space="preserve"> (conform Anuarului Statistic al Jud. Bacău – ediția 2019</w:t>
      </w:r>
      <w:r w:rsidRPr="00832F3A">
        <w:rPr>
          <w:sz w:val="28"/>
          <w:szCs w:val="28"/>
        </w:rPr>
        <w:t>)</w:t>
      </w:r>
      <w:r>
        <w:rPr>
          <w:sz w:val="28"/>
          <w:szCs w:val="28"/>
        </w:rPr>
        <w:t>.</w:t>
      </w:r>
    </w:p>
    <w:p w:rsidR="00EB760D" w:rsidRDefault="00EB760D" w:rsidP="0045481E">
      <w:pPr>
        <w:ind w:right="-630" w:firstLine="708"/>
        <w:jc w:val="both"/>
        <w:rPr>
          <w:sz w:val="28"/>
          <w:szCs w:val="28"/>
        </w:rPr>
      </w:pPr>
      <w:r w:rsidRPr="001B4292">
        <w:rPr>
          <w:b/>
          <w:i/>
          <w:sz w:val="28"/>
          <w:szCs w:val="28"/>
        </w:rPr>
        <w:t>Din punct de vedere et</w:t>
      </w:r>
      <w:r w:rsidR="00962639" w:rsidRPr="001B4292">
        <w:rPr>
          <w:b/>
          <w:i/>
          <w:sz w:val="28"/>
          <w:szCs w:val="28"/>
        </w:rPr>
        <w:t>nic</w:t>
      </w:r>
      <w:r w:rsidR="00962639">
        <w:rPr>
          <w:sz w:val="28"/>
          <w:szCs w:val="28"/>
        </w:rPr>
        <w:t>, populația Comunei Parava</w:t>
      </w:r>
      <w:r>
        <w:rPr>
          <w:sz w:val="28"/>
          <w:szCs w:val="28"/>
        </w:rPr>
        <w:t xml:space="preserve"> cuprinde : </w:t>
      </w:r>
    </w:p>
    <w:tbl>
      <w:tblPr>
        <w:tblStyle w:val="TableGrid"/>
        <w:tblW w:w="0" w:type="auto"/>
        <w:tblInd w:w="1188" w:type="dxa"/>
        <w:tblLook w:val="04A0" w:firstRow="1" w:lastRow="0" w:firstColumn="1" w:lastColumn="0" w:noHBand="0" w:noVBand="1"/>
      </w:tblPr>
      <w:tblGrid>
        <w:gridCol w:w="540"/>
        <w:gridCol w:w="4140"/>
        <w:gridCol w:w="3029"/>
      </w:tblGrid>
      <w:tr w:rsidR="00EB760D" w:rsidRPr="0045481E" w:rsidTr="004B30BA">
        <w:tc>
          <w:tcPr>
            <w:tcW w:w="540" w:type="dxa"/>
          </w:tcPr>
          <w:p w:rsidR="00EB760D" w:rsidRPr="0045481E" w:rsidRDefault="00EB760D" w:rsidP="00444781">
            <w:pPr>
              <w:ind w:right="-630"/>
              <w:jc w:val="both"/>
              <w:rPr>
                <w:sz w:val="24"/>
                <w:szCs w:val="24"/>
              </w:rPr>
            </w:pPr>
          </w:p>
        </w:tc>
        <w:tc>
          <w:tcPr>
            <w:tcW w:w="4140" w:type="dxa"/>
            <w:shd w:val="clear" w:color="auto" w:fill="FFFF00"/>
          </w:tcPr>
          <w:p w:rsidR="00EB760D" w:rsidRPr="0045481E" w:rsidRDefault="00EB760D" w:rsidP="00444781">
            <w:pPr>
              <w:ind w:right="-630"/>
              <w:jc w:val="both"/>
              <w:rPr>
                <w:b/>
                <w:i/>
                <w:sz w:val="24"/>
                <w:szCs w:val="24"/>
              </w:rPr>
            </w:pPr>
            <w:r w:rsidRPr="0045481E">
              <w:rPr>
                <w:b/>
                <w:i/>
                <w:sz w:val="24"/>
                <w:szCs w:val="24"/>
              </w:rPr>
              <w:t>Etnic</w:t>
            </w:r>
          </w:p>
        </w:tc>
        <w:tc>
          <w:tcPr>
            <w:tcW w:w="3029" w:type="dxa"/>
          </w:tcPr>
          <w:p w:rsidR="00EB760D" w:rsidRPr="0045481E" w:rsidRDefault="00EB760D" w:rsidP="00444781">
            <w:pPr>
              <w:ind w:right="-630"/>
              <w:jc w:val="both"/>
              <w:rPr>
                <w:b/>
                <w:i/>
                <w:sz w:val="24"/>
                <w:szCs w:val="24"/>
              </w:rPr>
            </w:pPr>
            <w:r w:rsidRPr="0045481E">
              <w:rPr>
                <w:sz w:val="24"/>
                <w:szCs w:val="24"/>
              </w:rPr>
              <w:t xml:space="preserve">          </w:t>
            </w:r>
            <w:r w:rsidRPr="0045481E">
              <w:rPr>
                <w:b/>
                <w:i/>
                <w:sz w:val="24"/>
                <w:szCs w:val="24"/>
              </w:rPr>
              <w:t>%</w:t>
            </w:r>
          </w:p>
        </w:tc>
      </w:tr>
      <w:tr w:rsidR="00EB760D" w:rsidRPr="0045481E" w:rsidTr="004B30BA">
        <w:tc>
          <w:tcPr>
            <w:tcW w:w="540" w:type="dxa"/>
          </w:tcPr>
          <w:p w:rsidR="00EB760D" w:rsidRPr="0045481E" w:rsidRDefault="00EB760D" w:rsidP="009C4976">
            <w:pPr>
              <w:pStyle w:val="ListParagraph"/>
              <w:numPr>
                <w:ilvl w:val="0"/>
                <w:numId w:val="176"/>
              </w:numPr>
              <w:ind w:right="-630"/>
              <w:contextualSpacing/>
              <w:jc w:val="both"/>
            </w:pPr>
          </w:p>
        </w:tc>
        <w:tc>
          <w:tcPr>
            <w:tcW w:w="4140" w:type="dxa"/>
            <w:shd w:val="clear" w:color="auto" w:fill="FFFF00"/>
          </w:tcPr>
          <w:p w:rsidR="00EB760D" w:rsidRPr="0045481E" w:rsidRDefault="00EB760D" w:rsidP="00444781">
            <w:pPr>
              <w:ind w:right="-630"/>
              <w:jc w:val="both"/>
              <w:rPr>
                <w:b/>
                <w:i/>
                <w:sz w:val="24"/>
                <w:szCs w:val="24"/>
              </w:rPr>
            </w:pPr>
            <w:r w:rsidRPr="0045481E">
              <w:rPr>
                <w:b/>
                <w:i/>
                <w:sz w:val="24"/>
                <w:szCs w:val="24"/>
              </w:rPr>
              <w:t>Români</w:t>
            </w:r>
          </w:p>
        </w:tc>
        <w:tc>
          <w:tcPr>
            <w:tcW w:w="3029" w:type="dxa"/>
          </w:tcPr>
          <w:p w:rsidR="00EB760D" w:rsidRPr="0045481E" w:rsidRDefault="00EB760D" w:rsidP="00444781">
            <w:pPr>
              <w:ind w:right="-630"/>
              <w:jc w:val="both"/>
              <w:rPr>
                <w:sz w:val="24"/>
                <w:szCs w:val="24"/>
              </w:rPr>
            </w:pPr>
            <w:r w:rsidRPr="0045481E">
              <w:rPr>
                <w:sz w:val="24"/>
                <w:szCs w:val="24"/>
              </w:rPr>
              <w:t xml:space="preserve">        </w:t>
            </w:r>
            <w:r w:rsidR="00462FEC">
              <w:rPr>
                <w:sz w:val="24"/>
                <w:szCs w:val="24"/>
              </w:rPr>
              <w:t xml:space="preserve">   79,11%</w:t>
            </w:r>
          </w:p>
        </w:tc>
      </w:tr>
      <w:tr w:rsidR="00EB760D" w:rsidRPr="0045481E" w:rsidTr="004B30BA">
        <w:tc>
          <w:tcPr>
            <w:tcW w:w="540" w:type="dxa"/>
          </w:tcPr>
          <w:p w:rsidR="00EB760D" w:rsidRPr="0045481E" w:rsidRDefault="00EB760D" w:rsidP="009C4976">
            <w:pPr>
              <w:pStyle w:val="ListParagraph"/>
              <w:numPr>
                <w:ilvl w:val="0"/>
                <w:numId w:val="176"/>
              </w:numPr>
              <w:ind w:right="-630"/>
              <w:contextualSpacing/>
              <w:jc w:val="both"/>
            </w:pPr>
          </w:p>
        </w:tc>
        <w:tc>
          <w:tcPr>
            <w:tcW w:w="4140" w:type="dxa"/>
            <w:shd w:val="clear" w:color="auto" w:fill="FFFF00"/>
          </w:tcPr>
          <w:p w:rsidR="00EB760D" w:rsidRPr="0045481E" w:rsidRDefault="00462FEC" w:rsidP="00444781">
            <w:pPr>
              <w:ind w:right="-630"/>
              <w:jc w:val="both"/>
              <w:rPr>
                <w:b/>
                <w:i/>
                <w:sz w:val="24"/>
                <w:szCs w:val="24"/>
              </w:rPr>
            </w:pPr>
            <w:r>
              <w:rPr>
                <w:b/>
                <w:i/>
                <w:sz w:val="24"/>
                <w:szCs w:val="24"/>
              </w:rPr>
              <w:t>Rromi</w:t>
            </w:r>
          </w:p>
        </w:tc>
        <w:tc>
          <w:tcPr>
            <w:tcW w:w="3029" w:type="dxa"/>
          </w:tcPr>
          <w:p w:rsidR="00EB760D" w:rsidRPr="0045481E" w:rsidRDefault="00462FEC" w:rsidP="00444781">
            <w:pPr>
              <w:ind w:right="-630"/>
              <w:jc w:val="both"/>
              <w:rPr>
                <w:sz w:val="24"/>
                <w:szCs w:val="24"/>
              </w:rPr>
            </w:pPr>
            <w:r>
              <w:rPr>
                <w:sz w:val="24"/>
                <w:szCs w:val="24"/>
              </w:rPr>
              <w:t xml:space="preserve">           16,82%</w:t>
            </w:r>
          </w:p>
        </w:tc>
      </w:tr>
      <w:tr w:rsidR="00EB760D" w:rsidRPr="0045481E" w:rsidTr="004B30BA">
        <w:tc>
          <w:tcPr>
            <w:tcW w:w="540" w:type="dxa"/>
          </w:tcPr>
          <w:p w:rsidR="00EB760D" w:rsidRPr="0045481E" w:rsidRDefault="00EB760D" w:rsidP="009C4976">
            <w:pPr>
              <w:pStyle w:val="ListParagraph"/>
              <w:numPr>
                <w:ilvl w:val="0"/>
                <w:numId w:val="176"/>
              </w:numPr>
              <w:ind w:right="-630"/>
              <w:contextualSpacing/>
              <w:jc w:val="both"/>
            </w:pPr>
          </w:p>
        </w:tc>
        <w:tc>
          <w:tcPr>
            <w:tcW w:w="4140" w:type="dxa"/>
            <w:shd w:val="clear" w:color="auto" w:fill="FFFF00"/>
          </w:tcPr>
          <w:p w:rsidR="00EB760D" w:rsidRPr="0045481E" w:rsidRDefault="00462FEC" w:rsidP="00444781">
            <w:pPr>
              <w:ind w:right="-630"/>
              <w:jc w:val="both"/>
              <w:rPr>
                <w:b/>
                <w:i/>
                <w:sz w:val="24"/>
                <w:szCs w:val="24"/>
              </w:rPr>
            </w:pPr>
            <w:r>
              <w:rPr>
                <w:b/>
                <w:i/>
                <w:sz w:val="24"/>
                <w:szCs w:val="24"/>
              </w:rPr>
              <w:t>Necunoscută</w:t>
            </w:r>
          </w:p>
        </w:tc>
        <w:tc>
          <w:tcPr>
            <w:tcW w:w="3029" w:type="dxa"/>
          </w:tcPr>
          <w:p w:rsidR="00EB760D" w:rsidRPr="0045481E" w:rsidRDefault="00462FEC" w:rsidP="00444781">
            <w:pPr>
              <w:ind w:right="-630"/>
              <w:jc w:val="both"/>
              <w:rPr>
                <w:sz w:val="24"/>
                <w:szCs w:val="24"/>
              </w:rPr>
            </w:pPr>
            <w:r>
              <w:rPr>
                <w:sz w:val="24"/>
                <w:szCs w:val="24"/>
              </w:rPr>
              <w:t xml:space="preserve">             4,06</w:t>
            </w:r>
            <w:r w:rsidR="00EB760D" w:rsidRPr="0045481E">
              <w:rPr>
                <w:sz w:val="24"/>
                <w:szCs w:val="24"/>
              </w:rPr>
              <w:t>%</w:t>
            </w:r>
          </w:p>
        </w:tc>
      </w:tr>
      <w:tr w:rsidR="00EB760D" w:rsidRPr="0045481E" w:rsidTr="004B30BA">
        <w:tc>
          <w:tcPr>
            <w:tcW w:w="540" w:type="dxa"/>
          </w:tcPr>
          <w:p w:rsidR="00EB760D" w:rsidRPr="0045481E" w:rsidRDefault="00EB760D" w:rsidP="009C4976">
            <w:pPr>
              <w:pStyle w:val="ListParagraph"/>
              <w:numPr>
                <w:ilvl w:val="0"/>
                <w:numId w:val="176"/>
              </w:numPr>
              <w:ind w:right="-630"/>
              <w:contextualSpacing/>
              <w:jc w:val="both"/>
            </w:pPr>
          </w:p>
        </w:tc>
        <w:tc>
          <w:tcPr>
            <w:tcW w:w="4140" w:type="dxa"/>
            <w:shd w:val="clear" w:color="auto" w:fill="FFFF00"/>
          </w:tcPr>
          <w:p w:rsidR="00EB760D" w:rsidRPr="0045481E" w:rsidRDefault="00462FEC" w:rsidP="00444781">
            <w:pPr>
              <w:ind w:right="-630"/>
              <w:jc w:val="both"/>
              <w:rPr>
                <w:b/>
                <w:i/>
                <w:sz w:val="24"/>
                <w:szCs w:val="24"/>
              </w:rPr>
            </w:pPr>
            <w:r>
              <w:rPr>
                <w:b/>
                <w:i/>
                <w:sz w:val="24"/>
                <w:szCs w:val="24"/>
              </w:rPr>
              <w:t>Altă etnie</w:t>
            </w:r>
          </w:p>
        </w:tc>
        <w:tc>
          <w:tcPr>
            <w:tcW w:w="3029" w:type="dxa"/>
          </w:tcPr>
          <w:p w:rsidR="00EB760D" w:rsidRPr="0045481E" w:rsidRDefault="00462FEC" w:rsidP="00444781">
            <w:pPr>
              <w:ind w:right="-630"/>
              <w:jc w:val="both"/>
              <w:rPr>
                <w:sz w:val="24"/>
                <w:szCs w:val="24"/>
              </w:rPr>
            </w:pPr>
            <w:r>
              <w:rPr>
                <w:sz w:val="24"/>
                <w:szCs w:val="24"/>
              </w:rPr>
              <w:t xml:space="preserve">              0</w:t>
            </w:r>
          </w:p>
        </w:tc>
      </w:tr>
    </w:tbl>
    <w:p w:rsidR="00EB760D" w:rsidRDefault="00652196" w:rsidP="00EB760D">
      <w:pPr>
        <w:ind w:right="-630" w:firstLine="708"/>
        <w:jc w:val="both"/>
        <w:rPr>
          <w:sz w:val="28"/>
          <w:szCs w:val="28"/>
        </w:rPr>
      </w:pPr>
      <w:r>
        <w:rPr>
          <w:sz w:val="28"/>
          <w:szCs w:val="28"/>
        </w:rPr>
        <w:lastRenderedPageBreak/>
        <w:t xml:space="preserve">              </w:t>
      </w:r>
      <w:r w:rsidR="00EB760D">
        <w:rPr>
          <w:sz w:val="28"/>
          <w:szCs w:val="28"/>
        </w:rPr>
        <w:t xml:space="preserve">  </w:t>
      </w:r>
      <w:r w:rsidR="00462FEC" w:rsidRPr="00462FEC">
        <w:rPr>
          <w:noProof/>
          <w:sz w:val="28"/>
          <w:szCs w:val="28"/>
          <w:lang w:val="ro-RO" w:eastAsia="ro-RO"/>
        </w:rPr>
        <w:drawing>
          <wp:inline distT="0" distB="0" distL="0" distR="0">
            <wp:extent cx="3933825" cy="1866900"/>
            <wp:effectExtent l="19050" t="0" r="9525" b="0"/>
            <wp:docPr id="1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DD4A8B" w:rsidRDefault="00DD4A8B" w:rsidP="00EB760D">
      <w:pPr>
        <w:ind w:right="-630" w:firstLine="708"/>
        <w:jc w:val="both"/>
        <w:rPr>
          <w:b/>
          <w:i/>
          <w:sz w:val="28"/>
          <w:szCs w:val="28"/>
        </w:rPr>
      </w:pPr>
    </w:p>
    <w:p w:rsidR="00EB760D" w:rsidRDefault="00EB760D" w:rsidP="00DD4A8B">
      <w:pPr>
        <w:ind w:right="-630" w:firstLine="720"/>
        <w:jc w:val="both"/>
        <w:rPr>
          <w:sz w:val="28"/>
          <w:szCs w:val="28"/>
        </w:rPr>
      </w:pPr>
      <w:r w:rsidRPr="001B4292">
        <w:rPr>
          <w:b/>
          <w:i/>
          <w:sz w:val="28"/>
          <w:szCs w:val="28"/>
        </w:rPr>
        <w:t>Din punct de vedere confesional</w:t>
      </w:r>
      <w:r>
        <w:rPr>
          <w:sz w:val="28"/>
          <w:szCs w:val="28"/>
        </w:rPr>
        <w:t xml:space="preserve"> populația aparține următoarelor culte :</w:t>
      </w:r>
    </w:p>
    <w:tbl>
      <w:tblPr>
        <w:tblStyle w:val="TableGrid"/>
        <w:tblW w:w="0" w:type="auto"/>
        <w:tblInd w:w="1368" w:type="dxa"/>
        <w:tblLook w:val="04A0" w:firstRow="1" w:lastRow="0" w:firstColumn="1" w:lastColumn="0" w:noHBand="0" w:noVBand="1"/>
      </w:tblPr>
      <w:tblGrid>
        <w:gridCol w:w="720"/>
        <w:gridCol w:w="4320"/>
        <w:gridCol w:w="2914"/>
      </w:tblGrid>
      <w:tr w:rsidR="00EB760D" w:rsidTr="004B30BA">
        <w:tc>
          <w:tcPr>
            <w:tcW w:w="720" w:type="dxa"/>
          </w:tcPr>
          <w:p w:rsidR="00EB760D" w:rsidRDefault="00EB760D" w:rsidP="00444781">
            <w:pPr>
              <w:ind w:right="-630"/>
              <w:jc w:val="both"/>
              <w:rPr>
                <w:sz w:val="28"/>
                <w:szCs w:val="28"/>
              </w:rPr>
            </w:pPr>
          </w:p>
        </w:tc>
        <w:tc>
          <w:tcPr>
            <w:tcW w:w="4320" w:type="dxa"/>
            <w:shd w:val="clear" w:color="auto" w:fill="FFFF00"/>
          </w:tcPr>
          <w:p w:rsidR="00EB760D" w:rsidRPr="004F0764" w:rsidRDefault="00EB760D" w:rsidP="00444781">
            <w:pPr>
              <w:ind w:right="-630"/>
              <w:jc w:val="both"/>
              <w:rPr>
                <w:b/>
                <w:i/>
                <w:sz w:val="28"/>
                <w:szCs w:val="28"/>
              </w:rPr>
            </w:pPr>
            <w:r>
              <w:rPr>
                <w:b/>
                <w:i/>
                <w:sz w:val="28"/>
                <w:szCs w:val="28"/>
              </w:rPr>
              <w:t>Confesiune</w:t>
            </w:r>
          </w:p>
        </w:tc>
        <w:tc>
          <w:tcPr>
            <w:tcW w:w="2914" w:type="dxa"/>
          </w:tcPr>
          <w:p w:rsidR="00EB760D" w:rsidRPr="004F0764" w:rsidRDefault="00EB760D" w:rsidP="00444781">
            <w:pPr>
              <w:ind w:right="-630"/>
              <w:jc w:val="both"/>
              <w:rPr>
                <w:b/>
                <w:sz w:val="28"/>
                <w:szCs w:val="28"/>
              </w:rPr>
            </w:pPr>
            <w:r>
              <w:rPr>
                <w:sz w:val="28"/>
                <w:szCs w:val="28"/>
              </w:rPr>
              <w:t xml:space="preserve">           </w:t>
            </w:r>
            <w:r w:rsidRPr="004F0764">
              <w:rPr>
                <w:b/>
                <w:sz w:val="28"/>
                <w:szCs w:val="28"/>
              </w:rPr>
              <w:t>%</w:t>
            </w:r>
          </w:p>
        </w:tc>
      </w:tr>
      <w:tr w:rsidR="00EB760D" w:rsidTr="004B30BA">
        <w:tc>
          <w:tcPr>
            <w:tcW w:w="720" w:type="dxa"/>
          </w:tcPr>
          <w:p w:rsidR="00EB760D" w:rsidRDefault="00EB760D" w:rsidP="00444781">
            <w:pPr>
              <w:ind w:right="-630"/>
              <w:jc w:val="both"/>
              <w:rPr>
                <w:sz w:val="28"/>
                <w:szCs w:val="28"/>
              </w:rPr>
            </w:pPr>
            <w:r>
              <w:rPr>
                <w:sz w:val="28"/>
                <w:szCs w:val="28"/>
              </w:rPr>
              <w:t xml:space="preserve">    1.</w:t>
            </w:r>
          </w:p>
        </w:tc>
        <w:tc>
          <w:tcPr>
            <w:tcW w:w="4320" w:type="dxa"/>
            <w:shd w:val="clear" w:color="auto" w:fill="FFFF00"/>
          </w:tcPr>
          <w:p w:rsidR="00EB760D" w:rsidRPr="004F0764" w:rsidRDefault="00EB760D" w:rsidP="00444781">
            <w:pPr>
              <w:ind w:right="-630"/>
              <w:jc w:val="both"/>
              <w:rPr>
                <w:b/>
                <w:i/>
                <w:sz w:val="28"/>
                <w:szCs w:val="28"/>
              </w:rPr>
            </w:pPr>
            <w:r>
              <w:rPr>
                <w:b/>
                <w:i/>
                <w:sz w:val="28"/>
                <w:szCs w:val="28"/>
              </w:rPr>
              <w:t>Ortodoxă</w:t>
            </w:r>
          </w:p>
        </w:tc>
        <w:tc>
          <w:tcPr>
            <w:tcW w:w="2914" w:type="dxa"/>
          </w:tcPr>
          <w:p w:rsidR="00EB760D" w:rsidRDefault="005E7939" w:rsidP="00444781">
            <w:pPr>
              <w:ind w:right="-630"/>
              <w:jc w:val="both"/>
              <w:rPr>
                <w:sz w:val="28"/>
                <w:szCs w:val="28"/>
              </w:rPr>
            </w:pPr>
            <w:r>
              <w:rPr>
                <w:sz w:val="28"/>
                <w:szCs w:val="28"/>
              </w:rPr>
              <w:t xml:space="preserve">       94,03</w:t>
            </w:r>
            <w:r w:rsidR="00EB760D">
              <w:rPr>
                <w:sz w:val="28"/>
                <w:szCs w:val="28"/>
              </w:rPr>
              <w:t>%</w:t>
            </w:r>
          </w:p>
        </w:tc>
      </w:tr>
      <w:tr w:rsidR="00EB760D" w:rsidTr="004B30BA">
        <w:tc>
          <w:tcPr>
            <w:tcW w:w="720" w:type="dxa"/>
          </w:tcPr>
          <w:p w:rsidR="00EB760D" w:rsidRDefault="00EB760D" w:rsidP="00444781">
            <w:pPr>
              <w:ind w:right="-630"/>
              <w:jc w:val="both"/>
              <w:rPr>
                <w:sz w:val="28"/>
                <w:szCs w:val="28"/>
              </w:rPr>
            </w:pPr>
            <w:r>
              <w:rPr>
                <w:sz w:val="28"/>
                <w:szCs w:val="28"/>
              </w:rPr>
              <w:t xml:space="preserve">    2.</w:t>
            </w:r>
          </w:p>
        </w:tc>
        <w:tc>
          <w:tcPr>
            <w:tcW w:w="4320" w:type="dxa"/>
            <w:shd w:val="clear" w:color="auto" w:fill="FFFF00"/>
          </w:tcPr>
          <w:p w:rsidR="00EB760D" w:rsidRDefault="005E7939" w:rsidP="00444781">
            <w:pPr>
              <w:ind w:right="-630"/>
              <w:jc w:val="both"/>
              <w:rPr>
                <w:b/>
                <w:i/>
                <w:sz w:val="28"/>
                <w:szCs w:val="28"/>
              </w:rPr>
            </w:pPr>
            <w:r>
              <w:rPr>
                <w:b/>
                <w:i/>
                <w:sz w:val="28"/>
                <w:szCs w:val="28"/>
              </w:rPr>
              <w:t>Adventistă de Ziua a 7 a</w:t>
            </w:r>
          </w:p>
        </w:tc>
        <w:tc>
          <w:tcPr>
            <w:tcW w:w="2914" w:type="dxa"/>
          </w:tcPr>
          <w:p w:rsidR="00EB760D" w:rsidRDefault="005E7939" w:rsidP="00444781">
            <w:pPr>
              <w:ind w:right="-630"/>
              <w:jc w:val="both"/>
              <w:rPr>
                <w:sz w:val="28"/>
                <w:szCs w:val="28"/>
              </w:rPr>
            </w:pPr>
            <w:r>
              <w:rPr>
                <w:sz w:val="28"/>
                <w:szCs w:val="28"/>
              </w:rPr>
              <w:t xml:space="preserve">           1,41</w:t>
            </w:r>
            <w:r w:rsidR="00EB760D">
              <w:rPr>
                <w:sz w:val="28"/>
                <w:szCs w:val="28"/>
              </w:rPr>
              <w:t>%</w:t>
            </w:r>
          </w:p>
        </w:tc>
      </w:tr>
      <w:tr w:rsidR="00EB760D" w:rsidTr="004B30BA">
        <w:tc>
          <w:tcPr>
            <w:tcW w:w="720" w:type="dxa"/>
          </w:tcPr>
          <w:p w:rsidR="00EB760D" w:rsidRDefault="00EB760D" w:rsidP="00444781">
            <w:pPr>
              <w:ind w:right="-630"/>
              <w:jc w:val="both"/>
              <w:rPr>
                <w:sz w:val="28"/>
                <w:szCs w:val="28"/>
              </w:rPr>
            </w:pPr>
            <w:r>
              <w:rPr>
                <w:sz w:val="28"/>
                <w:szCs w:val="28"/>
              </w:rPr>
              <w:t xml:space="preserve">    3.</w:t>
            </w:r>
          </w:p>
        </w:tc>
        <w:tc>
          <w:tcPr>
            <w:tcW w:w="4320" w:type="dxa"/>
            <w:shd w:val="clear" w:color="auto" w:fill="FFFF00"/>
          </w:tcPr>
          <w:p w:rsidR="00EB760D" w:rsidRDefault="00EB760D" w:rsidP="00444781">
            <w:pPr>
              <w:ind w:right="-630"/>
              <w:jc w:val="both"/>
              <w:rPr>
                <w:b/>
                <w:i/>
                <w:sz w:val="28"/>
                <w:szCs w:val="28"/>
              </w:rPr>
            </w:pPr>
            <w:r>
              <w:rPr>
                <w:b/>
                <w:i/>
                <w:sz w:val="28"/>
                <w:szCs w:val="28"/>
              </w:rPr>
              <w:t>Necunoscută</w:t>
            </w:r>
          </w:p>
        </w:tc>
        <w:tc>
          <w:tcPr>
            <w:tcW w:w="2914" w:type="dxa"/>
          </w:tcPr>
          <w:p w:rsidR="00EB760D" w:rsidRDefault="005E7939" w:rsidP="00444781">
            <w:pPr>
              <w:ind w:right="-630"/>
              <w:jc w:val="both"/>
              <w:rPr>
                <w:sz w:val="28"/>
                <w:szCs w:val="28"/>
              </w:rPr>
            </w:pPr>
            <w:r>
              <w:rPr>
                <w:sz w:val="28"/>
                <w:szCs w:val="28"/>
              </w:rPr>
              <w:t xml:space="preserve">            4,06</w:t>
            </w:r>
            <w:r w:rsidR="00EB760D">
              <w:rPr>
                <w:sz w:val="28"/>
                <w:szCs w:val="28"/>
              </w:rPr>
              <w:t>%</w:t>
            </w:r>
          </w:p>
        </w:tc>
      </w:tr>
      <w:tr w:rsidR="00EB760D" w:rsidTr="004B30BA">
        <w:tc>
          <w:tcPr>
            <w:tcW w:w="720" w:type="dxa"/>
          </w:tcPr>
          <w:p w:rsidR="00EB760D" w:rsidRDefault="00EB760D" w:rsidP="00444781">
            <w:pPr>
              <w:ind w:right="-630"/>
              <w:jc w:val="both"/>
              <w:rPr>
                <w:sz w:val="28"/>
                <w:szCs w:val="28"/>
              </w:rPr>
            </w:pPr>
            <w:r>
              <w:rPr>
                <w:sz w:val="28"/>
                <w:szCs w:val="28"/>
              </w:rPr>
              <w:t xml:space="preserve">    4.</w:t>
            </w:r>
          </w:p>
        </w:tc>
        <w:tc>
          <w:tcPr>
            <w:tcW w:w="4320" w:type="dxa"/>
            <w:shd w:val="clear" w:color="auto" w:fill="FFFF00"/>
          </w:tcPr>
          <w:p w:rsidR="00EB760D" w:rsidRDefault="00EB760D" w:rsidP="00444781">
            <w:pPr>
              <w:ind w:right="-630"/>
              <w:jc w:val="both"/>
              <w:rPr>
                <w:b/>
                <w:i/>
                <w:sz w:val="28"/>
                <w:szCs w:val="28"/>
              </w:rPr>
            </w:pPr>
            <w:r>
              <w:rPr>
                <w:b/>
                <w:i/>
                <w:sz w:val="28"/>
                <w:szCs w:val="28"/>
              </w:rPr>
              <w:t>Altă confesiune</w:t>
            </w:r>
          </w:p>
        </w:tc>
        <w:tc>
          <w:tcPr>
            <w:tcW w:w="2914" w:type="dxa"/>
          </w:tcPr>
          <w:p w:rsidR="00EB760D" w:rsidRDefault="00EB760D" w:rsidP="00444781">
            <w:pPr>
              <w:ind w:right="-630"/>
              <w:jc w:val="both"/>
              <w:rPr>
                <w:sz w:val="28"/>
                <w:szCs w:val="28"/>
              </w:rPr>
            </w:pPr>
            <w:r>
              <w:rPr>
                <w:sz w:val="28"/>
                <w:szCs w:val="28"/>
              </w:rPr>
              <w:t xml:space="preserve">          </w:t>
            </w:r>
            <w:r w:rsidR="005E7939">
              <w:rPr>
                <w:sz w:val="28"/>
                <w:szCs w:val="28"/>
              </w:rPr>
              <w:t xml:space="preserve">      0</w:t>
            </w:r>
          </w:p>
        </w:tc>
      </w:tr>
    </w:tbl>
    <w:p w:rsidR="00EB760D" w:rsidRPr="00832F3A" w:rsidRDefault="00EB760D" w:rsidP="00EA7719">
      <w:pPr>
        <w:ind w:right="-630" w:firstLine="708"/>
        <w:jc w:val="both"/>
        <w:rPr>
          <w:sz w:val="28"/>
          <w:szCs w:val="28"/>
        </w:rPr>
      </w:pPr>
      <w:r>
        <w:rPr>
          <w:sz w:val="28"/>
          <w:szCs w:val="28"/>
        </w:rPr>
        <w:t xml:space="preserve">                         </w:t>
      </w:r>
      <w:r w:rsidR="005E7939" w:rsidRPr="005E7939">
        <w:rPr>
          <w:noProof/>
          <w:sz w:val="28"/>
          <w:szCs w:val="28"/>
          <w:lang w:val="ro-RO" w:eastAsia="ro-RO"/>
        </w:rPr>
        <w:drawing>
          <wp:inline distT="0" distB="0" distL="0" distR="0">
            <wp:extent cx="3829050" cy="1809750"/>
            <wp:effectExtent l="19050" t="0" r="19050" b="0"/>
            <wp:docPr id="14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Pr>
          <w:sz w:val="28"/>
          <w:szCs w:val="28"/>
        </w:rPr>
        <w:t xml:space="preserve">                     </w:t>
      </w:r>
    </w:p>
    <w:p w:rsidR="00EB760D" w:rsidRPr="00652196" w:rsidRDefault="00EB760D" w:rsidP="00652196">
      <w:pPr>
        <w:ind w:right="-630" w:firstLine="720"/>
        <w:jc w:val="both"/>
        <w:rPr>
          <w:sz w:val="28"/>
          <w:szCs w:val="28"/>
          <w:lang w:val="ro-RO"/>
        </w:rPr>
      </w:pPr>
      <w:r>
        <w:rPr>
          <w:sz w:val="28"/>
          <w:szCs w:val="28"/>
          <w:lang w:val="ro-RO"/>
        </w:rPr>
        <w:t>Conform ”</w:t>
      </w:r>
      <w:r>
        <w:rPr>
          <w:i/>
          <w:sz w:val="28"/>
          <w:szCs w:val="28"/>
          <w:lang w:val="ro-RO"/>
        </w:rPr>
        <w:t>Anuarului statistic al Județului Bacău – ediția 2019” ,</w:t>
      </w:r>
      <w:r w:rsidR="00EA2436">
        <w:rPr>
          <w:i/>
          <w:sz w:val="28"/>
          <w:szCs w:val="28"/>
          <w:lang w:val="ro-RO"/>
        </w:rPr>
        <w:t>în</w:t>
      </w:r>
      <w:r>
        <w:rPr>
          <w:i/>
          <w:sz w:val="28"/>
          <w:szCs w:val="28"/>
          <w:lang w:val="ro-RO"/>
        </w:rPr>
        <w:t xml:space="preserve"> </w:t>
      </w:r>
      <w:r w:rsidR="00EA2436">
        <w:rPr>
          <w:sz w:val="28"/>
          <w:szCs w:val="28"/>
          <w:lang w:val="ro-RO"/>
        </w:rPr>
        <w:t xml:space="preserve">perioada următoare  </w:t>
      </w:r>
      <w:r>
        <w:rPr>
          <w:sz w:val="28"/>
          <w:szCs w:val="28"/>
          <w:lang w:val="ro-RO"/>
        </w:rPr>
        <w:t>”</w:t>
      </w:r>
      <w:r>
        <w:rPr>
          <w:i/>
          <w:sz w:val="28"/>
          <w:szCs w:val="28"/>
          <w:lang w:val="ro-RO"/>
        </w:rPr>
        <w:t>R</w:t>
      </w:r>
      <w:r w:rsidRPr="0095570D">
        <w:rPr>
          <w:i/>
          <w:sz w:val="28"/>
          <w:szCs w:val="28"/>
          <w:lang w:val="ro-RO"/>
        </w:rPr>
        <w:t xml:space="preserve">ecensământului </w:t>
      </w:r>
      <w:r>
        <w:rPr>
          <w:i/>
          <w:sz w:val="28"/>
          <w:szCs w:val="28"/>
          <w:lang w:val="ro-RO"/>
        </w:rPr>
        <w:t xml:space="preserve">populației la nivel național” </w:t>
      </w:r>
      <w:r>
        <w:rPr>
          <w:sz w:val="28"/>
          <w:szCs w:val="28"/>
          <w:lang w:val="ro-RO"/>
        </w:rPr>
        <w:t>respectiv 2013-2018,</w:t>
      </w:r>
      <w:r>
        <w:rPr>
          <w:i/>
          <w:sz w:val="28"/>
          <w:szCs w:val="28"/>
          <w:lang w:val="ro-RO"/>
        </w:rPr>
        <w:t xml:space="preserve"> </w:t>
      </w:r>
      <w:r w:rsidRPr="0095570D">
        <w:rPr>
          <w:sz w:val="28"/>
          <w:szCs w:val="28"/>
          <w:lang w:val="ro-RO"/>
        </w:rPr>
        <w:t xml:space="preserve">principalele </w:t>
      </w:r>
      <w:r>
        <w:rPr>
          <w:sz w:val="28"/>
          <w:szCs w:val="28"/>
          <w:lang w:val="ro-RO"/>
        </w:rPr>
        <w:t>caracteristici</w:t>
      </w:r>
      <w:r w:rsidRPr="0095570D">
        <w:rPr>
          <w:sz w:val="28"/>
          <w:szCs w:val="28"/>
          <w:lang w:val="ro-RO"/>
        </w:rPr>
        <w:t xml:space="preserve"> demografice</w:t>
      </w:r>
      <w:r>
        <w:rPr>
          <w:sz w:val="28"/>
          <w:szCs w:val="28"/>
          <w:lang w:val="ro-RO"/>
        </w:rPr>
        <w:t xml:space="preserve"> se prezintă astfel :</w:t>
      </w:r>
    </w:p>
    <w:p w:rsidR="00EB760D" w:rsidRPr="008B128D" w:rsidRDefault="00EB760D" w:rsidP="009674EE">
      <w:pPr>
        <w:ind w:right="-630" w:firstLine="720"/>
        <w:jc w:val="both"/>
        <w:rPr>
          <w:i/>
          <w:color w:val="FF0000"/>
          <w:sz w:val="28"/>
          <w:szCs w:val="28"/>
          <w:lang w:val="ro-RO"/>
        </w:rPr>
      </w:pPr>
      <w:r w:rsidRPr="008B128D">
        <w:rPr>
          <w:i/>
          <w:color w:val="FF0000"/>
          <w:sz w:val="28"/>
          <w:szCs w:val="28"/>
          <w:lang w:val="ro-RO"/>
        </w:rPr>
        <w:lastRenderedPageBreak/>
        <w:t xml:space="preserve">Evoluția numerică și pe sexe a populației comunei </w:t>
      </w:r>
    </w:p>
    <w:tbl>
      <w:tblPr>
        <w:tblStyle w:val="TableGrid"/>
        <w:tblW w:w="0" w:type="auto"/>
        <w:tblInd w:w="468" w:type="dxa"/>
        <w:tblLook w:val="04A0" w:firstRow="1" w:lastRow="0" w:firstColumn="1" w:lastColumn="0" w:noHBand="0" w:noVBand="1"/>
      </w:tblPr>
      <w:tblGrid>
        <w:gridCol w:w="1620"/>
        <w:gridCol w:w="1350"/>
        <w:gridCol w:w="1260"/>
        <w:gridCol w:w="1260"/>
        <w:gridCol w:w="1260"/>
        <w:gridCol w:w="1170"/>
        <w:gridCol w:w="1188"/>
      </w:tblGrid>
      <w:tr w:rsidR="00EB760D" w:rsidRPr="00652196" w:rsidTr="008B128D">
        <w:tc>
          <w:tcPr>
            <w:tcW w:w="1620" w:type="dxa"/>
            <w:shd w:val="clear" w:color="auto" w:fill="FFFF00"/>
          </w:tcPr>
          <w:p w:rsidR="00EB760D" w:rsidRPr="00652196" w:rsidRDefault="00EB760D" w:rsidP="00444781">
            <w:pPr>
              <w:ind w:right="-630"/>
              <w:jc w:val="both"/>
              <w:rPr>
                <w:sz w:val="24"/>
                <w:szCs w:val="24"/>
                <w:lang w:val="ro-RO"/>
              </w:rPr>
            </w:pPr>
          </w:p>
        </w:tc>
        <w:tc>
          <w:tcPr>
            <w:tcW w:w="1350" w:type="dxa"/>
            <w:shd w:val="clear" w:color="auto" w:fill="FFFF00"/>
          </w:tcPr>
          <w:p w:rsidR="00EB760D" w:rsidRPr="00652196" w:rsidRDefault="00EB760D" w:rsidP="00444781">
            <w:pPr>
              <w:ind w:right="-630"/>
              <w:jc w:val="both"/>
              <w:rPr>
                <w:b/>
                <w:i/>
                <w:sz w:val="24"/>
                <w:szCs w:val="24"/>
                <w:lang w:val="ro-RO"/>
              </w:rPr>
            </w:pPr>
            <w:r w:rsidRPr="00652196">
              <w:rPr>
                <w:b/>
                <w:i/>
                <w:sz w:val="24"/>
                <w:szCs w:val="24"/>
                <w:lang w:val="ro-RO"/>
              </w:rPr>
              <w:t xml:space="preserve">   2013</w:t>
            </w:r>
          </w:p>
        </w:tc>
        <w:tc>
          <w:tcPr>
            <w:tcW w:w="1260" w:type="dxa"/>
            <w:shd w:val="clear" w:color="auto" w:fill="FFFF00"/>
          </w:tcPr>
          <w:p w:rsidR="00EB760D" w:rsidRPr="00652196" w:rsidRDefault="00EB760D" w:rsidP="00444781">
            <w:pPr>
              <w:ind w:right="-630"/>
              <w:jc w:val="both"/>
              <w:rPr>
                <w:b/>
                <w:i/>
                <w:sz w:val="24"/>
                <w:szCs w:val="24"/>
                <w:lang w:val="ro-RO"/>
              </w:rPr>
            </w:pPr>
            <w:r w:rsidRPr="00652196">
              <w:rPr>
                <w:b/>
                <w:i/>
                <w:sz w:val="24"/>
                <w:szCs w:val="24"/>
                <w:lang w:val="ro-RO"/>
              </w:rPr>
              <w:t xml:space="preserve">   2014</w:t>
            </w:r>
          </w:p>
        </w:tc>
        <w:tc>
          <w:tcPr>
            <w:tcW w:w="1260" w:type="dxa"/>
            <w:shd w:val="clear" w:color="auto" w:fill="FFFF00"/>
          </w:tcPr>
          <w:p w:rsidR="00EB760D" w:rsidRPr="00652196" w:rsidRDefault="00EB760D" w:rsidP="00444781">
            <w:pPr>
              <w:ind w:right="-630"/>
              <w:jc w:val="both"/>
              <w:rPr>
                <w:b/>
                <w:i/>
                <w:sz w:val="24"/>
                <w:szCs w:val="24"/>
                <w:lang w:val="ro-RO"/>
              </w:rPr>
            </w:pPr>
            <w:r w:rsidRPr="00652196">
              <w:rPr>
                <w:b/>
                <w:i/>
                <w:sz w:val="24"/>
                <w:szCs w:val="24"/>
                <w:lang w:val="ro-RO"/>
              </w:rPr>
              <w:t xml:space="preserve">   2015</w:t>
            </w:r>
          </w:p>
        </w:tc>
        <w:tc>
          <w:tcPr>
            <w:tcW w:w="1260" w:type="dxa"/>
            <w:shd w:val="clear" w:color="auto" w:fill="FFFF00"/>
          </w:tcPr>
          <w:p w:rsidR="00EB760D" w:rsidRPr="00652196" w:rsidRDefault="00EB760D" w:rsidP="00444781">
            <w:pPr>
              <w:ind w:right="-630"/>
              <w:jc w:val="both"/>
              <w:rPr>
                <w:b/>
                <w:i/>
                <w:sz w:val="24"/>
                <w:szCs w:val="24"/>
                <w:lang w:val="ro-RO"/>
              </w:rPr>
            </w:pPr>
            <w:r w:rsidRPr="00652196">
              <w:rPr>
                <w:b/>
                <w:i/>
                <w:sz w:val="24"/>
                <w:szCs w:val="24"/>
                <w:lang w:val="ro-RO"/>
              </w:rPr>
              <w:t xml:space="preserve">   2016</w:t>
            </w:r>
          </w:p>
        </w:tc>
        <w:tc>
          <w:tcPr>
            <w:tcW w:w="1170" w:type="dxa"/>
            <w:shd w:val="clear" w:color="auto" w:fill="FFFF00"/>
          </w:tcPr>
          <w:p w:rsidR="00EB760D" w:rsidRPr="00652196" w:rsidRDefault="00EB760D" w:rsidP="00444781">
            <w:pPr>
              <w:ind w:right="-630"/>
              <w:jc w:val="both"/>
              <w:rPr>
                <w:b/>
                <w:i/>
                <w:sz w:val="24"/>
                <w:szCs w:val="24"/>
                <w:lang w:val="ro-RO"/>
              </w:rPr>
            </w:pPr>
            <w:r w:rsidRPr="00652196">
              <w:rPr>
                <w:b/>
                <w:i/>
                <w:sz w:val="24"/>
                <w:szCs w:val="24"/>
                <w:lang w:val="ro-RO"/>
              </w:rPr>
              <w:t xml:space="preserve">   2017</w:t>
            </w:r>
          </w:p>
        </w:tc>
        <w:tc>
          <w:tcPr>
            <w:tcW w:w="1188" w:type="dxa"/>
            <w:shd w:val="clear" w:color="auto" w:fill="FFFF00"/>
          </w:tcPr>
          <w:p w:rsidR="00EB760D" w:rsidRPr="00652196" w:rsidRDefault="00EB760D" w:rsidP="00444781">
            <w:pPr>
              <w:ind w:right="-630"/>
              <w:jc w:val="both"/>
              <w:rPr>
                <w:b/>
                <w:i/>
                <w:sz w:val="24"/>
                <w:szCs w:val="24"/>
                <w:lang w:val="ro-RO"/>
              </w:rPr>
            </w:pPr>
            <w:r w:rsidRPr="00652196">
              <w:rPr>
                <w:b/>
                <w:i/>
                <w:sz w:val="24"/>
                <w:szCs w:val="24"/>
                <w:lang w:val="ro-RO"/>
              </w:rPr>
              <w:t xml:space="preserve">  2018</w:t>
            </w:r>
          </w:p>
        </w:tc>
      </w:tr>
      <w:tr w:rsidR="00EB760D" w:rsidRPr="00652196" w:rsidTr="00444781">
        <w:tc>
          <w:tcPr>
            <w:tcW w:w="1620" w:type="dxa"/>
          </w:tcPr>
          <w:p w:rsidR="00EB760D" w:rsidRPr="00652196" w:rsidRDefault="00EB760D" w:rsidP="00444781">
            <w:pPr>
              <w:ind w:right="-630"/>
              <w:jc w:val="both"/>
              <w:rPr>
                <w:b/>
                <w:i/>
                <w:sz w:val="24"/>
                <w:szCs w:val="24"/>
                <w:lang w:val="ro-RO"/>
              </w:rPr>
            </w:pPr>
            <w:r w:rsidRPr="00652196">
              <w:rPr>
                <w:b/>
                <w:i/>
                <w:sz w:val="24"/>
                <w:szCs w:val="24"/>
                <w:lang w:val="ro-RO"/>
              </w:rPr>
              <w:t xml:space="preserve">Total </w:t>
            </w:r>
          </w:p>
        </w:tc>
        <w:tc>
          <w:tcPr>
            <w:tcW w:w="1350" w:type="dxa"/>
          </w:tcPr>
          <w:p w:rsidR="00EB760D" w:rsidRPr="008B128D" w:rsidRDefault="008B128D" w:rsidP="00444781">
            <w:pPr>
              <w:ind w:right="-630"/>
              <w:jc w:val="both"/>
              <w:rPr>
                <w:b/>
                <w:i/>
                <w:sz w:val="24"/>
                <w:szCs w:val="24"/>
                <w:lang w:val="ro-RO"/>
              </w:rPr>
            </w:pPr>
            <w:r w:rsidRPr="008B128D">
              <w:rPr>
                <w:b/>
                <w:i/>
                <w:sz w:val="24"/>
                <w:szCs w:val="24"/>
                <w:lang w:val="ro-RO"/>
              </w:rPr>
              <w:t xml:space="preserve">  3 420</w:t>
            </w:r>
          </w:p>
        </w:tc>
        <w:tc>
          <w:tcPr>
            <w:tcW w:w="1260" w:type="dxa"/>
          </w:tcPr>
          <w:p w:rsidR="00EB760D" w:rsidRPr="008B128D" w:rsidRDefault="008B128D" w:rsidP="00444781">
            <w:pPr>
              <w:ind w:right="-630"/>
              <w:jc w:val="both"/>
              <w:rPr>
                <w:b/>
                <w:i/>
                <w:sz w:val="24"/>
                <w:szCs w:val="24"/>
                <w:lang w:val="ro-RO"/>
              </w:rPr>
            </w:pPr>
            <w:r w:rsidRPr="008B128D">
              <w:rPr>
                <w:b/>
                <w:i/>
                <w:sz w:val="24"/>
                <w:szCs w:val="24"/>
                <w:lang w:val="ro-RO"/>
              </w:rPr>
              <w:t xml:space="preserve">  3 413</w:t>
            </w:r>
          </w:p>
        </w:tc>
        <w:tc>
          <w:tcPr>
            <w:tcW w:w="1260" w:type="dxa"/>
          </w:tcPr>
          <w:p w:rsidR="00EB760D" w:rsidRPr="008B128D" w:rsidRDefault="008B128D" w:rsidP="00444781">
            <w:pPr>
              <w:ind w:right="-630"/>
              <w:jc w:val="both"/>
              <w:rPr>
                <w:b/>
                <w:i/>
                <w:sz w:val="24"/>
                <w:szCs w:val="24"/>
                <w:lang w:val="ro-RO"/>
              </w:rPr>
            </w:pPr>
            <w:r w:rsidRPr="008B128D">
              <w:rPr>
                <w:b/>
                <w:i/>
                <w:sz w:val="24"/>
                <w:szCs w:val="24"/>
                <w:lang w:val="ro-RO"/>
              </w:rPr>
              <w:t xml:space="preserve">  3 425</w:t>
            </w:r>
          </w:p>
        </w:tc>
        <w:tc>
          <w:tcPr>
            <w:tcW w:w="1260" w:type="dxa"/>
          </w:tcPr>
          <w:p w:rsidR="00EB760D" w:rsidRPr="008B128D" w:rsidRDefault="008B128D" w:rsidP="00444781">
            <w:pPr>
              <w:ind w:right="-630"/>
              <w:jc w:val="both"/>
              <w:rPr>
                <w:b/>
                <w:i/>
                <w:sz w:val="24"/>
                <w:szCs w:val="24"/>
                <w:lang w:val="ro-RO"/>
              </w:rPr>
            </w:pPr>
            <w:r w:rsidRPr="008B128D">
              <w:rPr>
                <w:b/>
                <w:i/>
                <w:sz w:val="24"/>
                <w:szCs w:val="24"/>
                <w:lang w:val="ro-RO"/>
              </w:rPr>
              <w:t xml:space="preserve">   3 395</w:t>
            </w:r>
          </w:p>
        </w:tc>
        <w:tc>
          <w:tcPr>
            <w:tcW w:w="1170" w:type="dxa"/>
          </w:tcPr>
          <w:p w:rsidR="00EB760D" w:rsidRPr="008B128D" w:rsidRDefault="008B128D" w:rsidP="00444781">
            <w:pPr>
              <w:ind w:right="-630"/>
              <w:jc w:val="both"/>
              <w:rPr>
                <w:b/>
                <w:i/>
                <w:sz w:val="24"/>
                <w:szCs w:val="24"/>
                <w:lang w:val="ro-RO"/>
              </w:rPr>
            </w:pPr>
            <w:r w:rsidRPr="008B128D">
              <w:rPr>
                <w:b/>
                <w:i/>
                <w:sz w:val="24"/>
                <w:szCs w:val="24"/>
                <w:lang w:val="ro-RO"/>
              </w:rPr>
              <w:t xml:space="preserve">   3 380</w:t>
            </w:r>
          </w:p>
        </w:tc>
        <w:tc>
          <w:tcPr>
            <w:tcW w:w="1188" w:type="dxa"/>
          </w:tcPr>
          <w:p w:rsidR="00EB760D" w:rsidRPr="008B128D" w:rsidRDefault="008B128D" w:rsidP="00444781">
            <w:pPr>
              <w:ind w:right="-630"/>
              <w:jc w:val="both"/>
              <w:rPr>
                <w:b/>
                <w:i/>
                <w:sz w:val="24"/>
                <w:szCs w:val="24"/>
                <w:lang w:val="ro-RO"/>
              </w:rPr>
            </w:pPr>
            <w:r w:rsidRPr="008B128D">
              <w:rPr>
                <w:b/>
                <w:i/>
                <w:sz w:val="24"/>
                <w:szCs w:val="24"/>
                <w:lang w:val="ro-RO"/>
              </w:rPr>
              <w:t xml:space="preserve">  3 368</w:t>
            </w:r>
          </w:p>
        </w:tc>
      </w:tr>
      <w:tr w:rsidR="00EB760D" w:rsidRPr="00652196" w:rsidTr="00444781">
        <w:tc>
          <w:tcPr>
            <w:tcW w:w="1620" w:type="dxa"/>
          </w:tcPr>
          <w:p w:rsidR="00EB760D" w:rsidRPr="00652196" w:rsidRDefault="00EB760D" w:rsidP="00444781">
            <w:pPr>
              <w:ind w:right="-630"/>
              <w:jc w:val="both"/>
              <w:rPr>
                <w:b/>
                <w:i/>
                <w:sz w:val="24"/>
                <w:szCs w:val="24"/>
                <w:lang w:val="ro-RO"/>
              </w:rPr>
            </w:pPr>
            <w:r w:rsidRPr="00652196">
              <w:rPr>
                <w:b/>
                <w:i/>
                <w:sz w:val="24"/>
                <w:szCs w:val="24"/>
                <w:lang w:val="ro-RO"/>
              </w:rPr>
              <w:t>Masculin</w:t>
            </w:r>
          </w:p>
        </w:tc>
        <w:tc>
          <w:tcPr>
            <w:tcW w:w="1350" w:type="dxa"/>
          </w:tcPr>
          <w:p w:rsidR="00EB760D" w:rsidRPr="008B128D" w:rsidRDefault="008B128D" w:rsidP="00444781">
            <w:pPr>
              <w:ind w:right="-630"/>
              <w:jc w:val="both"/>
              <w:rPr>
                <w:b/>
                <w:i/>
                <w:sz w:val="24"/>
                <w:szCs w:val="24"/>
                <w:lang w:val="ro-RO"/>
              </w:rPr>
            </w:pPr>
            <w:r>
              <w:rPr>
                <w:b/>
                <w:i/>
                <w:sz w:val="24"/>
                <w:szCs w:val="24"/>
                <w:lang w:val="ro-RO"/>
              </w:rPr>
              <w:t xml:space="preserve">  1 722</w:t>
            </w:r>
          </w:p>
        </w:tc>
        <w:tc>
          <w:tcPr>
            <w:tcW w:w="1260" w:type="dxa"/>
          </w:tcPr>
          <w:p w:rsidR="00EB760D" w:rsidRPr="008B128D" w:rsidRDefault="008B128D" w:rsidP="00444781">
            <w:pPr>
              <w:ind w:right="-630"/>
              <w:jc w:val="both"/>
              <w:rPr>
                <w:b/>
                <w:i/>
                <w:sz w:val="24"/>
                <w:szCs w:val="24"/>
                <w:lang w:val="ro-RO"/>
              </w:rPr>
            </w:pPr>
            <w:r>
              <w:rPr>
                <w:b/>
                <w:i/>
                <w:sz w:val="24"/>
                <w:szCs w:val="24"/>
                <w:lang w:val="ro-RO"/>
              </w:rPr>
              <w:t xml:space="preserve">  1 712</w:t>
            </w:r>
          </w:p>
        </w:tc>
        <w:tc>
          <w:tcPr>
            <w:tcW w:w="1260" w:type="dxa"/>
          </w:tcPr>
          <w:p w:rsidR="00EB760D" w:rsidRPr="008B128D" w:rsidRDefault="008B128D" w:rsidP="00444781">
            <w:pPr>
              <w:ind w:right="-630"/>
              <w:jc w:val="both"/>
              <w:rPr>
                <w:b/>
                <w:i/>
                <w:sz w:val="24"/>
                <w:szCs w:val="24"/>
                <w:lang w:val="ro-RO"/>
              </w:rPr>
            </w:pPr>
            <w:r>
              <w:rPr>
                <w:b/>
                <w:i/>
                <w:sz w:val="24"/>
                <w:szCs w:val="24"/>
                <w:lang w:val="ro-RO"/>
              </w:rPr>
              <w:t xml:space="preserve">  1 729</w:t>
            </w:r>
          </w:p>
        </w:tc>
        <w:tc>
          <w:tcPr>
            <w:tcW w:w="1260" w:type="dxa"/>
          </w:tcPr>
          <w:p w:rsidR="00EB760D" w:rsidRPr="008B128D" w:rsidRDefault="008B128D" w:rsidP="00444781">
            <w:pPr>
              <w:ind w:right="-630"/>
              <w:jc w:val="both"/>
              <w:rPr>
                <w:b/>
                <w:i/>
                <w:sz w:val="24"/>
                <w:szCs w:val="24"/>
                <w:lang w:val="ro-RO"/>
              </w:rPr>
            </w:pPr>
            <w:r>
              <w:rPr>
                <w:b/>
                <w:i/>
                <w:sz w:val="24"/>
                <w:szCs w:val="24"/>
                <w:lang w:val="ro-RO"/>
              </w:rPr>
              <w:t xml:space="preserve">   1 717</w:t>
            </w:r>
          </w:p>
        </w:tc>
        <w:tc>
          <w:tcPr>
            <w:tcW w:w="1170" w:type="dxa"/>
          </w:tcPr>
          <w:p w:rsidR="00EB760D" w:rsidRPr="008B128D" w:rsidRDefault="008B128D" w:rsidP="00444781">
            <w:pPr>
              <w:ind w:right="-630"/>
              <w:jc w:val="both"/>
              <w:rPr>
                <w:b/>
                <w:i/>
                <w:sz w:val="24"/>
                <w:szCs w:val="24"/>
                <w:lang w:val="ro-RO"/>
              </w:rPr>
            </w:pPr>
            <w:r>
              <w:rPr>
                <w:b/>
                <w:i/>
                <w:sz w:val="24"/>
                <w:szCs w:val="24"/>
                <w:lang w:val="ro-RO"/>
              </w:rPr>
              <w:t xml:space="preserve">   1 706</w:t>
            </w:r>
          </w:p>
        </w:tc>
        <w:tc>
          <w:tcPr>
            <w:tcW w:w="1188" w:type="dxa"/>
          </w:tcPr>
          <w:p w:rsidR="00EB760D" w:rsidRPr="008B128D" w:rsidRDefault="008B128D" w:rsidP="00444781">
            <w:pPr>
              <w:ind w:right="-630"/>
              <w:jc w:val="both"/>
              <w:rPr>
                <w:b/>
                <w:i/>
                <w:sz w:val="24"/>
                <w:szCs w:val="24"/>
                <w:lang w:val="ro-RO"/>
              </w:rPr>
            </w:pPr>
            <w:r>
              <w:rPr>
                <w:b/>
                <w:i/>
                <w:sz w:val="24"/>
                <w:szCs w:val="24"/>
                <w:lang w:val="ro-RO"/>
              </w:rPr>
              <w:t xml:space="preserve">  1 700</w:t>
            </w:r>
          </w:p>
        </w:tc>
      </w:tr>
      <w:tr w:rsidR="00EB760D" w:rsidRPr="00652196" w:rsidTr="00444781">
        <w:tc>
          <w:tcPr>
            <w:tcW w:w="1620" w:type="dxa"/>
          </w:tcPr>
          <w:p w:rsidR="00EB760D" w:rsidRPr="00652196" w:rsidRDefault="00EB760D" w:rsidP="00444781">
            <w:pPr>
              <w:ind w:right="-630"/>
              <w:jc w:val="both"/>
              <w:rPr>
                <w:b/>
                <w:i/>
                <w:sz w:val="24"/>
                <w:szCs w:val="24"/>
                <w:lang w:val="ro-RO"/>
              </w:rPr>
            </w:pPr>
            <w:r w:rsidRPr="00652196">
              <w:rPr>
                <w:b/>
                <w:i/>
                <w:sz w:val="24"/>
                <w:szCs w:val="24"/>
                <w:lang w:val="ro-RO"/>
              </w:rPr>
              <w:t>Feminin</w:t>
            </w:r>
          </w:p>
        </w:tc>
        <w:tc>
          <w:tcPr>
            <w:tcW w:w="1350" w:type="dxa"/>
          </w:tcPr>
          <w:p w:rsidR="00EB760D" w:rsidRPr="008B128D" w:rsidRDefault="008B128D" w:rsidP="00444781">
            <w:pPr>
              <w:ind w:right="-630"/>
              <w:jc w:val="both"/>
              <w:rPr>
                <w:b/>
                <w:i/>
                <w:sz w:val="24"/>
                <w:szCs w:val="24"/>
                <w:lang w:val="ro-RO"/>
              </w:rPr>
            </w:pPr>
            <w:r>
              <w:rPr>
                <w:b/>
                <w:i/>
                <w:sz w:val="24"/>
                <w:szCs w:val="24"/>
                <w:lang w:val="ro-RO"/>
              </w:rPr>
              <w:t xml:space="preserve">  1 698</w:t>
            </w:r>
          </w:p>
        </w:tc>
        <w:tc>
          <w:tcPr>
            <w:tcW w:w="1260" w:type="dxa"/>
          </w:tcPr>
          <w:p w:rsidR="00EB760D" w:rsidRPr="008B128D" w:rsidRDefault="008B128D" w:rsidP="00444781">
            <w:pPr>
              <w:ind w:right="-630"/>
              <w:jc w:val="both"/>
              <w:rPr>
                <w:b/>
                <w:i/>
                <w:sz w:val="24"/>
                <w:szCs w:val="24"/>
                <w:lang w:val="ro-RO"/>
              </w:rPr>
            </w:pPr>
            <w:r>
              <w:rPr>
                <w:b/>
                <w:i/>
                <w:sz w:val="24"/>
                <w:szCs w:val="24"/>
                <w:lang w:val="ro-RO"/>
              </w:rPr>
              <w:t xml:space="preserve">  1 701</w:t>
            </w:r>
          </w:p>
        </w:tc>
        <w:tc>
          <w:tcPr>
            <w:tcW w:w="1260" w:type="dxa"/>
          </w:tcPr>
          <w:p w:rsidR="00EB760D" w:rsidRPr="008B128D" w:rsidRDefault="008B128D" w:rsidP="00444781">
            <w:pPr>
              <w:ind w:right="-630"/>
              <w:jc w:val="both"/>
              <w:rPr>
                <w:b/>
                <w:i/>
                <w:sz w:val="24"/>
                <w:szCs w:val="24"/>
                <w:lang w:val="ro-RO"/>
              </w:rPr>
            </w:pPr>
            <w:r>
              <w:rPr>
                <w:b/>
                <w:i/>
                <w:sz w:val="24"/>
                <w:szCs w:val="24"/>
                <w:lang w:val="ro-RO"/>
              </w:rPr>
              <w:t xml:space="preserve">  1 696</w:t>
            </w:r>
          </w:p>
        </w:tc>
        <w:tc>
          <w:tcPr>
            <w:tcW w:w="1260" w:type="dxa"/>
          </w:tcPr>
          <w:p w:rsidR="00EB760D" w:rsidRPr="008B128D" w:rsidRDefault="008B128D" w:rsidP="00444781">
            <w:pPr>
              <w:ind w:right="-630"/>
              <w:jc w:val="both"/>
              <w:rPr>
                <w:b/>
                <w:i/>
                <w:sz w:val="24"/>
                <w:szCs w:val="24"/>
                <w:lang w:val="ro-RO"/>
              </w:rPr>
            </w:pPr>
            <w:r>
              <w:rPr>
                <w:b/>
                <w:i/>
                <w:sz w:val="24"/>
                <w:szCs w:val="24"/>
                <w:lang w:val="ro-RO"/>
              </w:rPr>
              <w:t xml:space="preserve">   1 678</w:t>
            </w:r>
          </w:p>
        </w:tc>
        <w:tc>
          <w:tcPr>
            <w:tcW w:w="1170" w:type="dxa"/>
          </w:tcPr>
          <w:p w:rsidR="00EB760D" w:rsidRPr="008B128D" w:rsidRDefault="008B128D" w:rsidP="00444781">
            <w:pPr>
              <w:ind w:right="-630"/>
              <w:jc w:val="both"/>
              <w:rPr>
                <w:b/>
                <w:i/>
                <w:sz w:val="24"/>
                <w:szCs w:val="24"/>
                <w:lang w:val="ro-RO"/>
              </w:rPr>
            </w:pPr>
            <w:r>
              <w:rPr>
                <w:b/>
                <w:i/>
                <w:sz w:val="24"/>
                <w:szCs w:val="24"/>
                <w:lang w:val="ro-RO"/>
              </w:rPr>
              <w:t xml:space="preserve">   1 674</w:t>
            </w:r>
          </w:p>
        </w:tc>
        <w:tc>
          <w:tcPr>
            <w:tcW w:w="1188" w:type="dxa"/>
          </w:tcPr>
          <w:p w:rsidR="00EB760D" w:rsidRPr="008B128D" w:rsidRDefault="008B128D" w:rsidP="00444781">
            <w:pPr>
              <w:ind w:right="-630"/>
              <w:jc w:val="both"/>
              <w:rPr>
                <w:b/>
                <w:i/>
                <w:sz w:val="24"/>
                <w:szCs w:val="24"/>
                <w:lang w:val="ro-RO"/>
              </w:rPr>
            </w:pPr>
            <w:r>
              <w:rPr>
                <w:b/>
                <w:i/>
                <w:sz w:val="24"/>
                <w:szCs w:val="24"/>
                <w:lang w:val="ro-RO"/>
              </w:rPr>
              <w:t xml:space="preserve">  1 668</w:t>
            </w:r>
          </w:p>
        </w:tc>
      </w:tr>
    </w:tbl>
    <w:p w:rsidR="00EB760D" w:rsidRDefault="00652196" w:rsidP="00652196">
      <w:pPr>
        <w:ind w:right="-630"/>
        <w:jc w:val="both"/>
        <w:rPr>
          <w:sz w:val="28"/>
          <w:szCs w:val="28"/>
          <w:lang w:val="ro-RO"/>
        </w:rPr>
      </w:pPr>
      <w:r>
        <w:rPr>
          <w:sz w:val="24"/>
          <w:szCs w:val="24"/>
          <w:lang w:val="ro-RO"/>
        </w:rPr>
        <w:t xml:space="preserve">                                     </w:t>
      </w:r>
      <w:r w:rsidR="00EB760D">
        <w:rPr>
          <w:sz w:val="28"/>
          <w:szCs w:val="28"/>
          <w:lang w:val="ro-RO"/>
        </w:rPr>
        <w:t xml:space="preserve"> </w:t>
      </w:r>
      <w:r w:rsidR="00EA7719" w:rsidRPr="00EA7719">
        <w:rPr>
          <w:noProof/>
          <w:sz w:val="28"/>
          <w:szCs w:val="28"/>
          <w:lang w:val="ro-RO" w:eastAsia="ro-RO"/>
        </w:rPr>
        <w:drawing>
          <wp:inline distT="0" distB="0" distL="0" distR="0">
            <wp:extent cx="4229100" cy="2276475"/>
            <wp:effectExtent l="19050" t="0" r="1905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A7719" w:rsidRPr="00BD5BFB" w:rsidRDefault="00EA7719" w:rsidP="00652196">
      <w:pPr>
        <w:ind w:right="-630"/>
        <w:jc w:val="both"/>
        <w:rPr>
          <w:sz w:val="28"/>
          <w:szCs w:val="28"/>
          <w:lang w:val="ro-RO"/>
        </w:rPr>
      </w:pPr>
      <w:r>
        <w:rPr>
          <w:sz w:val="28"/>
          <w:szCs w:val="28"/>
          <w:lang w:val="ro-RO"/>
        </w:rPr>
        <w:t xml:space="preserve">         </w:t>
      </w:r>
      <w:r w:rsidRPr="00EA7719">
        <w:rPr>
          <w:noProof/>
          <w:sz w:val="28"/>
          <w:szCs w:val="28"/>
          <w:lang w:val="ro-RO" w:eastAsia="ro-RO"/>
        </w:rPr>
        <w:drawing>
          <wp:inline distT="0" distB="0" distL="0" distR="0">
            <wp:extent cx="3429000" cy="1714500"/>
            <wp:effectExtent l="19050" t="0" r="19050"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001B4292" w:rsidRPr="001B4292">
        <w:rPr>
          <w:noProof/>
          <w:sz w:val="28"/>
          <w:szCs w:val="28"/>
          <w:lang w:val="ro-RO" w:eastAsia="ro-RO"/>
        </w:rPr>
        <w:drawing>
          <wp:inline distT="0" distB="0" distL="0" distR="0">
            <wp:extent cx="3248025" cy="1714500"/>
            <wp:effectExtent l="19050" t="0" r="9525" b="0"/>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B4292" w:rsidRDefault="00EB760D" w:rsidP="004B30BA">
      <w:pPr>
        <w:ind w:right="-630" w:firstLine="720"/>
        <w:jc w:val="both"/>
        <w:rPr>
          <w:sz w:val="28"/>
          <w:szCs w:val="28"/>
          <w:lang w:val="ro-RO"/>
        </w:rPr>
      </w:pPr>
      <w:r w:rsidRPr="001055A8">
        <w:rPr>
          <w:b/>
          <w:i/>
          <w:color w:val="FF0000"/>
          <w:sz w:val="28"/>
          <w:szCs w:val="28"/>
          <w:lang w:val="ro-RO"/>
        </w:rPr>
        <w:t>Natalitatea</w:t>
      </w:r>
      <w:r w:rsidR="008E5D29" w:rsidRPr="001055A8">
        <w:rPr>
          <w:b/>
          <w:i/>
          <w:color w:val="FF0000"/>
          <w:sz w:val="28"/>
          <w:szCs w:val="28"/>
          <w:lang w:val="ro-RO"/>
        </w:rPr>
        <w:t xml:space="preserve">  </w:t>
      </w:r>
      <w:r w:rsidR="001055A8">
        <w:rPr>
          <w:sz w:val="28"/>
          <w:szCs w:val="28"/>
          <w:lang w:val="ro-RO"/>
        </w:rPr>
        <w:t xml:space="preserve">- reprezintă  numărul nou – născuților la 1000 de locuitori/an </w:t>
      </w:r>
    </w:p>
    <w:p w:rsidR="00EF16DF" w:rsidRPr="00EF16DF" w:rsidRDefault="00EF16DF" w:rsidP="00EB760D">
      <w:pPr>
        <w:ind w:right="-630" w:firstLine="720"/>
        <w:jc w:val="both"/>
        <w:rPr>
          <w:b/>
          <w:i/>
          <w:color w:val="FF0000"/>
          <w:sz w:val="28"/>
          <w:szCs w:val="28"/>
          <w:lang w:val="ro-RO"/>
        </w:rPr>
      </w:pPr>
      <w:r>
        <w:rPr>
          <w:b/>
          <w:i/>
          <w:color w:val="FF0000"/>
          <w:sz w:val="28"/>
          <w:szCs w:val="28"/>
          <w:lang w:val="ro-RO"/>
        </w:rPr>
        <w:t xml:space="preserve">Rata natalității </w:t>
      </w:r>
    </w:p>
    <w:tbl>
      <w:tblPr>
        <w:tblStyle w:val="TableGrid"/>
        <w:tblW w:w="0" w:type="auto"/>
        <w:tblInd w:w="817" w:type="dxa"/>
        <w:tblLook w:val="04A0" w:firstRow="1" w:lastRow="0" w:firstColumn="1" w:lastColumn="0" w:noHBand="0" w:noVBand="1"/>
      </w:tblPr>
      <w:tblGrid>
        <w:gridCol w:w="3827"/>
        <w:gridCol w:w="1276"/>
        <w:gridCol w:w="1276"/>
        <w:gridCol w:w="1417"/>
        <w:gridCol w:w="1276"/>
        <w:gridCol w:w="1276"/>
        <w:gridCol w:w="1276"/>
      </w:tblGrid>
      <w:tr w:rsidR="00EB760D" w:rsidRPr="00652196" w:rsidTr="00816518">
        <w:tc>
          <w:tcPr>
            <w:tcW w:w="3827" w:type="dxa"/>
            <w:shd w:val="clear" w:color="auto" w:fill="FFFF00"/>
          </w:tcPr>
          <w:p w:rsidR="00EB760D" w:rsidRPr="00652196" w:rsidRDefault="00EB760D" w:rsidP="00444781">
            <w:pPr>
              <w:ind w:right="-630"/>
              <w:jc w:val="both"/>
              <w:rPr>
                <w:sz w:val="24"/>
                <w:szCs w:val="24"/>
                <w:lang w:val="ro-RO"/>
              </w:rPr>
            </w:pPr>
          </w:p>
        </w:tc>
        <w:tc>
          <w:tcPr>
            <w:tcW w:w="1276" w:type="dxa"/>
            <w:shd w:val="clear" w:color="auto" w:fill="FFFF00"/>
          </w:tcPr>
          <w:p w:rsidR="00EB760D" w:rsidRPr="00652196" w:rsidRDefault="00EB760D" w:rsidP="00444781">
            <w:pPr>
              <w:ind w:right="-630"/>
              <w:jc w:val="both"/>
              <w:rPr>
                <w:b/>
                <w:i/>
                <w:sz w:val="24"/>
                <w:szCs w:val="24"/>
                <w:lang w:val="ro-RO"/>
              </w:rPr>
            </w:pPr>
            <w:r w:rsidRPr="00652196">
              <w:rPr>
                <w:b/>
                <w:i/>
                <w:sz w:val="24"/>
                <w:szCs w:val="24"/>
                <w:lang w:val="ro-RO"/>
              </w:rPr>
              <w:t xml:space="preserve">     2013</w:t>
            </w:r>
          </w:p>
        </w:tc>
        <w:tc>
          <w:tcPr>
            <w:tcW w:w="1276" w:type="dxa"/>
            <w:shd w:val="clear" w:color="auto" w:fill="FFFF00"/>
          </w:tcPr>
          <w:p w:rsidR="00EB760D" w:rsidRPr="00652196" w:rsidRDefault="00EB760D" w:rsidP="00444781">
            <w:pPr>
              <w:ind w:right="-630"/>
              <w:jc w:val="both"/>
              <w:rPr>
                <w:b/>
                <w:i/>
                <w:sz w:val="24"/>
                <w:szCs w:val="24"/>
                <w:lang w:val="ro-RO"/>
              </w:rPr>
            </w:pPr>
            <w:r w:rsidRPr="00652196">
              <w:rPr>
                <w:b/>
                <w:i/>
                <w:sz w:val="24"/>
                <w:szCs w:val="24"/>
                <w:lang w:val="ro-RO"/>
              </w:rPr>
              <w:t xml:space="preserve">    2014</w:t>
            </w:r>
          </w:p>
        </w:tc>
        <w:tc>
          <w:tcPr>
            <w:tcW w:w="1417" w:type="dxa"/>
            <w:shd w:val="clear" w:color="auto" w:fill="FFFF00"/>
          </w:tcPr>
          <w:p w:rsidR="00EB760D" w:rsidRPr="00652196" w:rsidRDefault="00EB760D" w:rsidP="00444781">
            <w:pPr>
              <w:ind w:right="-630"/>
              <w:jc w:val="both"/>
              <w:rPr>
                <w:b/>
                <w:i/>
                <w:sz w:val="24"/>
                <w:szCs w:val="24"/>
                <w:lang w:val="ro-RO"/>
              </w:rPr>
            </w:pPr>
            <w:r w:rsidRPr="00652196">
              <w:rPr>
                <w:b/>
                <w:i/>
                <w:sz w:val="24"/>
                <w:szCs w:val="24"/>
                <w:lang w:val="ro-RO"/>
              </w:rPr>
              <w:t xml:space="preserve">   2015</w:t>
            </w:r>
          </w:p>
        </w:tc>
        <w:tc>
          <w:tcPr>
            <w:tcW w:w="1276" w:type="dxa"/>
            <w:shd w:val="clear" w:color="auto" w:fill="FFFF00"/>
          </w:tcPr>
          <w:p w:rsidR="00EB760D" w:rsidRPr="00652196" w:rsidRDefault="00EB760D" w:rsidP="00444781">
            <w:pPr>
              <w:ind w:right="-630"/>
              <w:jc w:val="both"/>
              <w:rPr>
                <w:b/>
                <w:i/>
                <w:sz w:val="24"/>
                <w:szCs w:val="24"/>
                <w:lang w:val="ro-RO"/>
              </w:rPr>
            </w:pPr>
            <w:r w:rsidRPr="00652196">
              <w:rPr>
                <w:b/>
                <w:i/>
                <w:sz w:val="24"/>
                <w:szCs w:val="24"/>
                <w:lang w:val="ro-RO"/>
              </w:rPr>
              <w:t xml:space="preserve">     2016</w:t>
            </w:r>
          </w:p>
        </w:tc>
        <w:tc>
          <w:tcPr>
            <w:tcW w:w="1276" w:type="dxa"/>
            <w:shd w:val="clear" w:color="auto" w:fill="FFFF00"/>
          </w:tcPr>
          <w:p w:rsidR="00EB760D" w:rsidRPr="00652196" w:rsidRDefault="00EB760D" w:rsidP="00444781">
            <w:pPr>
              <w:ind w:right="-630"/>
              <w:jc w:val="both"/>
              <w:rPr>
                <w:b/>
                <w:i/>
                <w:sz w:val="24"/>
                <w:szCs w:val="24"/>
                <w:lang w:val="ro-RO"/>
              </w:rPr>
            </w:pPr>
            <w:r w:rsidRPr="00652196">
              <w:rPr>
                <w:b/>
                <w:i/>
                <w:sz w:val="24"/>
                <w:szCs w:val="24"/>
                <w:lang w:val="ro-RO"/>
              </w:rPr>
              <w:t xml:space="preserve">     2017</w:t>
            </w:r>
          </w:p>
        </w:tc>
        <w:tc>
          <w:tcPr>
            <w:tcW w:w="1276" w:type="dxa"/>
            <w:shd w:val="clear" w:color="auto" w:fill="FFFF00"/>
          </w:tcPr>
          <w:p w:rsidR="00EB760D" w:rsidRPr="00652196" w:rsidRDefault="00EB760D" w:rsidP="00444781">
            <w:pPr>
              <w:ind w:right="-630"/>
              <w:jc w:val="both"/>
              <w:rPr>
                <w:b/>
                <w:i/>
                <w:sz w:val="24"/>
                <w:szCs w:val="24"/>
                <w:lang w:val="ro-RO"/>
              </w:rPr>
            </w:pPr>
            <w:r w:rsidRPr="00652196">
              <w:rPr>
                <w:b/>
                <w:i/>
                <w:sz w:val="24"/>
                <w:szCs w:val="24"/>
                <w:lang w:val="ro-RO"/>
              </w:rPr>
              <w:t xml:space="preserve">   2018</w:t>
            </w:r>
          </w:p>
        </w:tc>
      </w:tr>
      <w:tr w:rsidR="00EB760D" w:rsidRPr="00652196" w:rsidTr="00816518">
        <w:tc>
          <w:tcPr>
            <w:tcW w:w="3827" w:type="dxa"/>
          </w:tcPr>
          <w:p w:rsidR="00EB760D" w:rsidRPr="00652196" w:rsidRDefault="00EB760D" w:rsidP="00444781">
            <w:pPr>
              <w:ind w:right="-630"/>
              <w:jc w:val="both"/>
              <w:rPr>
                <w:b/>
                <w:i/>
                <w:sz w:val="24"/>
                <w:szCs w:val="24"/>
                <w:lang w:val="ro-RO"/>
              </w:rPr>
            </w:pPr>
            <w:r w:rsidRPr="00652196">
              <w:rPr>
                <w:b/>
                <w:i/>
                <w:sz w:val="24"/>
                <w:szCs w:val="24"/>
                <w:lang w:val="ro-RO"/>
              </w:rPr>
              <w:t xml:space="preserve">Total </w:t>
            </w:r>
            <w:r w:rsidR="00EF16DF">
              <w:rPr>
                <w:b/>
                <w:i/>
                <w:sz w:val="24"/>
                <w:szCs w:val="24"/>
                <w:lang w:val="ro-RO"/>
              </w:rPr>
              <w:t>număr nou născuți</w:t>
            </w:r>
          </w:p>
        </w:tc>
        <w:tc>
          <w:tcPr>
            <w:tcW w:w="1276" w:type="dxa"/>
          </w:tcPr>
          <w:p w:rsidR="00EB760D" w:rsidRPr="00652196" w:rsidRDefault="001055A8" w:rsidP="00444781">
            <w:pPr>
              <w:ind w:right="-630"/>
              <w:jc w:val="both"/>
              <w:rPr>
                <w:b/>
                <w:i/>
                <w:sz w:val="24"/>
                <w:szCs w:val="24"/>
                <w:lang w:val="ro-RO"/>
              </w:rPr>
            </w:pPr>
            <w:r>
              <w:rPr>
                <w:b/>
                <w:i/>
                <w:sz w:val="24"/>
                <w:szCs w:val="24"/>
                <w:lang w:val="ro-RO"/>
              </w:rPr>
              <w:t xml:space="preserve">       23</w:t>
            </w:r>
          </w:p>
        </w:tc>
        <w:tc>
          <w:tcPr>
            <w:tcW w:w="1276" w:type="dxa"/>
          </w:tcPr>
          <w:p w:rsidR="00EB760D" w:rsidRPr="001055A8" w:rsidRDefault="00EF16DF" w:rsidP="00444781">
            <w:pPr>
              <w:ind w:right="-630"/>
              <w:jc w:val="both"/>
              <w:rPr>
                <w:b/>
                <w:i/>
                <w:sz w:val="24"/>
                <w:szCs w:val="24"/>
                <w:lang w:val="ro-RO"/>
              </w:rPr>
            </w:pPr>
            <w:r>
              <w:rPr>
                <w:b/>
                <w:i/>
                <w:sz w:val="24"/>
                <w:szCs w:val="24"/>
                <w:lang w:val="ro-RO"/>
              </w:rPr>
              <w:t xml:space="preserve">      </w:t>
            </w:r>
            <w:r w:rsidR="001055A8" w:rsidRPr="001055A8">
              <w:rPr>
                <w:b/>
                <w:i/>
                <w:sz w:val="24"/>
                <w:szCs w:val="24"/>
                <w:lang w:val="ro-RO"/>
              </w:rPr>
              <w:t>37</w:t>
            </w:r>
          </w:p>
        </w:tc>
        <w:tc>
          <w:tcPr>
            <w:tcW w:w="1417" w:type="dxa"/>
          </w:tcPr>
          <w:p w:rsidR="00EB760D" w:rsidRPr="001055A8" w:rsidRDefault="00EF16DF" w:rsidP="00444781">
            <w:pPr>
              <w:ind w:right="-630"/>
              <w:jc w:val="both"/>
              <w:rPr>
                <w:b/>
                <w:i/>
                <w:sz w:val="24"/>
                <w:szCs w:val="24"/>
                <w:lang w:val="ro-RO"/>
              </w:rPr>
            </w:pPr>
            <w:r>
              <w:rPr>
                <w:b/>
                <w:i/>
                <w:sz w:val="24"/>
                <w:szCs w:val="24"/>
                <w:lang w:val="ro-RO"/>
              </w:rPr>
              <w:t xml:space="preserve">    </w:t>
            </w:r>
            <w:r w:rsidR="001055A8" w:rsidRPr="001055A8">
              <w:rPr>
                <w:b/>
                <w:i/>
                <w:sz w:val="24"/>
                <w:szCs w:val="24"/>
                <w:lang w:val="ro-RO"/>
              </w:rPr>
              <w:t xml:space="preserve"> 39</w:t>
            </w:r>
          </w:p>
        </w:tc>
        <w:tc>
          <w:tcPr>
            <w:tcW w:w="1276" w:type="dxa"/>
          </w:tcPr>
          <w:p w:rsidR="00EB760D" w:rsidRPr="001055A8" w:rsidRDefault="00EF16DF" w:rsidP="00444781">
            <w:pPr>
              <w:ind w:right="-630"/>
              <w:jc w:val="both"/>
              <w:rPr>
                <w:b/>
                <w:i/>
                <w:sz w:val="24"/>
                <w:szCs w:val="24"/>
                <w:lang w:val="ro-RO"/>
              </w:rPr>
            </w:pPr>
            <w:r>
              <w:rPr>
                <w:b/>
                <w:i/>
                <w:sz w:val="24"/>
                <w:szCs w:val="24"/>
                <w:lang w:val="ro-RO"/>
              </w:rPr>
              <w:t xml:space="preserve">       </w:t>
            </w:r>
            <w:r w:rsidR="001055A8" w:rsidRPr="001055A8">
              <w:rPr>
                <w:b/>
                <w:i/>
                <w:sz w:val="24"/>
                <w:szCs w:val="24"/>
                <w:lang w:val="ro-RO"/>
              </w:rPr>
              <w:t>32</w:t>
            </w:r>
          </w:p>
        </w:tc>
        <w:tc>
          <w:tcPr>
            <w:tcW w:w="1276" w:type="dxa"/>
          </w:tcPr>
          <w:p w:rsidR="00EB760D" w:rsidRPr="001055A8" w:rsidRDefault="00EF16DF" w:rsidP="00444781">
            <w:pPr>
              <w:ind w:right="-630"/>
              <w:jc w:val="both"/>
              <w:rPr>
                <w:b/>
                <w:i/>
                <w:sz w:val="24"/>
                <w:szCs w:val="24"/>
                <w:lang w:val="ro-RO"/>
              </w:rPr>
            </w:pPr>
            <w:r>
              <w:rPr>
                <w:b/>
                <w:i/>
                <w:sz w:val="24"/>
                <w:szCs w:val="24"/>
                <w:lang w:val="ro-RO"/>
              </w:rPr>
              <w:t xml:space="preserve">      </w:t>
            </w:r>
            <w:r w:rsidR="001055A8" w:rsidRPr="001055A8">
              <w:rPr>
                <w:b/>
                <w:i/>
                <w:sz w:val="24"/>
                <w:szCs w:val="24"/>
                <w:lang w:val="ro-RO"/>
              </w:rPr>
              <w:t xml:space="preserve"> 37</w:t>
            </w:r>
          </w:p>
        </w:tc>
        <w:tc>
          <w:tcPr>
            <w:tcW w:w="1276" w:type="dxa"/>
          </w:tcPr>
          <w:p w:rsidR="00EB760D" w:rsidRPr="001055A8" w:rsidRDefault="001055A8" w:rsidP="00444781">
            <w:pPr>
              <w:ind w:right="-630"/>
              <w:jc w:val="both"/>
              <w:rPr>
                <w:b/>
                <w:i/>
                <w:sz w:val="24"/>
                <w:szCs w:val="24"/>
                <w:lang w:val="ro-RO"/>
              </w:rPr>
            </w:pPr>
            <w:r w:rsidRPr="001055A8">
              <w:rPr>
                <w:b/>
                <w:i/>
                <w:sz w:val="24"/>
                <w:szCs w:val="24"/>
                <w:lang w:val="ro-RO"/>
              </w:rPr>
              <w:t xml:space="preserve">     31</w:t>
            </w:r>
          </w:p>
        </w:tc>
      </w:tr>
      <w:tr w:rsidR="00EF16DF" w:rsidRPr="00652196" w:rsidTr="00816518">
        <w:tc>
          <w:tcPr>
            <w:tcW w:w="3827" w:type="dxa"/>
          </w:tcPr>
          <w:p w:rsidR="00EF16DF" w:rsidRPr="00652196" w:rsidRDefault="00EF16DF" w:rsidP="00444781">
            <w:pPr>
              <w:ind w:right="-630"/>
              <w:jc w:val="both"/>
              <w:rPr>
                <w:b/>
                <w:i/>
                <w:sz w:val="24"/>
                <w:szCs w:val="24"/>
                <w:lang w:val="ro-RO"/>
              </w:rPr>
            </w:pPr>
            <w:r>
              <w:rPr>
                <w:b/>
                <w:i/>
                <w:sz w:val="24"/>
                <w:szCs w:val="24"/>
                <w:lang w:val="ro-RO"/>
              </w:rPr>
              <w:t>Rata natalității</w:t>
            </w:r>
          </w:p>
        </w:tc>
        <w:tc>
          <w:tcPr>
            <w:tcW w:w="1276" w:type="dxa"/>
          </w:tcPr>
          <w:p w:rsidR="00EF16DF" w:rsidRDefault="00EF16DF" w:rsidP="00444781">
            <w:pPr>
              <w:ind w:right="-630"/>
              <w:jc w:val="both"/>
              <w:rPr>
                <w:b/>
                <w:i/>
                <w:sz w:val="24"/>
                <w:szCs w:val="24"/>
                <w:lang w:val="ro-RO"/>
              </w:rPr>
            </w:pPr>
            <w:r>
              <w:rPr>
                <w:b/>
                <w:i/>
                <w:sz w:val="24"/>
                <w:szCs w:val="24"/>
                <w:lang w:val="ro-RO"/>
              </w:rPr>
              <w:t xml:space="preserve">       11,9</w:t>
            </w:r>
          </w:p>
        </w:tc>
        <w:tc>
          <w:tcPr>
            <w:tcW w:w="1276" w:type="dxa"/>
          </w:tcPr>
          <w:p w:rsidR="00EF16DF" w:rsidRPr="001055A8" w:rsidRDefault="00EF16DF" w:rsidP="00444781">
            <w:pPr>
              <w:ind w:right="-630"/>
              <w:jc w:val="both"/>
              <w:rPr>
                <w:b/>
                <w:i/>
                <w:sz w:val="24"/>
                <w:szCs w:val="24"/>
                <w:lang w:val="ro-RO"/>
              </w:rPr>
            </w:pPr>
            <w:r>
              <w:rPr>
                <w:b/>
                <w:i/>
                <w:sz w:val="24"/>
                <w:szCs w:val="24"/>
                <w:lang w:val="ro-RO"/>
              </w:rPr>
              <w:t xml:space="preserve">     11,1 </w:t>
            </w:r>
          </w:p>
        </w:tc>
        <w:tc>
          <w:tcPr>
            <w:tcW w:w="1417" w:type="dxa"/>
          </w:tcPr>
          <w:p w:rsidR="00EF16DF" w:rsidRPr="001055A8" w:rsidRDefault="00EF16DF" w:rsidP="00444781">
            <w:pPr>
              <w:ind w:right="-630"/>
              <w:jc w:val="both"/>
              <w:rPr>
                <w:b/>
                <w:i/>
                <w:sz w:val="24"/>
                <w:szCs w:val="24"/>
                <w:lang w:val="ro-RO"/>
              </w:rPr>
            </w:pPr>
            <w:r>
              <w:rPr>
                <w:b/>
                <w:i/>
                <w:sz w:val="24"/>
                <w:szCs w:val="24"/>
                <w:lang w:val="ro-RO"/>
              </w:rPr>
              <w:t xml:space="preserve">     9,7</w:t>
            </w:r>
          </w:p>
        </w:tc>
        <w:tc>
          <w:tcPr>
            <w:tcW w:w="1276" w:type="dxa"/>
          </w:tcPr>
          <w:p w:rsidR="00EF16DF" w:rsidRPr="001055A8" w:rsidRDefault="00EF16DF" w:rsidP="00444781">
            <w:pPr>
              <w:ind w:right="-630"/>
              <w:jc w:val="both"/>
              <w:rPr>
                <w:b/>
                <w:i/>
                <w:sz w:val="24"/>
                <w:szCs w:val="24"/>
                <w:lang w:val="ro-RO"/>
              </w:rPr>
            </w:pPr>
            <w:r>
              <w:rPr>
                <w:b/>
                <w:i/>
                <w:sz w:val="24"/>
                <w:szCs w:val="24"/>
                <w:lang w:val="ro-RO"/>
              </w:rPr>
              <w:t xml:space="preserve">       11,7</w:t>
            </w:r>
          </w:p>
        </w:tc>
        <w:tc>
          <w:tcPr>
            <w:tcW w:w="1276" w:type="dxa"/>
          </w:tcPr>
          <w:p w:rsidR="00EF16DF" w:rsidRPr="001055A8" w:rsidRDefault="00EF16DF" w:rsidP="00444781">
            <w:pPr>
              <w:ind w:right="-630"/>
              <w:jc w:val="both"/>
              <w:rPr>
                <w:b/>
                <w:i/>
                <w:sz w:val="24"/>
                <w:szCs w:val="24"/>
                <w:lang w:val="ro-RO"/>
              </w:rPr>
            </w:pPr>
            <w:r>
              <w:rPr>
                <w:b/>
                <w:i/>
                <w:sz w:val="24"/>
                <w:szCs w:val="24"/>
                <w:lang w:val="ro-RO"/>
              </w:rPr>
              <w:t xml:space="preserve">       13,5</w:t>
            </w:r>
          </w:p>
        </w:tc>
        <w:tc>
          <w:tcPr>
            <w:tcW w:w="1276" w:type="dxa"/>
          </w:tcPr>
          <w:p w:rsidR="00EF16DF" w:rsidRPr="001055A8" w:rsidRDefault="00EF16DF" w:rsidP="00444781">
            <w:pPr>
              <w:ind w:right="-630"/>
              <w:jc w:val="both"/>
              <w:rPr>
                <w:b/>
                <w:i/>
                <w:sz w:val="24"/>
                <w:szCs w:val="24"/>
                <w:lang w:val="ro-RO"/>
              </w:rPr>
            </w:pPr>
            <w:r>
              <w:rPr>
                <w:b/>
                <w:i/>
                <w:sz w:val="24"/>
                <w:szCs w:val="24"/>
                <w:lang w:val="ro-RO"/>
              </w:rPr>
              <w:t xml:space="preserve">     10,1</w:t>
            </w:r>
          </w:p>
        </w:tc>
      </w:tr>
    </w:tbl>
    <w:p w:rsidR="001B4292" w:rsidRDefault="006D1C53" w:rsidP="006D1C53">
      <w:pPr>
        <w:ind w:right="-630"/>
        <w:jc w:val="both"/>
        <w:rPr>
          <w:b/>
          <w:i/>
          <w:sz w:val="24"/>
          <w:szCs w:val="24"/>
          <w:lang w:val="ro-RO"/>
        </w:rPr>
      </w:pPr>
      <w:r>
        <w:rPr>
          <w:b/>
          <w:i/>
          <w:sz w:val="24"/>
          <w:szCs w:val="24"/>
          <w:lang w:val="ro-RO"/>
        </w:rPr>
        <w:t xml:space="preserve">      </w:t>
      </w:r>
      <w:r w:rsidR="008E5D29">
        <w:rPr>
          <w:b/>
          <w:i/>
          <w:sz w:val="24"/>
          <w:szCs w:val="24"/>
          <w:lang w:val="ro-RO"/>
        </w:rPr>
        <w:t xml:space="preserve">          </w:t>
      </w:r>
      <w:r w:rsidR="001B4292" w:rsidRPr="001B4292">
        <w:rPr>
          <w:b/>
          <w:i/>
          <w:noProof/>
          <w:sz w:val="24"/>
          <w:szCs w:val="24"/>
          <w:lang w:val="ro-RO" w:eastAsia="ro-RO"/>
        </w:rPr>
        <w:drawing>
          <wp:inline distT="0" distB="0" distL="0" distR="0">
            <wp:extent cx="3609975" cy="2038350"/>
            <wp:effectExtent l="19050" t="0" r="9525" b="0"/>
            <wp:docPr id="3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004D0178" w:rsidRPr="004D0178">
        <w:rPr>
          <w:b/>
          <w:i/>
          <w:noProof/>
          <w:sz w:val="24"/>
          <w:szCs w:val="24"/>
          <w:lang w:val="ro-RO" w:eastAsia="ro-RO"/>
        </w:rPr>
        <w:drawing>
          <wp:inline distT="0" distB="0" distL="0" distR="0">
            <wp:extent cx="3581400" cy="2038350"/>
            <wp:effectExtent l="19050" t="0" r="19050" b="0"/>
            <wp:docPr id="8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EF16DF" w:rsidRDefault="008E5D29" w:rsidP="00EF16DF">
      <w:pPr>
        <w:ind w:right="-630"/>
        <w:jc w:val="both"/>
        <w:rPr>
          <w:sz w:val="28"/>
          <w:szCs w:val="28"/>
          <w:lang w:val="ro-RO"/>
        </w:rPr>
      </w:pPr>
      <w:r>
        <w:rPr>
          <w:b/>
          <w:i/>
          <w:sz w:val="24"/>
          <w:szCs w:val="24"/>
          <w:lang w:val="ro-RO"/>
        </w:rPr>
        <w:t xml:space="preserve">             </w:t>
      </w:r>
      <w:r w:rsidR="006D1C53">
        <w:rPr>
          <w:b/>
          <w:i/>
          <w:sz w:val="24"/>
          <w:szCs w:val="24"/>
          <w:lang w:val="ro-RO"/>
        </w:rPr>
        <w:t xml:space="preserve">      </w:t>
      </w:r>
      <w:r w:rsidR="00EB760D" w:rsidRPr="001055A8">
        <w:rPr>
          <w:b/>
          <w:i/>
          <w:color w:val="FF0000"/>
          <w:sz w:val="28"/>
          <w:szCs w:val="28"/>
          <w:lang w:val="ro-RO"/>
        </w:rPr>
        <w:t>Mortal</w:t>
      </w:r>
      <w:r w:rsidR="00EF16DF">
        <w:rPr>
          <w:b/>
          <w:i/>
          <w:color w:val="FF0000"/>
          <w:sz w:val="28"/>
          <w:szCs w:val="28"/>
          <w:lang w:val="ro-RO"/>
        </w:rPr>
        <w:t>itatea</w:t>
      </w:r>
      <w:r w:rsidR="00042330">
        <w:rPr>
          <w:b/>
          <w:i/>
          <w:color w:val="FF0000"/>
          <w:sz w:val="28"/>
          <w:szCs w:val="28"/>
          <w:lang w:val="ro-RO"/>
        </w:rPr>
        <w:t xml:space="preserve"> </w:t>
      </w:r>
      <w:r w:rsidR="00042330">
        <w:rPr>
          <w:b/>
          <w:i/>
          <w:sz w:val="28"/>
          <w:szCs w:val="28"/>
          <w:lang w:val="ro-RO"/>
        </w:rPr>
        <w:t xml:space="preserve">– </w:t>
      </w:r>
      <w:r w:rsidR="00042330" w:rsidRPr="00042330">
        <w:rPr>
          <w:sz w:val="28"/>
          <w:szCs w:val="28"/>
          <w:lang w:val="ro-RO"/>
        </w:rPr>
        <w:t>numărul de decese la 1000 de locuitori/an</w:t>
      </w:r>
    </w:p>
    <w:p w:rsidR="00EF16DF" w:rsidRPr="004B30BA" w:rsidRDefault="00042330" w:rsidP="00EF16DF">
      <w:pPr>
        <w:ind w:right="-630"/>
        <w:jc w:val="both"/>
        <w:rPr>
          <w:b/>
          <w:i/>
          <w:color w:val="FF0000"/>
          <w:sz w:val="28"/>
          <w:szCs w:val="28"/>
          <w:lang w:val="ro-RO"/>
        </w:rPr>
      </w:pPr>
      <w:r>
        <w:rPr>
          <w:sz w:val="28"/>
          <w:szCs w:val="28"/>
          <w:lang w:val="ro-RO"/>
        </w:rPr>
        <w:t xml:space="preserve">                  </w:t>
      </w:r>
      <w:r w:rsidRPr="00042330">
        <w:rPr>
          <w:b/>
          <w:i/>
          <w:color w:val="FF0000"/>
          <w:sz w:val="28"/>
          <w:szCs w:val="28"/>
          <w:lang w:val="ro-RO"/>
        </w:rPr>
        <w:t>Rata mortalități</w:t>
      </w:r>
    </w:p>
    <w:tbl>
      <w:tblPr>
        <w:tblStyle w:val="TableGrid"/>
        <w:tblW w:w="0" w:type="auto"/>
        <w:tblInd w:w="817" w:type="dxa"/>
        <w:tblLook w:val="04A0" w:firstRow="1" w:lastRow="0" w:firstColumn="1" w:lastColumn="0" w:noHBand="0" w:noVBand="1"/>
      </w:tblPr>
      <w:tblGrid>
        <w:gridCol w:w="2693"/>
        <w:gridCol w:w="1418"/>
        <w:gridCol w:w="1276"/>
        <w:gridCol w:w="1134"/>
        <w:gridCol w:w="1275"/>
        <w:gridCol w:w="1276"/>
        <w:gridCol w:w="1276"/>
      </w:tblGrid>
      <w:tr w:rsidR="00EF16DF" w:rsidRPr="00652196" w:rsidTr="00E57F2D">
        <w:tc>
          <w:tcPr>
            <w:tcW w:w="2693" w:type="dxa"/>
            <w:shd w:val="clear" w:color="auto" w:fill="FFFF00"/>
          </w:tcPr>
          <w:p w:rsidR="00EF16DF" w:rsidRPr="00652196" w:rsidRDefault="00EF16DF" w:rsidP="00E57F2D">
            <w:pPr>
              <w:ind w:right="-630"/>
              <w:jc w:val="both"/>
              <w:rPr>
                <w:sz w:val="24"/>
                <w:szCs w:val="24"/>
                <w:lang w:val="ro-RO"/>
              </w:rPr>
            </w:pPr>
          </w:p>
        </w:tc>
        <w:tc>
          <w:tcPr>
            <w:tcW w:w="1418" w:type="dxa"/>
            <w:shd w:val="clear" w:color="auto" w:fill="FFFF00"/>
          </w:tcPr>
          <w:p w:rsidR="00EF16DF" w:rsidRPr="00652196" w:rsidRDefault="00EF16DF" w:rsidP="00E57F2D">
            <w:pPr>
              <w:ind w:right="-630"/>
              <w:jc w:val="both"/>
              <w:rPr>
                <w:b/>
                <w:i/>
                <w:sz w:val="24"/>
                <w:szCs w:val="24"/>
                <w:lang w:val="ro-RO"/>
              </w:rPr>
            </w:pPr>
            <w:r w:rsidRPr="00652196">
              <w:rPr>
                <w:b/>
                <w:i/>
                <w:sz w:val="24"/>
                <w:szCs w:val="24"/>
                <w:lang w:val="ro-RO"/>
              </w:rPr>
              <w:t xml:space="preserve">     2013</w:t>
            </w:r>
          </w:p>
        </w:tc>
        <w:tc>
          <w:tcPr>
            <w:tcW w:w="1276" w:type="dxa"/>
            <w:shd w:val="clear" w:color="auto" w:fill="FFFF00"/>
          </w:tcPr>
          <w:p w:rsidR="00EF16DF" w:rsidRPr="00652196" w:rsidRDefault="00EF16DF" w:rsidP="00E57F2D">
            <w:pPr>
              <w:ind w:right="-630"/>
              <w:jc w:val="both"/>
              <w:rPr>
                <w:b/>
                <w:i/>
                <w:sz w:val="24"/>
                <w:szCs w:val="24"/>
                <w:lang w:val="ro-RO"/>
              </w:rPr>
            </w:pPr>
            <w:r w:rsidRPr="00652196">
              <w:rPr>
                <w:b/>
                <w:i/>
                <w:sz w:val="24"/>
                <w:szCs w:val="24"/>
                <w:lang w:val="ro-RO"/>
              </w:rPr>
              <w:t xml:space="preserve">    2014</w:t>
            </w:r>
          </w:p>
        </w:tc>
        <w:tc>
          <w:tcPr>
            <w:tcW w:w="1134" w:type="dxa"/>
            <w:shd w:val="clear" w:color="auto" w:fill="FFFF00"/>
          </w:tcPr>
          <w:p w:rsidR="00EF16DF" w:rsidRPr="00652196" w:rsidRDefault="00EF16DF" w:rsidP="00E57F2D">
            <w:pPr>
              <w:ind w:right="-630"/>
              <w:jc w:val="both"/>
              <w:rPr>
                <w:b/>
                <w:i/>
                <w:sz w:val="24"/>
                <w:szCs w:val="24"/>
                <w:lang w:val="ro-RO"/>
              </w:rPr>
            </w:pPr>
            <w:r w:rsidRPr="00652196">
              <w:rPr>
                <w:b/>
                <w:i/>
                <w:sz w:val="24"/>
                <w:szCs w:val="24"/>
                <w:lang w:val="ro-RO"/>
              </w:rPr>
              <w:t xml:space="preserve">   2015</w:t>
            </w:r>
          </w:p>
        </w:tc>
        <w:tc>
          <w:tcPr>
            <w:tcW w:w="1275" w:type="dxa"/>
            <w:shd w:val="clear" w:color="auto" w:fill="FFFF00"/>
          </w:tcPr>
          <w:p w:rsidR="00EF16DF" w:rsidRPr="00652196" w:rsidRDefault="00EF16DF" w:rsidP="00E57F2D">
            <w:pPr>
              <w:ind w:right="-630"/>
              <w:jc w:val="both"/>
              <w:rPr>
                <w:b/>
                <w:i/>
                <w:sz w:val="24"/>
                <w:szCs w:val="24"/>
                <w:lang w:val="ro-RO"/>
              </w:rPr>
            </w:pPr>
            <w:r w:rsidRPr="00652196">
              <w:rPr>
                <w:b/>
                <w:i/>
                <w:sz w:val="24"/>
                <w:szCs w:val="24"/>
                <w:lang w:val="ro-RO"/>
              </w:rPr>
              <w:t xml:space="preserve">     2016</w:t>
            </w:r>
          </w:p>
        </w:tc>
        <w:tc>
          <w:tcPr>
            <w:tcW w:w="1276" w:type="dxa"/>
            <w:shd w:val="clear" w:color="auto" w:fill="FFFF00"/>
          </w:tcPr>
          <w:p w:rsidR="00EF16DF" w:rsidRPr="00652196" w:rsidRDefault="00EF16DF" w:rsidP="00E57F2D">
            <w:pPr>
              <w:ind w:right="-630"/>
              <w:jc w:val="both"/>
              <w:rPr>
                <w:b/>
                <w:i/>
                <w:sz w:val="24"/>
                <w:szCs w:val="24"/>
                <w:lang w:val="ro-RO"/>
              </w:rPr>
            </w:pPr>
            <w:r w:rsidRPr="00652196">
              <w:rPr>
                <w:b/>
                <w:i/>
                <w:sz w:val="24"/>
                <w:szCs w:val="24"/>
                <w:lang w:val="ro-RO"/>
              </w:rPr>
              <w:t xml:space="preserve">     2017</w:t>
            </w:r>
          </w:p>
        </w:tc>
        <w:tc>
          <w:tcPr>
            <w:tcW w:w="1276" w:type="dxa"/>
            <w:shd w:val="clear" w:color="auto" w:fill="FFFF00"/>
          </w:tcPr>
          <w:p w:rsidR="00EF16DF" w:rsidRPr="00652196" w:rsidRDefault="00EF16DF" w:rsidP="00E57F2D">
            <w:pPr>
              <w:ind w:right="-630"/>
              <w:jc w:val="both"/>
              <w:rPr>
                <w:b/>
                <w:i/>
                <w:sz w:val="24"/>
                <w:szCs w:val="24"/>
                <w:lang w:val="ro-RO"/>
              </w:rPr>
            </w:pPr>
            <w:r w:rsidRPr="00652196">
              <w:rPr>
                <w:b/>
                <w:i/>
                <w:sz w:val="24"/>
                <w:szCs w:val="24"/>
                <w:lang w:val="ro-RO"/>
              </w:rPr>
              <w:t xml:space="preserve">   2018</w:t>
            </w:r>
          </w:p>
        </w:tc>
      </w:tr>
      <w:tr w:rsidR="00EF16DF" w:rsidRPr="00652196" w:rsidTr="00E57F2D">
        <w:tc>
          <w:tcPr>
            <w:tcW w:w="2693" w:type="dxa"/>
          </w:tcPr>
          <w:p w:rsidR="00EF16DF" w:rsidRPr="00652196" w:rsidRDefault="00EF16DF" w:rsidP="00E57F2D">
            <w:pPr>
              <w:ind w:right="-630"/>
              <w:jc w:val="both"/>
              <w:rPr>
                <w:b/>
                <w:i/>
                <w:sz w:val="24"/>
                <w:szCs w:val="24"/>
                <w:lang w:val="ro-RO"/>
              </w:rPr>
            </w:pPr>
            <w:r w:rsidRPr="00652196">
              <w:rPr>
                <w:b/>
                <w:i/>
                <w:sz w:val="24"/>
                <w:szCs w:val="24"/>
                <w:lang w:val="ro-RO"/>
              </w:rPr>
              <w:t xml:space="preserve">Total </w:t>
            </w:r>
            <w:r>
              <w:rPr>
                <w:b/>
                <w:i/>
                <w:sz w:val="24"/>
                <w:szCs w:val="24"/>
                <w:lang w:val="ro-RO"/>
              </w:rPr>
              <w:t>decese</w:t>
            </w:r>
          </w:p>
        </w:tc>
        <w:tc>
          <w:tcPr>
            <w:tcW w:w="1418" w:type="dxa"/>
          </w:tcPr>
          <w:p w:rsidR="00EF16DF" w:rsidRPr="00652196" w:rsidRDefault="00042330" w:rsidP="00E57F2D">
            <w:pPr>
              <w:ind w:right="-630"/>
              <w:jc w:val="both"/>
              <w:rPr>
                <w:b/>
                <w:i/>
                <w:sz w:val="24"/>
                <w:szCs w:val="24"/>
                <w:lang w:val="ro-RO"/>
              </w:rPr>
            </w:pPr>
            <w:r>
              <w:rPr>
                <w:b/>
                <w:i/>
                <w:sz w:val="24"/>
                <w:szCs w:val="24"/>
                <w:lang w:val="ro-RO"/>
              </w:rPr>
              <w:t xml:space="preserve">       49</w:t>
            </w:r>
          </w:p>
        </w:tc>
        <w:tc>
          <w:tcPr>
            <w:tcW w:w="1276" w:type="dxa"/>
          </w:tcPr>
          <w:p w:rsidR="00EF16DF" w:rsidRPr="001055A8" w:rsidRDefault="00042330" w:rsidP="00E57F2D">
            <w:pPr>
              <w:ind w:right="-630"/>
              <w:jc w:val="both"/>
              <w:rPr>
                <w:b/>
                <w:i/>
                <w:sz w:val="24"/>
                <w:szCs w:val="24"/>
                <w:lang w:val="ro-RO"/>
              </w:rPr>
            </w:pPr>
            <w:r>
              <w:rPr>
                <w:b/>
                <w:i/>
                <w:sz w:val="24"/>
                <w:szCs w:val="24"/>
                <w:lang w:val="ro-RO"/>
              </w:rPr>
              <w:t xml:space="preserve">      33</w:t>
            </w:r>
          </w:p>
        </w:tc>
        <w:tc>
          <w:tcPr>
            <w:tcW w:w="1134" w:type="dxa"/>
          </w:tcPr>
          <w:p w:rsidR="00EF16DF" w:rsidRPr="001055A8" w:rsidRDefault="00042330" w:rsidP="00E57F2D">
            <w:pPr>
              <w:ind w:right="-630"/>
              <w:jc w:val="both"/>
              <w:rPr>
                <w:b/>
                <w:i/>
                <w:sz w:val="24"/>
                <w:szCs w:val="24"/>
                <w:lang w:val="ro-RO"/>
              </w:rPr>
            </w:pPr>
            <w:r>
              <w:rPr>
                <w:b/>
                <w:i/>
                <w:sz w:val="24"/>
                <w:szCs w:val="24"/>
                <w:lang w:val="ro-RO"/>
              </w:rPr>
              <w:t xml:space="preserve">     44</w:t>
            </w:r>
          </w:p>
        </w:tc>
        <w:tc>
          <w:tcPr>
            <w:tcW w:w="1275" w:type="dxa"/>
          </w:tcPr>
          <w:p w:rsidR="00EF16DF" w:rsidRPr="001055A8" w:rsidRDefault="00042330" w:rsidP="00E57F2D">
            <w:pPr>
              <w:ind w:right="-630"/>
              <w:jc w:val="both"/>
              <w:rPr>
                <w:b/>
                <w:i/>
                <w:sz w:val="24"/>
                <w:szCs w:val="24"/>
                <w:lang w:val="ro-RO"/>
              </w:rPr>
            </w:pPr>
            <w:r>
              <w:rPr>
                <w:b/>
                <w:i/>
                <w:sz w:val="24"/>
                <w:szCs w:val="24"/>
                <w:lang w:val="ro-RO"/>
              </w:rPr>
              <w:t xml:space="preserve">       46</w:t>
            </w:r>
          </w:p>
        </w:tc>
        <w:tc>
          <w:tcPr>
            <w:tcW w:w="1276" w:type="dxa"/>
          </w:tcPr>
          <w:p w:rsidR="00EF16DF" w:rsidRPr="001055A8" w:rsidRDefault="00042330" w:rsidP="00E57F2D">
            <w:pPr>
              <w:ind w:right="-630"/>
              <w:jc w:val="both"/>
              <w:rPr>
                <w:b/>
                <w:i/>
                <w:sz w:val="24"/>
                <w:szCs w:val="24"/>
                <w:lang w:val="ro-RO"/>
              </w:rPr>
            </w:pPr>
            <w:r>
              <w:rPr>
                <w:b/>
                <w:i/>
                <w:sz w:val="24"/>
                <w:szCs w:val="24"/>
                <w:lang w:val="ro-RO"/>
              </w:rPr>
              <w:t xml:space="preserve">       36</w:t>
            </w:r>
          </w:p>
        </w:tc>
        <w:tc>
          <w:tcPr>
            <w:tcW w:w="1276" w:type="dxa"/>
          </w:tcPr>
          <w:p w:rsidR="00EF16DF" w:rsidRPr="001055A8" w:rsidRDefault="00042330" w:rsidP="00E57F2D">
            <w:pPr>
              <w:ind w:right="-630"/>
              <w:jc w:val="both"/>
              <w:rPr>
                <w:b/>
                <w:i/>
                <w:sz w:val="24"/>
                <w:szCs w:val="24"/>
                <w:lang w:val="ro-RO"/>
              </w:rPr>
            </w:pPr>
            <w:r>
              <w:rPr>
                <w:b/>
                <w:i/>
                <w:sz w:val="24"/>
                <w:szCs w:val="24"/>
                <w:lang w:val="ro-RO"/>
              </w:rPr>
              <w:t xml:space="preserve">     54</w:t>
            </w:r>
          </w:p>
        </w:tc>
      </w:tr>
      <w:tr w:rsidR="00EF16DF" w:rsidRPr="00652196" w:rsidTr="00E57F2D">
        <w:tc>
          <w:tcPr>
            <w:tcW w:w="2693" w:type="dxa"/>
          </w:tcPr>
          <w:p w:rsidR="00EF16DF" w:rsidRPr="00652196" w:rsidRDefault="00EF16DF" w:rsidP="00E57F2D">
            <w:pPr>
              <w:ind w:right="-630"/>
              <w:jc w:val="both"/>
              <w:rPr>
                <w:b/>
                <w:i/>
                <w:sz w:val="24"/>
                <w:szCs w:val="24"/>
                <w:lang w:val="ro-RO"/>
              </w:rPr>
            </w:pPr>
            <w:r>
              <w:rPr>
                <w:b/>
                <w:i/>
                <w:sz w:val="24"/>
                <w:szCs w:val="24"/>
                <w:lang w:val="ro-RO"/>
              </w:rPr>
              <w:t>Rata mortalității</w:t>
            </w:r>
          </w:p>
        </w:tc>
        <w:tc>
          <w:tcPr>
            <w:tcW w:w="1418" w:type="dxa"/>
          </w:tcPr>
          <w:p w:rsidR="00EF16DF" w:rsidRDefault="00042330" w:rsidP="00E57F2D">
            <w:pPr>
              <w:ind w:right="-630"/>
              <w:jc w:val="both"/>
              <w:rPr>
                <w:b/>
                <w:i/>
                <w:sz w:val="24"/>
                <w:szCs w:val="24"/>
                <w:lang w:val="ro-RO"/>
              </w:rPr>
            </w:pPr>
            <w:r>
              <w:rPr>
                <w:b/>
                <w:i/>
                <w:sz w:val="24"/>
                <w:szCs w:val="24"/>
                <w:lang w:val="ro-RO"/>
              </w:rPr>
              <w:t xml:space="preserve">      12,8</w:t>
            </w:r>
          </w:p>
        </w:tc>
        <w:tc>
          <w:tcPr>
            <w:tcW w:w="1276" w:type="dxa"/>
          </w:tcPr>
          <w:p w:rsidR="00EF16DF" w:rsidRPr="001055A8" w:rsidRDefault="00042330" w:rsidP="00E57F2D">
            <w:pPr>
              <w:ind w:right="-630"/>
              <w:jc w:val="both"/>
              <w:rPr>
                <w:b/>
                <w:i/>
                <w:sz w:val="24"/>
                <w:szCs w:val="24"/>
                <w:lang w:val="ro-RO"/>
              </w:rPr>
            </w:pPr>
            <w:r>
              <w:rPr>
                <w:b/>
                <w:i/>
                <w:sz w:val="24"/>
                <w:szCs w:val="24"/>
                <w:lang w:val="ro-RO"/>
              </w:rPr>
              <w:t xml:space="preserve">     16,6</w:t>
            </w:r>
          </w:p>
        </w:tc>
        <w:tc>
          <w:tcPr>
            <w:tcW w:w="1134" w:type="dxa"/>
          </w:tcPr>
          <w:p w:rsidR="00EF16DF" w:rsidRPr="001055A8" w:rsidRDefault="00042330" w:rsidP="00E57F2D">
            <w:pPr>
              <w:ind w:right="-630"/>
              <w:jc w:val="both"/>
              <w:rPr>
                <w:b/>
                <w:i/>
                <w:sz w:val="24"/>
                <w:szCs w:val="24"/>
                <w:lang w:val="ro-RO"/>
              </w:rPr>
            </w:pPr>
            <w:r>
              <w:rPr>
                <w:b/>
                <w:i/>
                <w:sz w:val="24"/>
                <w:szCs w:val="24"/>
                <w:lang w:val="ro-RO"/>
              </w:rPr>
              <w:t xml:space="preserve">    15,2</w:t>
            </w:r>
          </w:p>
        </w:tc>
        <w:tc>
          <w:tcPr>
            <w:tcW w:w="1275" w:type="dxa"/>
          </w:tcPr>
          <w:p w:rsidR="00EF16DF" w:rsidRPr="001055A8" w:rsidRDefault="00042330" w:rsidP="00E57F2D">
            <w:pPr>
              <w:ind w:right="-630"/>
              <w:jc w:val="both"/>
              <w:rPr>
                <w:b/>
                <w:i/>
                <w:sz w:val="24"/>
                <w:szCs w:val="24"/>
                <w:lang w:val="ro-RO"/>
              </w:rPr>
            </w:pPr>
            <w:r>
              <w:rPr>
                <w:b/>
                <w:i/>
                <w:sz w:val="24"/>
                <w:szCs w:val="24"/>
                <w:lang w:val="ro-RO"/>
              </w:rPr>
              <w:t xml:space="preserve">     12,7</w:t>
            </w:r>
          </w:p>
        </w:tc>
        <w:tc>
          <w:tcPr>
            <w:tcW w:w="1276" w:type="dxa"/>
          </w:tcPr>
          <w:p w:rsidR="00EF16DF" w:rsidRPr="001055A8" w:rsidRDefault="00042330" w:rsidP="00E57F2D">
            <w:pPr>
              <w:ind w:right="-630"/>
              <w:jc w:val="both"/>
              <w:rPr>
                <w:b/>
                <w:i/>
                <w:sz w:val="24"/>
                <w:szCs w:val="24"/>
                <w:lang w:val="ro-RO"/>
              </w:rPr>
            </w:pPr>
            <w:r>
              <w:rPr>
                <w:b/>
                <w:i/>
                <w:sz w:val="24"/>
                <w:szCs w:val="24"/>
                <w:lang w:val="ro-RO"/>
              </w:rPr>
              <w:t xml:space="preserve">     13,5</w:t>
            </w:r>
          </w:p>
        </w:tc>
        <w:tc>
          <w:tcPr>
            <w:tcW w:w="1276" w:type="dxa"/>
          </w:tcPr>
          <w:p w:rsidR="00EF16DF" w:rsidRPr="001055A8" w:rsidRDefault="00042330" w:rsidP="00E57F2D">
            <w:pPr>
              <w:ind w:right="-630"/>
              <w:jc w:val="both"/>
              <w:rPr>
                <w:b/>
                <w:i/>
                <w:sz w:val="24"/>
                <w:szCs w:val="24"/>
                <w:lang w:val="ro-RO"/>
              </w:rPr>
            </w:pPr>
            <w:r>
              <w:rPr>
                <w:b/>
                <w:i/>
                <w:sz w:val="24"/>
                <w:szCs w:val="24"/>
                <w:lang w:val="ro-RO"/>
              </w:rPr>
              <w:t xml:space="preserve">    12,8</w:t>
            </w:r>
          </w:p>
        </w:tc>
      </w:tr>
    </w:tbl>
    <w:p w:rsidR="00EB760D" w:rsidRPr="00042330" w:rsidRDefault="00EF16DF" w:rsidP="00042330">
      <w:pPr>
        <w:ind w:right="-630"/>
        <w:jc w:val="both"/>
        <w:rPr>
          <w:b/>
          <w:i/>
          <w:sz w:val="24"/>
          <w:szCs w:val="24"/>
          <w:lang w:val="ro-RO"/>
        </w:rPr>
      </w:pPr>
      <w:r>
        <w:rPr>
          <w:b/>
          <w:i/>
          <w:sz w:val="24"/>
          <w:szCs w:val="24"/>
          <w:lang w:val="ro-RO"/>
        </w:rPr>
        <w:t xml:space="preserve">                </w:t>
      </w:r>
      <w:r w:rsidR="00F73515" w:rsidRPr="00F73515">
        <w:rPr>
          <w:b/>
          <w:i/>
          <w:noProof/>
          <w:sz w:val="24"/>
          <w:szCs w:val="24"/>
          <w:lang w:val="ro-RO" w:eastAsia="ro-RO"/>
        </w:rPr>
        <w:drawing>
          <wp:inline distT="0" distB="0" distL="0" distR="0">
            <wp:extent cx="3371850" cy="2019300"/>
            <wp:effectExtent l="19050" t="0" r="19050" b="0"/>
            <wp:docPr id="9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00F73515" w:rsidRPr="00F73515">
        <w:rPr>
          <w:b/>
          <w:i/>
          <w:noProof/>
          <w:sz w:val="24"/>
          <w:szCs w:val="24"/>
          <w:lang w:val="ro-RO" w:eastAsia="ro-RO"/>
        </w:rPr>
        <w:drawing>
          <wp:inline distT="0" distB="0" distL="0" distR="0">
            <wp:extent cx="3419475" cy="2105025"/>
            <wp:effectExtent l="19050" t="0" r="9525" b="0"/>
            <wp:docPr id="10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00EB760D">
        <w:rPr>
          <w:b/>
          <w:color w:val="7030A0"/>
          <w:sz w:val="28"/>
          <w:szCs w:val="28"/>
          <w:lang w:val="ro-RO"/>
        </w:rPr>
        <w:t xml:space="preserve">           </w:t>
      </w:r>
    </w:p>
    <w:p w:rsidR="00EB760D" w:rsidRPr="00042330" w:rsidRDefault="00EB760D" w:rsidP="003F1C69">
      <w:pPr>
        <w:ind w:left="720" w:right="-630" w:firstLine="720"/>
        <w:jc w:val="both"/>
        <w:rPr>
          <w:b/>
          <w:i/>
          <w:sz w:val="28"/>
          <w:szCs w:val="28"/>
          <w:lang w:val="ro-RO"/>
        </w:rPr>
      </w:pPr>
      <w:r w:rsidRPr="00042330">
        <w:rPr>
          <w:b/>
          <w:i/>
          <w:color w:val="FF0000"/>
          <w:sz w:val="28"/>
          <w:szCs w:val="28"/>
          <w:lang w:val="ro-RO"/>
        </w:rPr>
        <w:lastRenderedPageBreak/>
        <w:t>Sporul natural</w:t>
      </w:r>
      <w:r w:rsidR="00042330">
        <w:rPr>
          <w:b/>
          <w:i/>
          <w:color w:val="FF0000"/>
          <w:sz w:val="28"/>
          <w:szCs w:val="28"/>
          <w:lang w:val="ro-RO"/>
        </w:rPr>
        <w:t xml:space="preserve"> </w:t>
      </w:r>
      <w:r w:rsidR="005C5F12">
        <w:rPr>
          <w:b/>
          <w:i/>
          <w:color w:val="FF0000"/>
          <w:sz w:val="28"/>
          <w:szCs w:val="28"/>
          <w:lang w:val="ro-RO"/>
        </w:rPr>
        <w:t>–</w:t>
      </w:r>
      <w:r w:rsidR="00042330">
        <w:rPr>
          <w:b/>
          <w:i/>
          <w:sz w:val="28"/>
          <w:szCs w:val="28"/>
          <w:lang w:val="ro-RO"/>
        </w:rPr>
        <w:t xml:space="preserve"> </w:t>
      </w:r>
      <w:r w:rsidR="005C5F12" w:rsidRPr="005C5F12">
        <w:rPr>
          <w:sz w:val="28"/>
          <w:szCs w:val="28"/>
          <w:lang w:val="ro-RO"/>
        </w:rPr>
        <w:t>reprezintă raportul dintre natalitate și mortlitate</w:t>
      </w:r>
    </w:p>
    <w:tbl>
      <w:tblPr>
        <w:tblStyle w:val="TableGrid"/>
        <w:tblW w:w="0" w:type="auto"/>
        <w:tblInd w:w="1526" w:type="dxa"/>
        <w:tblLook w:val="04A0" w:firstRow="1" w:lastRow="0" w:firstColumn="1" w:lastColumn="0" w:noHBand="0" w:noVBand="1"/>
      </w:tblPr>
      <w:tblGrid>
        <w:gridCol w:w="3402"/>
        <w:gridCol w:w="1276"/>
        <w:gridCol w:w="1417"/>
        <w:gridCol w:w="1276"/>
        <w:gridCol w:w="1276"/>
        <w:gridCol w:w="1275"/>
        <w:gridCol w:w="1418"/>
      </w:tblGrid>
      <w:tr w:rsidR="005C5F12" w:rsidRPr="00652196" w:rsidTr="003F1C69">
        <w:tc>
          <w:tcPr>
            <w:tcW w:w="3402" w:type="dxa"/>
            <w:shd w:val="clear" w:color="auto" w:fill="FFFF00"/>
          </w:tcPr>
          <w:p w:rsidR="005C5F12" w:rsidRPr="00652196" w:rsidRDefault="005C5F12" w:rsidP="00E57F2D">
            <w:pPr>
              <w:ind w:right="-630"/>
              <w:jc w:val="both"/>
              <w:rPr>
                <w:sz w:val="24"/>
                <w:szCs w:val="24"/>
                <w:lang w:val="ro-RO"/>
              </w:rPr>
            </w:pPr>
          </w:p>
        </w:tc>
        <w:tc>
          <w:tcPr>
            <w:tcW w:w="1276" w:type="dxa"/>
            <w:shd w:val="clear" w:color="auto" w:fill="FFFF00"/>
          </w:tcPr>
          <w:p w:rsidR="005C5F12" w:rsidRPr="00652196" w:rsidRDefault="005C5F12" w:rsidP="00E57F2D">
            <w:pPr>
              <w:ind w:right="-630"/>
              <w:jc w:val="both"/>
              <w:rPr>
                <w:b/>
                <w:i/>
                <w:sz w:val="24"/>
                <w:szCs w:val="24"/>
                <w:lang w:val="ro-RO"/>
              </w:rPr>
            </w:pPr>
            <w:r w:rsidRPr="00652196">
              <w:rPr>
                <w:b/>
                <w:i/>
                <w:sz w:val="24"/>
                <w:szCs w:val="24"/>
                <w:lang w:val="ro-RO"/>
              </w:rPr>
              <w:t xml:space="preserve">     2013</w:t>
            </w:r>
          </w:p>
        </w:tc>
        <w:tc>
          <w:tcPr>
            <w:tcW w:w="1417" w:type="dxa"/>
            <w:shd w:val="clear" w:color="auto" w:fill="FFFF00"/>
          </w:tcPr>
          <w:p w:rsidR="005C5F12" w:rsidRPr="00652196" w:rsidRDefault="005C5F12" w:rsidP="00E57F2D">
            <w:pPr>
              <w:ind w:right="-630"/>
              <w:jc w:val="both"/>
              <w:rPr>
                <w:b/>
                <w:i/>
                <w:sz w:val="24"/>
                <w:szCs w:val="24"/>
                <w:lang w:val="ro-RO"/>
              </w:rPr>
            </w:pPr>
            <w:r w:rsidRPr="00652196">
              <w:rPr>
                <w:b/>
                <w:i/>
                <w:sz w:val="24"/>
                <w:szCs w:val="24"/>
                <w:lang w:val="ro-RO"/>
              </w:rPr>
              <w:t xml:space="preserve">    2014</w:t>
            </w:r>
          </w:p>
        </w:tc>
        <w:tc>
          <w:tcPr>
            <w:tcW w:w="1276" w:type="dxa"/>
            <w:shd w:val="clear" w:color="auto" w:fill="FFFF00"/>
          </w:tcPr>
          <w:p w:rsidR="005C5F12" w:rsidRPr="00652196" w:rsidRDefault="005C5F12" w:rsidP="00E57F2D">
            <w:pPr>
              <w:ind w:right="-630"/>
              <w:jc w:val="both"/>
              <w:rPr>
                <w:b/>
                <w:i/>
                <w:sz w:val="24"/>
                <w:szCs w:val="24"/>
                <w:lang w:val="ro-RO"/>
              </w:rPr>
            </w:pPr>
            <w:r w:rsidRPr="00652196">
              <w:rPr>
                <w:b/>
                <w:i/>
                <w:sz w:val="24"/>
                <w:szCs w:val="24"/>
                <w:lang w:val="ro-RO"/>
              </w:rPr>
              <w:t xml:space="preserve">   2015</w:t>
            </w:r>
          </w:p>
        </w:tc>
        <w:tc>
          <w:tcPr>
            <w:tcW w:w="1276" w:type="dxa"/>
            <w:shd w:val="clear" w:color="auto" w:fill="FFFF00"/>
          </w:tcPr>
          <w:p w:rsidR="005C5F12" w:rsidRPr="00652196" w:rsidRDefault="005C5F12" w:rsidP="00E57F2D">
            <w:pPr>
              <w:ind w:right="-630"/>
              <w:jc w:val="both"/>
              <w:rPr>
                <w:b/>
                <w:i/>
                <w:sz w:val="24"/>
                <w:szCs w:val="24"/>
                <w:lang w:val="ro-RO"/>
              </w:rPr>
            </w:pPr>
            <w:r w:rsidRPr="00652196">
              <w:rPr>
                <w:b/>
                <w:i/>
                <w:sz w:val="24"/>
                <w:szCs w:val="24"/>
                <w:lang w:val="ro-RO"/>
              </w:rPr>
              <w:t xml:space="preserve">     2016</w:t>
            </w:r>
          </w:p>
        </w:tc>
        <w:tc>
          <w:tcPr>
            <w:tcW w:w="1275" w:type="dxa"/>
            <w:shd w:val="clear" w:color="auto" w:fill="FFFF00"/>
          </w:tcPr>
          <w:p w:rsidR="005C5F12" w:rsidRPr="00652196" w:rsidRDefault="005C5F12" w:rsidP="00E57F2D">
            <w:pPr>
              <w:ind w:right="-630"/>
              <w:jc w:val="both"/>
              <w:rPr>
                <w:b/>
                <w:i/>
                <w:sz w:val="24"/>
                <w:szCs w:val="24"/>
                <w:lang w:val="ro-RO"/>
              </w:rPr>
            </w:pPr>
            <w:r w:rsidRPr="00652196">
              <w:rPr>
                <w:b/>
                <w:i/>
                <w:sz w:val="24"/>
                <w:szCs w:val="24"/>
                <w:lang w:val="ro-RO"/>
              </w:rPr>
              <w:t xml:space="preserve">     2017</w:t>
            </w:r>
          </w:p>
        </w:tc>
        <w:tc>
          <w:tcPr>
            <w:tcW w:w="1418" w:type="dxa"/>
            <w:shd w:val="clear" w:color="auto" w:fill="FFFF00"/>
          </w:tcPr>
          <w:p w:rsidR="005C5F12" w:rsidRPr="00652196" w:rsidRDefault="005C5F12" w:rsidP="00E57F2D">
            <w:pPr>
              <w:ind w:right="-630"/>
              <w:jc w:val="both"/>
              <w:rPr>
                <w:b/>
                <w:i/>
                <w:sz w:val="24"/>
                <w:szCs w:val="24"/>
                <w:lang w:val="ro-RO"/>
              </w:rPr>
            </w:pPr>
            <w:r w:rsidRPr="00652196">
              <w:rPr>
                <w:b/>
                <w:i/>
                <w:sz w:val="24"/>
                <w:szCs w:val="24"/>
                <w:lang w:val="ro-RO"/>
              </w:rPr>
              <w:t xml:space="preserve">   2018</w:t>
            </w:r>
          </w:p>
        </w:tc>
      </w:tr>
      <w:tr w:rsidR="005C5F12" w:rsidRPr="001055A8" w:rsidTr="003F1C69">
        <w:tc>
          <w:tcPr>
            <w:tcW w:w="3402" w:type="dxa"/>
          </w:tcPr>
          <w:p w:rsidR="005C5F12" w:rsidRPr="00652196" w:rsidRDefault="005C5F12" w:rsidP="00E57F2D">
            <w:pPr>
              <w:ind w:right="-630"/>
              <w:jc w:val="both"/>
              <w:rPr>
                <w:b/>
                <w:i/>
                <w:sz w:val="24"/>
                <w:szCs w:val="24"/>
                <w:lang w:val="ro-RO"/>
              </w:rPr>
            </w:pPr>
            <w:r>
              <w:rPr>
                <w:b/>
                <w:i/>
                <w:sz w:val="24"/>
                <w:szCs w:val="24"/>
                <w:lang w:val="ro-RO"/>
              </w:rPr>
              <w:t>Spor natural</w:t>
            </w:r>
          </w:p>
        </w:tc>
        <w:tc>
          <w:tcPr>
            <w:tcW w:w="1276" w:type="dxa"/>
          </w:tcPr>
          <w:p w:rsidR="005C5F12" w:rsidRPr="005C5F12" w:rsidRDefault="005C5F12" w:rsidP="005C5F12">
            <w:pPr>
              <w:pStyle w:val="ListParagraph"/>
              <w:numPr>
                <w:ilvl w:val="0"/>
                <w:numId w:val="10"/>
              </w:numPr>
              <w:ind w:right="-630"/>
              <w:jc w:val="both"/>
              <w:rPr>
                <w:b/>
                <w:i/>
              </w:rPr>
            </w:pPr>
            <w:r>
              <w:rPr>
                <w:b/>
                <w:i/>
              </w:rPr>
              <w:t>8</w:t>
            </w:r>
          </w:p>
        </w:tc>
        <w:tc>
          <w:tcPr>
            <w:tcW w:w="1417" w:type="dxa"/>
          </w:tcPr>
          <w:p w:rsidR="005C5F12" w:rsidRPr="001055A8" w:rsidRDefault="005C5F12" w:rsidP="00E57F2D">
            <w:pPr>
              <w:ind w:right="-630"/>
              <w:jc w:val="both"/>
              <w:rPr>
                <w:b/>
                <w:i/>
                <w:sz w:val="24"/>
                <w:szCs w:val="24"/>
                <w:lang w:val="ro-RO"/>
              </w:rPr>
            </w:pPr>
            <w:r>
              <w:rPr>
                <w:b/>
                <w:i/>
                <w:sz w:val="24"/>
                <w:szCs w:val="24"/>
                <w:lang w:val="ro-RO"/>
              </w:rPr>
              <w:t xml:space="preserve">      5</w:t>
            </w:r>
          </w:p>
        </w:tc>
        <w:tc>
          <w:tcPr>
            <w:tcW w:w="1276" w:type="dxa"/>
          </w:tcPr>
          <w:p w:rsidR="005C5F12" w:rsidRPr="001055A8" w:rsidRDefault="005C5F12" w:rsidP="00E57F2D">
            <w:pPr>
              <w:ind w:right="-630"/>
              <w:jc w:val="both"/>
              <w:rPr>
                <w:b/>
                <w:i/>
                <w:sz w:val="24"/>
                <w:szCs w:val="24"/>
                <w:lang w:val="ro-RO"/>
              </w:rPr>
            </w:pPr>
            <w:r>
              <w:rPr>
                <w:b/>
                <w:i/>
                <w:sz w:val="24"/>
                <w:szCs w:val="24"/>
                <w:lang w:val="ro-RO"/>
              </w:rPr>
              <w:t xml:space="preserve">     -11</w:t>
            </w:r>
          </w:p>
        </w:tc>
        <w:tc>
          <w:tcPr>
            <w:tcW w:w="1276" w:type="dxa"/>
          </w:tcPr>
          <w:p w:rsidR="005C5F12" w:rsidRPr="001055A8" w:rsidRDefault="005C5F12" w:rsidP="00E57F2D">
            <w:pPr>
              <w:ind w:right="-630"/>
              <w:jc w:val="both"/>
              <w:rPr>
                <w:b/>
                <w:i/>
                <w:sz w:val="24"/>
                <w:szCs w:val="24"/>
                <w:lang w:val="ro-RO"/>
              </w:rPr>
            </w:pPr>
            <w:r>
              <w:rPr>
                <w:b/>
                <w:i/>
                <w:sz w:val="24"/>
                <w:szCs w:val="24"/>
                <w:lang w:val="ro-RO"/>
              </w:rPr>
              <w:t xml:space="preserve">      -6</w:t>
            </w:r>
          </w:p>
        </w:tc>
        <w:tc>
          <w:tcPr>
            <w:tcW w:w="1275" w:type="dxa"/>
          </w:tcPr>
          <w:p w:rsidR="005C5F12" w:rsidRPr="001055A8" w:rsidRDefault="005C5F12" w:rsidP="00E57F2D">
            <w:pPr>
              <w:ind w:right="-630"/>
              <w:jc w:val="both"/>
              <w:rPr>
                <w:b/>
                <w:i/>
                <w:sz w:val="24"/>
                <w:szCs w:val="24"/>
                <w:lang w:val="ro-RO"/>
              </w:rPr>
            </w:pPr>
            <w:r>
              <w:rPr>
                <w:b/>
                <w:i/>
                <w:sz w:val="24"/>
                <w:szCs w:val="24"/>
                <w:lang w:val="ro-RO"/>
              </w:rPr>
              <w:t xml:space="preserve">      10</w:t>
            </w:r>
          </w:p>
        </w:tc>
        <w:tc>
          <w:tcPr>
            <w:tcW w:w="1418" w:type="dxa"/>
          </w:tcPr>
          <w:p w:rsidR="005C5F12" w:rsidRPr="001055A8" w:rsidRDefault="005C5F12" w:rsidP="00E57F2D">
            <w:pPr>
              <w:ind w:right="-630"/>
              <w:jc w:val="both"/>
              <w:rPr>
                <w:b/>
                <w:i/>
                <w:sz w:val="24"/>
                <w:szCs w:val="24"/>
                <w:lang w:val="ro-RO"/>
              </w:rPr>
            </w:pPr>
            <w:r>
              <w:rPr>
                <w:b/>
                <w:i/>
                <w:sz w:val="24"/>
                <w:szCs w:val="24"/>
                <w:lang w:val="ro-RO"/>
              </w:rPr>
              <w:t xml:space="preserve">     -20</w:t>
            </w:r>
          </w:p>
        </w:tc>
      </w:tr>
    </w:tbl>
    <w:p w:rsidR="003F1C69" w:rsidRDefault="003F1C69" w:rsidP="00EB760D">
      <w:pPr>
        <w:ind w:right="-630" w:firstLine="720"/>
        <w:jc w:val="both"/>
        <w:rPr>
          <w:b/>
          <w:i/>
          <w:color w:val="FF0000"/>
          <w:sz w:val="28"/>
          <w:szCs w:val="28"/>
          <w:lang w:val="ro-RO"/>
        </w:rPr>
      </w:pPr>
      <w:r>
        <w:rPr>
          <w:b/>
          <w:i/>
          <w:color w:val="FF0000"/>
          <w:sz w:val="28"/>
          <w:szCs w:val="28"/>
          <w:lang w:val="ro-RO"/>
        </w:rPr>
        <w:t xml:space="preserve">                                                  </w:t>
      </w:r>
    </w:p>
    <w:p w:rsidR="00042330" w:rsidRPr="00042330" w:rsidRDefault="003F1C69" w:rsidP="00EB760D">
      <w:pPr>
        <w:ind w:right="-630" w:firstLine="720"/>
        <w:jc w:val="both"/>
        <w:rPr>
          <w:b/>
          <w:i/>
          <w:color w:val="FF0000"/>
          <w:sz w:val="28"/>
          <w:szCs w:val="28"/>
          <w:lang w:val="ro-RO"/>
        </w:rPr>
      </w:pPr>
      <w:r>
        <w:rPr>
          <w:b/>
          <w:i/>
          <w:color w:val="FF0000"/>
          <w:sz w:val="28"/>
          <w:szCs w:val="28"/>
          <w:lang w:val="ro-RO"/>
        </w:rPr>
        <w:t xml:space="preserve">                                              </w:t>
      </w:r>
      <w:r w:rsidRPr="003F1C69">
        <w:rPr>
          <w:b/>
          <w:i/>
          <w:noProof/>
          <w:color w:val="FF0000"/>
          <w:sz w:val="28"/>
          <w:szCs w:val="28"/>
          <w:lang w:val="ro-RO" w:eastAsia="ro-RO"/>
        </w:rPr>
        <w:drawing>
          <wp:inline distT="0" distB="0" distL="0" distR="0">
            <wp:extent cx="4295775" cy="2152650"/>
            <wp:effectExtent l="19050" t="0" r="9525" b="0"/>
            <wp:docPr id="10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AE1EB1" w:rsidRDefault="00AE1EB1" w:rsidP="0045481E">
      <w:pPr>
        <w:ind w:right="-630" w:firstLine="720"/>
        <w:jc w:val="both"/>
        <w:rPr>
          <w:b/>
          <w:i/>
          <w:color w:val="FF0000"/>
          <w:sz w:val="28"/>
          <w:szCs w:val="28"/>
          <w:lang w:val="ro-RO"/>
        </w:rPr>
      </w:pPr>
      <w:r>
        <w:rPr>
          <w:b/>
          <w:i/>
          <w:color w:val="FF0000"/>
          <w:sz w:val="28"/>
          <w:szCs w:val="28"/>
          <w:lang w:val="ro-RO"/>
        </w:rPr>
        <w:t>INFRASTRUCTURA</w:t>
      </w:r>
    </w:p>
    <w:p w:rsidR="00EB760D" w:rsidRPr="00F73515" w:rsidRDefault="00EB760D" w:rsidP="0045481E">
      <w:pPr>
        <w:ind w:right="-630" w:firstLine="720"/>
        <w:jc w:val="both"/>
        <w:rPr>
          <w:b/>
          <w:i/>
          <w:color w:val="FF0000"/>
          <w:sz w:val="28"/>
          <w:szCs w:val="28"/>
          <w:lang w:val="ro-RO"/>
        </w:rPr>
      </w:pPr>
      <w:r w:rsidRPr="00F73515">
        <w:rPr>
          <w:b/>
          <w:i/>
          <w:color w:val="FF0000"/>
          <w:sz w:val="28"/>
          <w:szCs w:val="28"/>
          <w:lang w:val="ro-RO"/>
        </w:rPr>
        <w:t>CĂI de COMUNICAȚIE</w:t>
      </w:r>
      <w:r w:rsidR="00AE1EB1">
        <w:rPr>
          <w:b/>
          <w:i/>
          <w:color w:val="FF0000"/>
          <w:sz w:val="28"/>
          <w:szCs w:val="28"/>
          <w:lang w:val="ro-RO"/>
        </w:rPr>
        <w:t xml:space="preserve"> </w:t>
      </w:r>
    </w:p>
    <w:p w:rsidR="00EB760D" w:rsidRDefault="00EB760D" w:rsidP="00EB760D">
      <w:pPr>
        <w:ind w:right="-630"/>
        <w:jc w:val="both"/>
        <w:rPr>
          <w:sz w:val="28"/>
          <w:szCs w:val="28"/>
          <w:lang w:val="ro-RO"/>
        </w:rPr>
      </w:pPr>
      <w:r>
        <w:rPr>
          <w:color w:val="7030A0"/>
          <w:sz w:val="28"/>
          <w:szCs w:val="28"/>
          <w:lang w:val="ro-RO"/>
        </w:rPr>
        <w:tab/>
      </w:r>
      <w:r>
        <w:rPr>
          <w:sz w:val="28"/>
          <w:szCs w:val="28"/>
          <w:lang w:val="ro-RO"/>
        </w:rPr>
        <w:t>Căile de comunicții de</w:t>
      </w:r>
      <w:r w:rsidR="00AE1EB1">
        <w:rPr>
          <w:sz w:val="28"/>
          <w:szCs w:val="28"/>
          <w:lang w:val="ro-RO"/>
        </w:rPr>
        <w:t xml:space="preserve"> pe teritoriul Comunei Parava</w:t>
      </w:r>
      <w:r>
        <w:rPr>
          <w:sz w:val="28"/>
          <w:szCs w:val="28"/>
          <w:lang w:val="ro-RO"/>
        </w:rPr>
        <w:t xml:space="preserve"> sunt reprezentate de următoarele categorii:</w:t>
      </w:r>
    </w:p>
    <w:p w:rsidR="00EB760D" w:rsidRPr="001709FE" w:rsidRDefault="00EB760D" w:rsidP="009C4976">
      <w:pPr>
        <w:pStyle w:val="ListParagraph"/>
        <w:numPr>
          <w:ilvl w:val="0"/>
          <w:numId w:val="175"/>
        </w:numPr>
        <w:spacing w:after="200"/>
        <w:ind w:left="2340" w:right="-630"/>
        <w:contextualSpacing/>
        <w:jc w:val="both"/>
        <w:rPr>
          <w:sz w:val="28"/>
          <w:szCs w:val="28"/>
        </w:rPr>
      </w:pPr>
      <w:r>
        <w:rPr>
          <w:b/>
          <w:i/>
          <w:sz w:val="28"/>
          <w:szCs w:val="28"/>
        </w:rPr>
        <w:t xml:space="preserve">Rutiere - șosele </w:t>
      </w:r>
    </w:p>
    <w:p w:rsidR="00EB760D" w:rsidRDefault="00EB760D" w:rsidP="00E92DAF">
      <w:pPr>
        <w:pStyle w:val="ListParagraph"/>
        <w:numPr>
          <w:ilvl w:val="0"/>
          <w:numId w:val="147"/>
        </w:numPr>
        <w:ind w:right="-630"/>
        <w:jc w:val="both"/>
        <w:rPr>
          <w:sz w:val="28"/>
          <w:szCs w:val="28"/>
        </w:rPr>
      </w:pPr>
      <w:r w:rsidRPr="00E92DAF">
        <w:rPr>
          <w:i/>
          <w:sz w:val="28"/>
          <w:szCs w:val="28"/>
        </w:rPr>
        <w:t>Drum național DN 2</w:t>
      </w:r>
      <w:r w:rsidR="00DD1382" w:rsidRPr="00E92DAF">
        <w:rPr>
          <w:i/>
          <w:sz w:val="28"/>
          <w:szCs w:val="28"/>
        </w:rPr>
        <w:t xml:space="preserve"> = E 85</w:t>
      </w:r>
      <w:r w:rsidR="00DD1382">
        <w:rPr>
          <w:sz w:val="28"/>
          <w:szCs w:val="28"/>
        </w:rPr>
        <w:t xml:space="preserve">  - străbate extremitatea estică a comunei, dar datorită amplasării</w:t>
      </w:r>
      <w:r w:rsidR="00E92DAF">
        <w:rPr>
          <w:sz w:val="28"/>
          <w:szCs w:val="28"/>
        </w:rPr>
        <w:t xml:space="preserve"> în teritoriu a localităților componente, această componentă rutieră nu este tranzitată de locuitorii Com. Parava.</w:t>
      </w:r>
    </w:p>
    <w:p w:rsidR="00E92DAF" w:rsidRPr="00D9219A" w:rsidRDefault="00D9219A" w:rsidP="00E92DAF">
      <w:pPr>
        <w:pStyle w:val="ListParagraph"/>
        <w:numPr>
          <w:ilvl w:val="0"/>
          <w:numId w:val="147"/>
        </w:numPr>
        <w:ind w:right="-630"/>
        <w:jc w:val="both"/>
        <w:rPr>
          <w:sz w:val="28"/>
          <w:szCs w:val="28"/>
        </w:rPr>
      </w:pPr>
      <w:r>
        <w:rPr>
          <w:i/>
          <w:sz w:val="28"/>
          <w:szCs w:val="28"/>
        </w:rPr>
        <w:t xml:space="preserve">Drumuri Județene   - DJ 206 B Parava – </w:t>
      </w:r>
      <w:r w:rsidR="00711C5E">
        <w:rPr>
          <w:i/>
          <w:sz w:val="28"/>
          <w:szCs w:val="28"/>
        </w:rPr>
        <w:t>Onești</w:t>
      </w:r>
      <w:r>
        <w:rPr>
          <w:i/>
          <w:sz w:val="28"/>
          <w:szCs w:val="28"/>
        </w:rPr>
        <w:t xml:space="preserve"> </w:t>
      </w:r>
      <w:r>
        <w:rPr>
          <w:sz w:val="28"/>
          <w:szCs w:val="28"/>
        </w:rPr>
        <w:t xml:space="preserve">pe teritoriul comunei </w:t>
      </w:r>
      <w:r w:rsidR="002F1EC6">
        <w:rPr>
          <w:sz w:val="28"/>
          <w:szCs w:val="28"/>
        </w:rPr>
        <w:t xml:space="preserve">are o lungime de </w:t>
      </w:r>
      <w:r w:rsidR="00711C5E">
        <w:rPr>
          <w:sz w:val="28"/>
          <w:szCs w:val="28"/>
        </w:rPr>
        <w:t>10,6</w:t>
      </w:r>
      <w:r>
        <w:rPr>
          <w:sz w:val="28"/>
          <w:szCs w:val="28"/>
        </w:rPr>
        <w:t xml:space="preserve"> km</w:t>
      </w:r>
      <w:r w:rsidR="002F1EC6">
        <w:rPr>
          <w:sz w:val="28"/>
          <w:szCs w:val="28"/>
        </w:rPr>
        <w:t xml:space="preserve"> și face</w:t>
      </w:r>
      <w:r w:rsidR="00711C5E">
        <w:rPr>
          <w:sz w:val="28"/>
          <w:szCs w:val="28"/>
        </w:rPr>
        <w:t xml:space="preserve"> legătura Localității </w:t>
      </w:r>
      <w:r w:rsidR="002F1EC6">
        <w:rPr>
          <w:sz w:val="28"/>
          <w:szCs w:val="28"/>
        </w:rPr>
        <w:t xml:space="preserve"> Parava</w:t>
      </w:r>
      <w:r w:rsidR="00711C5E" w:rsidRPr="00711C5E">
        <w:rPr>
          <w:sz w:val="28"/>
          <w:szCs w:val="28"/>
        </w:rPr>
        <w:t xml:space="preserve"> </w:t>
      </w:r>
      <w:r w:rsidR="00711C5E">
        <w:rPr>
          <w:sz w:val="28"/>
          <w:szCs w:val="28"/>
        </w:rPr>
        <w:t>cu Rădoaia</w:t>
      </w:r>
      <w:r w:rsidR="002F1EC6">
        <w:rPr>
          <w:sz w:val="28"/>
          <w:szCs w:val="28"/>
        </w:rPr>
        <w:t xml:space="preserve"> și cu Localitatea Dumbrava ce aparține Com. Gura Văii.</w:t>
      </w:r>
    </w:p>
    <w:p w:rsidR="00D9219A" w:rsidRDefault="00D9219A" w:rsidP="00D9219A">
      <w:pPr>
        <w:pStyle w:val="ListParagraph"/>
        <w:ind w:left="1590" w:right="-630"/>
        <w:jc w:val="both"/>
        <w:rPr>
          <w:sz w:val="28"/>
          <w:szCs w:val="28"/>
        </w:rPr>
      </w:pPr>
      <w:r>
        <w:rPr>
          <w:i/>
          <w:sz w:val="28"/>
          <w:szCs w:val="28"/>
        </w:rPr>
        <w:t xml:space="preserve">                    </w:t>
      </w:r>
      <w:r w:rsidR="00711C5E">
        <w:rPr>
          <w:i/>
          <w:sz w:val="28"/>
          <w:szCs w:val="28"/>
        </w:rPr>
        <w:t xml:space="preserve">           -DJ 119 D </w:t>
      </w:r>
      <w:r>
        <w:rPr>
          <w:i/>
          <w:sz w:val="28"/>
          <w:szCs w:val="28"/>
        </w:rPr>
        <w:t xml:space="preserve"> Parava- Drăgușani</w:t>
      </w:r>
      <w:r w:rsidR="00711C5E">
        <w:rPr>
          <w:i/>
          <w:sz w:val="28"/>
          <w:szCs w:val="28"/>
        </w:rPr>
        <w:t>- Valea Seacă</w:t>
      </w:r>
      <w:r>
        <w:rPr>
          <w:i/>
          <w:sz w:val="28"/>
          <w:szCs w:val="28"/>
        </w:rPr>
        <w:t xml:space="preserve"> –</w:t>
      </w:r>
      <w:r>
        <w:rPr>
          <w:sz w:val="28"/>
          <w:szCs w:val="28"/>
        </w:rPr>
        <w:t xml:space="preserve"> pe teritoriul comunei 3,2 km</w:t>
      </w:r>
    </w:p>
    <w:p w:rsidR="002F1EC6" w:rsidRPr="00932A9E" w:rsidRDefault="002F1EC6" w:rsidP="009C4976">
      <w:pPr>
        <w:pStyle w:val="ListParagraph"/>
        <w:numPr>
          <w:ilvl w:val="0"/>
          <w:numId w:val="182"/>
        </w:numPr>
        <w:ind w:right="-630"/>
        <w:jc w:val="both"/>
        <w:rPr>
          <w:sz w:val="28"/>
          <w:szCs w:val="28"/>
        </w:rPr>
      </w:pPr>
      <w:r>
        <w:rPr>
          <w:i/>
          <w:sz w:val="28"/>
          <w:szCs w:val="28"/>
        </w:rPr>
        <w:t xml:space="preserve">Drumuri locale – comunale </w:t>
      </w:r>
      <w:r w:rsidR="00932A9E">
        <w:rPr>
          <w:i/>
          <w:sz w:val="28"/>
          <w:szCs w:val="28"/>
        </w:rPr>
        <w:t xml:space="preserve">DC 109 A </w:t>
      </w:r>
      <w:r w:rsidR="00433826" w:rsidRPr="00433826">
        <w:rPr>
          <w:sz w:val="28"/>
          <w:szCs w:val="28"/>
        </w:rPr>
        <w:t>cu o lungime de</w:t>
      </w:r>
      <w:r w:rsidR="00433826">
        <w:rPr>
          <w:i/>
          <w:sz w:val="28"/>
          <w:szCs w:val="28"/>
        </w:rPr>
        <w:t xml:space="preserve"> </w:t>
      </w:r>
      <w:r w:rsidR="00711C5E">
        <w:rPr>
          <w:sz w:val="28"/>
          <w:szCs w:val="28"/>
        </w:rPr>
        <w:t>5</w:t>
      </w:r>
      <w:r w:rsidR="00433826">
        <w:rPr>
          <w:sz w:val="28"/>
          <w:szCs w:val="28"/>
        </w:rPr>
        <w:t>,6 km,</w:t>
      </w:r>
    </w:p>
    <w:p w:rsidR="00932A9E" w:rsidRDefault="00932A9E" w:rsidP="00932A9E">
      <w:pPr>
        <w:pStyle w:val="ListParagraph"/>
        <w:ind w:left="1590" w:right="-630"/>
        <w:jc w:val="both"/>
        <w:rPr>
          <w:sz w:val="28"/>
          <w:szCs w:val="28"/>
        </w:rPr>
      </w:pPr>
      <w:r>
        <w:rPr>
          <w:i/>
          <w:sz w:val="28"/>
          <w:szCs w:val="28"/>
        </w:rPr>
        <w:t xml:space="preserve">                                           DC 109 B</w:t>
      </w:r>
      <w:r w:rsidR="00433826">
        <w:rPr>
          <w:sz w:val="28"/>
          <w:szCs w:val="28"/>
        </w:rPr>
        <w:t xml:space="preserve">  cu o lungime de 7,7 km</w:t>
      </w:r>
    </w:p>
    <w:p w:rsidR="00433826" w:rsidRDefault="00433826" w:rsidP="009C4976">
      <w:pPr>
        <w:pStyle w:val="ListParagraph"/>
        <w:numPr>
          <w:ilvl w:val="0"/>
          <w:numId w:val="182"/>
        </w:numPr>
        <w:ind w:right="-630"/>
        <w:jc w:val="both"/>
        <w:rPr>
          <w:sz w:val="28"/>
          <w:szCs w:val="28"/>
        </w:rPr>
      </w:pPr>
      <w:r>
        <w:rPr>
          <w:i/>
          <w:sz w:val="28"/>
          <w:szCs w:val="28"/>
        </w:rPr>
        <w:lastRenderedPageBreak/>
        <w:t xml:space="preserve">Drumuri vicinale – străzi și ulițe </w:t>
      </w:r>
      <w:r>
        <w:rPr>
          <w:sz w:val="28"/>
          <w:szCs w:val="28"/>
        </w:rPr>
        <w:t xml:space="preserve"> ce însumează 16,24 km.</w:t>
      </w:r>
    </w:p>
    <w:p w:rsidR="00433826" w:rsidRPr="00433826" w:rsidRDefault="00433826" w:rsidP="009C4976">
      <w:pPr>
        <w:pStyle w:val="ListParagraph"/>
        <w:numPr>
          <w:ilvl w:val="0"/>
          <w:numId w:val="182"/>
        </w:numPr>
        <w:ind w:right="-630"/>
        <w:jc w:val="both"/>
        <w:rPr>
          <w:sz w:val="28"/>
          <w:szCs w:val="28"/>
        </w:rPr>
      </w:pPr>
      <w:r>
        <w:rPr>
          <w:i/>
          <w:sz w:val="28"/>
          <w:szCs w:val="28"/>
        </w:rPr>
        <w:t xml:space="preserve">Poduri </w:t>
      </w:r>
      <w:r>
        <w:rPr>
          <w:sz w:val="28"/>
          <w:szCs w:val="28"/>
        </w:rPr>
        <w:t xml:space="preserve">ce facilitează circulația rutieră – </w:t>
      </w:r>
      <w:r>
        <w:rPr>
          <w:i/>
          <w:sz w:val="28"/>
          <w:szCs w:val="28"/>
        </w:rPr>
        <w:t>Pod Străoani  L=35m, l=11m din beton armat</w:t>
      </w:r>
    </w:p>
    <w:p w:rsidR="00433826" w:rsidRDefault="00433826" w:rsidP="00433826">
      <w:pPr>
        <w:pStyle w:val="ListParagraph"/>
        <w:ind w:left="1590" w:right="-630"/>
        <w:jc w:val="both"/>
        <w:rPr>
          <w:i/>
          <w:sz w:val="28"/>
          <w:szCs w:val="28"/>
        </w:rPr>
      </w:pPr>
      <w:r>
        <w:rPr>
          <w:i/>
          <w:sz w:val="28"/>
          <w:szCs w:val="28"/>
        </w:rPr>
        <w:t xml:space="preserve">                                                            - Pod Secreata  L=42 m ,l=11m din beton armat,</w:t>
      </w:r>
    </w:p>
    <w:p w:rsidR="00433826" w:rsidRDefault="00433826" w:rsidP="00433826">
      <w:pPr>
        <w:pStyle w:val="ListParagraph"/>
        <w:ind w:left="1590" w:right="-630"/>
        <w:jc w:val="both"/>
        <w:rPr>
          <w:i/>
          <w:sz w:val="28"/>
          <w:szCs w:val="28"/>
        </w:rPr>
      </w:pPr>
      <w:r>
        <w:rPr>
          <w:i/>
          <w:sz w:val="28"/>
          <w:szCs w:val="28"/>
        </w:rPr>
        <w:t xml:space="preserve">                                                            -</w:t>
      </w:r>
      <w:r w:rsidR="002A0E0B">
        <w:rPr>
          <w:i/>
          <w:sz w:val="28"/>
          <w:szCs w:val="28"/>
        </w:rPr>
        <w:t xml:space="preserve"> </w:t>
      </w:r>
      <w:r>
        <w:rPr>
          <w:i/>
          <w:sz w:val="28"/>
          <w:szCs w:val="28"/>
        </w:rPr>
        <w:t>Pod Ulița Tăbăcaru L=10 m, l=3m din lemn,</w:t>
      </w:r>
    </w:p>
    <w:p w:rsidR="002A0E0B" w:rsidRDefault="002A0E0B" w:rsidP="00433826">
      <w:pPr>
        <w:pStyle w:val="ListParagraph"/>
        <w:ind w:left="1590" w:right="-630"/>
        <w:jc w:val="both"/>
        <w:rPr>
          <w:i/>
          <w:sz w:val="28"/>
          <w:szCs w:val="28"/>
        </w:rPr>
      </w:pPr>
      <w:r>
        <w:rPr>
          <w:i/>
          <w:sz w:val="28"/>
          <w:szCs w:val="28"/>
        </w:rPr>
        <w:t xml:space="preserve">                                                            - Pod Uliță Savin L= 6 m, l=4 m tubular,</w:t>
      </w:r>
    </w:p>
    <w:p w:rsidR="002A0E0B" w:rsidRDefault="002A0E0B" w:rsidP="00433826">
      <w:pPr>
        <w:pStyle w:val="ListParagraph"/>
        <w:ind w:left="1590" w:right="-630"/>
        <w:jc w:val="both"/>
        <w:rPr>
          <w:i/>
          <w:sz w:val="28"/>
          <w:szCs w:val="28"/>
        </w:rPr>
      </w:pPr>
      <w:r>
        <w:rPr>
          <w:i/>
          <w:sz w:val="28"/>
          <w:szCs w:val="28"/>
        </w:rPr>
        <w:t xml:space="preserve">                                                            - Pod Uliță Miron L= 6 m, l=4 m din beton armat,</w:t>
      </w:r>
    </w:p>
    <w:p w:rsidR="002A0E0B" w:rsidRDefault="002A0E0B" w:rsidP="00433826">
      <w:pPr>
        <w:pStyle w:val="ListParagraph"/>
        <w:ind w:left="1590" w:right="-630"/>
        <w:jc w:val="both"/>
        <w:rPr>
          <w:i/>
          <w:sz w:val="28"/>
          <w:szCs w:val="28"/>
        </w:rPr>
      </w:pPr>
      <w:r>
        <w:rPr>
          <w:i/>
          <w:sz w:val="28"/>
          <w:szCs w:val="28"/>
        </w:rPr>
        <w:t xml:space="preserve">                                                            - Pod Uliță Chelaru L=5 m, l=3m din beton armat,</w:t>
      </w:r>
    </w:p>
    <w:p w:rsidR="002A0E0B" w:rsidRDefault="002A0E0B" w:rsidP="00433826">
      <w:pPr>
        <w:pStyle w:val="ListParagraph"/>
        <w:ind w:left="1590" w:right="-630"/>
        <w:jc w:val="both"/>
        <w:rPr>
          <w:i/>
          <w:sz w:val="28"/>
          <w:szCs w:val="28"/>
        </w:rPr>
      </w:pPr>
      <w:r>
        <w:rPr>
          <w:i/>
          <w:sz w:val="28"/>
          <w:szCs w:val="28"/>
        </w:rPr>
        <w:t xml:space="preserve">                                                            - Pod Secreata Drăgușani L=7m, l=3m </w:t>
      </w:r>
      <w:r w:rsidR="00306F1A">
        <w:rPr>
          <w:i/>
          <w:sz w:val="28"/>
          <w:szCs w:val="28"/>
        </w:rPr>
        <w:t>confecții metalice.</w:t>
      </w:r>
    </w:p>
    <w:p w:rsidR="00EB760D" w:rsidRPr="00306F1A" w:rsidRDefault="00433826" w:rsidP="00306F1A">
      <w:pPr>
        <w:pStyle w:val="ListParagraph"/>
        <w:ind w:left="1590" w:right="-630"/>
        <w:jc w:val="both"/>
        <w:rPr>
          <w:sz w:val="28"/>
          <w:szCs w:val="28"/>
        </w:rPr>
      </w:pPr>
      <w:r>
        <w:rPr>
          <w:i/>
          <w:sz w:val="28"/>
          <w:szCs w:val="28"/>
        </w:rPr>
        <w:t xml:space="preserve">                                                            </w:t>
      </w:r>
      <w:r w:rsidR="00EB760D" w:rsidRPr="00306F1A">
        <w:rPr>
          <w:b/>
          <w:i/>
          <w:sz w:val="28"/>
          <w:szCs w:val="28"/>
        </w:rPr>
        <w:t xml:space="preserve"> </w:t>
      </w:r>
    </w:p>
    <w:p w:rsidR="00EB760D" w:rsidRPr="0045481E" w:rsidRDefault="00EB760D" w:rsidP="002F1EC6">
      <w:pPr>
        <w:pStyle w:val="ListParagraph"/>
        <w:ind w:right="-630"/>
        <w:jc w:val="both"/>
        <w:rPr>
          <w:b/>
          <w:i/>
          <w:sz w:val="28"/>
          <w:szCs w:val="28"/>
        </w:rPr>
      </w:pPr>
      <w:r>
        <w:rPr>
          <w:sz w:val="28"/>
          <w:szCs w:val="28"/>
        </w:rPr>
        <w:t xml:space="preserve">             -</w:t>
      </w:r>
      <w:r w:rsidR="002F1EC6" w:rsidRPr="00EE74A4">
        <w:rPr>
          <w:b/>
          <w:i/>
          <w:sz w:val="28"/>
          <w:szCs w:val="28"/>
        </w:rPr>
        <w:t xml:space="preserve"> </w:t>
      </w:r>
      <w:r w:rsidRPr="00EE74A4">
        <w:rPr>
          <w:b/>
          <w:i/>
          <w:sz w:val="28"/>
          <w:szCs w:val="28"/>
        </w:rPr>
        <w:t xml:space="preserve">Căi ferate </w:t>
      </w:r>
      <w:r w:rsidR="00D9219A">
        <w:rPr>
          <w:sz w:val="28"/>
          <w:szCs w:val="28"/>
        </w:rPr>
        <w:t>–</w:t>
      </w:r>
      <w:r>
        <w:rPr>
          <w:sz w:val="28"/>
          <w:szCs w:val="28"/>
        </w:rPr>
        <w:t xml:space="preserve"> </w:t>
      </w:r>
      <w:r w:rsidR="00D9219A">
        <w:rPr>
          <w:sz w:val="28"/>
          <w:szCs w:val="28"/>
        </w:rPr>
        <w:t xml:space="preserve">indirect </w:t>
      </w:r>
      <w:r>
        <w:rPr>
          <w:sz w:val="28"/>
          <w:szCs w:val="28"/>
        </w:rPr>
        <w:t xml:space="preserve">calea ferată </w:t>
      </w:r>
      <w:r w:rsidR="00D9219A">
        <w:rPr>
          <w:sz w:val="28"/>
          <w:szCs w:val="28"/>
        </w:rPr>
        <w:t xml:space="preserve">prin Halta Răcăciuni, </w:t>
      </w:r>
      <w:r>
        <w:rPr>
          <w:sz w:val="28"/>
          <w:szCs w:val="28"/>
        </w:rPr>
        <w:t>ce aparține culuarului 500 București-Vicșani.</w:t>
      </w:r>
    </w:p>
    <w:p w:rsidR="00EB760D" w:rsidRPr="00932A9E" w:rsidRDefault="00EB760D" w:rsidP="00EB760D">
      <w:pPr>
        <w:ind w:left="720" w:right="-630"/>
        <w:jc w:val="both"/>
        <w:rPr>
          <w:b/>
          <w:i/>
          <w:color w:val="FF0000"/>
          <w:sz w:val="28"/>
          <w:szCs w:val="28"/>
          <w:lang w:val="ro-RO"/>
        </w:rPr>
      </w:pPr>
      <w:r w:rsidRPr="00932A9E">
        <w:rPr>
          <w:b/>
          <w:i/>
          <w:color w:val="FF0000"/>
          <w:sz w:val="28"/>
          <w:szCs w:val="28"/>
          <w:lang w:val="ro-RO"/>
        </w:rPr>
        <w:t>Utilități</w:t>
      </w:r>
    </w:p>
    <w:p w:rsidR="00EB760D" w:rsidRDefault="00EB760D" w:rsidP="00EB760D">
      <w:pPr>
        <w:ind w:left="720" w:right="-630"/>
        <w:jc w:val="both"/>
        <w:rPr>
          <w:sz w:val="28"/>
          <w:szCs w:val="28"/>
          <w:lang w:val="ro-RO"/>
        </w:rPr>
      </w:pPr>
      <w:r>
        <w:rPr>
          <w:sz w:val="28"/>
          <w:szCs w:val="28"/>
          <w:lang w:val="ro-RO"/>
        </w:rPr>
        <w:t>P</w:t>
      </w:r>
      <w:r w:rsidR="009D1EEE">
        <w:rPr>
          <w:sz w:val="28"/>
          <w:szCs w:val="28"/>
          <w:lang w:val="ro-RO"/>
        </w:rPr>
        <w:t>opulația (parțial) UAT Parava</w:t>
      </w:r>
      <w:r>
        <w:rPr>
          <w:sz w:val="28"/>
          <w:szCs w:val="28"/>
          <w:lang w:val="ro-RO"/>
        </w:rPr>
        <w:t xml:space="preserve"> beneficiază de următoarele sisteme de utilități :</w:t>
      </w:r>
    </w:p>
    <w:p w:rsidR="00EB760D" w:rsidRDefault="00EB760D" w:rsidP="00B027D5">
      <w:pPr>
        <w:pStyle w:val="ListParagraph"/>
        <w:numPr>
          <w:ilvl w:val="0"/>
          <w:numId w:val="177"/>
        </w:numPr>
        <w:spacing w:after="200"/>
        <w:ind w:left="0" w:right="-630" w:firstLine="360"/>
        <w:contextualSpacing/>
        <w:jc w:val="both"/>
        <w:rPr>
          <w:sz w:val="28"/>
          <w:szCs w:val="28"/>
        </w:rPr>
      </w:pPr>
      <w:r>
        <w:rPr>
          <w:i/>
          <w:sz w:val="28"/>
          <w:szCs w:val="28"/>
        </w:rPr>
        <w:t xml:space="preserve">Sistemul de alimentare cu apă- </w:t>
      </w:r>
      <w:r>
        <w:rPr>
          <w:sz w:val="28"/>
          <w:szCs w:val="28"/>
        </w:rPr>
        <w:t xml:space="preserve"> </w:t>
      </w:r>
      <w:r w:rsidR="00306F1A">
        <w:rPr>
          <w:sz w:val="28"/>
          <w:szCs w:val="28"/>
        </w:rPr>
        <w:t>e</w:t>
      </w:r>
      <w:r w:rsidR="00B027D5">
        <w:rPr>
          <w:sz w:val="28"/>
          <w:szCs w:val="28"/>
        </w:rPr>
        <w:t xml:space="preserve">xistent </w:t>
      </w:r>
      <w:r w:rsidR="00B027D5" w:rsidRPr="00B027D5">
        <w:rPr>
          <w:b/>
          <w:i/>
          <w:sz w:val="28"/>
          <w:szCs w:val="28"/>
        </w:rPr>
        <w:t>în Loc. Parava</w:t>
      </w:r>
      <w:r w:rsidR="00B027D5">
        <w:rPr>
          <w:sz w:val="28"/>
          <w:szCs w:val="28"/>
        </w:rPr>
        <w:t xml:space="preserve"> cu o lungime a conductelor de distribuție</w:t>
      </w:r>
      <w:r w:rsidR="00306F1A">
        <w:rPr>
          <w:sz w:val="28"/>
          <w:szCs w:val="28"/>
        </w:rPr>
        <w:t xml:space="preserve"> de </w:t>
      </w:r>
      <w:r w:rsidR="00306F1A" w:rsidRPr="00B027D5">
        <w:rPr>
          <w:b/>
          <w:i/>
          <w:sz w:val="28"/>
          <w:szCs w:val="28"/>
        </w:rPr>
        <w:t>7 km liniari</w:t>
      </w:r>
      <w:r w:rsidR="00306F1A">
        <w:rPr>
          <w:sz w:val="28"/>
          <w:szCs w:val="28"/>
        </w:rPr>
        <w:t xml:space="preserve"> și cu un număr de abonați de cca 143, </w:t>
      </w:r>
      <w:r w:rsidR="00306F1A" w:rsidRPr="00B027D5">
        <w:rPr>
          <w:b/>
          <w:i/>
          <w:sz w:val="28"/>
          <w:szCs w:val="28"/>
        </w:rPr>
        <w:t>Drăgușani 10 km</w:t>
      </w:r>
      <w:r w:rsidR="00306F1A">
        <w:rPr>
          <w:sz w:val="28"/>
          <w:szCs w:val="28"/>
        </w:rPr>
        <w:t xml:space="preserve"> liniari și 168 abonați și </w:t>
      </w:r>
      <w:r w:rsidR="00306F1A" w:rsidRPr="00B027D5">
        <w:rPr>
          <w:b/>
          <w:i/>
          <w:sz w:val="28"/>
          <w:szCs w:val="28"/>
        </w:rPr>
        <w:t>Rădoaia cu 3,25 Km liniari</w:t>
      </w:r>
      <w:r w:rsidR="00306F1A">
        <w:rPr>
          <w:sz w:val="28"/>
          <w:szCs w:val="28"/>
        </w:rPr>
        <w:t xml:space="preserve"> și 114 abonați. Loc. Teiuș  </w:t>
      </w:r>
      <w:r w:rsidR="00F2024F">
        <w:rPr>
          <w:sz w:val="28"/>
          <w:szCs w:val="28"/>
        </w:rPr>
        <w:t xml:space="preserve"> are un număr de    abonați și cu o lungime de distributie</w:t>
      </w:r>
      <w:r w:rsidR="00145528">
        <w:rPr>
          <w:sz w:val="28"/>
          <w:szCs w:val="28"/>
        </w:rPr>
        <w:t xml:space="preserve"> 3,87Km</w:t>
      </w:r>
    </w:p>
    <w:p w:rsidR="005D5FC8" w:rsidRDefault="00EB760D" w:rsidP="00EB760D">
      <w:pPr>
        <w:pStyle w:val="ListParagraph"/>
        <w:ind w:left="0" w:right="-630" w:firstLine="720"/>
        <w:jc w:val="both"/>
        <w:rPr>
          <w:sz w:val="28"/>
          <w:szCs w:val="28"/>
        </w:rPr>
      </w:pPr>
      <w:r>
        <w:rPr>
          <w:sz w:val="28"/>
          <w:szCs w:val="28"/>
        </w:rPr>
        <w:t>.</w:t>
      </w:r>
    </w:p>
    <w:p w:rsidR="00EB760D" w:rsidRPr="008B4805" w:rsidRDefault="00EB760D" w:rsidP="00EB760D">
      <w:pPr>
        <w:pStyle w:val="ListParagraph"/>
        <w:ind w:left="0" w:right="-630" w:firstLine="720"/>
        <w:jc w:val="both"/>
        <w:rPr>
          <w:sz w:val="28"/>
          <w:szCs w:val="28"/>
        </w:rPr>
      </w:pPr>
      <w:r>
        <w:rPr>
          <w:sz w:val="28"/>
          <w:szCs w:val="28"/>
        </w:rPr>
        <w:t xml:space="preserve"> </w:t>
      </w:r>
    </w:p>
    <w:p w:rsidR="0045481E" w:rsidRDefault="00EB760D" w:rsidP="009C4976">
      <w:pPr>
        <w:pStyle w:val="ListParagraph"/>
        <w:numPr>
          <w:ilvl w:val="0"/>
          <w:numId w:val="177"/>
        </w:numPr>
        <w:spacing w:after="200"/>
        <w:ind w:right="-630"/>
        <w:contextualSpacing/>
        <w:jc w:val="both"/>
        <w:rPr>
          <w:sz w:val="28"/>
          <w:szCs w:val="28"/>
        </w:rPr>
      </w:pPr>
      <w:r>
        <w:rPr>
          <w:i/>
          <w:sz w:val="28"/>
          <w:szCs w:val="28"/>
        </w:rPr>
        <w:t xml:space="preserve">Sistemul de canalizare </w:t>
      </w:r>
      <w:r w:rsidRPr="00CE24E9">
        <w:rPr>
          <w:sz w:val="28"/>
          <w:szCs w:val="28"/>
        </w:rPr>
        <w:t>proiectat</w:t>
      </w:r>
      <w:r>
        <w:rPr>
          <w:i/>
          <w:sz w:val="28"/>
          <w:szCs w:val="28"/>
        </w:rPr>
        <w:t xml:space="preserve"> </w:t>
      </w:r>
      <w:r>
        <w:rPr>
          <w:sz w:val="28"/>
          <w:szCs w:val="28"/>
        </w:rPr>
        <w:t>nu des</w:t>
      </w:r>
      <w:r w:rsidR="00306F1A">
        <w:rPr>
          <w:sz w:val="28"/>
          <w:szCs w:val="28"/>
        </w:rPr>
        <w:t xml:space="preserve">ervește decât </w:t>
      </w:r>
      <w:r>
        <w:rPr>
          <w:sz w:val="28"/>
          <w:szCs w:val="28"/>
        </w:rPr>
        <w:t xml:space="preserve"> centrul administrativ </w:t>
      </w:r>
      <w:r w:rsidR="00306F1A">
        <w:rPr>
          <w:sz w:val="28"/>
          <w:szCs w:val="28"/>
        </w:rPr>
        <w:t>al comunei</w:t>
      </w:r>
      <w:r w:rsidR="00C90061">
        <w:rPr>
          <w:sz w:val="28"/>
          <w:szCs w:val="28"/>
        </w:rPr>
        <w:t xml:space="preserve"> </w:t>
      </w:r>
      <w:r>
        <w:rPr>
          <w:i/>
          <w:sz w:val="28"/>
          <w:szCs w:val="28"/>
        </w:rPr>
        <w:t xml:space="preserve">– </w:t>
      </w:r>
      <w:r>
        <w:rPr>
          <w:sz w:val="28"/>
          <w:szCs w:val="28"/>
        </w:rPr>
        <w:t>c</w:t>
      </w:r>
      <w:r w:rsidR="00306F1A">
        <w:rPr>
          <w:sz w:val="28"/>
          <w:szCs w:val="28"/>
        </w:rPr>
        <w:t>u proiect de extindere Parava</w:t>
      </w:r>
      <w:r w:rsidR="00C90061">
        <w:rPr>
          <w:sz w:val="28"/>
          <w:szCs w:val="28"/>
        </w:rPr>
        <w:t xml:space="preserve"> realizat de către </w:t>
      </w:r>
      <w:r w:rsidR="00C90061">
        <w:rPr>
          <w:i/>
          <w:sz w:val="28"/>
          <w:szCs w:val="28"/>
        </w:rPr>
        <w:t xml:space="preserve">SC. Resmin – Bacău </w:t>
      </w:r>
      <w:r w:rsidR="00C90061">
        <w:rPr>
          <w:sz w:val="28"/>
          <w:szCs w:val="28"/>
        </w:rPr>
        <w:t xml:space="preserve"> în anul 2011.</w:t>
      </w:r>
    </w:p>
    <w:p w:rsidR="00643EB7" w:rsidRDefault="00643EB7" w:rsidP="00643EB7">
      <w:pPr>
        <w:pStyle w:val="ListParagraph"/>
        <w:spacing w:after="200"/>
        <w:ind w:right="-630"/>
        <w:contextualSpacing/>
        <w:jc w:val="both"/>
        <w:rPr>
          <w:sz w:val="28"/>
          <w:szCs w:val="28"/>
        </w:rPr>
      </w:pPr>
    </w:p>
    <w:p w:rsidR="005D5FC8" w:rsidRPr="00643EB7" w:rsidRDefault="005D5FC8" w:rsidP="009C4976">
      <w:pPr>
        <w:pStyle w:val="ListParagraph"/>
        <w:numPr>
          <w:ilvl w:val="0"/>
          <w:numId w:val="177"/>
        </w:numPr>
        <w:spacing w:after="200"/>
        <w:ind w:right="-630"/>
        <w:contextualSpacing/>
        <w:jc w:val="both"/>
        <w:rPr>
          <w:sz w:val="28"/>
          <w:szCs w:val="28"/>
        </w:rPr>
      </w:pPr>
      <w:r>
        <w:rPr>
          <w:i/>
          <w:sz w:val="28"/>
          <w:szCs w:val="28"/>
        </w:rPr>
        <w:t xml:space="preserve">Sistemul de alimentare cu gaz natural </w:t>
      </w:r>
      <w:r>
        <w:rPr>
          <w:sz w:val="28"/>
          <w:szCs w:val="28"/>
        </w:rPr>
        <w:t>nu există, alimentarea se face prin puncte de</w:t>
      </w:r>
      <w:r w:rsidR="00643EB7">
        <w:rPr>
          <w:sz w:val="28"/>
          <w:szCs w:val="28"/>
        </w:rPr>
        <w:t xml:space="preserve"> schimb a buteliilor de ragaz.</w:t>
      </w:r>
    </w:p>
    <w:p w:rsidR="00306F1A" w:rsidRDefault="00306F1A" w:rsidP="00306F1A">
      <w:pPr>
        <w:pStyle w:val="ListParagraph"/>
        <w:spacing w:after="200"/>
        <w:ind w:right="-630"/>
        <w:contextualSpacing/>
        <w:jc w:val="both"/>
        <w:rPr>
          <w:sz w:val="28"/>
          <w:szCs w:val="28"/>
        </w:rPr>
      </w:pPr>
    </w:p>
    <w:p w:rsidR="00EB760D" w:rsidRDefault="00EB760D" w:rsidP="009C4976">
      <w:pPr>
        <w:pStyle w:val="ListParagraph"/>
        <w:numPr>
          <w:ilvl w:val="0"/>
          <w:numId w:val="177"/>
        </w:numPr>
        <w:spacing w:after="200"/>
        <w:ind w:right="-630"/>
        <w:contextualSpacing/>
        <w:jc w:val="both"/>
        <w:rPr>
          <w:sz w:val="28"/>
          <w:szCs w:val="28"/>
        </w:rPr>
      </w:pPr>
      <w:r w:rsidRPr="0045481E">
        <w:rPr>
          <w:i/>
          <w:sz w:val="28"/>
          <w:szCs w:val="28"/>
        </w:rPr>
        <w:t>Sistemul de iluminat public –</w:t>
      </w:r>
      <w:r w:rsidRPr="0045481E">
        <w:rPr>
          <w:sz w:val="28"/>
          <w:szCs w:val="28"/>
        </w:rPr>
        <w:t xml:space="preserve"> în prezent, conform datelor transmise de către </w:t>
      </w:r>
      <w:r w:rsidRPr="0045481E">
        <w:rPr>
          <w:i/>
          <w:sz w:val="28"/>
          <w:szCs w:val="28"/>
        </w:rPr>
        <w:t>Serviciul de întreținere și reparații a sistemu</w:t>
      </w:r>
      <w:r w:rsidR="00643EB7">
        <w:rPr>
          <w:i/>
          <w:sz w:val="28"/>
          <w:szCs w:val="28"/>
        </w:rPr>
        <w:t>lui de iluminat public Parava</w:t>
      </w:r>
      <w:r w:rsidRPr="0045481E">
        <w:rPr>
          <w:i/>
          <w:sz w:val="28"/>
          <w:szCs w:val="28"/>
        </w:rPr>
        <w:t xml:space="preserve">, </w:t>
      </w:r>
      <w:r w:rsidRPr="0045481E">
        <w:rPr>
          <w:sz w:val="28"/>
          <w:szCs w:val="28"/>
        </w:rPr>
        <w:t>inventarul bunurilor mobile și imobile ale sistemului se prezintă după cum urmează :</w:t>
      </w:r>
    </w:p>
    <w:p w:rsidR="00643EB7" w:rsidRPr="00643EB7" w:rsidRDefault="00643EB7" w:rsidP="00643EB7">
      <w:pPr>
        <w:pStyle w:val="ListParagraph"/>
        <w:rPr>
          <w:sz w:val="28"/>
          <w:szCs w:val="28"/>
        </w:rPr>
      </w:pPr>
    </w:p>
    <w:p w:rsidR="00643EB7" w:rsidRDefault="00790E16" w:rsidP="00643EB7">
      <w:pPr>
        <w:pStyle w:val="ListParagraph"/>
        <w:numPr>
          <w:ilvl w:val="0"/>
          <w:numId w:val="2"/>
        </w:numPr>
        <w:spacing w:after="200"/>
        <w:ind w:right="-630"/>
        <w:contextualSpacing/>
        <w:jc w:val="both"/>
        <w:rPr>
          <w:sz w:val="28"/>
          <w:szCs w:val="28"/>
        </w:rPr>
      </w:pPr>
      <w:r>
        <w:rPr>
          <w:i/>
          <w:sz w:val="28"/>
          <w:szCs w:val="28"/>
        </w:rPr>
        <w:t xml:space="preserve">6 posturi de transformare existente PTA 20/04 kV </w:t>
      </w:r>
      <w:r>
        <w:rPr>
          <w:sz w:val="28"/>
          <w:szCs w:val="28"/>
        </w:rPr>
        <w:t xml:space="preserve">de la care alimentarea cu energie electrică a tablourilor de iluminat se face  prin intermediul unor blocuri de măsură și protecție trifazate </w:t>
      </w:r>
      <w:r>
        <w:rPr>
          <w:b/>
          <w:i/>
          <w:sz w:val="28"/>
          <w:szCs w:val="28"/>
        </w:rPr>
        <w:t>B.M.P.T</w:t>
      </w:r>
      <w:r>
        <w:rPr>
          <w:sz w:val="28"/>
          <w:szCs w:val="28"/>
        </w:rPr>
        <w:t xml:space="preserve"> amplasate în aceeași carcasă metalică IP 56 pe stâlp, unde se realizează contorizarea energiei electrice onsumate.</w:t>
      </w:r>
    </w:p>
    <w:p w:rsidR="00790E16" w:rsidRDefault="00790E16" w:rsidP="00790E16">
      <w:pPr>
        <w:pStyle w:val="ListParagraph"/>
        <w:spacing w:after="200"/>
        <w:ind w:left="810" w:right="-630"/>
        <w:contextualSpacing/>
        <w:jc w:val="both"/>
        <w:rPr>
          <w:sz w:val="28"/>
          <w:szCs w:val="28"/>
        </w:rPr>
      </w:pPr>
      <w:r>
        <w:rPr>
          <w:sz w:val="28"/>
          <w:szCs w:val="28"/>
        </w:rPr>
        <w:lastRenderedPageBreak/>
        <w:t xml:space="preserve">Racordarea tablourilor electrice respectiv blocurilor de măsură și protecție trifazate se realizează prin cablu de aluminiu existent </w:t>
      </w:r>
      <w:r>
        <w:rPr>
          <w:b/>
          <w:i/>
          <w:sz w:val="28"/>
          <w:szCs w:val="28"/>
        </w:rPr>
        <w:t xml:space="preserve">ACYABY </w:t>
      </w:r>
      <w:r w:rsidR="002C682F">
        <w:rPr>
          <w:sz w:val="28"/>
          <w:szCs w:val="28"/>
        </w:rPr>
        <w:t>montat aparent pe stâlp.</w:t>
      </w:r>
    </w:p>
    <w:p w:rsidR="002C682F" w:rsidRDefault="002C682F" w:rsidP="00790E16">
      <w:pPr>
        <w:pStyle w:val="ListParagraph"/>
        <w:spacing w:after="200"/>
        <w:ind w:left="810" w:right="-630"/>
        <w:contextualSpacing/>
        <w:jc w:val="both"/>
        <w:rPr>
          <w:sz w:val="28"/>
          <w:szCs w:val="28"/>
        </w:rPr>
      </w:pPr>
      <w:r>
        <w:rPr>
          <w:sz w:val="28"/>
          <w:szCs w:val="28"/>
        </w:rPr>
        <w:t>Comanda iluminatului public se realizează automat prin intermediul întrerupător crepuscular cu celulă fotoelectrică montată pe stâlpul corespunzător tabloului de iluminat.</w:t>
      </w:r>
    </w:p>
    <w:p w:rsidR="002C682F" w:rsidRDefault="002C682F" w:rsidP="00790E16">
      <w:pPr>
        <w:pStyle w:val="ListParagraph"/>
        <w:spacing w:after="200"/>
        <w:ind w:left="810" w:right="-630"/>
        <w:contextualSpacing/>
        <w:jc w:val="both"/>
        <w:rPr>
          <w:sz w:val="28"/>
          <w:szCs w:val="28"/>
        </w:rPr>
      </w:pPr>
      <w:r>
        <w:rPr>
          <w:sz w:val="28"/>
          <w:szCs w:val="28"/>
        </w:rPr>
        <w:t xml:space="preserve">Pentru obținerea </w:t>
      </w:r>
      <w:r w:rsidR="001D2E92">
        <w:rPr>
          <w:sz w:val="28"/>
          <w:szCs w:val="28"/>
        </w:rPr>
        <w:t xml:space="preserve">nivelului de iluminare satisfăcător și echilibrat, stâlpii electrici existenți sunt echipați cu corpuri de iluminat </w:t>
      </w:r>
      <w:r w:rsidR="001D2E92" w:rsidRPr="001D2E92">
        <w:rPr>
          <w:b/>
          <w:i/>
          <w:sz w:val="28"/>
          <w:szCs w:val="28"/>
        </w:rPr>
        <w:t>SGS101</w:t>
      </w:r>
      <w:r w:rsidR="001D2E92">
        <w:rPr>
          <w:b/>
          <w:i/>
          <w:sz w:val="28"/>
          <w:szCs w:val="28"/>
        </w:rPr>
        <w:t>SON-T70W IP66,</w:t>
      </w:r>
      <w:r w:rsidR="001D2E92">
        <w:rPr>
          <w:sz w:val="28"/>
          <w:szCs w:val="28"/>
        </w:rPr>
        <w:t xml:space="preserve"> complet echipate.</w:t>
      </w:r>
    </w:p>
    <w:p w:rsidR="001D2E92" w:rsidRDefault="001D2E92" w:rsidP="00790E16">
      <w:pPr>
        <w:pStyle w:val="ListParagraph"/>
        <w:spacing w:after="200"/>
        <w:ind w:left="810" w:right="-630"/>
        <w:contextualSpacing/>
        <w:jc w:val="both"/>
        <w:rPr>
          <w:sz w:val="28"/>
          <w:szCs w:val="28"/>
        </w:rPr>
      </w:pPr>
      <w:r>
        <w:rPr>
          <w:sz w:val="28"/>
          <w:szCs w:val="28"/>
        </w:rPr>
        <w:t xml:space="preserve">Corpul de iluminat este fixat pe un braț din țeavă de OI cu diametrul exterior de 60 mm. Pe stâlpii de iluminat sunt prevăzute cutii cu siguranță de 25/6 A pentru protecția circuitului de alimentare a corpului de iluminat ce este realizat în cablu tip </w:t>
      </w:r>
      <w:r>
        <w:rPr>
          <w:b/>
          <w:i/>
          <w:sz w:val="28"/>
          <w:szCs w:val="28"/>
        </w:rPr>
        <w:t xml:space="preserve">CYY 3x1,5 </w:t>
      </w:r>
      <w:r>
        <w:rPr>
          <w:sz w:val="28"/>
          <w:szCs w:val="28"/>
        </w:rPr>
        <w:t>pozat în țeava de protecție. Nulul de lucru s-a legat la borna de împământare a fiecărui stâlp.</w:t>
      </w:r>
    </w:p>
    <w:p w:rsidR="001D2E92" w:rsidRPr="00B61C75" w:rsidRDefault="001D2E92" w:rsidP="001D2E92">
      <w:pPr>
        <w:pStyle w:val="ListParagraph"/>
        <w:numPr>
          <w:ilvl w:val="0"/>
          <w:numId w:val="2"/>
        </w:numPr>
        <w:ind w:right="-630"/>
        <w:contextualSpacing/>
        <w:jc w:val="both"/>
        <w:rPr>
          <w:sz w:val="28"/>
          <w:szCs w:val="28"/>
        </w:rPr>
      </w:pPr>
      <w:r>
        <w:rPr>
          <w:i/>
          <w:sz w:val="28"/>
          <w:szCs w:val="28"/>
        </w:rPr>
        <w:t>Rețe</w:t>
      </w:r>
      <w:r w:rsidR="00B61C75">
        <w:rPr>
          <w:i/>
          <w:sz w:val="28"/>
          <w:szCs w:val="28"/>
        </w:rPr>
        <w:t xml:space="preserve">aua de iluminat public stradal </w:t>
      </w:r>
      <w:r w:rsidR="00B61C75" w:rsidRPr="00B61C75">
        <w:rPr>
          <w:sz w:val="28"/>
          <w:szCs w:val="28"/>
        </w:rPr>
        <w:t>are următoarele lungimi</w:t>
      </w:r>
      <w:r w:rsidR="00B61C75">
        <w:rPr>
          <w:sz w:val="28"/>
          <w:szCs w:val="28"/>
        </w:rPr>
        <w:t xml:space="preserve"> : </w:t>
      </w:r>
      <w:r w:rsidR="00B61C75">
        <w:rPr>
          <w:b/>
          <w:i/>
          <w:sz w:val="28"/>
          <w:szCs w:val="28"/>
        </w:rPr>
        <w:t>Loc. Parava 7 km, Loc. Drăgușani 6 km, Loc.Teiuș 3,5 km și Loc. Rădoaia 3km.</w:t>
      </w:r>
    </w:p>
    <w:p w:rsidR="00B61C75" w:rsidRPr="00B61C75" w:rsidRDefault="00B61C75" w:rsidP="00B61C75">
      <w:pPr>
        <w:ind w:right="-630"/>
        <w:contextualSpacing/>
        <w:jc w:val="both"/>
        <w:rPr>
          <w:sz w:val="28"/>
          <w:szCs w:val="28"/>
        </w:rPr>
      </w:pPr>
    </w:p>
    <w:p w:rsidR="00790E16" w:rsidRPr="001D2E92" w:rsidRDefault="00790E16" w:rsidP="00790E16">
      <w:pPr>
        <w:pStyle w:val="ListParagraph"/>
        <w:spacing w:after="200"/>
        <w:ind w:left="810" w:right="-630"/>
        <w:contextualSpacing/>
        <w:jc w:val="both"/>
        <w:rPr>
          <w:b/>
          <w:sz w:val="28"/>
          <w:szCs w:val="28"/>
        </w:rPr>
      </w:pPr>
      <w:r w:rsidRPr="001D2E92">
        <w:rPr>
          <w:b/>
          <w:sz w:val="28"/>
          <w:szCs w:val="28"/>
        </w:rPr>
        <w:t xml:space="preserve"> </w:t>
      </w:r>
    </w:p>
    <w:p w:rsidR="00EB760D" w:rsidRPr="00932A9E" w:rsidRDefault="00EB760D" w:rsidP="00EB760D">
      <w:pPr>
        <w:ind w:left="720" w:right="-630"/>
        <w:jc w:val="both"/>
        <w:rPr>
          <w:b/>
          <w:i/>
          <w:color w:val="FF0000"/>
          <w:sz w:val="28"/>
          <w:szCs w:val="28"/>
          <w:lang w:val="ro-RO"/>
        </w:rPr>
      </w:pPr>
      <w:r w:rsidRPr="00932A9E">
        <w:rPr>
          <w:b/>
          <w:i/>
          <w:color w:val="FF0000"/>
          <w:sz w:val="28"/>
          <w:szCs w:val="28"/>
          <w:lang w:val="ro-RO"/>
        </w:rPr>
        <w:t>Învățământ și cultură</w:t>
      </w:r>
    </w:p>
    <w:p w:rsidR="00F5356F" w:rsidRDefault="00F5356F" w:rsidP="00EB760D">
      <w:pPr>
        <w:ind w:right="-630" w:firstLine="720"/>
        <w:jc w:val="both"/>
        <w:rPr>
          <w:sz w:val="28"/>
          <w:szCs w:val="28"/>
          <w:lang w:val="ro-RO"/>
        </w:rPr>
      </w:pPr>
    </w:p>
    <w:p w:rsidR="00F5356F" w:rsidRDefault="00F5356F" w:rsidP="00EB760D">
      <w:pPr>
        <w:ind w:right="-630" w:firstLine="720"/>
        <w:jc w:val="both"/>
        <w:rPr>
          <w:sz w:val="28"/>
          <w:szCs w:val="28"/>
          <w:lang w:val="ro-RO"/>
        </w:rPr>
      </w:pPr>
      <w:r>
        <w:rPr>
          <w:sz w:val="28"/>
          <w:szCs w:val="28"/>
          <w:lang w:val="ro-RO"/>
        </w:rPr>
        <w:t xml:space="preserve">                                                     </w:t>
      </w:r>
      <w:r>
        <w:rPr>
          <w:noProof/>
          <w:sz w:val="28"/>
          <w:szCs w:val="28"/>
          <w:lang w:val="ro-RO" w:eastAsia="ro-RO"/>
        </w:rPr>
        <w:drawing>
          <wp:inline distT="0" distB="0" distL="0" distR="0">
            <wp:extent cx="4048125" cy="1933575"/>
            <wp:effectExtent l="19050" t="0" r="9525" b="0"/>
            <wp:docPr id="55" name="Picture 6" descr="C:\Users\User\Desktop\sc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coala.jpg"/>
                    <pic:cNvPicPr>
                      <a:picLocks noChangeAspect="1" noChangeArrowheads="1"/>
                    </pic:cNvPicPr>
                  </pic:nvPicPr>
                  <pic:blipFill>
                    <a:blip r:embed="rId12" cstate="print"/>
                    <a:srcRect/>
                    <a:stretch>
                      <a:fillRect/>
                    </a:stretch>
                  </pic:blipFill>
                  <pic:spPr bwMode="auto">
                    <a:xfrm>
                      <a:off x="0" y="0"/>
                      <a:ext cx="4048125" cy="1933575"/>
                    </a:xfrm>
                    <a:prstGeom prst="rect">
                      <a:avLst/>
                    </a:prstGeom>
                    <a:noFill/>
                    <a:ln w="9525">
                      <a:noFill/>
                      <a:miter lim="800000"/>
                      <a:headEnd/>
                      <a:tailEnd/>
                    </a:ln>
                  </pic:spPr>
                </pic:pic>
              </a:graphicData>
            </a:graphic>
          </wp:inline>
        </w:drawing>
      </w:r>
    </w:p>
    <w:p w:rsidR="00EB760D" w:rsidRDefault="00EB760D" w:rsidP="00EB760D">
      <w:pPr>
        <w:ind w:right="-630" w:firstLine="720"/>
        <w:jc w:val="both"/>
        <w:rPr>
          <w:sz w:val="28"/>
          <w:szCs w:val="28"/>
          <w:lang w:val="ro-RO"/>
        </w:rPr>
      </w:pPr>
      <w:r>
        <w:rPr>
          <w:sz w:val="28"/>
          <w:szCs w:val="28"/>
          <w:lang w:val="ro-RO"/>
        </w:rPr>
        <w:lastRenderedPageBreak/>
        <w:t>Activitatea instruct</w:t>
      </w:r>
      <w:r w:rsidR="00643EB7">
        <w:rPr>
          <w:sz w:val="28"/>
          <w:szCs w:val="28"/>
          <w:lang w:val="ro-RO"/>
        </w:rPr>
        <w:t xml:space="preserve">iv educativă se desfășoară în </w:t>
      </w:r>
      <w:r>
        <w:rPr>
          <w:sz w:val="28"/>
          <w:szCs w:val="28"/>
          <w:lang w:val="ro-RO"/>
        </w:rPr>
        <w:t xml:space="preserve"> unități școlare și preșcolare în condiții optime</w:t>
      </w:r>
      <w:r w:rsidR="004B7D53">
        <w:rPr>
          <w:sz w:val="28"/>
          <w:szCs w:val="28"/>
          <w:lang w:val="ro-RO"/>
        </w:rPr>
        <w:t xml:space="preserve"> din care </w:t>
      </w:r>
      <w:r w:rsidR="004B7D53" w:rsidRPr="004B7D53">
        <w:rPr>
          <w:b/>
          <w:i/>
          <w:sz w:val="28"/>
          <w:szCs w:val="28"/>
          <w:lang w:val="ro-RO"/>
        </w:rPr>
        <w:t>o</w:t>
      </w:r>
      <w:r w:rsidR="004B7D53">
        <w:rPr>
          <w:sz w:val="28"/>
          <w:szCs w:val="28"/>
          <w:lang w:val="ro-RO"/>
        </w:rPr>
        <w:t xml:space="preserve"> </w:t>
      </w:r>
      <w:r w:rsidR="004B7D53">
        <w:rPr>
          <w:b/>
          <w:i/>
          <w:sz w:val="28"/>
          <w:szCs w:val="28"/>
          <w:lang w:val="ro-RO"/>
        </w:rPr>
        <w:t>unitate cu personalitate juridică Școala Gimnazială Parava</w:t>
      </w:r>
      <w:r w:rsidR="004B7D53" w:rsidRPr="004B7D53">
        <w:rPr>
          <w:sz w:val="28"/>
          <w:szCs w:val="28"/>
          <w:lang w:val="ro-RO"/>
        </w:rPr>
        <w:t xml:space="preserve"> </w:t>
      </w:r>
      <w:r>
        <w:rPr>
          <w:sz w:val="28"/>
          <w:szCs w:val="28"/>
          <w:lang w:val="ro-RO"/>
        </w:rPr>
        <w:t>, dispunând prin preocuparea continuă a administrației locale , de o bază materială și  un  cadru un educațional adecvat cerinților actuale, naționale și europene, după cum urmează :</w:t>
      </w:r>
    </w:p>
    <w:p w:rsidR="00EB760D" w:rsidRDefault="004B7D53" w:rsidP="009C4976">
      <w:pPr>
        <w:pStyle w:val="ListParagraph"/>
        <w:numPr>
          <w:ilvl w:val="0"/>
          <w:numId w:val="174"/>
        </w:numPr>
        <w:spacing w:after="200"/>
        <w:ind w:right="-630"/>
        <w:contextualSpacing/>
        <w:jc w:val="both"/>
        <w:rPr>
          <w:i/>
          <w:sz w:val="28"/>
          <w:szCs w:val="28"/>
        </w:rPr>
      </w:pPr>
      <w:r>
        <w:rPr>
          <w:i/>
          <w:sz w:val="28"/>
          <w:szCs w:val="28"/>
        </w:rPr>
        <w:t>Școala Gimnaz</w:t>
      </w:r>
      <w:r w:rsidR="00643EB7">
        <w:rPr>
          <w:i/>
          <w:sz w:val="28"/>
          <w:szCs w:val="28"/>
        </w:rPr>
        <w:t>ială (cu clasele I-VIII) Parava și Grădiniță</w:t>
      </w:r>
    </w:p>
    <w:p w:rsidR="004B7D53" w:rsidRDefault="004B7D53" w:rsidP="009C4976">
      <w:pPr>
        <w:pStyle w:val="ListParagraph"/>
        <w:numPr>
          <w:ilvl w:val="0"/>
          <w:numId w:val="174"/>
        </w:numPr>
        <w:spacing w:after="200"/>
        <w:ind w:right="-630"/>
        <w:contextualSpacing/>
        <w:jc w:val="both"/>
        <w:rPr>
          <w:i/>
          <w:sz w:val="28"/>
          <w:szCs w:val="28"/>
        </w:rPr>
      </w:pPr>
      <w:r>
        <w:rPr>
          <w:i/>
          <w:sz w:val="28"/>
          <w:szCs w:val="28"/>
        </w:rPr>
        <w:t>Școala Gimnazi</w:t>
      </w:r>
      <w:r w:rsidR="00643EB7">
        <w:rPr>
          <w:i/>
          <w:sz w:val="28"/>
          <w:szCs w:val="28"/>
        </w:rPr>
        <w:t>ală (cu clasele I-VIII) Rădoaia și Grădiniță</w:t>
      </w:r>
    </w:p>
    <w:p w:rsidR="004B7D53" w:rsidRDefault="004B7D53" w:rsidP="009C4976">
      <w:pPr>
        <w:pStyle w:val="ListParagraph"/>
        <w:numPr>
          <w:ilvl w:val="0"/>
          <w:numId w:val="174"/>
        </w:numPr>
        <w:spacing w:after="200"/>
        <w:ind w:right="-630"/>
        <w:contextualSpacing/>
        <w:jc w:val="both"/>
        <w:rPr>
          <w:i/>
          <w:sz w:val="28"/>
          <w:szCs w:val="28"/>
        </w:rPr>
      </w:pPr>
      <w:r>
        <w:rPr>
          <w:i/>
          <w:sz w:val="28"/>
          <w:szCs w:val="28"/>
        </w:rPr>
        <w:t>Școala Gimnazială (cu clasele I-VIII) Nr.1 Drăgușani</w:t>
      </w:r>
      <w:r w:rsidR="00643EB7">
        <w:rPr>
          <w:i/>
          <w:sz w:val="28"/>
          <w:szCs w:val="28"/>
        </w:rPr>
        <w:t xml:space="preserve"> și Grădiniță</w:t>
      </w:r>
    </w:p>
    <w:p w:rsidR="00643EB7" w:rsidRDefault="00643EB7" w:rsidP="009C4976">
      <w:pPr>
        <w:pStyle w:val="ListParagraph"/>
        <w:numPr>
          <w:ilvl w:val="0"/>
          <w:numId w:val="174"/>
        </w:numPr>
        <w:spacing w:after="200"/>
        <w:ind w:right="-630"/>
        <w:contextualSpacing/>
        <w:jc w:val="both"/>
        <w:rPr>
          <w:i/>
          <w:sz w:val="28"/>
          <w:szCs w:val="28"/>
        </w:rPr>
      </w:pPr>
      <w:r>
        <w:rPr>
          <w:i/>
          <w:sz w:val="28"/>
          <w:szCs w:val="28"/>
        </w:rPr>
        <w:t xml:space="preserve">Școala cu clasele I-IV Teiuș și Grădiniță </w:t>
      </w:r>
    </w:p>
    <w:p w:rsidR="004B7D53" w:rsidRDefault="008F3B39" w:rsidP="008F3B39">
      <w:pPr>
        <w:ind w:right="-630"/>
        <w:contextualSpacing/>
        <w:jc w:val="both"/>
        <w:rPr>
          <w:sz w:val="28"/>
          <w:szCs w:val="28"/>
        </w:rPr>
      </w:pPr>
      <w:r>
        <w:rPr>
          <w:sz w:val="28"/>
          <w:szCs w:val="28"/>
        </w:rPr>
        <w:t xml:space="preserve">             </w:t>
      </w:r>
      <w:r w:rsidR="004B7D53">
        <w:rPr>
          <w:sz w:val="28"/>
          <w:szCs w:val="28"/>
        </w:rPr>
        <w:t>Datorită scăderii valorii sporului natural, și implicit al reducerii reducerii drastice a numărului de copii –elevi,la nivelul U</w:t>
      </w:r>
      <w:r w:rsidR="00A44EF3">
        <w:rPr>
          <w:sz w:val="28"/>
          <w:szCs w:val="28"/>
        </w:rPr>
        <w:t>.</w:t>
      </w:r>
      <w:r w:rsidR="004B7D53">
        <w:rPr>
          <w:sz w:val="28"/>
          <w:szCs w:val="28"/>
        </w:rPr>
        <w:t>A</w:t>
      </w:r>
      <w:r w:rsidR="00A44EF3">
        <w:rPr>
          <w:sz w:val="28"/>
          <w:szCs w:val="28"/>
        </w:rPr>
        <w:t>.</w:t>
      </w:r>
      <w:r w:rsidR="004B7D53">
        <w:rPr>
          <w:sz w:val="28"/>
          <w:szCs w:val="28"/>
        </w:rPr>
        <w:t>T</w:t>
      </w:r>
      <w:r w:rsidR="00A44EF3">
        <w:rPr>
          <w:sz w:val="28"/>
          <w:szCs w:val="28"/>
        </w:rPr>
        <w:t>.</w:t>
      </w:r>
      <w:r w:rsidR="004B7D53">
        <w:rPr>
          <w:sz w:val="28"/>
          <w:szCs w:val="28"/>
        </w:rPr>
        <w:t xml:space="preserve"> Parava, 3 unități școlare sunt trecute fizic în ”conservare”, elevii fiind înscriși la Școala din centrul administrativ, beneficiind de </w:t>
      </w:r>
      <w:r w:rsidR="003C075D">
        <w:rPr>
          <w:sz w:val="28"/>
          <w:szCs w:val="28"/>
        </w:rPr>
        <w:t>transportul cu microbuzul școlar. Aceste unități fiind : Școala</w:t>
      </w:r>
      <w:r w:rsidR="00D25E2F">
        <w:rPr>
          <w:sz w:val="28"/>
          <w:szCs w:val="28"/>
        </w:rPr>
        <w:t xml:space="preserve"> Nr 1.</w:t>
      </w:r>
      <w:r w:rsidR="003C075D">
        <w:rPr>
          <w:sz w:val="28"/>
          <w:szCs w:val="28"/>
        </w:rPr>
        <w:t xml:space="preserve"> Nr.2 și Nr. 3 Drăgușani și Școala cu clasele I-IV Teiuș.</w:t>
      </w:r>
    </w:p>
    <w:p w:rsidR="003C075D" w:rsidRDefault="008F3B39" w:rsidP="008F3B39">
      <w:pPr>
        <w:ind w:right="-630"/>
        <w:contextualSpacing/>
        <w:jc w:val="both"/>
        <w:rPr>
          <w:sz w:val="28"/>
          <w:szCs w:val="28"/>
        </w:rPr>
      </w:pPr>
      <w:r>
        <w:rPr>
          <w:sz w:val="28"/>
          <w:szCs w:val="28"/>
        </w:rPr>
        <w:t xml:space="preserve">                </w:t>
      </w:r>
      <w:r w:rsidR="00F9362B">
        <w:rPr>
          <w:sz w:val="28"/>
          <w:szCs w:val="28"/>
        </w:rPr>
        <w:t xml:space="preserve">În ceea ce privește </w:t>
      </w:r>
      <w:r w:rsidR="00F9362B" w:rsidRPr="00E37C28">
        <w:rPr>
          <w:b/>
          <w:i/>
          <w:sz w:val="28"/>
          <w:szCs w:val="28"/>
        </w:rPr>
        <w:t>situația numerică a populației școlare</w:t>
      </w:r>
      <w:r w:rsidR="00B027D5">
        <w:rPr>
          <w:sz w:val="28"/>
          <w:szCs w:val="28"/>
        </w:rPr>
        <w:t xml:space="preserve"> la nivelul anului școlar 2018/2019</w:t>
      </w:r>
      <w:r w:rsidR="00F9362B">
        <w:rPr>
          <w:sz w:val="28"/>
          <w:szCs w:val="28"/>
        </w:rPr>
        <w:t xml:space="preserve"> (conform Anuarului Statistic al Județului Bacău – ediția 2019) situația se prezintă astfel</w:t>
      </w:r>
      <w:r w:rsidR="00491CB3">
        <w:rPr>
          <w:sz w:val="28"/>
          <w:szCs w:val="28"/>
        </w:rPr>
        <w:t>:</w:t>
      </w:r>
    </w:p>
    <w:p w:rsidR="00491CB3" w:rsidRDefault="00491CB3" w:rsidP="004B7D53">
      <w:pPr>
        <w:ind w:left="567" w:right="-630" w:firstLine="573"/>
        <w:contextualSpacing/>
        <w:jc w:val="both"/>
        <w:rPr>
          <w:sz w:val="28"/>
          <w:szCs w:val="28"/>
        </w:rPr>
      </w:pPr>
    </w:p>
    <w:tbl>
      <w:tblPr>
        <w:tblStyle w:val="TableGrid"/>
        <w:tblW w:w="0" w:type="auto"/>
        <w:tblInd w:w="567" w:type="dxa"/>
        <w:tblLook w:val="04A0" w:firstRow="1" w:lastRow="0" w:firstColumn="1" w:lastColumn="0" w:noHBand="0" w:noVBand="1"/>
      </w:tblPr>
      <w:tblGrid>
        <w:gridCol w:w="2376"/>
        <w:gridCol w:w="2552"/>
        <w:gridCol w:w="2615"/>
        <w:gridCol w:w="2913"/>
        <w:gridCol w:w="2153"/>
      </w:tblGrid>
      <w:tr w:rsidR="00491CB3" w:rsidRPr="00491CB3" w:rsidTr="00491CB3">
        <w:tc>
          <w:tcPr>
            <w:tcW w:w="2376" w:type="dxa"/>
            <w:shd w:val="clear" w:color="auto" w:fill="FFFF00"/>
          </w:tcPr>
          <w:p w:rsidR="00491CB3" w:rsidRPr="00491CB3" w:rsidRDefault="00491CB3" w:rsidP="004B7D53">
            <w:pPr>
              <w:ind w:right="-630"/>
              <w:contextualSpacing/>
              <w:jc w:val="both"/>
              <w:rPr>
                <w:b/>
                <w:i/>
                <w:sz w:val="24"/>
                <w:szCs w:val="24"/>
              </w:rPr>
            </w:pPr>
          </w:p>
        </w:tc>
        <w:tc>
          <w:tcPr>
            <w:tcW w:w="2552" w:type="dxa"/>
            <w:shd w:val="clear" w:color="auto" w:fill="FFFF00"/>
          </w:tcPr>
          <w:p w:rsidR="00491CB3" w:rsidRPr="00491CB3" w:rsidRDefault="00491CB3" w:rsidP="004B7D53">
            <w:pPr>
              <w:ind w:right="-630"/>
              <w:contextualSpacing/>
              <w:jc w:val="both"/>
              <w:rPr>
                <w:b/>
                <w:i/>
                <w:sz w:val="24"/>
                <w:szCs w:val="24"/>
              </w:rPr>
            </w:pPr>
            <w:r>
              <w:rPr>
                <w:b/>
                <w:i/>
                <w:sz w:val="24"/>
                <w:szCs w:val="24"/>
              </w:rPr>
              <w:t>Total populație școlară</w:t>
            </w:r>
          </w:p>
        </w:tc>
        <w:tc>
          <w:tcPr>
            <w:tcW w:w="2615" w:type="dxa"/>
            <w:shd w:val="clear" w:color="auto" w:fill="FFFF00"/>
          </w:tcPr>
          <w:p w:rsidR="00491CB3" w:rsidRPr="00491CB3" w:rsidRDefault="00491CB3" w:rsidP="004B7D53">
            <w:pPr>
              <w:ind w:right="-630"/>
              <w:contextualSpacing/>
              <w:jc w:val="both"/>
              <w:rPr>
                <w:b/>
                <w:i/>
                <w:sz w:val="24"/>
                <w:szCs w:val="24"/>
              </w:rPr>
            </w:pPr>
            <w:r>
              <w:rPr>
                <w:b/>
                <w:i/>
                <w:sz w:val="24"/>
                <w:szCs w:val="24"/>
              </w:rPr>
              <w:t>Copii înscriși în grădiniță</w:t>
            </w:r>
          </w:p>
        </w:tc>
        <w:tc>
          <w:tcPr>
            <w:tcW w:w="2913" w:type="dxa"/>
            <w:shd w:val="clear" w:color="auto" w:fill="FFFF00"/>
          </w:tcPr>
          <w:p w:rsidR="00491CB3" w:rsidRDefault="00491CB3" w:rsidP="004B7D53">
            <w:pPr>
              <w:ind w:right="-630"/>
              <w:contextualSpacing/>
              <w:jc w:val="both"/>
              <w:rPr>
                <w:b/>
                <w:i/>
                <w:sz w:val="24"/>
                <w:szCs w:val="24"/>
              </w:rPr>
            </w:pPr>
            <w:r>
              <w:rPr>
                <w:b/>
                <w:i/>
                <w:sz w:val="24"/>
                <w:szCs w:val="24"/>
              </w:rPr>
              <w:t xml:space="preserve">Elevi inscriși în </w:t>
            </w:r>
          </w:p>
          <w:p w:rsidR="00491CB3" w:rsidRPr="00491CB3" w:rsidRDefault="00491CB3" w:rsidP="004B7D53">
            <w:pPr>
              <w:ind w:right="-630"/>
              <w:contextualSpacing/>
              <w:jc w:val="both"/>
              <w:rPr>
                <w:b/>
                <w:i/>
                <w:sz w:val="24"/>
                <w:szCs w:val="24"/>
              </w:rPr>
            </w:pPr>
            <w:r>
              <w:rPr>
                <w:b/>
                <w:i/>
                <w:sz w:val="24"/>
                <w:szCs w:val="24"/>
              </w:rPr>
              <w:t>Învățământul preuniversitar</w:t>
            </w:r>
          </w:p>
        </w:tc>
        <w:tc>
          <w:tcPr>
            <w:tcW w:w="2153" w:type="dxa"/>
            <w:shd w:val="clear" w:color="auto" w:fill="FFFF00"/>
          </w:tcPr>
          <w:p w:rsidR="00491CB3" w:rsidRPr="00491CB3" w:rsidRDefault="00491CB3" w:rsidP="004B7D53">
            <w:pPr>
              <w:ind w:right="-630"/>
              <w:contextualSpacing/>
              <w:jc w:val="both"/>
              <w:rPr>
                <w:b/>
                <w:i/>
                <w:sz w:val="24"/>
                <w:szCs w:val="24"/>
              </w:rPr>
            </w:pPr>
            <w:r>
              <w:rPr>
                <w:b/>
                <w:i/>
                <w:sz w:val="24"/>
                <w:szCs w:val="24"/>
              </w:rPr>
              <w:t>Primar și gimnazial</w:t>
            </w:r>
          </w:p>
        </w:tc>
      </w:tr>
      <w:tr w:rsidR="00491CB3" w:rsidRPr="00491CB3" w:rsidTr="00491CB3">
        <w:tc>
          <w:tcPr>
            <w:tcW w:w="2376" w:type="dxa"/>
          </w:tcPr>
          <w:p w:rsidR="00491CB3" w:rsidRPr="00491CB3" w:rsidRDefault="00491CB3" w:rsidP="004B7D53">
            <w:pPr>
              <w:ind w:right="-630"/>
              <w:contextualSpacing/>
              <w:jc w:val="both"/>
              <w:rPr>
                <w:b/>
                <w:i/>
                <w:sz w:val="24"/>
                <w:szCs w:val="24"/>
              </w:rPr>
            </w:pPr>
            <w:r>
              <w:rPr>
                <w:b/>
                <w:i/>
                <w:sz w:val="24"/>
                <w:szCs w:val="24"/>
              </w:rPr>
              <w:t>PARAVA</w:t>
            </w:r>
          </w:p>
        </w:tc>
        <w:tc>
          <w:tcPr>
            <w:tcW w:w="2552" w:type="dxa"/>
          </w:tcPr>
          <w:p w:rsidR="00491CB3" w:rsidRPr="00491CB3" w:rsidRDefault="00491CB3" w:rsidP="004B7D53">
            <w:pPr>
              <w:ind w:right="-630"/>
              <w:contextualSpacing/>
              <w:jc w:val="both"/>
              <w:rPr>
                <w:b/>
                <w:i/>
                <w:sz w:val="24"/>
                <w:szCs w:val="24"/>
              </w:rPr>
            </w:pPr>
            <w:r>
              <w:rPr>
                <w:b/>
                <w:i/>
                <w:sz w:val="24"/>
                <w:szCs w:val="24"/>
              </w:rPr>
              <w:t xml:space="preserve">             370</w:t>
            </w:r>
          </w:p>
        </w:tc>
        <w:tc>
          <w:tcPr>
            <w:tcW w:w="2615" w:type="dxa"/>
          </w:tcPr>
          <w:p w:rsidR="00491CB3" w:rsidRPr="00491CB3" w:rsidRDefault="00491CB3" w:rsidP="004B7D53">
            <w:pPr>
              <w:ind w:right="-630"/>
              <w:contextualSpacing/>
              <w:jc w:val="both"/>
              <w:rPr>
                <w:b/>
                <w:i/>
                <w:sz w:val="24"/>
                <w:szCs w:val="24"/>
              </w:rPr>
            </w:pPr>
            <w:r>
              <w:rPr>
                <w:b/>
                <w:i/>
                <w:sz w:val="24"/>
                <w:szCs w:val="24"/>
              </w:rPr>
              <w:t xml:space="preserve">                69</w:t>
            </w:r>
          </w:p>
        </w:tc>
        <w:tc>
          <w:tcPr>
            <w:tcW w:w="2913" w:type="dxa"/>
          </w:tcPr>
          <w:p w:rsidR="00491CB3" w:rsidRPr="00491CB3" w:rsidRDefault="00491CB3" w:rsidP="004B7D53">
            <w:pPr>
              <w:ind w:right="-630"/>
              <w:contextualSpacing/>
              <w:jc w:val="both"/>
              <w:rPr>
                <w:b/>
                <w:i/>
                <w:sz w:val="24"/>
                <w:szCs w:val="24"/>
              </w:rPr>
            </w:pPr>
            <w:r>
              <w:rPr>
                <w:b/>
                <w:i/>
                <w:sz w:val="24"/>
                <w:szCs w:val="24"/>
              </w:rPr>
              <w:t xml:space="preserve">                    301</w:t>
            </w:r>
          </w:p>
        </w:tc>
        <w:tc>
          <w:tcPr>
            <w:tcW w:w="2153" w:type="dxa"/>
          </w:tcPr>
          <w:p w:rsidR="00491CB3" w:rsidRPr="00491CB3" w:rsidRDefault="00491CB3" w:rsidP="004B7D53">
            <w:pPr>
              <w:ind w:right="-630"/>
              <w:contextualSpacing/>
              <w:jc w:val="both"/>
              <w:rPr>
                <w:b/>
                <w:i/>
                <w:sz w:val="24"/>
                <w:szCs w:val="24"/>
              </w:rPr>
            </w:pPr>
            <w:r>
              <w:rPr>
                <w:b/>
                <w:i/>
                <w:sz w:val="24"/>
                <w:szCs w:val="24"/>
              </w:rPr>
              <w:t xml:space="preserve">             301</w:t>
            </w:r>
          </w:p>
        </w:tc>
      </w:tr>
    </w:tbl>
    <w:p w:rsidR="00491CB3" w:rsidRPr="00491CB3" w:rsidRDefault="00491CB3" w:rsidP="004B7D53">
      <w:pPr>
        <w:ind w:left="567" w:right="-630" w:firstLine="573"/>
        <w:contextualSpacing/>
        <w:jc w:val="both"/>
        <w:rPr>
          <w:b/>
          <w:i/>
          <w:sz w:val="24"/>
          <w:szCs w:val="24"/>
        </w:rPr>
      </w:pPr>
    </w:p>
    <w:p w:rsidR="00491CB3" w:rsidRPr="00491CB3" w:rsidRDefault="00491CB3" w:rsidP="004B7D53">
      <w:pPr>
        <w:ind w:left="567" w:right="-630" w:firstLine="573"/>
        <w:contextualSpacing/>
        <w:jc w:val="both"/>
        <w:rPr>
          <w:b/>
          <w:i/>
          <w:sz w:val="28"/>
          <w:szCs w:val="28"/>
        </w:rPr>
      </w:pPr>
      <w:r>
        <w:rPr>
          <w:b/>
          <w:i/>
          <w:sz w:val="28"/>
          <w:szCs w:val="28"/>
        </w:rPr>
        <w:t xml:space="preserve">Personalul didctic </w:t>
      </w:r>
    </w:p>
    <w:tbl>
      <w:tblPr>
        <w:tblStyle w:val="TableGrid"/>
        <w:tblW w:w="0" w:type="auto"/>
        <w:tblInd w:w="567" w:type="dxa"/>
        <w:tblLook w:val="04A0" w:firstRow="1" w:lastRow="0" w:firstColumn="1" w:lastColumn="0" w:noHBand="0" w:noVBand="1"/>
      </w:tblPr>
      <w:tblGrid>
        <w:gridCol w:w="2509"/>
        <w:gridCol w:w="1427"/>
        <w:gridCol w:w="2268"/>
        <w:gridCol w:w="2126"/>
        <w:gridCol w:w="4279"/>
      </w:tblGrid>
      <w:tr w:rsidR="00452419" w:rsidRPr="00491CB3" w:rsidTr="006205B5">
        <w:tc>
          <w:tcPr>
            <w:tcW w:w="2509" w:type="dxa"/>
            <w:shd w:val="clear" w:color="auto" w:fill="FFFF00"/>
          </w:tcPr>
          <w:p w:rsidR="00491CB3" w:rsidRPr="00491CB3" w:rsidRDefault="00491CB3" w:rsidP="004B7D53">
            <w:pPr>
              <w:ind w:right="-630"/>
              <w:contextualSpacing/>
              <w:jc w:val="both"/>
              <w:rPr>
                <w:b/>
                <w:i/>
                <w:sz w:val="24"/>
                <w:szCs w:val="24"/>
              </w:rPr>
            </w:pPr>
          </w:p>
        </w:tc>
        <w:tc>
          <w:tcPr>
            <w:tcW w:w="1427" w:type="dxa"/>
            <w:shd w:val="clear" w:color="auto" w:fill="FFFF00"/>
          </w:tcPr>
          <w:p w:rsidR="00491CB3" w:rsidRPr="00491CB3" w:rsidRDefault="00491CB3" w:rsidP="004B7D53">
            <w:pPr>
              <w:ind w:right="-630"/>
              <w:contextualSpacing/>
              <w:jc w:val="both"/>
              <w:rPr>
                <w:b/>
                <w:i/>
                <w:sz w:val="24"/>
                <w:szCs w:val="24"/>
              </w:rPr>
            </w:pPr>
            <w:r>
              <w:rPr>
                <w:b/>
                <w:i/>
                <w:sz w:val="24"/>
                <w:szCs w:val="24"/>
              </w:rPr>
              <w:t xml:space="preserve">     Total</w:t>
            </w:r>
          </w:p>
        </w:tc>
        <w:tc>
          <w:tcPr>
            <w:tcW w:w="2268" w:type="dxa"/>
            <w:shd w:val="clear" w:color="auto" w:fill="FFFF00"/>
          </w:tcPr>
          <w:p w:rsidR="00491CB3" w:rsidRDefault="00491CB3" w:rsidP="004B7D53">
            <w:pPr>
              <w:ind w:right="-630"/>
              <w:contextualSpacing/>
              <w:jc w:val="both"/>
              <w:rPr>
                <w:b/>
                <w:i/>
                <w:sz w:val="24"/>
                <w:szCs w:val="24"/>
              </w:rPr>
            </w:pPr>
            <w:r>
              <w:rPr>
                <w:b/>
                <w:i/>
                <w:sz w:val="24"/>
                <w:szCs w:val="24"/>
              </w:rPr>
              <w:t>Învățământ preșcolar</w:t>
            </w:r>
          </w:p>
          <w:p w:rsidR="00491CB3" w:rsidRPr="00491CB3" w:rsidRDefault="00491CB3" w:rsidP="004B7D53">
            <w:pPr>
              <w:ind w:right="-630"/>
              <w:contextualSpacing/>
              <w:jc w:val="both"/>
              <w:rPr>
                <w:b/>
                <w:i/>
                <w:sz w:val="24"/>
                <w:szCs w:val="24"/>
              </w:rPr>
            </w:pPr>
          </w:p>
        </w:tc>
        <w:tc>
          <w:tcPr>
            <w:tcW w:w="2126" w:type="dxa"/>
            <w:shd w:val="clear" w:color="auto" w:fill="FFFF00"/>
          </w:tcPr>
          <w:p w:rsidR="00491CB3" w:rsidRDefault="00491CB3" w:rsidP="004B7D53">
            <w:pPr>
              <w:ind w:right="-630"/>
              <w:contextualSpacing/>
              <w:jc w:val="both"/>
              <w:rPr>
                <w:b/>
                <w:i/>
                <w:sz w:val="24"/>
                <w:szCs w:val="24"/>
              </w:rPr>
            </w:pPr>
            <w:r>
              <w:rPr>
                <w:b/>
                <w:i/>
                <w:sz w:val="24"/>
                <w:szCs w:val="24"/>
              </w:rPr>
              <w:t>Învățământul</w:t>
            </w:r>
          </w:p>
          <w:p w:rsidR="00491CB3" w:rsidRPr="00491CB3" w:rsidRDefault="00491CB3" w:rsidP="004B7D53">
            <w:pPr>
              <w:ind w:right="-630"/>
              <w:contextualSpacing/>
              <w:jc w:val="both"/>
              <w:rPr>
                <w:b/>
                <w:i/>
                <w:sz w:val="24"/>
                <w:szCs w:val="24"/>
              </w:rPr>
            </w:pPr>
            <w:r>
              <w:rPr>
                <w:b/>
                <w:i/>
                <w:sz w:val="24"/>
                <w:szCs w:val="24"/>
              </w:rPr>
              <w:t xml:space="preserve">primar și gimnazial </w:t>
            </w:r>
          </w:p>
        </w:tc>
        <w:tc>
          <w:tcPr>
            <w:tcW w:w="4279" w:type="dxa"/>
            <w:shd w:val="clear" w:color="auto" w:fill="FFFF00"/>
          </w:tcPr>
          <w:p w:rsidR="00491CB3" w:rsidRDefault="00452419" w:rsidP="004B7D53">
            <w:pPr>
              <w:ind w:right="-630"/>
              <w:contextualSpacing/>
              <w:jc w:val="both"/>
              <w:rPr>
                <w:b/>
                <w:i/>
                <w:sz w:val="24"/>
                <w:szCs w:val="24"/>
              </w:rPr>
            </w:pPr>
            <w:r>
              <w:rPr>
                <w:b/>
                <w:i/>
                <w:sz w:val="24"/>
                <w:szCs w:val="24"/>
              </w:rPr>
              <w:t>Învățământul      ↓       Învățământul</w:t>
            </w:r>
          </w:p>
          <w:p w:rsidR="00452419" w:rsidRPr="00452419" w:rsidRDefault="00452419" w:rsidP="004B7D53">
            <w:pPr>
              <w:ind w:right="-630"/>
              <w:contextualSpacing/>
              <w:jc w:val="both"/>
              <w:rPr>
                <w:b/>
                <w:i/>
                <w:sz w:val="24"/>
                <w:szCs w:val="24"/>
              </w:rPr>
            </w:pPr>
            <w:r>
              <w:rPr>
                <w:b/>
                <w:i/>
                <w:sz w:val="24"/>
                <w:szCs w:val="24"/>
              </w:rPr>
              <w:t xml:space="preserve">primar                          gimnazial </w:t>
            </w:r>
          </w:p>
        </w:tc>
      </w:tr>
      <w:tr w:rsidR="00452419" w:rsidRPr="00491CB3" w:rsidTr="00452419">
        <w:tc>
          <w:tcPr>
            <w:tcW w:w="2509" w:type="dxa"/>
          </w:tcPr>
          <w:p w:rsidR="00491CB3" w:rsidRPr="006205B5" w:rsidRDefault="006205B5" w:rsidP="004B7D53">
            <w:pPr>
              <w:ind w:right="-630"/>
              <w:contextualSpacing/>
              <w:jc w:val="both"/>
              <w:rPr>
                <w:b/>
                <w:i/>
                <w:sz w:val="24"/>
                <w:szCs w:val="24"/>
              </w:rPr>
            </w:pPr>
            <w:r>
              <w:rPr>
                <w:sz w:val="24"/>
                <w:szCs w:val="24"/>
              </w:rPr>
              <w:t xml:space="preserve">  </w:t>
            </w:r>
            <w:r>
              <w:rPr>
                <w:b/>
                <w:i/>
                <w:sz w:val="24"/>
                <w:szCs w:val="24"/>
              </w:rPr>
              <w:t>PARAVA</w:t>
            </w:r>
          </w:p>
        </w:tc>
        <w:tc>
          <w:tcPr>
            <w:tcW w:w="1427" w:type="dxa"/>
          </w:tcPr>
          <w:p w:rsidR="00491CB3" w:rsidRPr="006205B5" w:rsidRDefault="006205B5" w:rsidP="004B7D53">
            <w:pPr>
              <w:ind w:right="-630"/>
              <w:contextualSpacing/>
              <w:jc w:val="both"/>
              <w:rPr>
                <w:b/>
                <w:i/>
                <w:sz w:val="24"/>
                <w:szCs w:val="24"/>
              </w:rPr>
            </w:pPr>
            <w:r>
              <w:rPr>
                <w:sz w:val="24"/>
                <w:szCs w:val="24"/>
              </w:rPr>
              <w:t xml:space="preserve">     </w:t>
            </w:r>
            <w:r>
              <w:rPr>
                <w:b/>
                <w:i/>
                <w:sz w:val="24"/>
                <w:szCs w:val="24"/>
              </w:rPr>
              <w:t>32</w:t>
            </w:r>
          </w:p>
        </w:tc>
        <w:tc>
          <w:tcPr>
            <w:tcW w:w="2268" w:type="dxa"/>
          </w:tcPr>
          <w:p w:rsidR="00491CB3" w:rsidRPr="006205B5" w:rsidRDefault="006205B5" w:rsidP="004B7D53">
            <w:pPr>
              <w:ind w:right="-630"/>
              <w:contextualSpacing/>
              <w:jc w:val="both"/>
              <w:rPr>
                <w:b/>
                <w:i/>
                <w:sz w:val="24"/>
                <w:szCs w:val="24"/>
              </w:rPr>
            </w:pPr>
            <w:r>
              <w:rPr>
                <w:sz w:val="24"/>
                <w:szCs w:val="24"/>
              </w:rPr>
              <w:t xml:space="preserve">                  </w:t>
            </w:r>
            <w:r>
              <w:rPr>
                <w:b/>
                <w:i/>
                <w:sz w:val="24"/>
                <w:szCs w:val="24"/>
              </w:rPr>
              <w:t>4</w:t>
            </w:r>
          </w:p>
        </w:tc>
        <w:tc>
          <w:tcPr>
            <w:tcW w:w="2126" w:type="dxa"/>
          </w:tcPr>
          <w:p w:rsidR="00491CB3" w:rsidRPr="006205B5" w:rsidRDefault="006205B5" w:rsidP="004B7D53">
            <w:pPr>
              <w:ind w:right="-630"/>
              <w:contextualSpacing/>
              <w:jc w:val="both"/>
              <w:rPr>
                <w:b/>
                <w:i/>
                <w:sz w:val="24"/>
                <w:szCs w:val="24"/>
              </w:rPr>
            </w:pPr>
            <w:r>
              <w:rPr>
                <w:sz w:val="24"/>
                <w:szCs w:val="24"/>
              </w:rPr>
              <w:t xml:space="preserve">             </w:t>
            </w:r>
            <w:r>
              <w:rPr>
                <w:b/>
                <w:i/>
                <w:sz w:val="24"/>
                <w:szCs w:val="24"/>
              </w:rPr>
              <w:t>28</w:t>
            </w:r>
          </w:p>
        </w:tc>
        <w:tc>
          <w:tcPr>
            <w:tcW w:w="4279" w:type="dxa"/>
          </w:tcPr>
          <w:p w:rsidR="00491CB3" w:rsidRPr="006205B5" w:rsidRDefault="006205B5" w:rsidP="004B7D53">
            <w:pPr>
              <w:ind w:right="-630"/>
              <w:contextualSpacing/>
              <w:jc w:val="both"/>
              <w:rPr>
                <w:b/>
                <w:i/>
                <w:sz w:val="24"/>
                <w:szCs w:val="24"/>
              </w:rPr>
            </w:pPr>
            <w:r>
              <w:rPr>
                <w:sz w:val="24"/>
                <w:szCs w:val="24"/>
              </w:rPr>
              <w:t xml:space="preserve">            </w:t>
            </w:r>
            <w:r w:rsidRPr="006205B5">
              <w:rPr>
                <w:b/>
                <w:i/>
                <w:sz w:val="24"/>
                <w:szCs w:val="24"/>
              </w:rPr>
              <w:t>11</w:t>
            </w:r>
            <w:r w:rsidR="00452419" w:rsidRPr="006205B5">
              <w:rPr>
                <w:b/>
                <w:i/>
                <w:sz w:val="24"/>
                <w:szCs w:val="24"/>
              </w:rPr>
              <w:t xml:space="preserve">      </w:t>
            </w:r>
            <w:r w:rsidR="00452419">
              <w:rPr>
                <w:sz w:val="24"/>
                <w:szCs w:val="24"/>
              </w:rPr>
              <w:t xml:space="preserve">      ↓</w:t>
            </w:r>
            <w:r>
              <w:rPr>
                <w:sz w:val="24"/>
                <w:szCs w:val="24"/>
              </w:rPr>
              <w:t xml:space="preserve">              </w:t>
            </w:r>
            <w:r>
              <w:rPr>
                <w:b/>
                <w:i/>
                <w:sz w:val="24"/>
                <w:szCs w:val="24"/>
              </w:rPr>
              <w:t>17</w:t>
            </w:r>
          </w:p>
        </w:tc>
      </w:tr>
    </w:tbl>
    <w:p w:rsidR="00491CB3" w:rsidRDefault="00E37C28" w:rsidP="004B7D53">
      <w:pPr>
        <w:ind w:left="567" w:right="-630" w:firstLine="573"/>
        <w:contextualSpacing/>
        <w:jc w:val="both"/>
        <w:rPr>
          <w:b/>
          <w:i/>
          <w:sz w:val="28"/>
          <w:szCs w:val="28"/>
        </w:rPr>
      </w:pPr>
      <w:r w:rsidRPr="00E37C28">
        <w:rPr>
          <w:b/>
          <w:i/>
          <w:sz w:val="28"/>
          <w:szCs w:val="28"/>
        </w:rPr>
        <w:t>Săli de clasă și cabinete școlare</w:t>
      </w:r>
      <w:r>
        <w:rPr>
          <w:b/>
          <w:i/>
          <w:sz w:val="28"/>
          <w:szCs w:val="28"/>
        </w:rPr>
        <w:t>, laboratoare și ateliere</w:t>
      </w:r>
    </w:p>
    <w:tbl>
      <w:tblPr>
        <w:tblStyle w:val="TableGrid"/>
        <w:tblW w:w="0" w:type="auto"/>
        <w:tblInd w:w="567" w:type="dxa"/>
        <w:tblLook w:val="04A0" w:firstRow="1" w:lastRow="0" w:firstColumn="1" w:lastColumn="0" w:noHBand="0" w:noVBand="1"/>
      </w:tblPr>
      <w:tblGrid>
        <w:gridCol w:w="3140"/>
        <w:gridCol w:w="3347"/>
        <w:gridCol w:w="2974"/>
        <w:gridCol w:w="3148"/>
      </w:tblGrid>
      <w:tr w:rsidR="00E37C28" w:rsidRPr="00E37C28" w:rsidTr="009E52D1">
        <w:tc>
          <w:tcPr>
            <w:tcW w:w="3140" w:type="dxa"/>
            <w:shd w:val="clear" w:color="auto" w:fill="FFFF00"/>
          </w:tcPr>
          <w:p w:rsidR="00E37C28" w:rsidRPr="00E37C28" w:rsidRDefault="00E37C28" w:rsidP="004B7D53">
            <w:pPr>
              <w:ind w:right="-630"/>
              <w:contextualSpacing/>
              <w:jc w:val="both"/>
              <w:rPr>
                <w:b/>
                <w:i/>
                <w:sz w:val="24"/>
                <w:szCs w:val="24"/>
              </w:rPr>
            </w:pPr>
          </w:p>
        </w:tc>
        <w:tc>
          <w:tcPr>
            <w:tcW w:w="3347" w:type="dxa"/>
            <w:shd w:val="clear" w:color="auto" w:fill="FFFF00"/>
          </w:tcPr>
          <w:p w:rsidR="00E37C28" w:rsidRPr="00E37C28" w:rsidRDefault="00E37C28" w:rsidP="004B7D53">
            <w:pPr>
              <w:ind w:right="-630"/>
              <w:contextualSpacing/>
              <w:jc w:val="both"/>
              <w:rPr>
                <w:b/>
                <w:i/>
                <w:sz w:val="24"/>
                <w:szCs w:val="24"/>
              </w:rPr>
            </w:pPr>
            <w:r>
              <w:rPr>
                <w:b/>
                <w:i/>
                <w:sz w:val="24"/>
                <w:szCs w:val="24"/>
              </w:rPr>
              <w:t>Săli de clasă și cabinete școlare</w:t>
            </w:r>
          </w:p>
        </w:tc>
        <w:tc>
          <w:tcPr>
            <w:tcW w:w="2974" w:type="dxa"/>
            <w:shd w:val="clear" w:color="auto" w:fill="FFFF00"/>
          </w:tcPr>
          <w:p w:rsidR="00E37C28" w:rsidRPr="00E37C28" w:rsidRDefault="00E37C28" w:rsidP="004B7D53">
            <w:pPr>
              <w:ind w:right="-630"/>
              <w:contextualSpacing/>
              <w:jc w:val="both"/>
              <w:rPr>
                <w:b/>
                <w:i/>
                <w:sz w:val="24"/>
                <w:szCs w:val="24"/>
              </w:rPr>
            </w:pPr>
            <w:r>
              <w:rPr>
                <w:b/>
                <w:i/>
                <w:sz w:val="24"/>
                <w:szCs w:val="24"/>
              </w:rPr>
              <w:t>Laboratoare școlare</w:t>
            </w:r>
          </w:p>
        </w:tc>
        <w:tc>
          <w:tcPr>
            <w:tcW w:w="3148" w:type="dxa"/>
            <w:shd w:val="clear" w:color="auto" w:fill="FFFF00"/>
          </w:tcPr>
          <w:p w:rsidR="00E37C28" w:rsidRPr="00E37C28" w:rsidRDefault="00E37C28" w:rsidP="004B7D53">
            <w:pPr>
              <w:ind w:right="-630"/>
              <w:contextualSpacing/>
              <w:jc w:val="both"/>
              <w:rPr>
                <w:b/>
                <w:i/>
                <w:sz w:val="24"/>
                <w:szCs w:val="24"/>
              </w:rPr>
            </w:pPr>
            <w:r>
              <w:rPr>
                <w:b/>
                <w:i/>
                <w:sz w:val="24"/>
                <w:szCs w:val="24"/>
              </w:rPr>
              <w:t>Ateliere școlare</w:t>
            </w:r>
          </w:p>
        </w:tc>
      </w:tr>
      <w:tr w:rsidR="00E37C28" w:rsidRPr="00E37C28" w:rsidTr="00E37C28">
        <w:tc>
          <w:tcPr>
            <w:tcW w:w="3140" w:type="dxa"/>
          </w:tcPr>
          <w:p w:rsidR="00E37C28" w:rsidRPr="00E37C28" w:rsidRDefault="00E37C28" w:rsidP="004B7D53">
            <w:pPr>
              <w:ind w:right="-630"/>
              <w:contextualSpacing/>
              <w:jc w:val="both"/>
              <w:rPr>
                <w:b/>
                <w:i/>
                <w:sz w:val="24"/>
                <w:szCs w:val="24"/>
              </w:rPr>
            </w:pPr>
            <w:r>
              <w:rPr>
                <w:b/>
                <w:i/>
                <w:sz w:val="24"/>
                <w:szCs w:val="24"/>
              </w:rPr>
              <w:t>PARAVA</w:t>
            </w:r>
          </w:p>
        </w:tc>
        <w:tc>
          <w:tcPr>
            <w:tcW w:w="3347" w:type="dxa"/>
          </w:tcPr>
          <w:p w:rsidR="00E37C28" w:rsidRPr="00E37C28" w:rsidRDefault="00E37C28" w:rsidP="004B7D53">
            <w:pPr>
              <w:ind w:right="-630"/>
              <w:contextualSpacing/>
              <w:jc w:val="both"/>
              <w:rPr>
                <w:b/>
                <w:i/>
                <w:sz w:val="24"/>
                <w:szCs w:val="24"/>
              </w:rPr>
            </w:pPr>
            <w:r>
              <w:rPr>
                <w:b/>
                <w:i/>
                <w:sz w:val="24"/>
                <w:szCs w:val="24"/>
              </w:rPr>
              <w:t xml:space="preserve">                         22</w:t>
            </w:r>
          </w:p>
        </w:tc>
        <w:tc>
          <w:tcPr>
            <w:tcW w:w="2974" w:type="dxa"/>
          </w:tcPr>
          <w:p w:rsidR="00E37C28" w:rsidRPr="00E37C28" w:rsidRDefault="00E37C28" w:rsidP="004B7D53">
            <w:pPr>
              <w:ind w:right="-630"/>
              <w:contextualSpacing/>
              <w:jc w:val="both"/>
              <w:rPr>
                <w:b/>
                <w:i/>
                <w:sz w:val="24"/>
                <w:szCs w:val="24"/>
              </w:rPr>
            </w:pPr>
            <w:r>
              <w:rPr>
                <w:b/>
                <w:i/>
                <w:sz w:val="24"/>
                <w:szCs w:val="24"/>
              </w:rPr>
              <w:t xml:space="preserve">                     1</w:t>
            </w:r>
          </w:p>
        </w:tc>
        <w:tc>
          <w:tcPr>
            <w:tcW w:w="3148" w:type="dxa"/>
          </w:tcPr>
          <w:p w:rsidR="00E37C28" w:rsidRPr="00E37C28" w:rsidRDefault="00E37C28" w:rsidP="004B7D53">
            <w:pPr>
              <w:ind w:right="-630"/>
              <w:contextualSpacing/>
              <w:jc w:val="both"/>
              <w:rPr>
                <w:b/>
                <w:i/>
                <w:sz w:val="24"/>
                <w:szCs w:val="24"/>
              </w:rPr>
            </w:pPr>
            <w:r>
              <w:rPr>
                <w:b/>
                <w:i/>
                <w:sz w:val="24"/>
                <w:szCs w:val="24"/>
              </w:rPr>
              <w:t xml:space="preserve">                       -</w:t>
            </w:r>
          </w:p>
        </w:tc>
      </w:tr>
    </w:tbl>
    <w:p w:rsidR="00E37C28" w:rsidRPr="00E37C28" w:rsidRDefault="00E37C28" w:rsidP="004B7D53">
      <w:pPr>
        <w:ind w:left="567" w:right="-630" w:firstLine="573"/>
        <w:contextualSpacing/>
        <w:jc w:val="both"/>
        <w:rPr>
          <w:b/>
          <w:i/>
          <w:sz w:val="24"/>
          <w:szCs w:val="24"/>
        </w:rPr>
      </w:pPr>
    </w:p>
    <w:p w:rsidR="008E5D29" w:rsidRDefault="00B7115C" w:rsidP="008E5D29">
      <w:pPr>
        <w:pStyle w:val="ListParagraph"/>
        <w:spacing w:after="200"/>
        <w:ind w:left="1500" w:right="-630"/>
        <w:contextualSpacing/>
        <w:jc w:val="both"/>
        <w:rPr>
          <w:b/>
          <w:i/>
          <w:sz w:val="28"/>
          <w:szCs w:val="28"/>
        </w:rPr>
      </w:pPr>
      <w:r>
        <w:rPr>
          <w:b/>
          <w:i/>
          <w:sz w:val="28"/>
          <w:szCs w:val="28"/>
        </w:rPr>
        <w:lastRenderedPageBreak/>
        <w:t xml:space="preserve">Școala Gimnaziala (cu clasele I-VIII)  Parava </w:t>
      </w:r>
    </w:p>
    <w:p w:rsidR="000D2A24" w:rsidRDefault="00DE6F75" w:rsidP="00DE6F75">
      <w:pPr>
        <w:pStyle w:val="ListParagraph"/>
        <w:spacing w:after="200"/>
        <w:ind w:left="0" w:right="-630" w:firstLine="1134"/>
        <w:contextualSpacing/>
        <w:jc w:val="both"/>
        <w:rPr>
          <w:sz w:val="28"/>
          <w:szCs w:val="28"/>
        </w:rPr>
      </w:pPr>
      <w:r>
        <w:rPr>
          <w:sz w:val="28"/>
          <w:szCs w:val="28"/>
        </w:rPr>
        <w:t xml:space="preserve">În ceea ce privește începutul educației instituționalizate la nivel teritorial, nu există un atestat în acest sens, cert este faptul că în ”îscrisurile vremii” la sfârșitul sec. al XIX-lea, când Satele Parava și Teiuș făceau parte din Jud. Putna, Plasa Răcătău, aceste aveau 926 locuitori, 2 biserici și </w:t>
      </w:r>
      <w:r>
        <w:rPr>
          <w:i/>
          <w:sz w:val="28"/>
          <w:szCs w:val="28"/>
        </w:rPr>
        <w:t>o școală mixtă cu 17 elevi.</w:t>
      </w:r>
      <w:r>
        <w:rPr>
          <w:sz w:val="28"/>
          <w:szCs w:val="28"/>
        </w:rPr>
        <w:t xml:space="preserve"> După această perioadă au fost găsite în arhive documente ce confirmă : 1915 – 1916 un număr de 96 de copii din Parava și Teiuș înscriși la școală, în anul 1927 doar 70 de elevi; în anul 1940 funcționau 7 clase </w:t>
      </w:r>
      <w:r w:rsidR="000D2A24">
        <w:rPr>
          <w:sz w:val="28"/>
          <w:szCs w:val="28"/>
        </w:rPr>
        <w:t xml:space="preserve"> cu 132 elevi și 3 cadre didactice.</w:t>
      </w:r>
    </w:p>
    <w:p w:rsidR="000D2A24" w:rsidRDefault="000D2A24" w:rsidP="00DE6F75">
      <w:pPr>
        <w:pStyle w:val="ListParagraph"/>
        <w:spacing w:after="200"/>
        <w:ind w:left="0" w:right="-630" w:firstLine="1134"/>
        <w:contextualSpacing/>
        <w:jc w:val="both"/>
        <w:rPr>
          <w:sz w:val="28"/>
          <w:szCs w:val="28"/>
        </w:rPr>
      </w:pPr>
      <w:r>
        <w:rPr>
          <w:sz w:val="28"/>
          <w:szCs w:val="28"/>
        </w:rPr>
        <w:t xml:space="preserve">În prezent activitatea didactică din cadrul școlii, se desfășoră într-o clădire cu structură P+1 construită în anul 1974 când în mai toate localitățile centre dministrative, au primit proiectul și finanțarea ridicării unor astfel de clădiri standard. Acestea cuprind : </w:t>
      </w:r>
    </w:p>
    <w:p w:rsidR="000D2A24" w:rsidRDefault="000D2A24" w:rsidP="009C4976">
      <w:pPr>
        <w:pStyle w:val="ListParagraph"/>
        <w:numPr>
          <w:ilvl w:val="0"/>
          <w:numId w:val="183"/>
        </w:numPr>
        <w:spacing w:after="200"/>
        <w:ind w:right="-630"/>
        <w:contextualSpacing/>
        <w:jc w:val="both"/>
        <w:rPr>
          <w:sz w:val="28"/>
          <w:szCs w:val="28"/>
        </w:rPr>
      </w:pPr>
      <w:r>
        <w:rPr>
          <w:sz w:val="28"/>
          <w:szCs w:val="28"/>
        </w:rPr>
        <w:t xml:space="preserve">10 săli de clasă, </w:t>
      </w:r>
    </w:p>
    <w:p w:rsidR="000D2A24" w:rsidRDefault="000D2A24" w:rsidP="009C4976">
      <w:pPr>
        <w:pStyle w:val="ListParagraph"/>
        <w:numPr>
          <w:ilvl w:val="0"/>
          <w:numId w:val="183"/>
        </w:numPr>
        <w:spacing w:after="200"/>
        <w:ind w:right="-630"/>
        <w:contextualSpacing/>
        <w:jc w:val="both"/>
        <w:rPr>
          <w:sz w:val="28"/>
          <w:szCs w:val="28"/>
        </w:rPr>
      </w:pPr>
      <w:r>
        <w:rPr>
          <w:sz w:val="28"/>
          <w:szCs w:val="28"/>
        </w:rPr>
        <w:t xml:space="preserve">1 spațiu pentru laborator, </w:t>
      </w:r>
    </w:p>
    <w:p w:rsidR="000D2A24" w:rsidRDefault="000D2A24" w:rsidP="009C4976">
      <w:pPr>
        <w:pStyle w:val="ListParagraph"/>
        <w:numPr>
          <w:ilvl w:val="0"/>
          <w:numId w:val="183"/>
        </w:numPr>
        <w:spacing w:after="200"/>
        <w:ind w:right="-630"/>
        <w:contextualSpacing/>
        <w:jc w:val="both"/>
        <w:rPr>
          <w:sz w:val="28"/>
          <w:szCs w:val="28"/>
        </w:rPr>
      </w:pPr>
      <w:r>
        <w:rPr>
          <w:sz w:val="28"/>
          <w:szCs w:val="28"/>
        </w:rPr>
        <w:t>o cancelarie,</w:t>
      </w:r>
    </w:p>
    <w:p w:rsidR="000D2A24" w:rsidRDefault="000D2A24" w:rsidP="009C4976">
      <w:pPr>
        <w:pStyle w:val="ListParagraph"/>
        <w:numPr>
          <w:ilvl w:val="0"/>
          <w:numId w:val="183"/>
        </w:numPr>
        <w:spacing w:after="200"/>
        <w:ind w:right="-630"/>
        <w:contextualSpacing/>
        <w:jc w:val="both"/>
        <w:rPr>
          <w:sz w:val="28"/>
          <w:szCs w:val="28"/>
        </w:rPr>
      </w:pPr>
      <w:r>
        <w:rPr>
          <w:sz w:val="28"/>
          <w:szCs w:val="28"/>
        </w:rPr>
        <w:t xml:space="preserve">1 spațiu secretariat, </w:t>
      </w:r>
    </w:p>
    <w:p w:rsidR="000D2A24" w:rsidRDefault="000D2A24" w:rsidP="009C4976">
      <w:pPr>
        <w:pStyle w:val="ListParagraph"/>
        <w:numPr>
          <w:ilvl w:val="0"/>
          <w:numId w:val="183"/>
        </w:numPr>
        <w:spacing w:after="200"/>
        <w:ind w:right="-630"/>
        <w:contextualSpacing/>
        <w:jc w:val="both"/>
        <w:rPr>
          <w:sz w:val="28"/>
          <w:szCs w:val="28"/>
        </w:rPr>
      </w:pPr>
      <w:r>
        <w:rPr>
          <w:sz w:val="28"/>
          <w:szCs w:val="28"/>
        </w:rPr>
        <w:t xml:space="preserve">1 cabinet director, </w:t>
      </w:r>
    </w:p>
    <w:p w:rsidR="000D2A24" w:rsidRDefault="000D2A24" w:rsidP="009C4976">
      <w:pPr>
        <w:pStyle w:val="ListParagraph"/>
        <w:numPr>
          <w:ilvl w:val="0"/>
          <w:numId w:val="183"/>
        </w:numPr>
        <w:spacing w:after="200"/>
        <w:ind w:right="-630"/>
        <w:contextualSpacing/>
        <w:jc w:val="both"/>
        <w:rPr>
          <w:sz w:val="28"/>
          <w:szCs w:val="28"/>
        </w:rPr>
      </w:pPr>
      <w:r>
        <w:rPr>
          <w:sz w:val="28"/>
          <w:szCs w:val="28"/>
        </w:rPr>
        <w:t xml:space="preserve">2 holuri, 2 spații pentru casa scării și </w:t>
      </w:r>
    </w:p>
    <w:p w:rsidR="00B7115C" w:rsidRDefault="000D2A24" w:rsidP="009C4976">
      <w:pPr>
        <w:pStyle w:val="ListParagraph"/>
        <w:numPr>
          <w:ilvl w:val="0"/>
          <w:numId w:val="183"/>
        </w:numPr>
        <w:spacing w:after="200"/>
        <w:ind w:right="-630"/>
        <w:contextualSpacing/>
        <w:jc w:val="both"/>
        <w:rPr>
          <w:sz w:val="28"/>
          <w:szCs w:val="28"/>
        </w:rPr>
      </w:pPr>
      <w:r>
        <w:rPr>
          <w:sz w:val="28"/>
          <w:szCs w:val="28"/>
        </w:rPr>
        <w:t>alte spații conexe</w:t>
      </w:r>
      <w:r w:rsidR="00DE6F75">
        <w:rPr>
          <w:sz w:val="28"/>
          <w:szCs w:val="28"/>
        </w:rPr>
        <w:t xml:space="preserve"> </w:t>
      </w:r>
    </w:p>
    <w:p w:rsidR="009E52D1" w:rsidRDefault="009E52D1" w:rsidP="009E52D1">
      <w:pPr>
        <w:ind w:left="1440" w:right="-630"/>
        <w:contextualSpacing/>
        <w:jc w:val="both"/>
        <w:rPr>
          <w:b/>
          <w:i/>
          <w:sz w:val="28"/>
          <w:szCs w:val="28"/>
        </w:rPr>
      </w:pPr>
      <w:r>
        <w:rPr>
          <w:b/>
          <w:i/>
          <w:sz w:val="28"/>
          <w:szCs w:val="28"/>
        </w:rPr>
        <w:t>Școala Gimnazială Drăgușani</w:t>
      </w:r>
    </w:p>
    <w:p w:rsidR="008D7A5A" w:rsidRPr="008D7A5A" w:rsidRDefault="008D7A5A" w:rsidP="008D7A5A">
      <w:pPr>
        <w:ind w:right="-630" w:firstLine="567"/>
        <w:contextualSpacing/>
        <w:jc w:val="both"/>
        <w:rPr>
          <w:sz w:val="28"/>
          <w:szCs w:val="28"/>
        </w:rPr>
      </w:pPr>
      <w:r>
        <w:rPr>
          <w:sz w:val="28"/>
          <w:szCs w:val="28"/>
        </w:rPr>
        <w:t xml:space="preserve">     Începuturile activității instructiv – educative la nivelul Localității Drăgușani se regăsesc în aceleași perioade ca și în Localitatea Parava, însă construirea unui  lăcaș educațional a avut loc în anul 1900, așa cum este menționat în documentele din arhiva școlii, respectiv : cataloage, registre matricole , condici de prezență și alte</w:t>
      </w:r>
      <w:r w:rsidR="00606627">
        <w:rPr>
          <w:sz w:val="28"/>
          <w:szCs w:val="28"/>
        </w:rPr>
        <w:t xml:space="preserve"> înscrisuri. Din studiul acestora rezultă că atât numărul elevilor cât și al cadrelor didactice, a cunoscut o oarecare fluctuație datorită evenimentelor istorice pe care le-a parcurs fiecare comunitate. După sfârșitul celui de-al II-lea Război mondial și a altor evenimente mai puțin propice, o dată cu stabilizarea economiei în general și a agriculturii în special, natalitatea a cunoscut o creștere substanțială ceea ce a dus la construirea a încă 3 școli : 1 în Loc. Drăgușani și 2 în Cătunele Schit și Străoani.</w:t>
      </w:r>
      <w:r>
        <w:rPr>
          <w:sz w:val="28"/>
          <w:szCs w:val="28"/>
        </w:rPr>
        <w:t xml:space="preserve">  </w:t>
      </w:r>
    </w:p>
    <w:p w:rsidR="009E52D1" w:rsidRPr="009E52D1" w:rsidRDefault="009E52D1" w:rsidP="009E52D1">
      <w:pPr>
        <w:ind w:left="1440" w:right="-630"/>
        <w:contextualSpacing/>
        <w:jc w:val="both"/>
        <w:rPr>
          <w:sz w:val="28"/>
          <w:szCs w:val="28"/>
        </w:rPr>
      </w:pPr>
    </w:p>
    <w:p w:rsidR="00EB760D" w:rsidRDefault="00EB760D" w:rsidP="00EB760D">
      <w:pPr>
        <w:ind w:right="-630" w:firstLine="720"/>
        <w:jc w:val="both"/>
        <w:rPr>
          <w:sz w:val="28"/>
          <w:szCs w:val="28"/>
          <w:lang w:val="ro-RO"/>
        </w:rPr>
      </w:pPr>
      <w:r>
        <w:rPr>
          <w:sz w:val="28"/>
          <w:szCs w:val="28"/>
          <w:lang w:val="ro-RO"/>
        </w:rPr>
        <w:lastRenderedPageBreak/>
        <w:t xml:space="preserve">Locațiile în care se desfășoară învățământul preșcolar și școlar la nivelul comunei, corespund normelor și legilor în vigoare, atât din punct de vedere al dotărilor didctice cât și a îmbunătățirilor spațiilor prin renovări și reabilitări (cu mențiunea că toate școlile dețin centrale termice). </w:t>
      </w:r>
    </w:p>
    <w:p w:rsidR="00606627" w:rsidRDefault="00606627" w:rsidP="00EB760D">
      <w:pPr>
        <w:ind w:right="-630" w:firstLine="720"/>
        <w:jc w:val="both"/>
        <w:rPr>
          <w:b/>
          <w:i/>
          <w:color w:val="FF0000"/>
          <w:sz w:val="28"/>
          <w:szCs w:val="28"/>
          <w:lang w:val="ro-RO"/>
        </w:rPr>
      </w:pPr>
      <w:r>
        <w:rPr>
          <w:b/>
          <w:i/>
          <w:color w:val="FF0000"/>
          <w:sz w:val="28"/>
          <w:szCs w:val="28"/>
          <w:lang w:val="ro-RO"/>
        </w:rPr>
        <w:t>Cultura</w:t>
      </w:r>
    </w:p>
    <w:p w:rsidR="00606627" w:rsidRDefault="00606627" w:rsidP="00EB760D">
      <w:pPr>
        <w:ind w:right="-630" w:firstLine="720"/>
        <w:jc w:val="both"/>
        <w:rPr>
          <w:sz w:val="28"/>
          <w:szCs w:val="28"/>
          <w:lang w:val="ro-RO"/>
        </w:rPr>
      </w:pPr>
      <w:r>
        <w:rPr>
          <w:sz w:val="28"/>
          <w:szCs w:val="28"/>
          <w:lang w:val="ro-RO"/>
        </w:rPr>
        <w:t xml:space="preserve">La nivelul Comunei Parava </w:t>
      </w:r>
      <w:r w:rsidR="00F96566">
        <w:rPr>
          <w:sz w:val="28"/>
          <w:szCs w:val="28"/>
          <w:lang w:val="ro-RO"/>
        </w:rPr>
        <w:t>au existat</w:t>
      </w:r>
      <w:r>
        <w:rPr>
          <w:sz w:val="28"/>
          <w:szCs w:val="28"/>
          <w:lang w:val="ro-RO"/>
        </w:rPr>
        <w:t xml:space="preserve"> 3 locații construite în anii 1950 ce au funcționat de-a lungul timpului ca spații pentru culturalizarea maselor, respectiv Cămine culturale </w:t>
      </w:r>
      <w:r w:rsidR="00DE4A74">
        <w:rPr>
          <w:sz w:val="28"/>
          <w:szCs w:val="28"/>
          <w:lang w:val="ro-RO"/>
        </w:rPr>
        <w:t>în Loc.Parava, Drăgușani și Rădoaia. Cu timpul aceste spații au fost marcate atăt de uzura fizică cât și de cea instituțională, nemai corespunzând exigențelor actuale, fiind nefuncționale. De aceea în portofoliul de proiecte ale Administrației Publice Locale Parava se regăsește și o strategie în acest sens.</w:t>
      </w:r>
    </w:p>
    <w:p w:rsidR="00EB760D" w:rsidRDefault="00DE4A74" w:rsidP="00DE4A74">
      <w:pPr>
        <w:ind w:right="-630" w:firstLine="720"/>
        <w:jc w:val="both"/>
        <w:rPr>
          <w:sz w:val="28"/>
          <w:szCs w:val="28"/>
          <w:lang w:val="ro-RO"/>
        </w:rPr>
      </w:pPr>
      <w:r>
        <w:rPr>
          <w:sz w:val="28"/>
          <w:szCs w:val="28"/>
          <w:lang w:val="ro-RO"/>
        </w:rPr>
        <w:t>Din punct de vedere al posi</w:t>
      </w:r>
      <w:r w:rsidR="00A44EF3">
        <w:rPr>
          <w:sz w:val="28"/>
          <w:szCs w:val="28"/>
          <w:lang w:val="ro-RO"/>
        </w:rPr>
        <w:t>bilităților de informare în Comuna</w:t>
      </w:r>
      <w:r w:rsidR="00D25E2F">
        <w:rPr>
          <w:sz w:val="28"/>
          <w:szCs w:val="28"/>
          <w:lang w:val="ro-RO"/>
        </w:rPr>
        <w:t xml:space="preserve"> Parava există  3 biblioteci  din care 2</w:t>
      </w:r>
      <w:r>
        <w:rPr>
          <w:sz w:val="28"/>
          <w:szCs w:val="28"/>
          <w:lang w:val="ro-RO"/>
        </w:rPr>
        <w:t xml:space="preserve"> școlare și Biblioteca Publică Parava ce are în inventar peste 5 000 de volume și implementarea Programului ”</w:t>
      </w:r>
      <w:r>
        <w:rPr>
          <w:i/>
          <w:sz w:val="28"/>
          <w:szCs w:val="28"/>
          <w:lang w:val="ro-RO"/>
        </w:rPr>
        <w:t xml:space="preserve">BIBLIONET” </w:t>
      </w:r>
      <w:r>
        <w:rPr>
          <w:sz w:val="28"/>
          <w:szCs w:val="28"/>
          <w:lang w:val="ro-RO"/>
        </w:rPr>
        <w:t>facilitând accesul gratuit la informație.</w:t>
      </w:r>
      <w:r w:rsidR="00EB760D">
        <w:rPr>
          <w:sz w:val="28"/>
          <w:szCs w:val="28"/>
          <w:lang w:val="ro-RO"/>
        </w:rPr>
        <w:t>.</w:t>
      </w:r>
    </w:p>
    <w:p w:rsidR="00F96566" w:rsidRDefault="00EB760D" w:rsidP="00F96566">
      <w:pPr>
        <w:ind w:right="-630" w:firstLine="720"/>
        <w:jc w:val="both"/>
        <w:rPr>
          <w:b/>
          <w:i/>
          <w:color w:val="FF0000"/>
          <w:sz w:val="28"/>
          <w:szCs w:val="28"/>
          <w:lang w:val="ro-RO"/>
        </w:rPr>
      </w:pPr>
      <w:r w:rsidRPr="00DE4A74">
        <w:rPr>
          <w:b/>
          <w:i/>
          <w:color w:val="FF0000"/>
          <w:sz w:val="28"/>
          <w:szCs w:val="28"/>
          <w:lang w:val="ro-RO"/>
        </w:rPr>
        <w:t>Culte</w:t>
      </w:r>
    </w:p>
    <w:p w:rsidR="00207B87" w:rsidRDefault="00F96566" w:rsidP="00F96566">
      <w:pPr>
        <w:ind w:right="-630" w:firstLine="720"/>
        <w:jc w:val="both"/>
        <w:rPr>
          <w:rFonts w:ascii="Times New Roman" w:eastAsia="Times New Roman" w:hAnsi="Times New Roman" w:cs="Times New Roman"/>
          <w:color w:val="4E6883"/>
          <w:kern w:val="36"/>
          <w:sz w:val="24"/>
          <w:szCs w:val="24"/>
          <w:lang w:val="ro-RO" w:eastAsia="ro-RO"/>
        </w:rPr>
      </w:pPr>
      <w:r>
        <w:rPr>
          <w:rFonts w:ascii="Times New Roman" w:eastAsia="Times New Roman" w:hAnsi="Times New Roman" w:cs="Times New Roman"/>
          <w:noProof/>
          <w:color w:val="303F50"/>
          <w:sz w:val="21"/>
          <w:szCs w:val="21"/>
          <w:lang w:val="ro-RO" w:eastAsia="ro-RO"/>
        </w:rPr>
        <w:lastRenderedPageBreak/>
        <w:drawing>
          <wp:inline distT="0" distB="0" distL="0" distR="0">
            <wp:extent cx="6934200" cy="4229100"/>
            <wp:effectExtent l="19050" t="0" r="0" b="0"/>
            <wp:docPr id="187" name="Picture 89" descr="http://www.protoieriasascut.ro/wp-content/uploads/2013/08/para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protoieriasascut.ro/wp-content/uploads/2013/08/parava1.jpg"/>
                    <pic:cNvPicPr>
                      <a:picLocks noChangeAspect="1" noChangeArrowheads="1"/>
                    </pic:cNvPicPr>
                  </pic:nvPicPr>
                  <pic:blipFill>
                    <a:blip r:embed="rId101" cstate="print"/>
                    <a:srcRect/>
                    <a:stretch>
                      <a:fillRect/>
                    </a:stretch>
                  </pic:blipFill>
                  <pic:spPr bwMode="auto">
                    <a:xfrm>
                      <a:off x="0" y="0"/>
                      <a:ext cx="6934200" cy="4229100"/>
                    </a:xfrm>
                    <a:prstGeom prst="rect">
                      <a:avLst/>
                    </a:prstGeom>
                    <a:noFill/>
                    <a:ln w="9525">
                      <a:noFill/>
                      <a:miter lim="800000"/>
                      <a:headEnd/>
                      <a:tailEnd/>
                    </a:ln>
                  </pic:spPr>
                </pic:pic>
              </a:graphicData>
            </a:graphic>
          </wp:inline>
        </w:drawing>
      </w:r>
      <w:r w:rsidR="00207B87" w:rsidRPr="00207B87">
        <w:rPr>
          <w:rFonts w:ascii="Times New Roman" w:eastAsia="Times New Roman" w:hAnsi="Times New Roman" w:cs="Times New Roman"/>
          <w:color w:val="4E6883"/>
          <w:kern w:val="36"/>
          <w:sz w:val="24"/>
          <w:szCs w:val="24"/>
          <w:lang w:val="ro-RO" w:eastAsia="ro-RO"/>
        </w:rPr>
        <w:t xml:space="preserve"> </w:t>
      </w:r>
    </w:p>
    <w:p w:rsidR="00F96566" w:rsidRPr="00207B87" w:rsidRDefault="00207B87" w:rsidP="00F96566">
      <w:pPr>
        <w:ind w:right="-630" w:firstLine="720"/>
        <w:jc w:val="both"/>
        <w:rPr>
          <w:b/>
          <w:i/>
          <w:color w:val="FF0000"/>
          <w:sz w:val="28"/>
          <w:szCs w:val="28"/>
          <w:lang w:val="ro-RO"/>
        </w:rPr>
      </w:pPr>
      <w:r w:rsidRPr="00207B87">
        <w:rPr>
          <w:rFonts w:ascii="Times New Roman" w:eastAsia="Times New Roman" w:hAnsi="Times New Roman" w:cs="Times New Roman"/>
          <w:b/>
          <w:color w:val="4E6883"/>
          <w:kern w:val="36"/>
          <w:sz w:val="28"/>
          <w:szCs w:val="28"/>
          <w:lang w:val="ro-RO" w:eastAsia="ro-RO"/>
        </w:rPr>
        <w:t>Biserica Filie cu hramul „Adormirea Maicii Domnului”–Teiuș</w:t>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t>Satul Teiuş este aşezat în partea de sud-est a Oraşului Bacău, între satele Parava şi Gîşteni, (comuna Răcăciuni), pe dealul Teiuşului, fiind aşezare veche, dar totuşi mai nouă ca satul Parava. Data precisă asupra satului Teiuş lipseşte.</w:t>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t>Satul are o biserică şi o şcoală primară de 4 ani. Locuitorii satului sunt de origine română şi religie ortodoxă.</w:t>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t>Ocupaţia principală a sătenilor este agricultura. Numărul total al enoriaşilor este de 211 suflete.</w:t>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lastRenderedPageBreak/>
        <w:t>Numele satului, după spusele bătrânilor, se trage de la pădurile mari de tei ce se aflau pe acest loc.</w:t>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t>Construcţia bisericii a fost proiectată din 1912, prin devizul aprobat de Ministerul Cultelor, Administraţia Casei Bisericii cu nr. 22380 din 12.08.1912 si prin binecuvântarea Sf. Episcopii a Romanului cu nr. 1349/1912. Din cauza evenimentelor 1913-1916-1918 şi a delăsării unor anumiţi factori din conducerea administrativă a parohiei, s-a întârziat cu executarea construcţiei bisericii până în 1925, an în care a fost dată cultului.</w:t>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t>Această biserică s-a construit pe terenul donat de enoriaşi în care se află şi cimitirul. În anuarul din 1909 la pag.393 (Arhivele Statului Iaşi) se menţionează că biserica veche din Teiuş (care a fost adusa din pădurea de la sudul satului Parava) ar fi fost construită din lemn în 1847 şi că la această dată (1909) e într-o stare rea. După spusele bătrânilor, această biserică ar fi aparţinut călugărilor greci care, în urma secularizării averilor mânăstireşti din 1863 părăsesc schitul iar biserica este demolată şi reconstituită la Teiuş, în mijlocul cimitirului unde se mai afla în stare de ruină, în toamna anului 1943.</w:t>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t>Din biserica veche s-au mai păstrat în biserica nouă icoanele de pe catapeteasmă. Nu se cunoaşte pictorul şi execuţia lor. Nu se ştie dacă şi icoana împărătească „Maica Domnului” ce se păstrează a făcut parte din ansamblul icoanelor vechi executate la aceeaşi dată şi de acelaşi pictor, căci are mai jos inscripţia în litere chirilice „Această icoană este lucrată cu cheltuiala Pr. Costache Savin şi presvitera Ana în anul 1864.” Biserica cea nouă e construită din lemn pe temelie de beton tencuită interior şi exterior, o turlă tot din lemn şi acoperită cu tablă. Privită exterior are un aspect bine proporţionat. Arhitectul care a construit-o e tot arhitectul D.Spiru. Construcţia fiind suportată de enoriaşi a fost reparată în 1948 aplicându-se tencuieli interioare şi exterioare. Construcţia bisericii s-ar încadra într-un stilul moldovenesc, catapeteasma este din lemn sculptat simplu, necunoscându-se executantul. Pictura icoanelor de pe catapeteasmă, a fost executată în ulei pe scândură de tei de către pictorul J. Zarma din Turnu Severin în 1924-1925.</w:t>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t xml:space="preserve">In anul 1995 sub iniţiativa PC Preot Cepoi Ghe. încep lucrările de reabilitare a bisericii prin pictarea interiorului si văruirea pereţilor exteriori. Aceste lucrari au fost continuate de PC Preot C-tin Abageru pana in anul </w:t>
      </w:r>
      <w:r w:rsidRPr="00F96566">
        <w:rPr>
          <w:rFonts w:eastAsia="Times New Roman" w:cstheme="minorHAnsi"/>
          <w:color w:val="303F50"/>
          <w:sz w:val="28"/>
          <w:szCs w:val="28"/>
          <w:lang w:val="ro-RO" w:eastAsia="ro-RO"/>
        </w:rPr>
        <w:lastRenderedPageBreak/>
        <w:t>1997 când a avut loc sfinţirea bisericii de Prea Sfinţitul Episcop Eftimie, ajutat de un sobor de preoţi conduşi de P.C. Protopop Radu Vasile.</w:t>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t>In anul 2006 a fost schimbata tabla de pe acoperiş împreuna cu o parte din lemnăria care putrezise din cauza infiltraţiilor produse de precipitaţii, asociate cu vântul foarte violent din aceasta zona. Tot in acest an a fost montata centrala termica împreuna cu 9 calorifere din otel, iar in anul următor 2007, au fost înlocuite uşile exterioare din lemn cu altele metalice.</w:t>
      </w:r>
    </w:p>
    <w:p w:rsid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t xml:space="preserve">In anul 2009 au fost finalizate in incinta bisericii in partea de nord, o sala de prăznuire si un birou parohial, sfinţite de Preasfinţitul Episcop Dr. Ioachim Băcăuanul. Biserica nu are obiecte de valoare artistică preţioase, ci numai din punct de vedere istoric (câteva din icoanele rămase de la biserica veche aşa cum s-a menţionat mai sus). Clopotniţa este plasată la intrarea în curtea bisericii partea de vest. </w:t>
      </w:r>
    </w:p>
    <w:p w:rsidR="00F96566" w:rsidRDefault="00F96566" w:rsidP="00F96566">
      <w:pPr>
        <w:shd w:val="clear" w:color="auto" w:fill="FFFFFF"/>
        <w:spacing w:before="195" w:after="195"/>
        <w:ind w:firstLine="750"/>
        <w:jc w:val="center"/>
        <w:rPr>
          <w:rFonts w:eastAsia="Times New Roman" w:cstheme="minorHAnsi"/>
          <w:color w:val="6C7F93"/>
          <w:kern w:val="36"/>
          <w:sz w:val="36"/>
          <w:szCs w:val="36"/>
          <w:lang w:val="ro-RO" w:eastAsia="ro-RO"/>
        </w:rPr>
      </w:pPr>
    </w:p>
    <w:p w:rsidR="00F96566" w:rsidRDefault="00F96566" w:rsidP="00F96566">
      <w:pPr>
        <w:shd w:val="clear" w:color="auto" w:fill="FFFFFF"/>
        <w:spacing w:before="195" w:after="195"/>
        <w:rPr>
          <w:rFonts w:eastAsia="Times New Roman" w:cstheme="minorHAnsi"/>
          <w:color w:val="6C7F93"/>
          <w:kern w:val="36"/>
          <w:sz w:val="36"/>
          <w:szCs w:val="36"/>
          <w:lang w:val="ro-RO" w:eastAsia="ro-RO"/>
        </w:rPr>
      </w:pPr>
    </w:p>
    <w:p w:rsidR="00F96566" w:rsidRDefault="00F96566" w:rsidP="00F96566">
      <w:pPr>
        <w:shd w:val="clear" w:color="auto" w:fill="FFFFFF"/>
        <w:spacing w:before="195" w:after="195"/>
        <w:jc w:val="center"/>
        <w:rPr>
          <w:rFonts w:eastAsia="Times New Roman" w:cstheme="minorHAnsi"/>
          <w:color w:val="6C7F93"/>
          <w:kern w:val="36"/>
          <w:sz w:val="36"/>
          <w:szCs w:val="36"/>
          <w:lang w:val="ro-RO" w:eastAsia="ro-RO"/>
        </w:rPr>
      </w:pPr>
      <w:r w:rsidRPr="00F96566">
        <w:rPr>
          <w:rFonts w:eastAsia="Times New Roman" w:cstheme="minorHAnsi"/>
          <w:color w:val="6C7F93"/>
          <w:kern w:val="36"/>
          <w:sz w:val="36"/>
          <w:szCs w:val="36"/>
          <w:lang w:val="ro-RO" w:eastAsia="ro-RO"/>
        </w:rPr>
        <w:t>Biserica cu Hramul „SF. VOIEVOZI”</w:t>
      </w:r>
    </w:p>
    <w:p w:rsidR="00F96566" w:rsidRPr="00F96566" w:rsidRDefault="00F96566" w:rsidP="00F96566">
      <w:pPr>
        <w:shd w:val="clear" w:color="auto" w:fill="FFFFFF"/>
        <w:spacing w:before="195" w:after="195"/>
        <w:ind w:firstLine="750"/>
        <w:jc w:val="center"/>
        <w:rPr>
          <w:rFonts w:eastAsia="Times New Roman" w:cstheme="minorHAnsi"/>
          <w:color w:val="6C7F93"/>
          <w:kern w:val="36"/>
          <w:sz w:val="36"/>
          <w:szCs w:val="36"/>
          <w:lang w:val="ro-RO" w:eastAsia="ro-RO"/>
        </w:rPr>
      </w:pP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noProof/>
          <w:color w:val="303F50"/>
          <w:sz w:val="28"/>
          <w:szCs w:val="28"/>
          <w:lang w:val="ro-RO" w:eastAsia="ro-RO"/>
        </w:rPr>
        <w:lastRenderedPageBreak/>
        <w:drawing>
          <wp:inline distT="0" distB="0" distL="0" distR="0">
            <wp:extent cx="6267450" cy="4105275"/>
            <wp:effectExtent l="19050" t="0" r="0" b="0"/>
            <wp:docPr id="116" name="Picture 92" descr="http://www.protoieriasascut.ro/wp-content/uploads/2013/08/para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protoieriasascut.ro/wp-content/uploads/2013/08/parava2.jpg"/>
                    <pic:cNvPicPr>
                      <a:picLocks noChangeAspect="1" noChangeArrowheads="1"/>
                    </pic:cNvPicPr>
                  </pic:nvPicPr>
                  <pic:blipFill>
                    <a:blip r:embed="rId102" cstate="print"/>
                    <a:srcRect/>
                    <a:stretch>
                      <a:fillRect/>
                    </a:stretch>
                  </pic:blipFill>
                  <pic:spPr bwMode="auto">
                    <a:xfrm>
                      <a:off x="0" y="0"/>
                      <a:ext cx="6267450" cy="4105275"/>
                    </a:xfrm>
                    <a:prstGeom prst="rect">
                      <a:avLst/>
                    </a:prstGeom>
                    <a:noFill/>
                    <a:ln w="9525">
                      <a:noFill/>
                      <a:miter lim="800000"/>
                      <a:headEnd/>
                      <a:tailEnd/>
                    </a:ln>
                  </pic:spPr>
                </pic:pic>
              </a:graphicData>
            </a:graphic>
          </wp:inline>
        </w:drawing>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t>Satul Parava este situat în partea de sud a judeţului Bacău şi se întinde pe o lungime de 3 km. Este străbătut de-a lungul de pârâul cu acelaşi nume care, unindu-se cu alte pâraie se varsă pe dreapta râului Siret.</w:t>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t>Prin satul Parava trece drumul ce face legătura dintre şoseaua Bucureşti – Bacău şi oraşul Oneşti, trecând prin satul Dumbrava. Este asezat între dealuri, având la nord com. Răcăciuni şi satul Teiuş, iar la sud satul Drăguşani.</w:t>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t>De o parte şi de alta a centrului satului sunt uliţe care în ultimul timp s-au mai sistematizat. Este o aşezare veche, insa data exacta a înfiinţării acestui sat nu se cunoaşte.</w:t>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lastRenderedPageBreak/>
        <w:t>După tradiţie şi spusele bătrânilor satul ar data de pe vremea lui Ştefan cel Mare când, o anumită familie cu numele de Pîrvu s-ar fi aşezat în acest loc, întemeind satul Parava. Satul Parava are două biserici: una veche de cimitir cu hramul „Sf.Voievozi” şi alta nouă în mijlocul satului, cu acelaşi hram, în stânga drumului comunal şi-n dreapta paraului Parava.</w:t>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t>Locuitorii satului sunt de naţionalitate română, religie ortodoxă cu excepţia a doua familii din 2 suflete, religie neoprotestanta de ziua a şaptea. Ocupaţia principală este agricultura cu ramurile principale: viticultura, pomicultura, grădinăritul şi zootehnia. Numărul enoriaşilor ortodocşi este de 710 suflete, iar alte confesiuni 2 suflete. Mulţi tineri sunt plecaţi la munca in străinătate, mai ales in Italia. Construcţia bisericii parohiale are la bază un trecut cam îndelungat.</w:t>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t> Din 1906 s-a luat iniţiativa pentru construirea unui locaş de închinăciune, deoarece biserica veche nu mai corespundea timpului. S-a început a se colecta diferite sume, ca în anul 1911 să se facă forme de licitaţie pentru începerea construcţiei. Datorită unor evenimente şi mai cu seamă administraţiei locale parohiale, abia în anul 1925 se pune piatra de temelie începându-se zidirea locasului pe terenul din hotarul siliştii casei parohiale cumpărat de enoriaşi de la Dumitru Zaharia (dupa cum se constată prin actul întocmit de Tribunalul Focşani-Putna cu nr.4126 din 1912 menţionat şi în procesul-verbal nr.1 din 9-04-1930).</w:t>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t>Biserica este construită din cărămidă, pe temelie de beton în formă de cruce, pictată în interior, iar exteriorul în var, în afară de frontal şi firidele din jur împrejur, pictate in ulei in anul 2001. Este învelită cu tablă. Biserica privită exterior are un aspect bine proporţionat, împodobit cu două turle din zid. În prima turlă de la intrare sunt aşezate clopotele. Construcţia a fost efectuată de antreprenorul Constantin Spir după planul dat de Casa Bisericii prin Ministerul Cultelor. Fondul pentru construcţie a putut fi în majoritate suportat de enoriaşii satului şi completat prin colecte.</w:t>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t xml:space="preserve">Planul iniţial al bisericii era numai cu o singură turlă, însă, la sfatul cetăţenilor mai ambiţioşi planul a suferit modificări, adăugându-se o a doua turlă ce ţine loc şi de clopotniţă. În urma cutremurului din 1940, biserica a </w:t>
      </w:r>
      <w:r w:rsidRPr="00F96566">
        <w:rPr>
          <w:rFonts w:eastAsia="Times New Roman" w:cstheme="minorHAnsi"/>
          <w:color w:val="303F50"/>
          <w:sz w:val="28"/>
          <w:szCs w:val="28"/>
          <w:lang w:val="ro-RO" w:eastAsia="ro-RO"/>
        </w:rPr>
        <w:lastRenderedPageBreak/>
        <w:t>suferit multe avarii mai cu seamă la prima turlă restaurată din nou de antreprenorul Stoian Dumitru din Focşani în 1941. La venirea Pr. Savin Gheorghe în octombrie 1943, biserica se afla în roşu şi acoperită. În timpuri de mari evenimente şi prefaceri sociale s-a continuat cu diferite executări de lucrări până a reuşit să se termine în 1956. A fost sfinţită la 10 iunie 1956 si redată cultului conform procesului-verbal din 9 iunie 1956 şi recepţia de la 10 iunie 1956. Stilul în care se încadrează construcţia bisericii este cel bizantin-moldovenesc. Biserica a fost pictată total în interior în frescă de către pictorul Adolf Cantini, iar in anul 1994, sub coordonarea preotului Cepoi Gheorghe, se renovează pictura interioara in totalitate si sunt executate reparaţiile necesare.</w:t>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t>In anul 1999, sub îndrumarea P.C. Preot Constantin Abageru biserica este renovata in exterior prin decaparea tencuielii pana la cărămida, pe toata suprafaţa, inclusiv turlele, sunt spălate zidurile si se aplica un strat de tencuiala după care se aplica un strat de praf de piatra cu ciment alb. Acoperişul este reparat si tabla a fost tratata împotriva ruginii, aplicându-i-se apoi doua straturi de bronz aluminiu. In anul 2004 au fost înlocuite ferestrele vechi din fier corner cu altele din profil PVC (Rehau) cu geam termopan. In acelaşi an s-au construit 145 m de gard, din scândura de brad acoperit cu tabla, care înconjoara curtea bisericii. Sunt pictate in exterior ocniţele si firidele de sub grinda precum si icoanele hramului la intrarea in Biserica si pe stâlpii porţii. Catapeteasma sculptată în stejar de către sculptorul Dumitrescu în atelierele Sf. Patriarhi în 1955. este dată cu bait şi ulei. E în stare bună, şi nu prezintă valoare din punct de vedere artistic.</w:t>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t>Pictura icoanelor de pe catapeteasmă a fost executată de acelaşi pictor în 1955, în ulei pe lemn de tei în stilul, celei neobizantine. Culorile predominante la această pictură sunt albastru, roşu şi galben. Ca obiecte mai de preţ în această biserică se află: două policandre din bronz, unul cu 18 lumini, al doilea cu 6 lumini donat de familia Pr.Gheorghe Savin, un sfeşnic de bronz pentru Sf. Masă cu 7 lumini, Sf.Evanghelie legată în metal şi suflată cu aur (noua) , un sfeşnic pangar cu 21 lumini (de inox), toate donate de credincioşi. Familia Jenică Toma a donat bisericii icoana împărătească a Maicii Domnului suflata în argint.</w:t>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lastRenderedPageBreak/>
        <w:t>Biserica este înzestrată suficient cu obiecte necesare cultului, are centrala termica montata in anul 2005 si uşi metalice montate in 2007. Starea actuală a bisericii este bună. La Parava se ajunge pe drumul european DN 1, iar la ieşirea din Racaciuni se merge la dreapta aprox. 4 Km. Lungimea traseului Bacău – Parava este de 32 km</w:t>
      </w:r>
    </w:p>
    <w:p w:rsidR="00F96566" w:rsidRDefault="00F96566" w:rsidP="00F96566">
      <w:pPr>
        <w:shd w:val="clear" w:color="auto" w:fill="FFFFFF"/>
        <w:spacing w:before="150" w:after="0"/>
        <w:jc w:val="center"/>
        <w:outlineLvl w:val="0"/>
        <w:rPr>
          <w:rFonts w:eastAsia="Times New Roman" w:cstheme="minorHAnsi"/>
          <w:b/>
          <w:bCs/>
          <w:color w:val="6C7F93"/>
          <w:kern w:val="36"/>
          <w:sz w:val="36"/>
          <w:szCs w:val="36"/>
          <w:lang w:val="ro-RO" w:eastAsia="ro-RO"/>
        </w:rPr>
      </w:pPr>
    </w:p>
    <w:p w:rsidR="00F96566" w:rsidRDefault="00F96566" w:rsidP="00F96566">
      <w:pPr>
        <w:shd w:val="clear" w:color="auto" w:fill="FFFFFF"/>
        <w:spacing w:before="150" w:after="0"/>
        <w:jc w:val="center"/>
        <w:outlineLvl w:val="0"/>
        <w:rPr>
          <w:rFonts w:eastAsia="Times New Roman" w:cstheme="minorHAnsi"/>
          <w:b/>
          <w:bCs/>
          <w:color w:val="6C7F93"/>
          <w:kern w:val="36"/>
          <w:sz w:val="36"/>
          <w:szCs w:val="36"/>
          <w:lang w:val="ro-RO" w:eastAsia="ro-RO"/>
        </w:rPr>
      </w:pPr>
    </w:p>
    <w:p w:rsidR="00F96566" w:rsidRDefault="00F96566" w:rsidP="00F96566">
      <w:pPr>
        <w:shd w:val="clear" w:color="auto" w:fill="FFFFFF"/>
        <w:spacing w:before="150" w:after="0"/>
        <w:jc w:val="center"/>
        <w:outlineLvl w:val="0"/>
        <w:rPr>
          <w:rFonts w:eastAsia="Times New Roman" w:cstheme="minorHAnsi"/>
          <w:b/>
          <w:bCs/>
          <w:color w:val="6C7F93"/>
          <w:kern w:val="36"/>
          <w:sz w:val="36"/>
          <w:szCs w:val="36"/>
          <w:lang w:val="ro-RO" w:eastAsia="ro-RO"/>
        </w:rPr>
      </w:pPr>
    </w:p>
    <w:p w:rsidR="00F96566" w:rsidRDefault="00F96566" w:rsidP="00F96566">
      <w:pPr>
        <w:shd w:val="clear" w:color="auto" w:fill="FFFFFF"/>
        <w:spacing w:before="150" w:after="0"/>
        <w:jc w:val="center"/>
        <w:outlineLvl w:val="0"/>
        <w:rPr>
          <w:rFonts w:eastAsia="Times New Roman" w:cstheme="minorHAnsi"/>
          <w:b/>
          <w:bCs/>
          <w:color w:val="6C7F93"/>
          <w:kern w:val="36"/>
          <w:sz w:val="36"/>
          <w:szCs w:val="36"/>
          <w:lang w:val="ro-RO" w:eastAsia="ro-RO"/>
        </w:rPr>
      </w:pPr>
    </w:p>
    <w:p w:rsidR="00F96566" w:rsidRDefault="00F96566" w:rsidP="00F96566">
      <w:pPr>
        <w:shd w:val="clear" w:color="auto" w:fill="FFFFFF"/>
        <w:spacing w:before="150" w:after="0"/>
        <w:jc w:val="center"/>
        <w:outlineLvl w:val="0"/>
        <w:rPr>
          <w:rFonts w:eastAsia="Times New Roman" w:cstheme="minorHAnsi"/>
          <w:b/>
          <w:bCs/>
          <w:color w:val="6C7F93"/>
          <w:kern w:val="36"/>
          <w:sz w:val="36"/>
          <w:szCs w:val="36"/>
          <w:lang w:val="ro-RO" w:eastAsia="ro-RO"/>
        </w:rPr>
      </w:pPr>
    </w:p>
    <w:p w:rsidR="00F96566" w:rsidRDefault="00F96566" w:rsidP="00F96566">
      <w:pPr>
        <w:shd w:val="clear" w:color="auto" w:fill="FFFFFF"/>
        <w:spacing w:before="150" w:after="0"/>
        <w:jc w:val="center"/>
        <w:outlineLvl w:val="0"/>
        <w:rPr>
          <w:rFonts w:eastAsia="Times New Roman" w:cstheme="minorHAnsi"/>
          <w:b/>
          <w:bCs/>
          <w:color w:val="6C7F93"/>
          <w:kern w:val="36"/>
          <w:sz w:val="36"/>
          <w:szCs w:val="36"/>
          <w:lang w:val="ro-RO" w:eastAsia="ro-RO"/>
        </w:rPr>
      </w:pPr>
    </w:p>
    <w:p w:rsidR="00F96566" w:rsidRDefault="00F96566" w:rsidP="00F96566">
      <w:pPr>
        <w:shd w:val="clear" w:color="auto" w:fill="FFFFFF"/>
        <w:spacing w:before="150" w:after="0"/>
        <w:jc w:val="center"/>
        <w:outlineLvl w:val="0"/>
        <w:rPr>
          <w:rFonts w:eastAsia="Times New Roman" w:cstheme="minorHAnsi"/>
          <w:b/>
          <w:bCs/>
          <w:color w:val="6C7F93"/>
          <w:kern w:val="36"/>
          <w:sz w:val="36"/>
          <w:szCs w:val="36"/>
          <w:lang w:val="ro-RO" w:eastAsia="ro-RO"/>
        </w:rPr>
      </w:pPr>
    </w:p>
    <w:p w:rsidR="00F96566" w:rsidRPr="00F96566" w:rsidRDefault="00F96566" w:rsidP="00F96566">
      <w:pPr>
        <w:shd w:val="clear" w:color="auto" w:fill="FFFFFF"/>
        <w:spacing w:before="150" w:after="0"/>
        <w:jc w:val="center"/>
        <w:outlineLvl w:val="0"/>
        <w:rPr>
          <w:rFonts w:eastAsia="Times New Roman" w:cstheme="minorHAnsi"/>
          <w:color w:val="6C7F93"/>
          <w:kern w:val="36"/>
          <w:sz w:val="36"/>
          <w:szCs w:val="36"/>
          <w:lang w:val="ro-RO" w:eastAsia="ro-RO"/>
        </w:rPr>
      </w:pPr>
      <w:r w:rsidRPr="00F96566">
        <w:rPr>
          <w:rFonts w:eastAsia="Times New Roman" w:cstheme="minorHAnsi"/>
          <w:b/>
          <w:bCs/>
          <w:color w:val="6C7F93"/>
          <w:kern w:val="36"/>
          <w:sz w:val="36"/>
          <w:szCs w:val="36"/>
          <w:lang w:val="ro-RO" w:eastAsia="ro-RO"/>
        </w:rPr>
        <w:t>Biserica de cimitir cu hramul „Sf.Voievozi”</w:t>
      </w:r>
      <w:r w:rsidR="000768FD">
        <w:rPr>
          <w:rFonts w:eastAsia="Times New Roman" w:cstheme="minorHAnsi"/>
          <w:b/>
          <w:bCs/>
          <w:color w:val="6C7F93"/>
          <w:kern w:val="36"/>
          <w:sz w:val="36"/>
          <w:szCs w:val="36"/>
          <w:lang w:val="ro-RO" w:eastAsia="ro-RO"/>
        </w:rPr>
        <w:t xml:space="preserve"> </w:t>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b/>
          <w:bCs/>
          <w:noProof/>
          <w:color w:val="303F50"/>
          <w:sz w:val="28"/>
          <w:szCs w:val="28"/>
          <w:lang w:val="ro-RO" w:eastAsia="ro-RO"/>
        </w:rPr>
        <w:lastRenderedPageBreak/>
        <w:drawing>
          <wp:inline distT="0" distB="0" distL="0" distR="0">
            <wp:extent cx="6705600" cy="4438650"/>
            <wp:effectExtent l="19050" t="0" r="0" b="0"/>
            <wp:docPr id="115" name="Picture 95" descr="http://www.protoieriasascut.ro/wp-content/uploads/2013/08/para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protoieriasascut.ro/wp-content/uploads/2013/08/parava3.jpg"/>
                    <pic:cNvPicPr>
                      <a:picLocks noChangeAspect="1" noChangeArrowheads="1"/>
                    </pic:cNvPicPr>
                  </pic:nvPicPr>
                  <pic:blipFill>
                    <a:blip r:embed="rId103" cstate="print"/>
                    <a:srcRect/>
                    <a:stretch>
                      <a:fillRect/>
                    </a:stretch>
                  </pic:blipFill>
                  <pic:spPr bwMode="auto">
                    <a:xfrm>
                      <a:off x="0" y="0"/>
                      <a:ext cx="6705600" cy="4438650"/>
                    </a:xfrm>
                    <a:prstGeom prst="rect">
                      <a:avLst/>
                    </a:prstGeom>
                    <a:noFill/>
                    <a:ln w="9525">
                      <a:noFill/>
                      <a:miter lim="800000"/>
                      <a:headEnd/>
                      <a:tailEnd/>
                    </a:ln>
                  </pic:spPr>
                </pic:pic>
              </a:graphicData>
            </a:graphic>
          </wp:inline>
        </w:drawing>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t>Biserica ce se descrie mai jos are hramul „Sf.Voievozi”si a fost construită aproape la intrarea în satul Parava, in locul capelei de cimitir, demolata de enoriaşii satului datorita gradului ridicat de uzura. În jurul bisericii se află cimitirul satului, împrejmuit, aliniat şi bine îngrijit.</w:t>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t>Zidirea bisericii a avut loc intre anii 1970-1976, iar lucrările de construcţie au fost conduse de vrednicul de pomenire PC Preot Savin Gheorghe, ajutat de Consiliul Parohial si enoriaşii satului Parava.</w:t>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lastRenderedPageBreak/>
        <w:t>Biserica este de forma dreptunghiulara, având la intrarea laterala dinspre S alipit corpul clopotniţei, încadrat in construcţia propriu-zisa. Zidurile sunt din cărămida, acoperişul din tabla, gemurile din fier cornier cu sticla mata, cu o catapeteasma de excepţie lucrata in lemn de tei si icoane foarte expresive realizate de pictorul Seto. Lungimea interioară a bisericii e de 14,1 m, lăţimea 6 m, înălţimea de 5,6 m, grosimea peretelui de 0,4 m, iar suprafaţa totală e de 85 m.p.</w:t>
      </w:r>
    </w:p>
    <w:p w:rsidR="00F96566" w:rsidRPr="00F96566" w:rsidRDefault="00F96566" w:rsidP="00F96566">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t>In anul 1997, sub indrumarea P.C. Preot Constantin Abageru, biserica este renovata in exterior si este pictata in interior in tempera de catre domnul Roscan Aurel. Sunt cumparate doua policandre de bronz noi. Acoperişul este reparat si tabla a fost tratata impotriva ruginii aplicându-i-se apoi un strat de bronz aluminiu. Toate aceste lucrări au fost suportate de familia Piscu C-tin si Livia din Bacau, fii ai satului Parava. Biserica este sfinţita de Prea Sfinţitul Episcop Eftimie, ajutat de un sobor de preoţi conduşi de P.C. Protopop Radu Vasile, in anul 1998.</w:t>
      </w:r>
    </w:p>
    <w:p w:rsidR="000768FD" w:rsidRDefault="00F96566" w:rsidP="000768FD">
      <w:pPr>
        <w:shd w:val="clear" w:color="auto" w:fill="FFFFFF"/>
        <w:spacing w:before="195" w:after="195"/>
        <w:ind w:firstLine="750"/>
        <w:jc w:val="both"/>
        <w:rPr>
          <w:rFonts w:eastAsia="Times New Roman" w:cstheme="minorHAnsi"/>
          <w:color w:val="303F50"/>
          <w:sz w:val="28"/>
          <w:szCs w:val="28"/>
          <w:lang w:val="ro-RO" w:eastAsia="ro-RO"/>
        </w:rPr>
      </w:pPr>
      <w:r w:rsidRPr="00F96566">
        <w:rPr>
          <w:rFonts w:eastAsia="Times New Roman" w:cstheme="minorHAnsi"/>
          <w:color w:val="303F50"/>
          <w:sz w:val="28"/>
          <w:szCs w:val="28"/>
          <w:lang w:val="ro-RO" w:eastAsia="ro-RO"/>
        </w:rPr>
        <w:t>In anul 2007 s-au inlocuit usile vechi de la intrare si de la Sf. Altar cu altele metalice, s-a indreptat pardoseala si s-au montat placi de gresie in tonul picturii si catapetesmei, s-au construit doua sobe de teracota, a fost scoasa duşumeaua din Sf. Altar, s-a turnat sapa si s-a montat parchet melaminat. Acum lucrarile au fost suportate si de enoriasii satului, cu o contributie semnificativa a fam. Zaharia Viorel si Magda din Bacau. Pentru enoriaşii satului Parava, acest locaş încheagă amintirile din trecut şi datorită cimitirului îi dau importanţă. Slujbe cu Sf.Liturghie se fac la moşi şi la sfinţii mai importanţi. În acest locaş se oficiază slujba înmormântării celor ce se înhumează în acest cimitir.</w:t>
      </w:r>
    </w:p>
    <w:p w:rsidR="00207B87" w:rsidRPr="000768FD" w:rsidRDefault="00207B87" w:rsidP="000768FD">
      <w:pPr>
        <w:shd w:val="clear" w:color="auto" w:fill="FFFFFF"/>
        <w:spacing w:before="195" w:after="195"/>
        <w:ind w:firstLine="750"/>
        <w:jc w:val="both"/>
        <w:rPr>
          <w:sz w:val="28"/>
          <w:szCs w:val="28"/>
        </w:rPr>
      </w:pPr>
    </w:p>
    <w:p w:rsidR="00486CE0" w:rsidRPr="000768FD" w:rsidRDefault="00486CE0" w:rsidP="000768FD">
      <w:pPr>
        <w:ind w:left="-567" w:right="-630"/>
        <w:jc w:val="center"/>
        <w:rPr>
          <w:sz w:val="28"/>
          <w:szCs w:val="28"/>
        </w:rPr>
      </w:pPr>
      <w:r w:rsidRPr="000768FD">
        <w:rPr>
          <w:b/>
          <w:i/>
          <w:sz w:val="28"/>
          <w:szCs w:val="28"/>
        </w:rPr>
        <w:t>Biserica ortodoxă cu hramul ”Sf. Arhangheli Mihail și Gavril” din Localitatea Drăgușani</w:t>
      </w:r>
    </w:p>
    <w:p w:rsidR="00486CE0" w:rsidRDefault="00E82AEB" w:rsidP="00E82AEB">
      <w:pPr>
        <w:ind w:left="-1134" w:right="-630" w:firstLine="567"/>
        <w:jc w:val="both"/>
        <w:rPr>
          <w:sz w:val="28"/>
          <w:szCs w:val="28"/>
        </w:rPr>
      </w:pPr>
      <w:r>
        <w:rPr>
          <w:sz w:val="28"/>
          <w:szCs w:val="28"/>
        </w:rPr>
        <w:t>Apariția Bisericii ”Sf. Arh. Mihail și Gavril” este legată de exproprierea boierilor locali prin Legea Agrară, când țăranii au putut cumpăra o parte din terenuri, iar dobânda rezultată a fost direcționată de Preot. Miron V. Ioan pentru construirea bisericii noi localizată puțin mai jos față de cea veche construită în anul 1785 din lemn și arsă.</w:t>
      </w:r>
    </w:p>
    <w:p w:rsidR="00E82AEB" w:rsidRDefault="00E82AEB" w:rsidP="00207B87">
      <w:pPr>
        <w:ind w:right="-630"/>
        <w:jc w:val="both"/>
        <w:rPr>
          <w:sz w:val="28"/>
          <w:szCs w:val="28"/>
        </w:rPr>
      </w:pPr>
      <w:r>
        <w:rPr>
          <w:sz w:val="28"/>
          <w:szCs w:val="28"/>
        </w:rPr>
        <w:lastRenderedPageBreak/>
        <w:t xml:space="preserve">                                    </w:t>
      </w:r>
      <w:r>
        <w:rPr>
          <w:noProof/>
          <w:sz w:val="28"/>
          <w:szCs w:val="28"/>
          <w:lang w:val="ro-RO" w:eastAsia="ro-RO"/>
        </w:rPr>
        <w:drawing>
          <wp:inline distT="0" distB="0" distL="0" distR="0">
            <wp:extent cx="6896100" cy="4505325"/>
            <wp:effectExtent l="19050" t="0" r="0" b="0"/>
            <wp:docPr id="123" name="Picture 18" descr="C:\Users\User\Desktop\sf M G Dragus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sf M G Dragusani.jpg"/>
                    <pic:cNvPicPr>
                      <a:picLocks noChangeAspect="1" noChangeArrowheads="1"/>
                    </pic:cNvPicPr>
                  </pic:nvPicPr>
                  <pic:blipFill>
                    <a:blip r:embed="rId104" cstate="print"/>
                    <a:srcRect/>
                    <a:stretch>
                      <a:fillRect/>
                    </a:stretch>
                  </pic:blipFill>
                  <pic:spPr bwMode="auto">
                    <a:xfrm>
                      <a:off x="0" y="0"/>
                      <a:ext cx="6895355" cy="4504838"/>
                    </a:xfrm>
                    <a:prstGeom prst="rect">
                      <a:avLst/>
                    </a:prstGeom>
                    <a:noFill/>
                    <a:ln w="9525">
                      <a:noFill/>
                      <a:miter lim="800000"/>
                      <a:headEnd/>
                      <a:tailEnd/>
                    </a:ln>
                  </pic:spPr>
                </pic:pic>
              </a:graphicData>
            </a:graphic>
          </wp:inline>
        </w:drawing>
      </w:r>
    </w:p>
    <w:p w:rsidR="00E82AEB" w:rsidRDefault="008F3B39" w:rsidP="00E82AEB">
      <w:pPr>
        <w:ind w:left="-993" w:right="-630" w:firstLine="426"/>
        <w:jc w:val="both"/>
        <w:rPr>
          <w:sz w:val="28"/>
          <w:szCs w:val="28"/>
        </w:rPr>
      </w:pPr>
      <w:r>
        <w:rPr>
          <w:sz w:val="28"/>
          <w:szCs w:val="28"/>
        </w:rPr>
        <w:t xml:space="preserve">         </w:t>
      </w:r>
      <w:r w:rsidR="00E82AEB">
        <w:rPr>
          <w:sz w:val="28"/>
          <w:szCs w:val="28"/>
        </w:rPr>
        <w:t>Biserica nouă este ridicată între anii 1</w:t>
      </w:r>
      <w:r w:rsidR="00907498">
        <w:rPr>
          <w:sz w:val="28"/>
          <w:szCs w:val="28"/>
        </w:rPr>
        <w:t>928 – 1938 și sfințită în anul 1946 de Episcopul Lucian al Romanului. Zidurile bisericii sunt  ridicate din cărămida făcută de credincioși la Podul Străoani, mai apoi transportată cu atelaje trase de animale la locul zidirii. Acestea sunt ridicate pe temelia din beton turnată în formă de cruce; tencuiala la exterior este realizată în praf de piatră, cu picturi în ogivele din partea superioară și acoperită cu tablă zincată.</w:t>
      </w:r>
    </w:p>
    <w:p w:rsidR="000938C0" w:rsidRDefault="008F3B39" w:rsidP="00AA3403">
      <w:pPr>
        <w:ind w:left="-993" w:right="-630" w:firstLine="426"/>
        <w:jc w:val="both"/>
        <w:rPr>
          <w:sz w:val="28"/>
          <w:szCs w:val="28"/>
        </w:rPr>
      </w:pPr>
      <w:r>
        <w:rPr>
          <w:sz w:val="28"/>
          <w:szCs w:val="28"/>
        </w:rPr>
        <w:t xml:space="preserve">        </w:t>
      </w:r>
      <w:r w:rsidR="00907498">
        <w:rPr>
          <w:sz w:val="28"/>
          <w:szCs w:val="28"/>
        </w:rPr>
        <w:t>Este împodobită cu două turle impozante din cărămidă, în turla vestică fiind montate două clopote</w:t>
      </w:r>
      <w:r w:rsidR="0020387F">
        <w:rPr>
          <w:sz w:val="28"/>
          <w:szCs w:val="28"/>
        </w:rPr>
        <w:t>. A fost proiectată de arhiectul Gh. Spiru zis Muscaliuc din Cernăuți și realizată cu muncă voluntară a credincioșilor enoriași.</w:t>
      </w:r>
      <w:r w:rsidR="000938C0">
        <w:rPr>
          <w:sz w:val="28"/>
          <w:szCs w:val="28"/>
        </w:rPr>
        <w:t xml:space="preserve"> Interiorul este pictat de </w:t>
      </w:r>
      <w:r w:rsidR="000938C0">
        <w:rPr>
          <w:sz w:val="28"/>
          <w:szCs w:val="28"/>
        </w:rPr>
        <w:lastRenderedPageBreak/>
        <w:t>pictorul Th. Zarma din Turnu Severin cu vopsea în ulei în stil neo-clasic : sfinți în registru rar, cu multe motive geometrice și scene de dimensiuni considerabile.Catapeteasma este realizată la Focșani sculptată în lemn de stejar, de către un sculptor evreu (al cărui nume nu a fost reținut )  în anul 1932 și pictată de același pictor în aceeași tehnică</w:t>
      </w:r>
    </w:p>
    <w:p w:rsidR="005E68CA" w:rsidRDefault="008F3B39" w:rsidP="00AA3403">
      <w:pPr>
        <w:ind w:left="-993" w:right="-630" w:firstLine="426"/>
        <w:jc w:val="both"/>
        <w:rPr>
          <w:sz w:val="28"/>
          <w:szCs w:val="28"/>
        </w:rPr>
      </w:pPr>
      <w:r>
        <w:rPr>
          <w:sz w:val="28"/>
          <w:szCs w:val="28"/>
        </w:rPr>
        <w:t xml:space="preserve">         </w:t>
      </w:r>
      <w:r w:rsidR="000938C0">
        <w:rPr>
          <w:sz w:val="28"/>
          <w:szCs w:val="28"/>
        </w:rPr>
        <w:t xml:space="preserve">În perioada 2000 – 2007 pictura este refăcută în întregime de pictorul </w:t>
      </w:r>
      <w:r w:rsidR="005E68CA">
        <w:rPr>
          <w:sz w:val="28"/>
          <w:szCs w:val="28"/>
        </w:rPr>
        <w:t>Șerban George din Bacău, iar icoanele de pe catapeteasmă să fie înlocuite cu altele pictte pe lemn de tei, acoperite cu foiță din ur adusă de la Mănăstirea Tisa Silvestri. Tot în această perioadă sunt înlocuite  stranele și policandrele ,sistemul de încălzire cu centrală în interior,de asemenea sunt realizate împrejmuirile părții de sud din beton placat cu piatră și elemente din fier forjat. Trebuie menționată aici existența celor două cimitire : unul în suprafață de 2 500 mp și unul de 300 mp la Schit.</w:t>
      </w:r>
    </w:p>
    <w:p w:rsidR="005E68CA" w:rsidRPr="008C763F" w:rsidRDefault="008C763F" w:rsidP="009C4976">
      <w:pPr>
        <w:pStyle w:val="ListParagraph"/>
        <w:numPr>
          <w:ilvl w:val="0"/>
          <w:numId w:val="184"/>
        </w:numPr>
        <w:ind w:left="0" w:right="-630" w:firstLine="567"/>
        <w:jc w:val="both"/>
        <w:rPr>
          <w:sz w:val="28"/>
          <w:szCs w:val="28"/>
        </w:rPr>
      </w:pPr>
      <w:r>
        <w:rPr>
          <w:b/>
          <w:i/>
          <w:sz w:val="28"/>
          <w:szCs w:val="28"/>
        </w:rPr>
        <w:t xml:space="preserve">Biserica ortodoxă Filiala Schit </w:t>
      </w:r>
      <w:r w:rsidR="00337A76">
        <w:rPr>
          <w:b/>
          <w:i/>
          <w:sz w:val="28"/>
          <w:szCs w:val="28"/>
        </w:rPr>
        <w:t>cu hramul ”Sf.Nicolae”</w:t>
      </w:r>
      <w:r>
        <w:rPr>
          <w:b/>
          <w:i/>
          <w:sz w:val="28"/>
          <w:szCs w:val="28"/>
        </w:rPr>
        <w:t>–Cătunul Schit, Localitatea Drăgușani</w:t>
      </w:r>
    </w:p>
    <w:p w:rsidR="00F47F21" w:rsidRDefault="008C763F" w:rsidP="008C763F">
      <w:pPr>
        <w:ind w:left="-709" w:right="-630" w:firstLine="709"/>
        <w:jc w:val="both"/>
        <w:rPr>
          <w:sz w:val="28"/>
          <w:szCs w:val="28"/>
        </w:rPr>
      </w:pPr>
      <w:r>
        <w:rPr>
          <w:sz w:val="28"/>
          <w:szCs w:val="28"/>
        </w:rPr>
        <w:t xml:space="preserve">Numele cătunului se trage de la un vechi schit de călugări greci, ce a ființat pe aceste meleaguri de la 1635 până la 1863, când Legea Secularizării Averilor Mânăstirești promulgată de Domnitorul Al. I </w:t>
      </w:r>
      <w:r w:rsidR="00F47F21">
        <w:rPr>
          <w:sz w:val="28"/>
          <w:szCs w:val="28"/>
        </w:rPr>
        <w:t>C</w:t>
      </w:r>
      <w:r>
        <w:rPr>
          <w:sz w:val="28"/>
          <w:szCs w:val="28"/>
        </w:rPr>
        <w:t>uza</w:t>
      </w:r>
      <w:r w:rsidR="00F47F21">
        <w:rPr>
          <w:sz w:val="28"/>
          <w:szCs w:val="28"/>
        </w:rPr>
        <w:t>, a dus la confiscarea tuturor averilor mânăstirești, ca apoi să se desființeze prin plecarea călugărilor greci.</w:t>
      </w:r>
    </w:p>
    <w:p w:rsidR="00F47F21" w:rsidRDefault="00F47F21" w:rsidP="008C763F">
      <w:pPr>
        <w:ind w:left="-709" w:right="-630" w:firstLine="709"/>
        <w:jc w:val="both"/>
        <w:rPr>
          <w:sz w:val="28"/>
          <w:szCs w:val="28"/>
        </w:rPr>
      </w:pPr>
      <w:r>
        <w:rPr>
          <w:sz w:val="28"/>
          <w:szCs w:val="28"/>
        </w:rPr>
        <w:lastRenderedPageBreak/>
        <w:t xml:space="preserve">                      </w:t>
      </w:r>
      <w:r w:rsidR="00B027D5">
        <w:rPr>
          <w:sz w:val="28"/>
          <w:szCs w:val="28"/>
        </w:rPr>
        <w:t xml:space="preserve">                                 </w:t>
      </w:r>
      <w:r>
        <w:rPr>
          <w:sz w:val="28"/>
          <w:szCs w:val="28"/>
        </w:rPr>
        <w:t xml:space="preserve">      </w:t>
      </w:r>
      <w:r>
        <w:rPr>
          <w:noProof/>
          <w:sz w:val="28"/>
          <w:szCs w:val="28"/>
          <w:lang w:val="ro-RO" w:eastAsia="ro-RO"/>
        </w:rPr>
        <w:drawing>
          <wp:inline distT="0" distB="0" distL="0" distR="0">
            <wp:extent cx="5848350" cy="3133725"/>
            <wp:effectExtent l="19050" t="0" r="0" b="0"/>
            <wp:docPr id="9" name="Picture 7" descr="C:\Users\User\Desktop\bis filiala sc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bis filiala schit.jpg"/>
                    <pic:cNvPicPr>
                      <a:picLocks noChangeAspect="1" noChangeArrowheads="1"/>
                    </pic:cNvPicPr>
                  </pic:nvPicPr>
                  <pic:blipFill>
                    <a:blip r:embed="rId105" cstate="print"/>
                    <a:srcRect/>
                    <a:stretch>
                      <a:fillRect/>
                    </a:stretch>
                  </pic:blipFill>
                  <pic:spPr bwMode="auto">
                    <a:xfrm>
                      <a:off x="0" y="0"/>
                      <a:ext cx="5848350" cy="3133725"/>
                    </a:xfrm>
                    <a:prstGeom prst="rect">
                      <a:avLst/>
                    </a:prstGeom>
                    <a:noFill/>
                    <a:ln w="9525">
                      <a:noFill/>
                      <a:miter lim="800000"/>
                      <a:headEnd/>
                      <a:tailEnd/>
                    </a:ln>
                  </pic:spPr>
                </pic:pic>
              </a:graphicData>
            </a:graphic>
          </wp:inline>
        </w:drawing>
      </w:r>
    </w:p>
    <w:p w:rsidR="00F96566" w:rsidRDefault="00F96566" w:rsidP="008C763F">
      <w:pPr>
        <w:ind w:left="-709" w:right="-630" w:firstLine="709"/>
        <w:jc w:val="both"/>
        <w:rPr>
          <w:sz w:val="28"/>
          <w:szCs w:val="28"/>
        </w:rPr>
      </w:pPr>
    </w:p>
    <w:p w:rsidR="00712F24" w:rsidRDefault="00F96566" w:rsidP="008C763F">
      <w:pPr>
        <w:ind w:left="-709" w:right="-630" w:firstLine="709"/>
        <w:jc w:val="both"/>
        <w:rPr>
          <w:sz w:val="28"/>
          <w:szCs w:val="28"/>
        </w:rPr>
      </w:pPr>
      <w:r>
        <w:rPr>
          <w:sz w:val="28"/>
          <w:szCs w:val="28"/>
        </w:rPr>
        <w:t>Biserica mânăstirii era</w:t>
      </w:r>
      <w:r w:rsidR="00F47F21">
        <w:rPr>
          <w:sz w:val="28"/>
          <w:szCs w:val="28"/>
        </w:rPr>
        <w:t xml:space="preserve"> mică, din lemn  cu pardoseala din piatră ce se păstrează și astăzi în cimitirul bisericii.</w:t>
      </w:r>
    </w:p>
    <w:p w:rsidR="00712F24" w:rsidRDefault="00712F24" w:rsidP="008C763F">
      <w:pPr>
        <w:ind w:left="-709" w:right="-630" w:firstLine="709"/>
        <w:jc w:val="both"/>
        <w:rPr>
          <w:sz w:val="28"/>
          <w:szCs w:val="28"/>
        </w:rPr>
      </w:pPr>
      <w:r>
        <w:rPr>
          <w:sz w:val="28"/>
          <w:szCs w:val="28"/>
        </w:rPr>
        <w:t>De jur împrejurul bisericii se aflau chiliile mânăstirii, având la intrare o clopotniță ce mai rezistă și astăzi deși se află într-o avansată stare de degradare.</w:t>
      </w:r>
    </w:p>
    <w:p w:rsidR="008C763F" w:rsidRDefault="00712F24" w:rsidP="008C763F">
      <w:pPr>
        <w:ind w:left="-709" w:right="-630" w:firstLine="709"/>
        <w:jc w:val="both"/>
        <w:rPr>
          <w:sz w:val="28"/>
          <w:szCs w:val="28"/>
        </w:rPr>
      </w:pPr>
      <w:r>
        <w:rPr>
          <w:sz w:val="28"/>
          <w:szCs w:val="28"/>
        </w:rPr>
        <w:t>După plecarea din țară a călugărilor greci în decembrie 1863</w:t>
      </w:r>
      <w:r w:rsidR="00337A76">
        <w:rPr>
          <w:sz w:val="28"/>
          <w:szCs w:val="28"/>
        </w:rPr>
        <w:t>, în locație au rămas doar călugării români împreună cu  ieromonahul Ene, care a slujit până la venirea Preot. Ion Miron în 1899. Acești călugări au fost împroprietăriți, s-au căsătorit și astfel au întemeiat o mică așezare cu numele Schit. Unul dintre acești săteni pe nume Costache Mareș, văzând că vechea biserică de lemn  se năruie, a donat din moșia sa pământ și pe cheltuiala sa a construit între anii 1876-1884 actuala biserică luând ca hram „Sf. Nicolae”</w:t>
      </w:r>
      <w:r w:rsidR="00F47F21">
        <w:rPr>
          <w:sz w:val="28"/>
          <w:szCs w:val="28"/>
        </w:rPr>
        <w:t xml:space="preserve"> </w:t>
      </w:r>
    </w:p>
    <w:p w:rsidR="00337A76" w:rsidRDefault="00337A76" w:rsidP="008C763F">
      <w:pPr>
        <w:ind w:left="-709" w:right="-630" w:firstLine="709"/>
        <w:jc w:val="both"/>
        <w:rPr>
          <w:sz w:val="28"/>
          <w:szCs w:val="28"/>
        </w:rPr>
      </w:pPr>
      <w:r>
        <w:rPr>
          <w:sz w:val="28"/>
          <w:szCs w:val="28"/>
        </w:rPr>
        <w:lastRenderedPageBreak/>
        <w:t>Biserica a fost construită sub îndrumarea unui arhitect italian, din piatră și cărămidă, în formă de corabie, cu tencuială exterioară simplă și văruită.</w:t>
      </w:r>
      <w:r w:rsidR="000271D5">
        <w:rPr>
          <w:sz w:val="28"/>
          <w:szCs w:val="28"/>
        </w:rPr>
        <w:t xml:space="preserve"> Construcția prezintă o turlă în care au fost montate clopotele din vechea clopotniță a cimitirului. Interiorul a fost pictat de pictorul Grama din Tg. Ocna.</w:t>
      </w:r>
    </w:p>
    <w:p w:rsidR="000768FD" w:rsidRDefault="000271D5" w:rsidP="000768FD">
      <w:pPr>
        <w:ind w:left="-709" w:right="-630" w:firstLine="709"/>
        <w:jc w:val="both"/>
        <w:rPr>
          <w:sz w:val="28"/>
          <w:szCs w:val="28"/>
        </w:rPr>
      </w:pPr>
      <w:r>
        <w:rPr>
          <w:sz w:val="28"/>
          <w:szCs w:val="28"/>
        </w:rPr>
        <w:t>Datorită trecerii timpului și a evenimentelor petrecute starea lăcașului s-a deteriorat astfel încât între anii 1998-2000, biserica a fost supusă unei reparații capitale cu tehnici de ultimă oră: în interior pereții sunt pictați în tehnica fresco iar la exterior pictate icoane în ulei.</w:t>
      </w:r>
      <w:r w:rsidR="000768FD">
        <w:rPr>
          <w:sz w:val="28"/>
          <w:szCs w:val="28"/>
        </w:rPr>
        <w:t xml:space="preserve">  </w:t>
      </w:r>
    </w:p>
    <w:p w:rsidR="00207B87" w:rsidRDefault="00207B87" w:rsidP="000768FD">
      <w:pPr>
        <w:ind w:left="-709" w:right="-630" w:firstLine="709"/>
        <w:jc w:val="both"/>
        <w:rPr>
          <w:sz w:val="28"/>
          <w:szCs w:val="28"/>
        </w:rPr>
      </w:pPr>
    </w:p>
    <w:p w:rsidR="00207B87" w:rsidRDefault="00207B87" w:rsidP="000768FD">
      <w:pPr>
        <w:ind w:left="-709" w:right="-630" w:firstLine="709"/>
        <w:jc w:val="both"/>
        <w:rPr>
          <w:sz w:val="28"/>
          <w:szCs w:val="28"/>
        </w:rPr>
      </w:pPr>
    </w:p>
    <w:p w:rsidR="00207B87" w:rsidRDefault="00207B87" w:rsidP="000768FD">
      <w:pPr>
        <w:ind w:left="-709" w:right="-630" w:firstLine="709"/>
        <w:jc w:val="both"/>
        <w:rPr>
          <w:sz w:val="28"/>
          <w:szCs w:val="28"/>
        </w:rPr>
      </w:pPr>
    </w:p>
    <w:p w:rsidR="00207B87" w:rsidRDefault="00207B87" w:rsidP="000768FD">
      <w:pPr>
        <w:ind w:left="-709" w:right="-630" w:firstLine="709"/>
        <w:jc w:val="both"/>
        <w:rPr>
          <w:sz w:val="28"/>
          <w:szCs w:val="28"/>
        </w:rPr>
      </w:pPr>
    </w:p>
    <w:p w:rsidR="00207B87" w:rsidRDefault="00207B87" w:rsidP="000768FD">
      <w:pPr>
        <w:ind w:left="-709" w:right="-630" w:firstLine="709"/>
        <w:jc w:val="both"/>
        <w:rPr>
          <w:sz w:val="28"/>
          <w:szCs w:val="28"/>
        </w:rPr>
      </w:pPr>
    </w:p>
    <w:p w:rsidR="00207B87" w:rsidRDefault="00207B87" w:rsidP="000768FD">
      <w:pPr>
        <w:ind w:left="-709" w:right="-630" w:firstLine="709"/>
        <w:jc w:val="both"/>
        <w:rPr>
          <w:sz w:val="28"/>
          <w:szCs w:val="28"/>
        </w:rPr>
      </w:pPr>
    </w:p>
    <w:p w:rsidR="00207B87" w:rsidRDefault="00207B87" w:rsidP="000768FD">
      <w:pPr>
        <w:ind w:left="-709" w:right="-630" w:firstLine="709"/>
        <w:jc w:val="both"/>
        <w:rPr>
          <w:sz w:val="28"/>
          <w:szCs w:val="28"/>
        </w:rPr>
      </w:pPr>
    </w:p>
    <w:p w:rsidR="00207B87" w:rsidRDefault="00207B87" w:rsidP="000768FD">
      <w:pPr>
        <w:ind w:left="-709" w:right="-630" w:firstLine="709"/>
        <w:jc w:val="both"/>
        <w:rPr>
          <w:sz w:val="28"/>
          <w:szCs w:val="28"/>
        </w:rPr>
      </w:pPr>
    </w:p>
    <w:p w:rsidR="00207B87" w:rsidRDefault="00207B87" w:rsidP="000768FD">
      <w:pPr>
        <w:ind w:left="-709" w:right="-630" w:firstLine="709"/>
        <w:jc w:val="both"/>
        <w:rPr>
          <w:sz w:val="28"/>
          <w:szCs w:val="28"/>
        </w:rPr>
      </w:pPr>
    </w:p>
    <w:p w:rsidR="00207B87" w:rsidRDefault="00207B87" w:rsidP="000768FD">
      <w:pPr>
        <w:ind w:left="-709" w:right="-630" w:firstLine="709"/>
        <w:jc w:val="both"/>
        <w:rPr>
          <w:sz w:val="28"/>
          <w:szCs w:val="28"/>
        </w:rPr>
      </w:pPr>
    </w:p>
    <w:p w:rsidR="00207B87" w:rsidRDefault="00207B87" w:rsidP="000768FD">
      <w:pPr>
        <w:ind w:left="-709" w:right="-630" w:firstLine="709"/>
        <w:jc w:val="both"/>
        <w:rPr>
          <w:sz w:val="28"/>
          <w:szCs w:val="28"/>
        </w:rPr>
      </w:pPr>
    </w:p>
    <w:p w:rsidR="00207B87" w:rsidRDefault="00207B87" w:rsidP="000768FD">
      <w:pPr>
        <w:ind w:left="-709" w:right="-630" w:firstLine="709"/>
        <w:jc w:val="both"/>
        <w:rPr>
          <w:sz w:val="28"/>
          <w:szCs w:val="28"/>
        </w:rPr>
      </w:pPr>
    </w:p>
    <w:p w:rsidR="000768FD" w:rsidRPr="00207B87" w:rsidRDefault="000768FD" w:rsidP="000768FD">
      <w:pPr>
        <w:ind w:left="-709" w:right="-630" w:firstLine="709"/>
        <w:jc w:val="center"/>
        <w:rPr>
          <w:b/>
          <w:i/>
          <w:sz w:val="28"/>
          <w:szCs w:val="28"/>
        </w:rPr>
      </w:pPr>
      <w:r w:rsidRPr="00207B87">
        <w:rPr>
          <w:b/>
          <w:i/>
          <w:sz w:val="28"/>
          <w:szCs w:val="28"/>
        </w:rPr>
        <w:lastRenderedPageBreak/>
        <w:t>BISERICA ORTODOXĂ</w:t>
      </w:r>
    </w:p>
    <w:p w:rsidR="000768FD" w:rsidRPr="00207B87" w:rsidRDefault="000768FD" w:rsidP="000768FD">
      <w:pPr>
        <w:ind w:left="-709" w:right="-630" w:firstLine="709"/>
        <w:jc w:val="center"/>
        <w:rPr>
          <w:sz w:val="28"/>
          <w:szCs w:val="28"/>
        </w:rPr>
      </w:pPr>
      <w:r w:rsidRPr="00207B87">
        <w:rPr>
          <w:b/>
          <w:i/>
          <w:sz w:val="28"/>
          <w:szCs w:val="28"/>
        </w:rPr>
        <w:t>CU HRAMUL ”NAȘTEREA MAICII DOMNULUI” DIN LOCALITATEA RĂDOAIA</w:t>
      </w:r>
    </w:p>
    <w:p w:rsidR="001B3D8D" w:rsidRPr="00F72F4D" w:rsidRDefault="00684AC8" w:rsidP="000768FD">
      <w:pPr>
        <w:ind w:left="-709" w:right="-630" w:firstLine="709"/>
        <w:jc w:val="both"/>
        <w:rPr>
          <w:sz w:val="28"/>
          <w:szCs w:val="28"/>
        </w:rPr>
      </w:pPr>
      <w:r>
        <w:rPr>
          <w:noProof/>
        </w:rPr>
        <w:t xml:space="preserve">                   </w:t>
      </w:r>
      <w:r w:rsidR="00F72F4D">
        <w:rPr>
          <w:noProof/>
          <w:lang w:val="ro-RO" w:eastAsia="ro-RO"/>
        </w:rPr>
        <w:drawing>
          <wp:inline distT="0" distB="0" distL="0" distR="0">
            <wp:extent cx="6819900" cy="4391025"/>
            <wp:effectExtent l="19050" t="0" r="0" b="0"/>
            <wp:docPr id="193" name="Picture 191" descr="http://www.protoieriasascut.ro/wp-content/uploads/2013/08/rado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protoieriasascut.ro/wp-content/uploads/2013/08/radoaia.jpg"/>
                    <pic:cNvPicPr>
                      <a:picLocks noChangeAspect="1" noChangeArrowheads="1"/>
                    </pic:cNvPicPr>
                  </pic:nvPicPr>
                  <pic:blipFill>
                    <a:blip r:embed="rId106" cstate="print"/>
                    <a:srcRect/>
                    <a:stretch>
                      <a:fillRect/>
                    </a:stretch>
                  </pic:blipFill>
                  <pic:spPr bwMode="auto">
                    <a:xfrm>
                      <a:off x="0" y="0"/>
                      <a:ext cx="6819900" cy="4391025"/>
                    </a:xfrm>
                    <a:prstGeom prst="rect">
                      <a:avLst/>
                    </a:prstGeom>
                    <a:noFill/>
                    <a:ln w="9525">
                      <a:noFill/>
                      <a:miter lim="800000"/>
                      <a:headEnd/>
                      <a:tailEnd/>
                    </a:ln>
                  </pic:spPr>
                </pic:pic>
              </a:graphicData>
            </a:graphic>
          </wp:inline>
        </w:drawing>
      </w:r>
    </w:p>
    <w:p w:rsidR="00F72F4D" w:rsidRPr="00684AC8" w:rsidRDefault="00F72F4D" w:rsidP="00684AC8">
      <w:pPr>
        <w:pStyle w:val="ListParagraph"/>
        <w:numPr>
          <w:ilvl w:val="0"/>
          <w:numId w:val="184"/>
        </w:numPr>
        <w:ind w:right="-630"/>
        <w:jc w:val="both"/>
        <w:rPr>
          <w:sz w:val="28"/>
          <w:szCs w:val="28"/>
        </w:rPr>
      </w:pPr>
    </w:p>
    <w:p w:rsidR="001B3D8D" w:rsidRPr="001B3D8D" w:rsidRDefault="001B3D8D" w:rsidP="009C4976">
      <w:pPr>
        <w:pStyle w:val="ListParagraph"/>
        <w:numPr>
          <w:ilvl w:val="0"/>
          <w:numId w:val="184"/>
        </w:numPr>
        <w:ind w:right="-630"/>
        <w:jc w:val="both"/>
        <w:rPr>
          <w:sz w:val="28"/>
          <w:szCs w:val="28"/>
        </w:rPr>
      </w:pPr>
      <w:r>
        <w:rPr>
          <w:b/>
          <w:i/>
          <w:sz w:val="28"/>
          <w:szCs w:val="28"/>
        </w:rPr>
        <w:t>Biserica (Schit) ortodoxă cu hramul ”Sf. Cuvios Alexie – omul lui Dumnezeu”</w:t>
      </w:r>
    </w:p>
    <w:p w:rsidR="008C763F" w:rsidRPr="008C763F" w:rsidRDefault="008C763F" w:rsidP="008C763F">
      <w:pPr>
        <w:ind w:right="-630"/>
        <w:jc w:val="both"/>
        <w:rPr>
          <w:sz w:val="28"/>
          <w:szCs w:val="28"/>
        </w:rPr>
      </w:pPr>
    </w:p>
    <w:p w:rsidR="005E68CA" w:rsidRDefault="00472E15" w:rsidP="00E82AEB">
      <w:pPr>
        <w:ind w:left="-993" w:right="-630" w:firstLine="426"/>
        <w:jc w:val="both"/>
        <w:rPr>
          <w:sz w:val="28"/>
          <w:szCs w:val="28"/>
        </w:rPr>
      </w:pPr>
      <w:r>
        <w:rPr>
          <w:sz w:val="28"/>
          <w:szCs w:val="28"/>
        </w:rPr>
        <w:lastRenderedPageBreak/>
        <w:t xml:space="preserve">                                             </w:t>
      </w:r>
      <w:r>
        <w:rPr>
          <w:noProof/>
          <w:sz w:val="28"/>
          <w:szCs w:val="28"/>
          <w:lang w:val="ro-RO" w:eastAsia="ro-RO"/>
        </w:rPr>
        <w:drawing>
          <wp:inline distT="0" distB="0" distL="0" distR="0">
            <wp:extent cx="6276975" cy="3371850"/>
            <wp:effectExtent l="19050" t="0" r="9525" b="0"/>
            <wp:docPr id="117" name="Picture 10" descr="C:\Users\User\Desktop\sch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schit 2.jpg"/>
                    <pic:cNvPicPr>
                      <a:picLocks noChangeAspect="1" noChangeArrowheads="1"/>
                    </pic:cNvPicPr>
                  </pic:nvPicPr>
                  <pic:blipFill>
                    <a:blip r:embed="rId107" cstate="print"/>
                    <a:srcRect/>
                    <a:stretch>
                      <a:fillRect/>
                    </a:stretch>
                  </pic:blipFill>
                  <pic:spPr bwMode="auto">
                    <a:xfrm>
                      <a:off x="0" y="0"/>
                      <a:ext cx="6276975" cy="3371850"/>
                    </a:xfrm>
                    <a:prstGeom prst="rect">
                      <a:avLst/>
                    </a:prstGeom>
                    <a:noFill/>
                    <a:ln w="9525">
                      <a:noFill/>
                      <a:miter lim="800000"/>
                      <a:headEnd/>
                      <a:tailEnd/>
                    </a:ln>
                  </pic:spPr>
                </pic:pic>
              </a:graphicData>
            </a:graphic>
          </wp:inline>
        </w:drawing>
      </w:r>
      <w:r w:rsidR="00FA5490">
        <w:rPr>
          <w:sz w:val="28"/>
          <w:szCs w:val="28"/>
        </w:rPr>
        <w:t xml:space="preserve">                                                  </w:t>
      </w:r>
    </w:p>
    <w:p w:rsidR="00FA5490" w:rsidRDefault="00FA5490" w:rsidP="00E82AEB">
      <w:pPr>
        <w:ind w:left="-993" w:right="-630" w:firstLine="426"/>
        <w:jc w:val="both"/>
        <w:rPr>
          <w:sz w:val="28"/>
          <w:szCs w:val="28"/>
        </w:rPr>
      </w:pPr>
    </w:p>
    <w:p w:rsidR="00177694" w:rsidRDefault="008F3B39" w:rsidP="00177694">
      <w:pPr>
        <w:pStyle w:val="NormalWeb"/>
        <w:shd w:val="clear" w:color="auto" w:fill="FFFFFF"/>
        <w:spacing w:before="0" w:beforeAutospacing="0" w:after="240" w:afterAutospacing="0"/>
        <w:rPr>
          <w:rFonts w:asciiTheme="minorHAnsi" w:hAnsiTheme="minorHAnsi" w:cstheme="minorHAnsi"/>
          <w:sz w:val="28"/>
          <w:szCs w:val="28"/>
        </w:rPr>
      </w:pPr>
      <w:r>
        <w:rPr>
          <w:sz w:val="28"/>
          <w:szCs w:val="28"/>
        </w:rPr>
        <w:t xml:space="preserve">         </w:t>
      </w:r>
      <w:r w:rsidR="00472E15" w:rsidRPr="00177694">
        <w:rPr>
          <w:rFonts w:asciiTheme="minorHAnsi" w:hAnsiTheme="minorHAnsi" w:cstheme="minorHAnsi"/>
          <w:sz w:val="28"/>
          <w:szCs w:val="28"/>
        </w:rPr>
        <w:t xml:space="preserve">Se află în incinta schitului în ” </w:t>
      </w:r>
      <w:r w:rsidR="00472E15" w:rsidRPr="00177694">
        <w:rPr>
          <w:rFonts w:asciiTheme="minorHAnsi" w:hAnsiTheme="minorHAnsi" w:cstheme="minorHAnsi"/>
          <w:i/>
          <w:sz w:val="28"/>
          <w:szCs w:val="28"/>
        </w:rPr>
        <w:t xml:space="preserve">Poiana lui Dumnezeu”  </w:t>
      </w:r>
      <w:r w:rsidR="00A44EF3" w:rsidRPr="00177694">
        <w:rPr>
          <w:rFonts w:asciiTheme="minorHAnsi" w:hAnsiTheme="minorHAnsi" w:cstheme="minorHAnsi"/>
          <w:sz w:val="28"/>
          <w:szCs w:val="28"/>
        </w:rPr>
        <w:t>din</w:t>
      </w:r>
      <w:r w:rsidR="001140AB" w:rsidRPr="00177694">
        <w:rPr>
          <w:rFonts w:asciiTheme="minorHAnsi" w:hAnsiTheme="minorHAnsi" w:cstheme="minorHAnsi"/>
          <w:sz w:val="28"/>
          <w:szCs w:val="28"/>
        </w:rPr>
        <w:t xml:space="preserve"> sat. Drăgușani,</w:t>
      </w:r>
      <w:r w:rsidR="00A44EF3" w:rsidRPr="00177694">
        <w:rPr>
          <w:rFonts w:asciiTheme="minorHAnsi" w:hAnsiTheme="minorHAnsi" w:cstheme="minorHAnsi"/>
          <w:sz w:val="28"/>
          <w:szCs w:val="28"/>
        </w:rPr>
        <w:t xml:space="preserve"> Comuna</w:t>
      </w:r>
      <w:r w:rsidR="00472E15" w:rsidRPr="00177694">
        <w:rPr>
          <w:rFonts w:asciiTheme="minorHAnsi" w:hAnsiTheme="minorHAnsi" w:cstheme="minorHAnsi"/>
          <w:sz w:val="28"/>
          <w:szCs w:val="28"/>
        </w:rPr>
        <w:t xml:space="preserve"> Parava și a fost sfințită la 23 sept.2017. Sfântul lăcaș  a cărui piatră de temelie a fost pusă pe 2 iunie 2016, a fost înălțat prin implicarea obștii monahale condusă de părintele  protosinghel Alexie Lazăr, cu sprijinul unor oameni care au dorit să-și scrie numele în rândul ctitorilor de lăcașuri sfinte.</w:t>
      </w:r>
    </w:p>
    <w:p w:rsidR="00177694" w:rsidRPr="00177694" w:rsidRDefault="00177694" w:rsidP="00177694">
      <w:pPr>
        <w:pStyle w:val="NormalWeb"/>
        <w:shd w:val="clear" w:color="auto" w:fill="FFFFFF"/>
        <w:spacing w:before="0" w:beforeAutospacing="0" w:after="240" w:afterAutospacing="0"/>
        <w:rPr>
          <w:rFonts w:asciiTheme="minorHAnsi" w:hAnsiTheme="minorHAnsi" w:cstheme="minorHAnsi"/>
          <w:color w:val="545454"/>
          <w:sz w:val="28"/>
          <w:szCs w:val="28"/>
        </w:rPr>
      </w:pPr>
      <w:r w:rsidRPr="00177694">
        <w:rPr>
          <w:rFonts w:asciiTheme="minorHAnsi" w:hAnsiTheme="minorHAnsi" w:cstheme="minorHAnsi"/>
          <w:color w:val="545454"/>
          <w:sz w:val="28"/>
          <w:szCs w:val="28"/>
        </w:rPr>
        <w:t>iua prăznuirii Sfântului Alexie „omul lui Dumnezeuˮ, a prilejuit momente de înălțare duhovnicească pentru cei prezenți la schitul Sf. Alexie din „Poiana lui Dumnezeuˮ, satul Drăgușani, comuna Parava, Protoieria Sascut.</w:t>
      </w:r>
    </w:p>
    <w:p w:rsidR="00177694" w:rsidRPr="00177694" w:rsidRDefault="00177694" w:rsidP="00177694">
      <w:pPr>
        <w:pStyle w:val="NormalWeb"/>
        <w:shd w:val="clear" w:color="auto" w:fill="FFFFFF"/>
        <w:spacing w:before="0" w:beforeAutospacing="0" w:after="240" w:afterAutospacing="0"/>
        <w:rPr>
          <w:rFonts w:asciiTheme="minorHAnsi" w:hAnsiTheme="minorHAnsi" w:cstheme="minorHAnsi"/>
          <w:color w:val="545454"/>
          <w:sz w:val="28"/>
          <w:szCs w:val="28"/>
        </w:rPr>
      </w:pPr>
      <w:r w:rsidRPr="00177694">
        <w:rPr>
          <w:rFonts w:asciiTheme="minorHAnsi" w:hAnsiTheme="minorHAnsi" w:cstheme="minorHAnsi"/>
          <w:color w:val="545454"/>
          <w:sz w:val="28"/>
          <w:szCs w:val="28"/>
        </w:rPr>
        <w:t xml:space="preserve">La 2 iunie 2016 s-a pus piatra de temelie a acestui schit, iar astăzi prin strădania P Cuv. Protos. Alexie, cel care a fost însărcinat de către IPS Ioachim cu orânduirea tuturor celor necesare pentru împlinirea lucrării monahale, cât </w:t>
      </w:r>
      <w:r w:rsidRPr="00177694">
        <w:rPr>
          <w:rFonts w:asciiTheme="minorHAnsi" w:hAnsiTheme="minorHAnsi" w:cstheme="minorHAnsi"/>
          <w:color w:val="545454"/>
          <w:sz w:val="28"/>
          <w:szCs w:val="28"/>
        </w:rPr>
        <w:lastRenderedPageBreak/>
        <w:t>și cu sprijinul unor oameni „ai lui Dumnezeuˮ,  s-a reușit ridicarea unui frumos locaș de închinare cât și amenajarea celor necesare pentru reînceperea vieții călugărești pe aceste meleaguri.</w:t>
      </w:r>
    </w:p>
    <w:p w:rsidR="00972A0C" w:rsidRDefault="00972A0C" w:rsidP="00EB760D">
      <w:pPr>
        <w:ind w:left="720" w:right="-630"/>
        <w:jc w:val="both"/>
        <w:rPr>
          <w:b/>
          <w:i/>
          <w:color w:val="FF0000"/>
          <w:sz w:val="28"/>
          <w:szCs w:val="28"/>
          <w:lang w:val="ro-RO"/>
        </w:rPr>
      </w:pPr>
    </w:p>
    <w:p w:rsidR="00EB760D" w:rsidRPr="00A82193" w:rsidRDefault="00EB760D" w:rsidP="00EB760D">
      <w:pPr>
        <w:ind w:left="720" w:right="-630"/>
        <w:jc w:val="both"/>
        <w:rPr>
          <w:b/>
          <w:i/>
          <w:color w:val="FF0000"/>
          <w:sz w:val="28"/>
          <w:szCs w:val="28"/>
          <w:lang w:val="ro-RO"/>
        </w:rPr>
      </w:pPr>
      <w:r w:rsidRPr="00A82193">
        <w:rPr>
          <w:b/>
          <w:i/>
          <w:color w:val="FF0000"/>
          <w:sz w:val="28"/>
          <w:szCs w:val="28"/>
          <w:lang w:val="ro-RO"/>
        </w:rPr>
        <w:t>Sănătate</w:t>
      </w:r>
      <w:r w:rsidR="00AC5807">
        <w:rPr>
          <w:b/>
          <w:i/>
          <w:color w:val="FF0000"/>
          <w:sz w:val="28"/>
          <w:szCs w:val="28"/>
          <w:lang w:val="ro-RO"/>
        </w:rPr>
        <w:t xml:space="preserve"> și protecție socială</w:t>
      </w:r>
    </w:p>
    <w:p w:rsidR="00EB760D" w:rsidRDefault="00EB760D" w:rsidP="00A82193">
      <w:pPr>
        <w:ind w:left="-1134" w:right="-630" w:firstLine="720"/>
        <w:jc w:val="both"/>
        <w:rPr>
          <w:sz w:val="28"/>
          <w:szCs w:val="28"/>
          <w:lang w:val="ro-RO"/>
        </w:rPr>
      </w:pPr>
      <w:r>
        <w:rPr>
          <w:sz w:val="28"/>
          <w:szCs w:val="28"/>
          <w:lang w:val="ro-RO"/>
        </w:rPr>
        <w:t>Starea de s</w:t>
      </w:r>
      <w:r w:rsidRPr="002E36C2">
        <w:rPr>
          <w:sz w:val="28"/>
          <w:szCs w:val="28"/>
          <w:lang w:val="ro-RO"/>
        </w:rPr>
        <w:t>ănătate</w:t>
      </w:r>
      <w:r>
        <w:rPr>
          <w:sz w:val="28"/>
          <w:szCs w:val="28"/>
          <w:lang w:val="ro-RO"/>
        </w:rPr>
        <w:t xml:space="preserve"> </w:t>
      </w:r>
      <w:r w:rsidRPr="002E36C2">
        <w:rPr>
          <w:sz w:val="28"/>
          <w:szCs w:val="28"/>
          <w:lang w:val="ro-RO"/>
        </w:rPr>
        <w:t xml:space="preserve">a </w:t>
      </w:r>
      <w:r>
        <w:rPr>
          <w:sz w:val="28"/>
          <w:szCs w:val="28"/>
          <w:lang w:val="ro-RO"/>
        </w:rPr>
        <w:t xml:space="preserve"> populației comunei, este</w:t>
      </w:r>
      <w:r w:rsidR="002D1977">
        <w:rPr>
          <w:sz w:val="28"/>
          <w:szCs w:val="28"/>
          <w:lang w:val="ro-RO"/>
        </w:rPr>
        <w:t xml:space="preserve"> urmărită și asigurată de doua</w:t>
      </w:r>
      <w:r w:rsidR="00A82193">
        <w:rPr>
          <w:sz w:val="28"/>
          <w:szCs w:val="28"/>
          <w:lang w:val="ro-RO"/>
        </w:rPr>
        <w:t xml:space="preserve"> cabinet</w:t>
      </w:r>
      <w:r w:rsidR="002D1977">
        <w:rPr>
          <w:sz w:val="28"/>
          <w:szCs w:val="28"/>
          <w:lang w:val="ro-RO"/>
        </w:rPr>
        <w:t>e</w:t>
      </w:r>
      <w:r w:rsidR="00A82193">
        <w:rPr>
          <w:sz w:val="28"/>
          <w:szCs w:val="28"/>
          <w:lang w:val="ro-RO"/>
        </w:rPr>
        <w:t xml:space="preserve"> medical</w:t>
      </w:r>
      <w:r w:rsidR="002D1977">
        <w:rPr>
          <w:sz w:val="28"/>
          <w:szCs w:val="28"/>
          <w:lang w:val="ro-RO"/>
        </w:rPr>
        <w:t xml:space="preserve">e </w:t>
      </w:r>
      <w:r>
        <w:rPr>
          <w:sz w:val="28"/>
          <w:szCs w:val="28"/>
          <w:lang w:val="ro-RO"/>
        </w:rPr>
        <w:t xml:space="preserve"> </w:t>
      </w:r>
      <w:r w:rsidR="00ED219D">
        <w:rPr>
          <w:sz w:val="28"/>
          <w:szCs w:val="28"/>
          <w:lang w:val="ro-RO"/>
        </w:rPr>
        <w:t xml:space="preserve">individuale </w:t>
      </w:r>
      <w:r>
        <w:rPr>
          <w:sz w:val="28"/>
          <w:szCs w:val="28"/>
          <w:lang w:val="ro-RO"/>
        </w:rPr>
        <w:t>de famil</w:t>
      </w:r>
      <w:r w:rsidR="00A82193">
        <w:rPr>
          <w:sz w:val="28"/>
          <w:szCs w:val="28"/>
          <w:lang w:val="ro-RO"/>
        </w:rPr>
        <w:t xml:space="preserve">ie, un cabinet stomatologic și </w:t>
      </w:r>
      <w:r w:rsidR="00AC5807">
        <w:rPr>
          <w:sz w:val="28"/>
          <w:szCs w:val="28"/>
          <w:lang w:val="ro-RO"/>
        </w:rPr>
        <w:t>o</w:t>
      </w:r>
      <w:r w:rsidR="00A82193">
        <w:rPr>
          <w:sz w:val="28"/>
          <w:szCs w:val="28"/>
          <w:lang w:val="ro-RO"/>
        </w:rPr>
        <w:t xml:space="preserve"> unitate farmaceutică</w:t>
      </w:r>
      <w:r w:rsidR="00866CE9">
        <w:rPr>
          <w:sz w:val="28"/>
          <w:szCs w:val="28"/>
          <w:lang w:val="ro-RO"/>
        </w:rPr>
        <w:t xml:space="preserve">, </w:t>
      </w:r>
      <w:r w:rsidR="00ED219D">
        <w:rPr>
          <w:sz w:val="28"/>
          <w:szCs w:val="28"/>
          <w:lang w:val="ro-RO"/>
        </w:rPr>
        <w:t>activitatea fiind susținută de 2</w:t>
      </w:r>
      <w:r w:rsidR="00866CE9">
        <w:rPr>
          <w:sz w:val="28"/>
          <w:szCs w:val="28"/>
          <w:lang w:val="ro-RO"/>
        </w:rPr>
        <w:t xml:space="preserve"> medic</w:t>
      </w:r>
      <w:r w:rsidR="00ED219D">
        <w:rPr>
          <w:sz w:val="28"/>
          <w:szCs w:val="28"/>
          <w:lang w:val="ro-RO"/>
        </w:rPr>
        <w:t xml:space="preserve">i de familie, 2  cadre medii, 1 farmacist </w:t>
      </w:r>
    </w:p>
    <w:p w:rsidR="00866CE9" w:rsidRDefault="00866CE9" w:rsidP="00A82193">
      <w:pPr>
        <w:ind w:left="-1134" w:right="-630" w:firstLine="720"/>
        <w:jc w:val="both"/>
        <w:rPr>
          <w:sz w:val="28"/>
          <w:szCs w:val="28"/>
          <w:lang w:val="ro-RO"/>
        </w:rPr>
      </w:pPr>
      <w:r>
        <w:rPr>
          <w:sz w:val="28"/>
          <w:szCs w:val="28"/>
          <w:lang w:val="ro-RO"/>
        </w:rPr>
        <w:t>În acest sens, obiectivele prioritare ale Autorității Publice Locale Parava sunt:</w:t>
      </w:r>
    </w:p>
    <w:p w:rsidR="00866CE9" w:rsidRPr="00866CE9" w:rsidRDefault="00866CE9" w:rsidP="009C4976">
      <w:pPr>
        <w:pStyle w:val="ListParagraph"/>
        <w:numPr>
          <w:ilvl w:val="0"/>
          <w:numId w:val="185"/>
        </w:numPr>
        <w:ind w:right="-630"/>
        <w:jc w:val="both"/>
        <w:rPr>
          <w:sz w:val="28"/>
          <w:szCs w:val="28"/>
        </w:rPr>
      </w:pPr>
      <w:r>
        <w:rPr>
          <w:i/>
          <w:sz w:val="28"/>
          <w:szCs w:val="28"/>
        </w:rPr>
        <w:t>Reabilitarea și modernizarea spațiilor proprii urmăririi stării de sănătate a populației,</w:t>
      </w:r>
    </w:p>
    <w:p w:rsidR="00866CE9" w:rsidRPr="00866CE9" w:rsidRDefault="00866CE9" w:rsidP="009C4976">
      <w:pPr>
        <w:pStyle w:val="ListParagraph"/>
        <w:numPr>
          <w:ilvl w:val="0"/>
          <w:numId w:val="185"/>
        </w:numPr>
        <w:ind w:right="-630"/>
        <w:jc w:val="both"/>
        <w:rPr>
          <w:sz w:val="28"/>
          <w:szCs w:val="28"/>
        </w:rPr>
      </w:pPr>
      <w:r>
        <w:rPr>
          <w:i/>
          <w:sz w:val="28"/>
          <w:szCs w:val="28"/>
        </w:rPr>
        <w:t>Asigurarea asistenței medicale cu cadre de specialitate bine pregătite,</w:t>
      </w:r>
    </w:p>
    <w:p w:rsidR="00866CE9" w:rsidRPr="00866CE9" w:rsidRDefault="00866CE9" w:rsidP="009C4976">
      <w:pPr>
        <w:pStyle w:val="ListParagraph"/>
        <w:numPr>
          <w:ilvl w:val="0"/>
          <w:numId w:val="185"/>
        </w:numPr>
        <w:ind w:right="-630"/>
        <w:jc w:val="both"/>
        <w:rPr>
          <w:sz w:val="28"/>
          <w:szCs w:val="28"/>
        </w:rPr>
      </w:pPr>
      <w:r>
        <w:rPr>
          <w:i/>
          <w:sz w:val="28"/>
          <w:szCs w:val="28"/>
        </w:rPr>
        <w:t xml:space="preserve">Preocupare permanentă pentru sprijinul în  prevenirea și combaterea bolilor. </w:t>
      </w:r>
    </w:p>
    <w:p w:rsidR="005F0FFC" w:rsidRDefault="005F0FFC" w:rsidP="005F0FFC">
      <w:pPr>
        <w:ind w:left="-1276" w:right="-630" w:firstLine="709"/>
        <w:jc w:val="both"/>
        <w:rPr>
          <w:sz w:val="28"/>
          <w:szCs w:val="28"/>
        </w:rPr>
      </w:pPr>
      <w:r>
        <w:rPr>
          <w:sz w:val="28"/>
          <w:szCs w:val="28"/>
        </w:rPr>
        <w:t>Asistența în planul social reprezintă un complex de acțiuni și măsuri  menite să asigure sprijinul și ajutorul în cazul necesităților sociale individuale, familiale sau/și de grup, în scopul prevenirii și depășirii unor situații critice ale părților de populație.</w:t>
      </w:r>
    </w:p>
    <w:p w:rsidR="00207B87" w:rsidRDefault="00207B87" w:rsidP="005F0FFC">
      <w:pPr>
        <w:ind w:left="-1276" w:right="-630" w:firstLine="709"/>
        <w:jc w:val="both"/>
        <w:rPr>
          <w:sz w:val="28"/>
          <w:szCs w:val="28"/>
        </w:rPr>
      </w:pPr>
    </w:p>
    <w:p w:rsidR="00207B87" w:rsidRDefault="00207B87" w:rsidP="005F0FFC">
      <w:pPr>
        <w:ind w:left="-1276" w:right="-630" w:firstLine="709"/>
        <w:jc w:val="both"/>
        <w:rPr>
          <w:sz w:val="28"/>
          <w:szCs w:val="28"/>
        </w:rPr>
      </w:pPr>
    </w:p>
    <w:p w:rsidR="005F0FFC" w:rsidRDefault="005F0FFC" w:rsidP="005F0FFC">
      <w:pPr>
        <w:ind w:left="-1276" w:right="-630" w:firstLine="709"/>
        <w:jc w:val="both"/>
        <w:rPr>
          <w:b/>
          <w:i/>
          <w:sz w:val="28"/>
          <w:szCs w:val="28"/>
        </w:rPr>
      </w:pPr>
      <w:r>
        <w:rPr>
          <w:b/>
          <w:i/>
          <w:color w:val="FF0000"/>
          <w:sz w:val="28"/>
          <w:szCs w:val="28"/>
        </w:rPr>
        <w:t>Ordinea publică</w:t>
      </w:r>
    </w:p>
    <w:p w:rsidR="00866CE9" w:rsidRPr="005F0FFC" w:rsidRDefault="005F0FFC" w:rsidP="005F0FFC">
      <w:pPr>
        <w:ind w:left="-1276" w:right="-630" w:firstLine="709"/>
        <w:jc w:val="both"/>
        <w:rPr>
          <w:sz w:val="28"/>
          <w:szCs w:val="28"/>
          <w:lang w:val="ro-RO"/>
        </w:rPr>
      </w:pPr>
      <w:r>
        <w:rPr>
          <w:sz w:val="28"/>
          <w:szCs w:val="28"/>
        </w:rPr>
        <w:t xml:space="preserve">La nivelul UAT Parava, respectarea ordinii și liniștei publice, sunt asigurate prin desfășurarea activității specifice din cadrul Postului de Poliție </w:t>
      </w:r>
      <w:r w:rsidR="00ED219D">
        <w:rPr>
          <w:sz w:val="28"/>
          <w:szCs w:val="28"/>
        </w:rPr>
        <w:t>deservit de doi</w:t>
      </w:r>
      <w:r w:rsidR="00AF35B7">
        <w:rPr>
          <w:sz w:val="28"/>
          <w:szCs w:val="28"/>
        </w:rPr>
        <w:t xml:space="preserve"> lucrători în sistem – polițiști, beneficiind</w:t>
      </w:r>
      <w:r>
        <w:rPr>
          <w:sz w:val="28"/>
          <w:szCs w:val="28"/>
        </w:rPr>
        <w:t xml:space="preserve"> și de un autoturism pentru acțiunile de patrulare pe raza comunei.</w:t>
      </w:r>
    </w:p>
    <w:p w:rsidR="00424537" w:rsidRPr="007C2589" w:rsidRDefault="00424537" w:rsidP="007C2589">
      <w:pPr>
        <w:ind w:left="-1134" w:right="-630" w:firstLine="1854"/>
        <w:jc w:val="both"/>
        <w:rPr>
          <w:sz w:val="28"/>
          <w:szCs w:val="28"/>
          <w:lang w:val="ro-RO"/>
        </w:rPr>
      </w:pPr>
      <w:r>
        <w:rPr>
          <w:b/>
          <w:i/>
          <w:sz w:val="32"/>
          <w:szCs w:val="32"/>
        </w:rPr>
        <w:t>Analiza swot</w:t>
      </w:r>
    </w:p>
    <w:tbl>
      <w:tblPr>
        <w:tblStyle w:val="TableGrid"/>
        <w:tblW w:w="0" w:type="auto"/>
        <w:tblLook w:val="04A0" w:firstRow="1" w:lastRow="0" w:firstColumn="1" w:lastColumn="0" w:noHBand="0" w:noVBand="1"/>
      </w:tblPr>
      <w:tblGrid>
        <w:gridCol w:w="13176"/>
      </w:tblGrid>
      <w:tr w:rsidR="00424537" w:rsidTr="00424537">
        <w:tc>
          <w:tcPr>
            <w:tcW w:w="13176" w:type="dxa"/>
            <w:shd w:val="clear" w:color="auto" w:fill="FFFF00"/>
          </w:tcPr>
          <w:p w:rsidR="00424537" w:rsidRPr="00424537" w:rsidRDefault="00424537" w:rsidP="007D5C59">
            <w:pPr>
              <w:ind w:right="-468"/>
              <w:jc w:val="both"/>
              <w:rPr>
                <w:b/>
                <w:i/>
                <w:sz w:val="24"/>
                <w:szCs w:val="24"/>
              </w:rPr>
            </w:pPr>
            <w:r w:rsidRPr="00424537">
              <w:rPr>
                <w:b/>
                <w:i/>
                <w:sz w:val="24"/>
                <w:szCs w:val="24"/>
              </w:rPr>
              <w:lastRenderedPageBreak/>
              <w:t xml:space="preserve">Puncte tari                                                                                      </w:t>
            </w:r>
            <w:r w:rsidR="00033122">
              <w:rPr>
                <w:b/>
                <w:i/>
                <w:sz w:val="24"/>
                <w:szCs w:val="24"/>
              </w:rPr>
              <w:t xml:space="preserve">                   </w:t>
            </w:r>
            <w:r w:rsidRPr="00424537">
              <w:rPr>
                <w:b/>
                <w:i/>
                <w:sz w:val="24"/>
                <w:szCs w:val="24"/>
              </w:rPr>
              <w:t xml:space="preserve"> Puncte slabe</w:t>
            </w:r>
          </w:p>
        </w:tc>
      </w:tr>
    </w:tbl>
    <w:p w:rsidR="00607E9E" w:rsidRPr="00607E9E" w:rsidRDefault="00033122" w:rsidP="001A6F3E">
      <w:pPr>
        <w:pStyle w:val="ListParagraph"/>
        <w:numPr>
          <w:ilvl w:val="0"/>
          <w:numId w:val="22"/>
        </w:numPr>
        <w:ind w:right="-468"/>
        <w:jc w:val="both"/>
        <w:rPr>
          <w:sz w:val="28"/>
          <w:szCs w:val="28"/>
        </w:rPr>
      </w:pPr>
      <w:r>
        <w:rPr>
          <w:i/>
          <w:sz w:val="28"/>
          <w:szCs w:val="28"/>
        </w:rPr>
        <w:t>Resurse naturale diversificate</w:t>
      </w:r>
      <w:r w:rsidR="00607E9E">
        <w:rPr>
          <w:i/>
          <w:sz w:val="28"/>
          <w:szCs w:val="28"/>
        </w:rPr>
        <w:t xml:space="preserve"> materializate în </w:t>
      </w:r>
    </w:p>
    <w:p w:rsidR="00424537" w:rsidRPr="00033122" w:rsidRDefault="00607E9E" w:rsidP="00607E9E">
      <w:pPr>
        <w:pStyle w:val="ListParagraph"/>
        <w:ind w:right="-468"/>
        <w:jc w:val="both"/>
        <w:rPr>
          <w:sz w:val="28"/>
          <w:szCs w:val="28"/>
        </w:rPr>
      </w:pPr>
      <w:r>
        <w:rPr>
          <w:i/>
          <w:sz w:val="28"/>
          <w:szCs w:val="28"/>
        </w:rPr>
        <w:t xml:space="preserve">Fond </w:t>
      </w:r>
      <w:r w:rsidR="00EB760D">
        <w:rPr>
          <w:i/>
          <w:sz w:val="28"/>
          <w:szCs w:val="28"/>
        </w:rPr>
        <w:t xml:space="preserve">funciar, păduri și apele sub diverse forme </w:t>
      </w:r>
      <w:r w:rsidR="0025415A">
        <w:rPr>
          <w:i/>
          <w:sz w:val="28"/>
          <w:szCs w:val="28"/>
        </w:rPr>
        <w:t xml:space="preserve">             </w:t>
      </w:r>
      <w:r w:rsidR="00033122">
        <w:rPr>
          <w:i/>
          <w:sz w:val="28"/>
          <w:szCs w:val="28"/>
        </w:rPr>
        <w:t>*Defrișări</w:t>
      </w:r>
      <w:r w:rsidR="002C3844">
        <w:rPr>
          <w:i/>
          <w:sz w:val="28"/>
          <w:szCs w:val="28"/>
        </w:rPr>
        <w:t xml:space="preserve"> de pădure în ras efectuate la începutul</w:t>
      </w:r>
    </w:p>
    <w:p w:rsidR="0025415A" w:rsidRPr="0025415A" w:rsidRDefault="00033122" w:rsidP="001A6F3E">
      <w:pPr>
        <w:pStyle w:val="ListParagraph"/>
        <w:numPr>
          <w:ilvl w:val="0"/>
          <w:numId w:val="22"/>
        </w:numPr>
        <w:ind w:right="-468"/>
        <w:jc w:val="both"/>
        <w:rPr>
          <w:sz w:val="28"/>
          <w:szCs w:val="28"/>
        </w:rPr>
      </w:pPr>
      <w:r>
        <w:rPr>
          <w:i/>
          <w:sz w:val="28"/>
          <w:szCs w:val="28"/>
        </w:rPr>
        <w:t>Fond funciar agricol</w:t>
      </w:r>
      <w:r w:rsidR="0025415A">
        <w:rPr>
          <w:i/>
          <w:sz w:val="28"/>
          <w:szCs w:val="28"/>
        </w:rPr>
        <w:t xml:space="preserve"> de calitate în zona de deal ideal</w:t>
      </w:r>
      <w:r w:rsidR="002C3844">
        <w:rPr>
          <w:i/>
          <w:sz w:val="28"/>
          <w:szCs w:val="28"/>
        </w:rPr>
        <w:t xml:space="preserve">     perioadei 1990-2000 prin fenomenul retrocedării</w:t>
      </w:r>
    </w:p>
    <w:p w:rsidR="00033122" w:rsidRPr="00033122" w:rsidRDefault="00EB760D" w:rsidP="0025415A">
      <w:pPr>
        <w:pStyle w:val="ListParagraph"/>
        <w:ind w:right="-468"/>
        <w:jc w:val="both"/>
        <w:rPr>
          <w:sz w:val="28"/>
          <w:szCs w:val="28"/>
        </w:rPr>
      </w:pPr>
      <w:r>
        <w:rPr>
          <w:i/>
          <w:sz w:val="28"/>
          <w:szCs w:val="28"/>
        </w:rPr>
        <w:t>p</w:t>
      </w:r>
      <w:r w:rsidR="0025415A">
        <w:rPr>
          <w:i/>
          <w:sz w:val="28"/>
          <w:szCs w:val="28"/>
        </w:rPr>
        <w:t xml:space="preserve">entru culturile de pomi fructiferi și viță de vie.               </w:t>
      </w:r>
      <w:r w:rsidR="00033122">
        <w:rPr>
          <w:i/>
          <w:sz w:val="28"/>
          <w:szCs w:val="28"/>
        </w:rPr>
        <w:t>*Presiune crescută asupra mediului</w:t>
      </w:r>
      <w:r w:rsidR="002C3844">
        <w:rPr>
          <w:i/>
          <w:sz w:val="28"/>
          <w:szCs w:val="28"/>
        </w:rPr>
        <w:t>-</w:t>
      </w:r>
      <w:r w:rsidR="00C32AED">
        <w:rPr>
          <w:i/>
          <w:sz w:val="28"/>
          <w:szCs w:val="28"/>
        </w:rPr>
        <w:t>ape menajere</w:t>
      </w:r>
    </w:p>
    <w:p w:rsidR="00033122" w:rsidRPr="00033122" w:rsidRDefault="008E5D29" w:rsidP="001A6F3E">
      <w:pPr>
        <w:pStyle w:val="ListParagraph"/>
        <w:numPr>
          <w:ilvl w:val="0"/>
          <w:numId w:val="22"/>
        </w:numPr>
        <w:ind w:right="-468"/>
        <w:jc w:val="both"/>
        <w:rPr>
          <w:sz w:val="28"/>
          <w:szCs w:val="28"/>
        </w:rPr>
      </w:pPr>
      <w:r>
        <w:rPr>
          <w:i/>
          <w:sz w:val="28"/>
          <w:szCs w:val="28"/>
        </w:rPr>
        <w:t>Relief 70</w:t>
      </w:r>
      <w:r w:rsidR="0025415A">
        <w:rPr>
          <w:i/>
          <w:sz w:val="28"/>
          <w:szCs w:val="28"/>
        </w:rPr>
        <w:t>% de de</w:t>
      </w:r>
      <w:r w:rsidR="00866CE9">
        <w:rPr>
          <w:i/>
          <w:sz w:val="28"/>
          <w:szCs w:val="28"/>
        </w:rPr>
        <w:t>al și luncă al Cl.Pietricica</w:t>
      </w:r>
      <w:r w:rsidR="00EB760D">
        <w:rPr>
          <w:i/>
          <w:sz w:val="28"/>
          <w:szCs w:val="28"/>
        </w:rPr>
        <w:t xml:space="preserve"> și R.Siret   </w:t>
      </w:r>
      <w:r w:rsidR="007C791B">
        <w:rPr>
          <w:i/>
          <w:sz w:val="28"/>
          <w:szCs w:val="28"/>
        </w:rPr>
        <w:t xml:space="preserve">  </w:t>
      </w:r>
      <w:r w:rsidR="00033122">
        <w:rPr>
          <w:i/>
          <w:sz w:val="28"/>
          <w:szCs w:val="28"/>
        </w:rPr>
        <w:t xml:space="preserve"> </w:t>
      </w:r>
    </w:p>
    <w:p w:rsidR="00033122" w:rsidRPr="0025415A" w:rsidRDefault="00033122" w:rsidP="001A6F3E">
      <w:pPr>
        <w:pStyle w:val="ListParagraph"/>
        <w:numPr>
          <w:ilvl w:val="0"/>
          <w:numId w:val="22"/>
        </w:numPr>
        <w:ind w:right="-468"/>
        <w:jc w:val="both"/>
        <w:rPr>
          <w:sz w:val="28"/>
          <w:szCs w:val="28"/>
        </w:rPr>
      </w:pPr>
      <w:r>
        <w:rPr>
          <w:i/>
          <w:sz w:val="28"/>
          <w:szCs w:val="28"/>
        </w:rPr>
        <w:t xml:space="preserve">Accesibilitate </w:t>
      </w:r>
      <w:r w:rsidR="0025415A">
        <w:rPr>
          <w:i/>
          <w:sz w:val="28"/>
          <w:szCs w:val="28"/>
        </w:rPr>
        <w:t xml:space="preserve">ridicată a </w:t>
      </w:r>
      <w:r w:rsidR="003E3160">
        <w:rPr>
          <w:i/>
          <w:sz w:val="28"/>
          <w:szCs w:val="28"/>
        </w:rPr>
        <w:t>căi</w:t>
      </w:r>
      <w:r w:rsidR="0025415A">
        <w:rPr>
          <w:i/>
          <w:sz w:val="28"/>
          <w:szCs w:val="28"/>
        </w:rPr>
        <w:t>lor</w:t>
      </w:r>
      <w:r w:rsidR="003E3160">
        <w:rPr>
          <w:i/>
          <w:sz w:val="28"/>
          <w:szCs w:val="28"/>
        </w:rPr>
        <w:t xml:space="preserve"> de com</w:t>
      </w:r>
      <w:r w:rsidR="00EB760D">
        <w:rPr>
          <w:i/>
          <w:sz w:val="28"/>
          <w:szCs w:val="28"/>
        </w:rPr>
        <w:t xml:space="preserve">unicații: </w:t>
      </w:r>
      <w:r w:rsidR="0025415A">
        <w:rPr>
          <w:i/>
          <w:sz w:val="28"/>
          <w:szCs w:val="28"/>
        </w:rPr>
        <w:t>E</w:t>
      </w:r>
      <w:r w:rsidR="00EB760D">
        <w:rPr>
          <w:i/>
          <w:sz w:val="28"/>
          <w:szCs w:val="28"/>
        </w:rPr>
        <w:t xml:space="preserve"> 85</w:t>
      </w:r>
      <w:r w:rsidR="00C32AED">
        <w:rPr>
          <w:i/>
          <w:sz w:val="28"/>
          <w:szCs w:val="28"/>
        </w:rPr>
        <w:t xml:space="preserve">       </w:t>
      </w:r>
    </w:p>
    <w:p w:rsidR="0025415A" w:rsidRPr="003E3160" w:rsidRDefault="007C791B" w:rsidP="0025415A">
      <w:pPr>
        <w:pStyle w:val="ListParagraph"/>
        <w:ind w:right="-468"/>
        <w:jc w:val="both"/>
        <w:rPr>
          <w:sz w:val="28"/>
          <w:szCs w:val="28"/>
        </w:rPr>
      </w:pPr>
      <w:r>
        <w:rPr>
          <w:i/>
          <w:sz w:val="28"/>
          <w:szCs w:val="28"/>
        </w:rPr>
        <w:t xml:space="preserve">DJ 206 </w:t>
      </w:r>
      <w:r w:rsidR="00EB760D">
        <w:rPr>
          <w:i/>
          <w:sz w:val="28"/>
          <w:szCs w:val="28"/>
        </w:rPr>
        <w:t xml:space="preserve">Calea ferată </w:t>
      </w:r>
      <w:r w:rsidR="00652196">
        <w:rPr>
          <w:i/>
          <w:sz w:val="28"/>
          <w:szCs w:val="28"/>
        </w:rPr>
        <w:t>culuarul 500 Bu</w:t>
      </w:r>
      <w:r>
        <w:rPr>
          <w:i/>
          <w:sz w:val="28"/>
          <w:szCs w:val="28"/>
        </w:rPr>
        <w:t xml:space="preserve">curești-Vicșani   </w:t>
      </w:r>
    </w:p>
    <w:p w:rsidR="003E3160" w:rsidRPr="0045481E" w:rsidRDefault="003E3160" w:rsidP="001A6F3E">
      <w:pPr>
        <w:pStyle w:val="ListParagraph"/>
        <w:numPr>
          <w:ilvl w:val="0"/>
          <w:numId w:val="22"/>
        </w:numPr>
        <w:ind w:right="-468"/>
        <w:jc w:val="both"/>
        <w:rPr>
          <w:sz w:val="28"/>
          <w:szCs w:val="28"/>
        </w:rPr>
      </w:pPr>
      <w:r>
        <w:rPr>
          <w:i/>
          <w:sz w:val="28"/>
          <w:szCs w:val="28"/>
        </w:rPr>
        <w:t>Prezența apelor</w:t>
      </w:r>
      <w:r w:rsidR="0025415A">
        <w:rPr>
          <w:i/>
          <w:sz w:val="28"/>
          <w:szCs w:val="28"/>
        </w:rPr>
        <w:t xml:space="preserve"> curgătoare : </w:t>
      </w:r>
      <w:r w:rsidR="00652196">
        <w:rPr>
          <w:i/>
          <w:sz w:val="28"/>
          <w:szCs w:val="28"/>
        </w:rPr>
        <w:t>R.Siret</w:t>
      </w:r>
      <w:r w:rsidR="0045481E">
        <w:rPr>
          <w:i/>
          <w:sz w:val="28"/>
          <w:szCs w:val="28"/>
        </w:rPr>
        <w:t>,Pr.</w:t>
      </w:r>
      <w:r w:rsidR="007C791B">
        <w:rPr>
          <w:i/>
          <w:sz w:val="28"/>
          <w:szCs w:val="28"/>
        </w:rPr>
        <w:t>Drăgușani</w:t>
      </w:r>
    </w:p>
    <w:p w:rsidR="0045481E" w:rsidRPr="003E3160" w:rsidRDefault="0045481E" w:rsidP="001A6F3E">
      <w:pPr>
        <w:pStyle w:val="ListParagraph"/>
        <w:numPr>
          <w:ilvl w:val="0"/>
          <w:numId w:val="22"/>
        </w:numPr>
        <w:ind w:right="-468"/>
        <w:jc w:val="both"/>
        <w:rPr>
          <w:sz w:val="28"/>
          <w:szCs w:val="28"/>
        </w:rPr>
      </w:pPr>
      <w:r>
        <w:rPr>
          <w:i/>
          <w:sz w:val="28"/>
          <w:szCs w:val="28"/>
        </w:rPr>
        <w:t>Prezența Lacului Răcăciuni</w:t>
      </w:r>
      <w:r w:rsidR="00876900">
        <w:rPr>
          <w:i/>
          <w:sz w:val="28"/>
          <w:szCs w:val="28"/>
        </w:rPr>
        <w:t xml:space="preserve"> în apropiere</w:t>
      </w:r>
    </w:p>
    <w:tbl>
      <w:tblPr>
        <w:tblStyle w:val="TableGrid"/>
        <w:tblW w:w="0" w:type="auto"/>
        <w:tblLook w:val="04A0" w:firstRow="1" w:lastRow="0" w:firstColumn="1" w:lastColumn="0" w:noHBand="0" w:noVBand="1"/>
      </w:tblPr>
      <w:tblGrid>
        <w:gridCol w:w="13176"/>
      </w:tblGrid>
      <w:tr w:rsidR="003E3160" w:rsidTr="003E3160">
        <w:tc>
          <w:tcPr>
            <w:tcW w:w="13176" w:type="dxa"/>
            <w:shd w:val="clear" w:color="auto" w:fill="FFFF00"/>
          </w:tcPr>
          <w:p w:rsidR="003E3160" w:rsidRPr="003E3160" w:rsidRDefault="003E3160" w:rsidP="003E3160">
            <w:pPr>
              <w:ind w:right="-468"/>
              <w:jc w:val="both"/>
              <w:rPr>
                <w:b/>
                <w:i/>
                <w:sz w:val="24"/>
                <w:szCs w:val="24"/>
              </w:rPr>
            </w:pPr>
            <w:r>
              <w:rPr>
                <w:b/>
                <w:i/>
                <w:sz w:val="24"/>
                <w:szCs w:val="24"/>
              </w:rPr>
              <w:t>Oportunități                                                                                                     Amenințări</w:t>
            </w:r>
          </w:p>
        </w:tc>
      </w:tr>
    </w:tbl>
    <w:p w:rsidR="00C32AED" w:rsidRPr="00C32AED" w:rsidRDefault="003E3160" w:rsidP="001A6F3E">
      <w:pPr>
        <w:pStyle w:val="ListParagraph"/>
        <w:numPr>
          <w:ilvl w:val="0"/>
          <w:numId w:val="23"/>
        </w:numPr>
        <w:ind w:right="-468"/>
        <w:jc w:val="both"/>
        <w:rPr>
          <w:sz w:val="28"/>
          <w:szCs w:val="28"/>
        </w:rPr>
      </w:pPr>
      <w:r>
        <w:rPr>
          <w:i/>
          <w:sz w:val="28"/>
          <w:szCs w:val="28"/>
        </w:rPr>
        <w:t>Valorificarea</w:t>
      </w:r>
      <w:r w:rsidR="00C32AED">
        <w:rPr>
          <w:i/>
          <w:sz w:val="28"/>
          <w:szCs w:val="28"/>
        </w:rPr>
        <w:t xml:space="preserve"> mai eficientă a resurselor naturale </w:t>
      </w:r>
    </w:p>
    <w:p w:rsidR="003E3160" w:rsidRPr="003E3160" w:rsidRDefault="00C32AED" w:rsidP="00C32AED">
      <w:pPr>
        <w:pStyle w:val="ListParagraph"/>
        <w:ind w:right="-468"/>
        <w:jc w:val="both"/>
        <w:rPr>
          <w:sz w:val="28"/>
          <w:szCs w:val="28"/>
        </w:rPr>
      </w:pPr>
      <w:r>
        <w:rPr>
          <w:i/>
          <w:sz w:val="28"/>
          <w:szCs w:val="28"/>
        </w:rPr>
        <w:t xml:space="preserve">solice(soluri,pășuni și fânețe) și subsolice-gaz metan      </w:t>
      </w:r>
      <w:r w:rsidR="003E3160">
        <w:rPr>
          <w:i/>
          <w:sz w:val="28"/>
          <w:szCs w:val="28"/>
        </w:rPr>
        <w:t xml:space="preserve"> *Existența factorilor de risc</w:t>
      </w:r>
      <w:r>
        <w:rPr>
          <w:i/>
          <w:sz w:val="28"/>
          <w:szCs w:val="28"/>
        </w:rPr>
        <w:t xml:space="preserve"> alunecări de teren</w:t>
      </w:r>
    </w:p>
    <w:p w:rsidR="003E3160" w:rsidRPr="003E3160" w:rsidRDefault="003E3160" w:rsidP="001A6F3E">
      <w:pPr>
        <w:pStyle w:val="ListParagraph"/>
        <w:numPr>
          <w:ilvl w:val="0"/>
          <w:numId w:val="23"/>
        </w:numPr>
        <w:ind w:right="-468"/>
        <w:jc w:val="both"/>
        <w:rPr>
          <w:sz w:val="28"/>
          <w:szCs w:val="28"/>
        </w:rPr>
      </w:pPr>
      <w:r>
        <w:rPr>
          <w:i/>
          <w:sz w:val="28"/>
          <w:szCs w:val="28"/>
        </w:rPr>
        <w:t>Zone naturale păstrate într-o stare relativ bună               *Sărăcia</w:t>
      </w:r>
      <w:r w:rsidR="005E4135">
        <w:rPr>
          <w:i/>
          <w:sz w:val="28"/>
          <w:szCs w:val="28"/>
        </w:rPr>
        <w:t>- graadul de sărăcie de 32%</w:t>
      </w:r>
    </w:p>
    <w:p w:rsidR="00E8391B" w:rsidRPr="00876900" w:rsidRDefault="00C32AED" w:rsidP="00E8391B">
      <w:pPr>
        <w:pStyle w:val="ListParagraph"/>
        <w:numPr>
          <w:ilvl w:val="0"/>
          <w:numId w:val="23"/>
        </w:numPr>
        <w:ind w:right="-468"/>
        <w:jc w:val="both"/>
        <w:rPr>
          <w:sz w:val="28"/>
          <w:szCs w:val="28"/>
        </w:rPr>
      </w:pPr>
      <w:r>
        <w:rPr>
          <w:i/>
          <w:sz w:val="28"/>
          <w:szCs w:val="28"/>
        </w:rPr>
        <w:t xml:space="preserve">Zone etnografice       </w:t>
      </w:r>
      <w:r w:rsidR="003E3160">
        <w:rPr>
          <w:i/>
          <w:sz w:val="28"/>
          <w:szCs w:val="28"/>
        </w:rPr>
        <w:t xml:space="preserve">                                                       *Dificultatea ge</w:t>
      </w:r>
      <w:r w:rsidR="005E4135">
        <w:rPr>
          <w:i/>
          <w:sz w:val="28"/>
          <w:szCs w:val="28"/>
        </w:rPr>
        <w:t>stionării zonelor protejate</w:t>
      </w:r>
      <w:r w:rsidR="003E3160">
        <w:rPr>
          <w:i/>
          <w:sz w:val="28"/>
          <w:szCs w:val="28"/>
        </w:rPr>
        <w:t xml:space="preserve"> </w:t>
      </w:r>
    </w:p>
    <w:p w:rsidR="007D75A8" w:rsidRDefault="007D75A8" w:rsidP="0033004D">
      <w:pPr>
        <w:ind w:firstLine="720"/>
        <w:jc w:val="both"/>
        <w:rPr>
          <w:b/>
          <w:i/>
          <w:sz w:val="28"/>
          <w:szCs w:val="28"/>
          <w:lang w:val="ro-RO"/>
        </w:rPr>
      </w:pPr>
      <w:r>
        <w:rPr>
          <w:b/>
          <w:i/>
          <w:sz w:val="28"/>
          <w:szCs w:val="28"/>
          <w:lang w:val="ro-RO"/>
        </w:rPr>
        <w:t>Probleme majore</w:t>
      </w:r>
      <w:r w:rsidR="00985EA7">
        <w:rPr>
          <w:b/>
          <w:i/>
          <w:sz w:val="28"/>
          <w:szCs w:val="28"/>
          <w:lang w:val="ro-RO"/>
        </w:rPr>
        <w:t xml:space="preserve"> </w:t>
      </w:r>
    </w:p>
    <w:p w:rsidR="007D75A8" w:rsidRPr="0033004D" w:rsidRDefault="007D75A8" w:rsidP="00E8391B">
      <w:pPr>
        <w:jc w:val="both"/>
        <w:rPr>
          <w:sz w:val="28"/>
          <w:szCs w:val="28"/>
          <w:lang w:val="ro-RO"/>
        </w:rPr>
      </w:pPr>
      <w:r>
        <w:rPr>
          <w:sz w:val="28"/>
          <w:szCs w:val="28"/>
          <w:lang w:val="ro-RO"/>
        </w:rPr>
        <w:tab/>
      </w:r>
      <w:r w:rsidRPr="0033004D">
        <w:rPr>
          <w:sz w:val="28"/>
          <w:szCs w:val="28"/>
          <w:lang w:val="ro-RO"/>
        </w:rPr>
        <w:t>În vederea identificării principalelor prob</w:t>
      </w:r>
      <w:r w:rsidR="004F7475">
        <w:rPr>
          <w:sz w:val="28"/>
          <w:szCs w:val="28"/>
          <w:lang w:val="ro-RO"/>
        </w:rPr>
        <w:t xml:space="preserve">leme ale comunității </w:t>
      </w:r>
      <w:r w:rsidR="00AC5807">
        <w:rPr>
          <w:b/>
          <w:i/>
          <w:sz w:val="28"/>
          <w:szCs w:val="28"/>
          <w:lang w:val="ro-RO"/>
        </w:rPr>
        <w:t xml:space="preserve">Parava </w:t>
      </w:r>
      <w:r w:rsidRPr="0033004D">
        <w:rPr>
          <w:sz w:val="28"/>
          <w:szCs w:val="28"/>
          <w:lang w:val="ro-RO"/>
        </w:rPr>
        <w:t>s-a apelat la realizarea unui studiu de caz și a viziunii comunitare (cetățeni, mici intreprinzători, instituții publice), preocupați de problemele cheie ce afectează  direcțiile prioritarea ale dezvoltării socio – economice. În urma acestui demers</w:t>
      </w:r>
      <w:r w:rsidR="00985EA7" w:rsidRPr="0033004D">
        <w:rPr>
          <w:sz w:val="28"/>
          <w:szCs w:val="28"/>
          <w:lang w:val="ro-RO"/>
        </w:rPr>
        <w:t>, au fost identificate și inserate o serie de probleme generale cu privire  la starea de ansamblu actuală a comunității ce sunt  prezentate în prezena lucrare.</w:t>
      </w:r>
    </w:p>
    <w:p w:rsidR="00985EA7" w:rsidRPr="0033004D" w:rsidRDefault="00985EA7" w:rsidP="00E8391B">
      <w:pPr>
        <w:jc w:val="both"/>
        <w:rPr>
          <w:sz w:val="28"/>
          <w:szCs w:val="28"/>
          <w:lang w:val="ro-RO"/>
        </w:rPr>
      </w:pPr>
      <w:r w:rsidRPr="0033004D">
        <w:rPr>
          <w:sz w:val="28"/>
          <w:szCs w:val="28"/>
          <w:lang w:val="ro-RO"/>
        </w:rPr>
        <w:tab/>
      </w:r>
      <w:r w:rsidR="005E14D0" w:rsidRPr="0033004D">
        <w:rPr>
          <w:sz w:val="28"/>
          <w:szCs w:val="28"/>
          <w:lang w:val="ro-RO"/>
        </w:rPr>
        <w:t>O principală serie de probleme, puncte</w:t>
      </w:r>
      <w:r w:rsidR="00CB0A4D" w:rsidRPr="0033004D">
        <w:rPr>
          <w:sz w:val="28"/>
          <w:szCs w:val="28"/>
          <w:lang w:val="ro-RO"/>
        </w:rPr>
        <w:t xml:space="preserve">le </w:t>
      </w:r>
      <w:r w:rsidR="005E14D0" w:rsidRPr="0033004D">
        <w:rPr>
          <w:sz w:val="28"/>
          <w:szCs w:val="28"/>
          <w:lang w:val="ro-RO"/>
        </w:rPr>
        <w:t xml:space="preserve"> slabe au vizat aspectele din domeniul economic. Astfel </w:t>
      </w:r>
      <w:r w:rsidR="00CB0A4D" w:rsidRPr="0033004D">
        <w:rPr>
          <w:sz w:val="28"/>
          <w:szCs w:val="28"/>
          <w:lang w:val="ro-RO"/>
        </w:rPr>
        <w:t>declinil economic din ultimii ani este principalul punct sensibil din domeniul ocupațional al comunității, un alt aspect nominalizat de către factorii locali interesați este practicarea unei agriculturi de subzistență.</w:t>
      </w:r>
    </w:p>
    <w:p w:rsidR="00CB0A4D" w:rsidRPr="0033004D" w:rsidRDefault="00CB0A4D" w:rsidP="00E8391B">
      <w:pPr>
        <w:jc w:val="both"/>
        <w:rPr>
          <w:sz w:val="28"/>
          <w:szCs w:val="28"/>
          <w:lang w:val="ro-RO"/>
        </w:rPr>
      </w:pPr>
      <w:r w:rsidRPr="0033004D">
        <w:rPr>
          <w:sz w:val="28"/>
          <w:szCs w:val="28"/>
          <w:lang w:val="ro-RO"/>
        </w:rPr>
        <w:tab/>
        <w:t>Un alt punct slab al comunității este reprezentat de infrastructura rutieră și edilitară precară.</w:t>
      </w:r>
    </w:p>
    <w:p w:rsidR="00416F0A" w:rsidRPr="0033004D" w:rsidRDefault="00CB0A4D" w:rsidP="00E8391B">
      <w:pPr>
        <w:jc w:val="both"/>
        <w:rPr>
          <w:sz w:val="28"/>
          <w:szCs w:val="28"/>
          <w:lang w:val="ro-RO"/>
        </w:rPr>
      </w:pPr>
      <w:r w:rsidRPr="0033004D">
        <w:rPr>
          <w:sz w:val="28"/>
          <w:szCs w:val="28"/>
          <w:lang w:val="ro-RO"/>
        </w:rPr>
        <w:lastRenderedPageBreak/>
        <w:tab/>
        <w:t>Șirul principalelor puncte slabe ale localității este completat de fenomenele demografice negative și fenomenele din mediul natural ce pun în pericol condițiile de trai ale populației (cu referință la factorii de risc).</w:t>
      </w:r>
    </w:p>
    <w:p w:rsidR="00416F0A" w:rsidRPr="0033004D" w:rsidRDefault="00416F0A" w:rsidP="00E8391B">
      <w:pPr>
        <w:jc w:val="both"/>
        <w:rPr>
          <w:b/>
          <w:i/>
          <w:sz w:val="28"/>
          <w:szCs w:val="28"/>
          <w:lang w:val="ro-RO"/>
        </w:rPr>
      </w:pPr>
      <w:r w:rsidRPr="0033004D">
        <w:rPr>
          <w:sz w:val="28"/>
          <w:szCs w:val="28"/>
          <w:lang w:val="ro-RO"/>
        </w:rPr>
        <w:tab/>
        <w:t xml:space="preserve">Conform concluziilor desprinse din studiul în rândul actorilor locali interesați în problemele cheie ce afectează direcțiile prioritare de dezvoltare economică, cea mai stringentă dintre problemele majore cu care se confruntă comuna, este lipsa strategiilor pe termen lung și mediu. Acestea trebuie să conțină </w:t>
      </w:r>
      <w:r w:rsidRPr="0033004D">
        <w:rPr>
          <w:b/>
          <w:i/>
          <w:sz w:val="28"/>
          <w:szCs w:val="28"/>
          <w:lang w:val="ro-RO"/>
        </w:rPr>
        <w:t>măsuri concrete ce trebuie să constituie un sprijin pentru mediul economic și măsuri clare de valorificare edicientă a resurselor existente.</w:t>
      </w:r>
    </w:p>
    <w:p w:rsidR="0033004D" w:rsidRPr="0033004D" w:rsidRDefault="00416F0A" w:rsidP="00E8391B">
      <w:pPr>
        <w:jc w:val="both"/>
        <w:rPr>
          <w:sz w:val="28"/>
          <w:szCs w:val="28"/>
          <w:lang w:val="ro-RO"/>
        </w:rPr>
      </w:pPr>
      <w:r w:rsidRPr="0033004D">
        <w:rPr>
          <w:b/>
          <w:i/>
          <w:sz w:val="28"/>
          <w:szCs w:val="28"/>
          <w:lang w:val="ro-RO"/>
        </w:rPr>
        <w:tab/>
      </w:r>
      <w:r w:rsidR="0033004D" w:rsidRPr="0033004D">
        <w:rPr>
          <w:sz w:val="28"/>
          <w:szCs w:val="28"/>
          <w:lang w:val="ro-RO"/>
        </w:rPr>
        <w:t>O altă gamă a punctelor slabe, vizează minima calitate din sfera serviciilor publice, în principal cea de sănătate, de asistență socială și chiar de educație.</w:t>
      </w:r>
    </w:p>
    <w:p w:rsidR="00CB0A4D" w:rsidRDefault="00416F0A" w:rsidP="00E8391B">
      <w:pPr>
        <w:jc w:val="both"/>
        <w:rPr>
          <w:b/>
          <w:i/>
          <w:sz w:val="28"/>
          <w:szCs w:val="28"/>
          <w:lang w:val="ro-RO"/>
        </w:rPr>
      </w:pPr>
      <w:r>
        <w:rPr>
          <w:b/>
          <w:i/>
          <w:sz w:val="28"/>
          <w:szCs w:val="28"/>
          <w:lang w:val="ro-RO"/>
        </w:rPr>
        <w:t xml:space="preserve"> </w:t>
      </w:r>
      <w:r w:rsidR="00CB0A4D">
        <w:rPr>
          <w:sz w:val="28"/>
          <w:szCs w:val="28"/>
          <w:lang w:val="ro-RO"/>
        </w:rPr>
        <w:t xml:space="preserve"> </w:t>
      </w:r>
      <w:r w:rsidR="0033004D">
        <w:rPr>
          <w:sz w:val="28"/>
          <w:szCs w:val="28"/>
          <w:lang w:val="ro-RO"/>
        </w:rPr>
        <w:tab/>
      </w:r>
      <w:r w:rsidR="0033004D">
        <w:rPr>
          <w:b/>
          <w:i/>
          <w:sz w:val="28"/>
          <w:szCs w:val="28"/>
          <w:lang w:val="ro-RO"/>
        </w:rPr>
        <w:t>Direcții posibile de acțiune</w:t>
      </w:r>
    </w:p>
    <w:p w:rsidR="001711B8" w:rsidRDefault="001711B8" w:rsidP="00E8391B">
      <w:pPr>
        <w:jc w:val="both"/>
        <w:rPr>
          <w:sz w:val="28"/>
          <w:szCs w:val="28"/>
          <w:lang w:val="ro-RO"/>
        </w:rPr>
      </w:pPr>
      <w:r>
        <w:rPr>
          <w:sz w:val="28"/>
          <w:szCs w:val="28"/>
          <w:lang w:val="ro-RO"/>
        </w:rPr>
        <w:tab/>
      </w:r>
      <w:r w:rsidR="00E14F33">
        <w:rPr>
          <w:sz w:val="28"/>
          <w:szCs w:val="28"/>
          <w:lang w:val="ro-RO"/>
        </w:rPr>
        <w:t>Folosind chestionarul completat în cadrul</w:t>
      </w:r>
      <w:r w:rsidR="00E14F33">
        <w:rPr>
          <w:i/>
          <w:sz w:val="28"/>
          <w:szCs w:val="28"/>
          <w:lang w:val="ro-RO"/>
        </w:rPr>
        <w:t xml:space="preserve"> Studiului privind percepțiile actorilor locali interesați </w:t>
      </w:r>
      <w:r w:rsidR="00E14F33">
        <w:rPr>
          <w:sz w:val="28"/>
          <w:szCs w:val="28"/>
          <w:lang w:val="ro-RO"/>
        </w:rPr>
        <w:t>în legătură cu subiectele cheie ce afectează direcțiile prioritare de dezvoltare economică, au fost identificate principalele puncte  tari și resursele existente pe plan local, ce ar putea și ar fi necesar să stea la baza unei dezvoltări economice durabile.</w:t>
      </w:r>
    </w:p>
    <w:p w:rsidR="00E14F33" w:rsidRDefault="00E14F33" w:rsidP="00E8391B">
      <w:pPr>
        <w:jc w:val="both"/>
        <w:rPr>
          <w:sz w:val="28"/>
          <w:szCs w:val="28"/>
          <w:lang w:val="ro-RO"/>
        </w:rPr>
      </w:pPr>
      <w:r>
        <w:rPr>
          <w:sz w:val="28"/>
          <w:szCs w:val="28"/>
          <w:lang w:val="ro-RO"/>
        </w:rPr>
        <w:tab/>
      </w:r>
      <w:r w:rsidR="00553F0B">
        <w:rPr>
          <w:sz w:val="28"/>
          <w:szCs w:val="28"/>
          <w:lang w:val="ro-RO"/>
        </w:rPr>
        <w:t>Amplasarea în cadrul natural – geograf</w:t>
      </w:r>
      <w:r w:rsidR="004F7475">
        <w:rPr>
          <w:sz w:val="28"/>
          <w:szCs w:val="28"/>
          <w:lang w:val="ro-RO"/>
        </w:rPr>
        <w:t xml:space="preserve">ic </w:t>
      </w:r>
      <w:r w:rsidR="00AC5807">
        <w:rPr>
          <w:sz w:val="28"/>
          <w:szCs w:val="28"/>
          <w:lang w:val="ro-RO"/>
        </w:rPr>
        <w:t xml:space="preserve">al </w:t>
      </w:r>
      <w:r w:rsidR="00AC5807" w:rsidRPr="00AC5807">
        <w:rPr>
          <w:i/>
          <w:sz w:val="28"/>
          <w:szCs w:val="28"/>
          <w:lang w:val="ro-RO"/>
        </w:rPr>
        <w:t>Subcarpaților Moldovei cu subunitatea Culmea Petricica</w:t>
      </w:r>
      <w:r w:rsidR="00AC5807">
        <w:rPr>
          <w:sz w:val="28"/>
          <w:szCs w:val="28"/>
          <w:lang w:val="ro-RO"/>
        </w:rPr>
        <w:t xml:space="preserve"> Bacăului </w:t>
      </w:r>
      <w:r w:rsidR="00553F0B">
        <w:rPr>
          <w:sz w:val="28"/>
          <w:szCs w:val="28"/>
          <w:lang w:val="ro-RO"/>
        </w:rPr>
        <w:t>constituie un punc</w:t>
      </w:r>
      <w:r w:rsidR="004F7475">
        <w:rPr>
          <w:sz w:val="28"/>
          <w:szCs w:val="28"/>
          <w:lang w:val="ro-RO"/>
        </w:rPr>
        <w:t>t tare, pentru comunitate fiind s</w:t>
      </w:r>
      <w:r w:rsidR="00553F0B">
        <w:rPr>
          <w:sz w:val="28"/>
          <w:szCs w:val="28"/>
          <w:lang w:val="ro-RO"/>
        </w:rPr>
        <w:t>t</w:t>
      </w:r>
      <w:r w:rsidR="004F7475">
        <w:rPr>
          <w:sz w:val="28"/>
          <w:szCs w:val="28"/>
          <w:lang w:val="ro-RO"/>
        </w:rPr>
        <w:t>răbătută de Drumul națio</w:t>
      </w:r>
      <w:r w:rsidR="008E5D29">
        <w:rPr>
          <w:sz w:val="28"/>
          <w:szCs w:val="28"/>
          <w:lang w:val="ro-RO"/>
        </w:rPr>
        <w:t>nal DN2 –E 85</w:t>
      </w:r>
      <w:r w:rsidR="00417C1A">
        <w:rPr>
          <w:sz w:val="28"/>
          <w:szCs w:val="28"/>
          <w:lang w:val="ro-RO"/>
        </w:rPr>
        <w:t xml:space="preserve"> ș</w:t>
      </w:r>
      <w:r w:rsidR="00AC5807">
        <w:rPr>
          <w:sz w:val="28"/>
          <w:szCs w:val="28"/>
          <w:lang w:val="ro-RO"/>
        </w:rPr>
        <w:t>i drumurilor județene DJ 206 și DJ 119.</w:t>
      </w:r>
    </w:p>
    <w:p w:rsidR="00553F0B" w:rsidRDefault="00553F0B" w:rsidP="00E8391B">
      <w:pPr>
        <w:jc w:val="both"/>
        <w:rPr>
          <w:sz w:val="28"/>
          <w:szCs w:val="28"/>
          <w:lang w:val="ro-RO"/>
        </w:rPr>
      </w:pPr>
      <w:r>
        <w:rPr>
          <w:sz w:val="28"/>
          <w:szCs w:val="28"/>
          <w:lang w:val="ro-RO"/>
        </w:rPr>
        <w:tab/>
        <w:t xml:space="preserve">Lista punctelor tari arătate de către </w:t>
      </w:r>
      <w:r w:rsidR="00004E1A">
        <w:rPr>
          <w:sz w:val="28"/>
          <w:szCs w:val="28"/>
          <w:lang w:val="ro-RO"/>
        </w:rPr>
        <w:t>intiervații locali continuă cu mediul economic ca nivel și potențial de dezvoltare, infrastructura de comunicații relativ dezvoltată ,potențial agricol prin existența resurselor ce pot susține dezvoltarea acestui sector, potențialul schimbului de materii prime în special cele din domeniul agricol ș.a.</w:t>
      </w:r>
    </w:p>
    <w:p w:rsidR="009D590F" w:rsidRDefault="009D590F" w:rsidP="00E8391B">
      <w:pPr>
        <w:jc w:val="both"/>
        <w:rPr>
          <w:sz w:val="28"/>
          <w:szCs w:val="28"/>
          <w:lang w:val="ro-RO"/>
        </w:rPr>
      </w:pPr>
      <w:r>
        <w:rPr>
          <w:sz w:val="28"/>
          <w:szCs w:val="28"/>
          <w:lang w:val="ro-RO"/>
        </w:rPr>
        <w:lastRenderedPageBreak/>
        <w:tab/>
        <w:t>Pentru stabilirea unor direcții de acțiune realiste, trebuie avute în vedere resursele existente pe care se poate baza dezvoltarea soci</w:t>
      </w:r>
      <w:r w:rsidR="002D665A">
        <w:rPr>
          <w:sz w:val="28"/>
          <w:szCs w:val="28"/>
          <w:lang w:val="ro-RO"/>
        </w:rPr>
        <w:t xml:space="preserve">o-economică a </w:t>
      </w:r>
      <w:r w:rsidR="002D665A" w:rsidRPr="004F7475">
        <w:rPr>
          <w:b/>
          <w:i/>
          <w:sz w:val="28"/>
          <w:szCs w:val="28"/>
          <w:lang w:val="ro-RO"/>
        </w:rPr>
        <w:t>C</w:t>
      </w:r>
      <w:r w:rsidR="004F7475" w:rsidRPr="004F7475">
        <w:rPr>
          <w:b/>
          <w:i/>
          <w:sz w:val="28"/>
          <w:szCs w:val="28"/>
          <w:lang w:val="ro-RO"/>
        </w:rPr>
        <w:t>omunei</w:t>
      </w:r>
      <w:r w:rsidR="00AC5807">
        <w:rPr>
          <w:b/>
          <w:i/>
          <w:sz w:val="28"/>
          <w:szCs w:val="28"/>
          <w:lang w:val="ro-RO"/>
        </w:rPr>
        <w:t xml:space="preserve"> Parava</w:t>
      </w:r>
      <w:r w:rsidR="004F7475" w:rsidRPr="004F7475">
        <w:rPr>
          <w:b/>
          <w:i/>
          <w:sz w:val="28"/>
          <w:szCs w:val="28"/>
          <w:lang w:val="ro-RO"/>
        </w:rPr>
        <w:t xml:space="preserve"> </w:t>
      </w:r>
      <w:r w:rsidR="002D665A" w:rsidRPr="004F7475">
        <w:rPr>
          <w:b/>
          <w:i/>
          <w:sz w:val="28"/>
          <w:szCs w:val="28"/>
          <w:lang w:val="ro-RO"/>
        </w:rPr>
        <w:t xml:space="preserve"> </w:t>
      </w:r>
      <w:r w:rsidR="002D665A">
        <w:rPr>
          <w:sz w:val="28"/>
          <w:szCs w:val="28"/>
          <w:lang w:val="ro-RO"/>
        </w:rPr>
        <w:t>și  valorificarea eficientă a acestora.</w:t>
      </w:r>
    </w:p>
    <w:p w:rsidR="00714F10" w:rsidRDefault="00714F10" w:rsidP="00E8391B">
      <w:pPr>
        <w:jc w:val="both"/>
        <w:rPr>
          <w:sz w:val="28"/>
          <w:szCs w:val="28"/>
          <w:lang w:val="ro-RO"/>
        </w:rPr>
      </w:pPr>
      <w:r>
        <w:rPr>
          <w:sz w:val="28"/>
          <w:szCs w:val="28"/>
          <w:lang w:val="ro-RO"/>
        </w:rPr>
        <w:tab/>
        <w:t>În opinia interlocutorilor locali principalele resurse ce pot sta la bază dezvoltării comunei sunt reprezentate de  potențialul agricol, resursele umane, resursele naturale etc.</w:t>
      </w:r>
    </w:p>
    <w:p w:rsidR="00714F10" w:rsidRDefault="00714F10" w:rsidP="00E8391B">
      <w:pPr>
        <w:jc w:val="both"/>
        <w:rPr>
          <w:sz w:val="28"/>
          <w:szCs w:val="28"/>
          <w:lang w:val="ro-RO"/>
        </w:rPr>
      </w:pPr>
      <w:r>
        <w:rPr>
          <w:sz w:val="28"/>
          <w:szCs w:val="28"/>
          <w:lang w:val="ro-RO"/>
        </w:rPr>
        <w:tab/>
      </w:r>
      <w:r w:rsidR="00CB254B">
        <w:rPr>
          <w:sz w:val="28"/>
          <w:szCs w:val="28"/>
          <w:lang w:val="ro-RO"/>
        </w:rPr>
        <w:t xml:space="preserve">Principalele  direcții de acțiune vizează valorificarea eficientă a acestor resurse pentru dezvoltarea agriculturii, zootehniei, micii industrii, schimbului de </w:t>
      </w:r>
      <w:r w:rsidR="00333909">
        <w:rPr>
          <w:sz w:val="28"/>
          <w:szCs w:val="28"/>
          <w:lang w:val="ro-RO"/>
        </w:rPr>
        <w:t>produse agro-alimentare și numai.</w:t>
      </w:r>
    </w:p>
    <w:p w:rsidR="00714F10" w:rsidRDefault="00714F10" w:rsidP="00E8391B">
      <w:pPr>
        <w:jc w:val="both"/>
        <w:rPr>
          <w:sz w:val="28"/>
          <w:szCs w:val="28"/>
          <w:lang w:val="ro-RO"/>
        </w:rPr>
      </w:pPr>
    </w:p>
    <w:p w:rsidR="00714F10" w:rsidRPr="00E14F33" w:rsidRDefault="00714F10" w:rsidP="00E8391B">
      <w:pPr>
        <w:jc w:val="both"/>
        <w:rPr>
          <w:sz w:val="28"/>
          <w:szCs w:val="28"/>
          <w:lang w:val="ro-RO"/>
        </w:rPr>
      </w:pPr>
      <w:r>
        <w:rPr>
          <w:sz w:val="28"/>
          <w:szCs w:val="28"/>
          <w:lang w:val="ro-RO"/>
        </w:rPr>
        <w:tab/>
        <w:t xml:space="preserve">                                    </w:t>
      </w:r>
    </w:p>
    <w:p w:rsidR="00291BBD" w:rsidRPr="007C791B" w:rsidRDefault="00291BBD" w:rsidP="007C791B">
      <w:pPr>
        <w:jc w:val="both"/>
        <w:rPr>
          <w:sz w:val="28"/>
          <w:szCs w:val="28"/>
          <w:lang w:val="ro-RO"/>
        </w:rPr>
      </w:pPr>
    </w:p>
    <w:p w:rsidR="00291BBD" w:rsidRDefault="00291BBD">
      <w:pPr>
        <w:rPr>
          <w:b/>
          <w:i/>
          <w:sz w:val="52"/>
          <w:szCs w:val="52"/>
          <w:lang w:val="ro-RO"/>
        </w:rPr>
      </w:pPr>
    </w:p>
    <w:p w:rsidR="00876900" w:rsidRDefault="00876900">
      <w:pPr>
        <w:rPr>
          <w:b/>
          <w:i/>
          <w:sz w:val="56"/>
          <w:szCs w:val="56"/>
          <w:lang w:val="ro-RO"/>
        </w:rPr>
      </w:pPr>
    </w:p>
    <w:p w:rsidR="00972A0C" w:rsidRDefault="00972A0C">
      <w:pPr>
        <w:rPr>
          <w:b/>
          <w:i/>
          <w:sz w:val="56"/>
          <w:szCs w:val="56"/>
          <w:lang w:val="ro-RO"/>
        </w:rPr>
      </w:pPr>
    </w:p>
    <w:p w:rsidR="008D15AC" w:rsidRDefault="008D15AC">
      <w:pPr>
        <w:rPr>
          <w:b/>
          <w:i/>
          <w:sz w:val="56"/>
          <w:szCs w:val="56"/>
          <w:lang w:val="ro-RO"/>
        </w:rPr>
      </w:pPr>
    </w:p>
    <w:p w:rsidR="00291BBD" w:rsidRPr="00AA7833" w:rsidRDefault="00291BBD">
      <w:pPr>
        <w:rPr>
          <w:b/>
          <w:i/>
          <w:sz w:val="56"/>
          <w:szCs w:val="56"/>
          <w:lang w:val="ro-RO"/>
        </w:rPr>
      </w:pPr>
      <w:r w:rsidRPr="00AA7833">
        <w:rPr>
          <w:b/>
          <w:i/>
          <w:sz w:val="56"/>
          <w:szCs w:val="56"/>
          <w:lang w:val="ro-RO"/>
        </w:rPr>
        <w:t>I.2.1</w:t>
      </w:r>
      <w:r w:rsidR="008F3B39">
        <w:rPr>
          <w:b/>
          <w:i/>
          <w:sz w:val="56"/>
          <w:szCs w:val="56"/>
          <w:lang w:val="ro-RO"/>
        </w:rPr>
        <w:t>.</w:t>
      </w:r>
      <w:r w:rsidRPr="00AA7833">
        <w:rPr>
          <w:b/>
          <w:i/>
          <w:sz w:val="56"/>
          <w:szCs w:val="56"/>
          <w:lang w:val="ro-RO"/>
        </w:rPr>
        <w:t xml:space="preserve"> DEMOGRAFIE și RESURSE UMANE</w:t>
      </w:r>
    </w:p>
    <w:p w:rsidR="00A23EEC" w:rsidRDefault="007C791B">
      <w:pPr>
        <w:rPr>
          <w:b/>
          <w:i/>
          <w:sz w:val="52"/>
          <w:szCs w:val="52"/>
          <w:lang w:val="ro-RO"/>
        </w:rPr>
      </w:pPr>
      <w:r>
        <w:rPr>
          <w:b/>
          <w:i/>
          <w:noProof/>
          <w:sz w:val="52"/>
          <w:szCs w:val="52"/>
          <w:lang w:val="ro-RO" w:eastAsia="ro-RO"/>
        </w:rPr>
        <w:lastRenderedPageBreak/>
        <w:drawing>
          <wp:inline distT="0" distB="0" distL="0" distR="0">
            <wp:extent cx="6248400" cy="2636797"/>
            <wp:effectExtent l="19050" t="0" r="0" b="0"/>
            <wp:docPr id="129" name="Picture 11" descr="C:\Users\User\Desktop\j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joc.jpg"/>
                    <pic:cNvPicPr>
                      <a:picLocks noChangeAspect="1" noChangeArrowheads="1"/>
                    </pic:cNvPicPr>
                  </pic:nvPicPr>
                  <pic:blipFill>
                    <a:blip r:embed="rId108" cstate="print"/>
                    <a:srcRect/>
                    <a:stretch>
                      <a:fillRect/>
                    </a:stretch>
                  </pic:blipFill>
                  <pic:spPr bwMode="auto">
                    <a:xfrm>
                      <a:off x="0" y="0"/>
                      <a:ext cx="6248400" cy="2636797"/>
                    </a:xfrm>
                    <a:prstGeom prst="rect">
                      <a:avLst/>
                    </a:prstGeom>
                    <a:noFill/>
                    <a:ln w="9525">
                      <a:noFill/>
                      <a:miter lim="800000"/>
                      <a:headEnd/>
                      <a:tailEnd/>
                    </a:ln>
                  </pic:spPr>
                </pic:pic>
              </a:graphicData>
            </a:graphic>
          </wp:inline>
        </w:drawing>
      </w:r>
    </w:p>
    <w:p w:rsidR="002165C9" w:rsidRDefault="002165C9" w:rsidP="00E80ACB">
      <w:pPr>
        <w:spacing w:line="240" w:lineRule="auto"/>
        <w:rPr>
          <w:b/>
          <w:i/>
          <w:sz w:val="52"/>
          <w:szCs w:val="52"/>
          <w:lang w:val="ro-RO"/>
        </w:rPr>
      </w:pPr>
    </w:p>
    <w:p w:rsidR="00876900" w:rsidRDefault="00876900" w:rsidP="00E80ACB">
      <w:pPr>
        <w:spacing w:line="240" w:lineRule="auto"/>
        <w:rPr>
          <w:b/>
          <w:i/>
          <w:sz w:val="28"/>
          <w:szCs w:val="28"/>
          <w:lang w:val="ro-RO"/>
        </w:rPr>
      </w:pPr>
    </w:p>
    <w:p w:rsidR="00972A0C" w:rsidRDefault="00972A0C" w:rsidP="00AA7833">
      <w:pPr>
        <w:spacing w:line="240" w:lineRule="auto"/>
        <w:ind w:firstLine="720"/>
        <w:jc w:val="both"/>
        <w:rPr>
          <w:b/>
          <w:i/>
          <w:color w:val="FF0000"/>
          <w:sz w:val="28"/>
          <w:szCs w:val="28"/>
          <w:lang w:val="ro-RO"/>
        </w:rPr>
      </w:pPr>
    </w:p>
    <w:p w:rsidR="00646048" w:rsidRPr="00AA7833" w:rsidRDefault="00A23EEC" w:rsidP="00AA7833">
      <w:pPr>
        <w:spacing w:line="240" w:lineRule="auto"/>
        <w:ind w:firstLine="720"/>
        <w:jc w:val="both"/>
        <w:rPr>
          <w:b/>
          <w:i/>
          <w:color w:val="FF0000"/>
          <w:sz w:val="28"/>
          <w:szCs w:val="28"/>
          <w:lang w:val="ro-RO"/>
        </w:rPr>
      </w:pPr>
      <w:r w:rsidRPr="00AA7833">
        <w:rPr>
          <w:b/>
          <w:i/>
          <w:color w:val="FF0000"/>
          <w:sz w:val="28"/>
          <w:szCs w:val="28"/>
          <w:lang w:val="ro-RO"/>
        </w:rPr>
        <w:t>SITUAȚIA ACTUALĂ</w:t>
      </w:r>
      <w:r w:rsidR="00E80ACB" w:rsidRPr="00AA7833">
        <w:rPr>
          <w:b/>
          <w:i/>
          <w:color w:val="FF0000"/>
          <w:sz w:val="28"/>
          <w:szCs w:val="28"/>
          <w:lang w:val="ro-RO"/>
        </w:rPr>
        <w:t xml:space="preserve">     </w:t>
      </w:r>
    </w:p>
    <w:p w:rsidR="007808FD" w:rsidRDefault="007808FD" w:rsidP="00646048">
      <w:pPr>
        <w:spacing w:line="240" w:lineRule="auto"/>
        <w:ind w:firstLine="720"/>
        <w:rPr>
          <w:b/>
          <w:i/>
          <w:sz w:val="28"/>
          <w:szCs w:val="28"/>
          <w:lang w:val="ro-RO"/>
        </w:rPr>
      </w:pPr>
      <w:r>
        <w:rPr>
          <w:b/>
          <w:i/>
          <w:sz w:val="28"/>
          <w:szCs w:val="28"/>
          <w:lang w:val="ro-RO"/>
        </w:rPr>
        <w:t>Populația și fenomene demografice</w:t>
      </w:r>
    </w:p>
    <w:p w:rsidR="005B5018" w:rsidRDefault="004F7475" w:rsidP="00972A0C">
      <w:pPr>
        <w:spacing w:line="240" w:lineRule="auto"/>
        <w:ind w:right="-648" w:firstLine="720"/>
        <w:rPr>
          <w:sz w:val="28"/>
          <w:szCs w:val="28"/>
          <w:lang w:val="ro-RO"/>
        </w:rPr>
      </w:pPr>
      <w:r w:rsidRPr="004F7475">
        <w:rPr>
          <w:sz w:val="28"/>
          <w:szCs w:val="28"/>
          <w:lang w:val="ro-RO"/>
        </w:rPr>
        <w:t>Conform</w:t>
      </w:r>
      <w:r>
        <w:rPr>
          <w:sz w:val="28"/>
          <w:szCs w:val="28"/>
          <w:lang w:val="ro-RO"/>
        </w:rPr>
        <w:t xml:space="preserve"> datelor statistice publicate de către </w:t>
      </w:r>
      <w:r w:rsidR="008B5B2A">
        <w:rPr>
          <w:i/>
          <w:sz w:val="28"/>
          <w:szCs w:val="28"/>
          <w:lang w:val="ro-RO"/>
        </w:rPr>
        <w:t>Direcția Județeană de Statistică Bacău -</w:t>
      </w:r>
      <w:r>
        <w:rPr>
          <w:i/>
          <w:sz w:val="28"/>
          <w:szCs w:val="28"/>
          <w:lang w:val="ro-RO"/>
        </w:rPr>
        <w:t xml:space="preserve"> Anuarul Statistic al Județului Bacău – ediția 2019</w:t>
      </w:r>
      <w:r w:rsidR="008B5B2A">
        <w:rPr>
          <w:i/>
          <w:sz w:val="28"/>
          <w:szCs w:val="28"/>
          <w:lang w:val="ro-RO"/>
        </w:rPr>
        <w:t xml:space="preserve">, </w:t>
      </w:r>
      <w:r w:rsidR="008B5B2A">
        <w:rPr>
          <w:sz w:val="28"/>
          <w:szCs w:val="28"/>
          <w:lang w:val="ro-RO"/>
        </w:rPr>
        <w:t>populaț</w:t>
      </w:r>
      <w:r w:rsidR="005B5018">
        <w:rPr>
          <w:sz w:val="28"/>
          <w:szCs w:val="28"/>
          <w:lang w:val="ro-RO"/>
        </w:rPr>
        <w:t xml:space="preserve">ia  stabilă  a  </w:t>
      </w:r>
      <w:r w:rsidR="005B5018" w:rsidRPr="005B5018">
        <w:rPr>
          <w:b/>
          <w:i/>
          <w:sz w:val="28"/>
          <w:szCs w:val="28"/>
          <w:lang w:val="ro-RO"/>
        </w:rPr>
        <w:t>Comunei Parava</w:t>
      </w:r>
      <w:r w:rsidR="008B5B2A">
        <w:rPr>
          <w:sz w:val="28"/>
          <w:szCs w:val="28"/>
          <w:lang w:val="ro-RO"/>
        </w:rPr>
        <w:t xml:space="preserve"> pentru anul 2018 înregistra un număr de   </w:t>
      </w:r>
      <w:r w:rsidR="005B5018" w:rsidRPr="005B5018">
        <w:rPr>
          <w:b/>
          <w:i/>
          <w:sz w:val="28"/>
          <w:szCs w:val="28"/>
          <w:lang w:val="ro-RO"/>
        </w:rPr>
        <w:t>3</w:t>
      </w:r>
      <w:r w:rsidR="005B5018">
        <w:rPr>
          <w:sz w:val="28"/>
          <w:szCs w:val="28"/>
          <w:lang w:val="ro-RO"/>
        </w:rPr>
        <w:t xml:space="preserve"> </w:t>
      </w:r>
      <w:r w:rsidR="005B5018" w:rsidRPr="005B5018">
        <w:rPr>
          <w:b/>
          <w:i/>
          <w:sz w:val="28"/>
          <w:szCs w:val="28"/>
          <w:lang w:val="ro-RO"/>
        </w:rPr>
        <w:t>368</w:t>
      </w:r>
      <w:r w:rsidR="008B5B2A" w:rsidRPr="005B5018">
        <w:rPr>
          <w:b/>
          <w:i/>
          <w:sz w:val="28"/>
          <w:szCs w:val="28"/>
          <w:lang w:val="ro-RO"/>
        </w:rPr>
        <w:t xml:space="preserve"> de</w:t>
      </w:r>
      <w:r w:rsidR="008B5B2A" w:rsidRPr="008B5B2A">
        <w:rPr>
          <w:b/>
          <w:i/>
          <w:sz w:val="28"/>
          <w:szCs w:val="28"/>
          <w:lang w:val="ro-RO"/>
        </w:rPr>
        <w:t xml:space="preserve"> locuitori</w:t>
      </w:r>
      <w:r w:rsidR="008B5B2A">
        <w:rPr>
          <w:b/>
          <w:i/>
          <w:sz w:val="28"/>
          <w:szCs w:val="28"/>
          <w:lang w:val="ro-RO"/>
        </w:rPr>
        <w:t xml:space="preserve"> </w:t>
      </w:r>
      <w:r w:rsidR="008B5B2A">
        <w:rPr>
          <w:sz w:val="28"/>
          <w:szCs w:val="28"/>
          <w:lang w:val="ro-RO"/>
        </w:rPr>
        <w:t xml:space="preserve"> din care  </w:t>
      </w:r>
      <w:r w:rsidR="005B5018">
        <w:rPr>
          <w:b/>
          <w:i/>
          <w:sz w:val="28"/>
          <w:szCs w:val="28"/>
          <w:lang w:val="ro-RO"/>
        </w:rPr>
        <w:t>1 700</w:t>
      </w:r>
      <w:r w:rsidR="008B5B2A">
        <w:rPr>
          <w:b/>
          <w:i/>
          <w:sz w:val="28"/>
          <w:szCs w:val="28"/>
          <w:lang w:val="ro-RO"/>
        </w:rPr>
        <w:t xml:space="preserve"> masculin </w:t>
      </w:r>
      <w:r w:rsidR="008B5B2A">
        <w:rPr>
          <w:sz w:val="28"/>
          <w:szCs w:val="28"/>
          <w:lang w:val="ro-RO"/>
        </w:rPr>
        <w:t xml:space="preserve"> și </w:t>
      </w:r>
      <w:r w:rsidR="005B5018">
        <w:rPr>
          <w:b/>
          <w:i/>
          <w:sz w:val="28"/>
          <w:szCs w:val="28"/>
          <w:lang w:val="ro-RO"/>
        </w:rPr>
        <w:t>1 668</w:t>
      </w:r>
      <w:r w:rsidR="008B5B2A" w:rsidRPr="008B5B2A">
        <w:rPr>
          <w:b/>
          <w:i/>
          <w:sz w:val="28"/>
          <w:szCs w:val="28"/>
          <w:lang w:val="ro-RO"/>
        </w:rPr>
        <w:t xml:space="preserve"> feminin</w:t>
      </w:r>
      <w:r w:rsidR="008B5B2A">
        <w:rPr>
          <w:b/>
          <w:i/>
          <w:sz w:val="28"/>
          <w:szCs w:val="28"/>
          <w:lang w:val="ro-RO"/>
        </w:rPr>
        <w:t>,</w:t>
      </w:r>
      <w:r w:rsidR="008B5B2A">
        <w:rPr>
          <w:sz w:val="28"/>
          <w:szCs w:val="28"/>
          <w:lang w:val="ro-RO"/>
        </w:rPr>
        <w:t xml:space="preserve"> într-o constantă și sensibilă scădere așa cum poate fi</w:t>
      </w:r>
      <w:r w:rsidR="00876900">
        <w:rPr>
          <w:sz w:val="28"/>
          <w:szCs w:val="28"/>
          <w:lang w:val="ro-RO"/>
        </w:rPr>
        <w:t xml:space="preserve"> urmărită în tabelul de mai jos</w:t>
      </w:r>
    </w:p>
    <w:p w:rsidR="00AA7833" w:rsidRPr="008B128D" w:rsidRDefault="007808FD" w:rsidP="00AA7833">
      <w:pPr>
        <w:ind w:right="-630" w:firstLine="720"/>
        <w:jc w:val="both"/>
        <w:rPr>
          <w:i/>
          <w:color w:val="FF0000"/>
          <w:sz w:val="28"/>
          <w:szCs w:val="28"/>
          <w:lang w:val="ro-RO"/>
        </w:rPr>
      </w:pPr>
      <w:r>
        <w:rPr>
          <w:b/>
          <w:i/>
          <w:sz w:val="28"/>
          <w:szCs w:val="28"/>
          <w:lang w:val="ro-RO"/>
        </w:rPr>
        <w:tab/>
      </w:r>
      <w:r w:rsidR="00AA7833" w:rsidRPr="008B128D">
        <w:rPr>
          <w:i/>
          <w:color w:val="FF0000"/>
          <w:sz w:val="28"/>
          <w:szCs w:val="28"/>
          <w:lang w:val="ro-RO"/>
        </w:rPr>
        <w:t xml:space="preserve">Evoluția numerică și pe sexe a populației comunei </w:t>
      </w:r>
    </w:p>
    <w:tbl>
      <w:tblPr>
        <w:tblStyle w:val="TableGrid"/>
        <w:tblW w:w="0" w:type="auto"/>
        <w:tblInd w:w="468" w:type="dxa"/>
        <w:tblLook w:val="04A0" w:firstRow="1" w:lastRow="0" w:firstColumn="1" w:lastColumn="0" w:noHBand="0" w:noVBand="1"/>
      </w:tblPr>
      <w:tblGrid>
        <w:gridCol w:w="1620"/>
        <w:gridCol w:w="1350"/>
        <w:gridCol w:w="1260"/>
        <w:gridCol w:w="1260"/>
        <w:gridCol w:w="1260"/>
        <w:gridCol w:w="1170"/>
        <w:gridCol w:w="1188"/>
      </w:tblGrid>
      <w:tr w:rsidR="00AA7833" w:rsidRPr="00652196" w:rsidTr="00790E16">
        <w:tc>
          <w:tcPr>
            <w:tcW w:w="1620" w:type="dxa"/>
            <w:shd w:val="clear" w:color="auto" w:fill="FFFF00"/>
          </w:tcPr>
          <w:p w:rsidR="00AA7833" w:rsidRPr="00652196" w:rsidRDefault="00AA7833" w:rsidP="00790E16">
            <w:pPr>
              <w:ind w:right="-630"/>
              <w:jc w:val="both"/>
              <w:rPr>
                <w:sz w:val="24"/>
                <w:szCs w:val="24"/>
                <w:lang w:val="ro-RO"/>
              </w:rPr>
            </w:pPr>
          </w:p>
        </w:tc>
        <w:tc>
          <w:tcPr>
            <w:tcW w:w="1350"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2013</w:t>
            </w:r>
          </w:p>
        </w:tc>
        <w:tc>
          <w:tcPr>
            <w:tcW w:w="1260"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2014</w:t>
            </w:r>
          </w:p>
        </w:tc>
        <w:tc>
          <w:tcPr>
            <w:tcW w:w="1260"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2015</w:t>
            </w:r>
          </w:p>
        </w:tc>
        <w:tc>
          <w:tcPr>
            <w:tcW w:w="1260"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2016</w:t>
            </w:r>
          </w:p>
        </w:tc>
        <w:tc>
          <w:tcPr>
            <w:tcW w:w="1170"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2017</w:t>
            </w:r>
          </w:p>
        </w:tc>
        <w:tc>
          <w:tcPr>
            <w:tcW w:w="1188"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2018</w:t>
            </w:r>
          </w:p>
        </w:tc>
      </w:tr>
      <w:tr w:rsidR="00AA7833" w:rsidRPr="00652196" w:rsidTr="00790E16">
        <w:tc>
          <w:tcPr>
            <w:tcW w:w="1620" w:type="dxa"/>
          </w:tcPr>
          <w:p w:rsidR="00AA7833" w:rsidRPr="00652196" w:rsidRDefault="00AA7833" w:rsidP="00790E16">
            <w:pPr>
              <w:ind w:right="-630"/>
              <w:jc w:val="both"/>
              <w:rPr>
                <w:b/>
                <w:i/>
                <w:sz w:val="24"/>
                <w:szCs w:val="24"/>
                <w:lang w:val="ro-RO"/>
              </w:rPr>
            </w:pPr>
            <w:r w:rsidRPr="00652196">
              <w:rPr>
                <w:b/>
                <w:i/>
                <w:sz w:val="24"/>
                <w:szCs w:val="24"/>
                <w:lang w:val="ro-RO"/>
              </w:rPr>
              <w:lastRenderedPageBreak/>
              <w:t xml:space="preserve">Total </w:t>
            </w:r>
          </w:p>
        </w:tc>
        <w:tc>
          <w:tcPr>
            <w:tcW w:w="1350" w:type="dxa"/>
          </w:tcPr>
          <w:p w:rsidR="00AA7833" w:rsidRPr="008B128D" w:rsidRDefault="00AA7833" w:rsidP="00790E16">
            <w:pPr>
              <w:ind w:right="-630"/>
              <w:jc w:val="both"/>
              <w:rPr>
                <w:b/>
                <w:i/>
                <w:sz w:val="24"/>
                <w:szCs w:val="24"/>
                <w:lang w:val="ro-RO"/>
              </w:rPr>
            </w:pPr>
            <w:r w:rsidRPr="008B128D">
              <w:rPr>
                <w:b/>
                <w:i/>
                <w:sz w:val="24"/>
                <w:szCs w:val="24"/>
                <w:lang w:val="ro-RO"/>
              </w:rPr>
              <w:t xml:space="preserve">  3 420</w:t>
            </w:r>
          </w:p>
        </w:tc>
        <w:tc>
          <w:tcPr>
            <w:tcW w:w="1260" w:type="dxa"/>
          </w:tcPr>
          <w:p w:rsidR="00AA7833" w:rsidRPr="008B128D" w:rsidRDefault="00AA7833" w:rsidP="00790E16">
            <w:pPr>
              <w:ind w:right="-630"/>
              <w:jc w:val="both"/>
              <w:rPr>
                <w:b/>
                <w:i/>
                <w:sz w:val="24"/>
                <w:szCs w:val="24"/>
                <w:lang w:val="ro-RO"/>
              </w:rPr>
            </w:pPr>
            <w:r w:rsidRPr="008B128D">
              <w:rPr>
                <w:b/>
                <w:i/>
                <w:sz w:val="24"/>
                <w:szCs w:val="24"/>
                <w:lang w:val="ro-RO"/>
              </w:rPr>
              <w:t xml:space="preserve">  3 413</w:t>
            </w:r>
          </w:p>
        </w:tc>
        <w:tc>
          <w:tcPr>
            <w:tcW w:w="1260" w:type="dxa"/>
          </w:tcPr>
          <w:p w:rsidR="00AA7833" w:rsidRPr="008B128D" w:rsidRDefault="00AA7833" w:rsidP="00790E16">
            <w:pPr>
              <w:ind w:right="-630"/>
              <w:jc w:val="both"/>
              <w:rPr>
                <w:b/>
                <w:i/>
                <w:sz w:val="24"/>
                <w:szCs w:val="24"/>
                <w:lang w:val="ro-RO"/>
              </w:rPr>
            </w:pPr>
            <w:r w:rsidRPr="008B128D">
              <w:rPr>
                <w:b/>
                <w:i/>
                <w:sz w:val="24"/>
                <w:szCs w:val="24"/>
                <w:lang w:val="ro-RO"/>
              </w:rPr>
              <w:t xml:space="preserve">  3 425</w:t>
            </w:r>
          </w:p>
        </w:tc>
        <w:tc>
          <w:tcPr>
            <w:tcW w:w="1260" w:type="dxa"/>
          </w:tcPr>
          <w:p w:rsidR="00AA7833" w:rsidRPr="008B128D" w:rsidRDefault="00AA7833" w:rsidP="00790E16">
            <w:pPr>
              <w:ind w:right="-630"/>
              <w:jc w:val="both"/>
              <w:rPr>
                <w:b/>
                <w:i/>
                <w:sz w:val="24"/>
                <w:szCs w:val="24"/>
                <w:lang w:val="ro-RO"/>
              </w:rPr>
            </w:pPr>
            <w:r w:rsidRPr="008B128D">
              <w:rPr>
                <w:b/>
                <w:i/>
                <w:sz w:val="24"/>
                <w:szCs w:val="24"/>
                <w:lang w:val="ro-RO"/>
              </w:rPr>
              <w:t xml:space="preserve">   3 395</w:t>
            </w:r>
          </w:p>
        </w:tc>
        <w:tc>
          <w:tcPr>
            <w:tcW w:w="1170" w:type="dxa"/>
          </w:tcPr>
          <w:p w:rsidR="00AA7833" w:rsidRPr="008B128D" w:rsidRDefault="00AA7833" w:rsidP="00790E16">
            <w:pPr>
              <w:ind w:right="-630"/>
              <w:jc w:val="both"/>
              <w:rPr>
                <w:b/>
                <w:i/>
                <w:sz w:val="24"/>
                <w:szCs w:val="24"/>
                <w:lang w:val="ro-RO"/>
              </w:rPr>
            </w:pPr>
            <w:r w:rsidRPr="008B128D">
              <w:rPr>
                <w:b/>
                <w:i/>
                <w:sz w:val="24"/>
                <w:szCs w:val="24"/>
                <w:lang w:val="ro-RO"/>
              </w:rPr>
              <w:t xml:space="preserve">   3 380</w:t>
            </w:r>
          </w:p>
        </w:tc>
        <w:tc>
          <w:tcPr>
            <w:tcW w:w="1188" w:type="dxa"/>
          </w:tcPr>
          <w:p w:rsidR="00AA7833" w:rsidRPr="008B128D" w:rsidRDefault="00AA7833" w:rsidP="00790E16">
            <w:pPr>
              <w:ind w:right="-630"/>
              <w:jc w:val="both"/>
              <w:rPr>
                <w:b/>
                <w:i/>
                <w:sz w:val="24"/>
                <w:szCs w:val="24"/>
                <w:lang w:val="ro-RO"/>
              </w:rPr>
            </w:pPr>
            <w:r w:rsidRPr="008B128D">
              <w:rPr>
                <w:b/>
                <w:i/>
                <w:sz w:val="24"/>
                <w:szCs w:val="24"/>
                <w:lang w:val="ro-RO"/>
              </w:rPr>
              <w:t xml:space="preserve">  3 368</w:t>
            </w:r>
          </w:p>
        </w:tc>
      </w:tr>
      <w:tr w:rsidR="00AA7833" w:rsidRPr="00652196" w:rsidTr="00790E16">
        <w:tc>
          <w:tcPr>
            <w:tcW w:w="1620" w:type="dxa"/>
          </w:tcPr>
          <w:p w:rsidR="00AA7833" w:rsidRPr="00652196" w:rsidRDefault="00AA7833" w:rsidP="00790E16">
            <w:pPr>
              <w:ind w:right="-630"/>
              <w:jc w:val="both"/>
              <w:rPr>
                <w:b/>
                <w:i/>
                <w:sz w:val="24"/>
                <w:szCs w:val="24"/>
                <w:lang w:val="ro-RO"/>
              </w:rPr>
            </w:pPr>
            <w:r w:rsidRPr="00652196">
              <w:rPr>
                <w:b/>
                <w:i/>
                <w:sz w:val="24"/>
                <w:szCs w:val="24"/>
                <w:lang w:val="ro-RO"/>
              </w:rPr>
              <w:t>Masculin</w:t>
            </w:r>
          </w:p>
        </w:tc>
        <w:tc>
          <w:tcPr>
            <w:tcW w:w="1350" w:type="dxa"/>
          </w:tcPr>
          <w:p w:rsidR="00AA7833" w:rsidRPr="008B128D" w:rsidRDefault="00AA7833" w:rsidP="00790E16">
            <w:pPr>
              <w:ind w:right="-630"/>
              <w:jc w:val="both"/>
              <w:rPr>
                <w:b/>
                <w:i/>
                <w:sz w:val="24"/>
                <w:szCs w:val="24"/>
                <w:lang w:val="ro-RO"/>
              </w:rPr>
            </w:pPr>
            <w:r>
              <w:rPr>
                <w:b/>
                <w:i/>
                <w:sz w:val="24"/>
                <w:szCs w:val="24"/>
                <w:lang w:val="ro-RO"/>
              </w:rPr>
              <w:t xml:space="preserve">  1 722</w:t>
            </w:r>
          </w:p>
        </w:tc>
        <w:tc>
          <w:tcPr>
            <w:tcW w:w="1260" w:type="dxa"/>
          </w:tcPr>
          <w:p w:rsidR="00AA7833" w:rsidRPr="008B128D" w:rsidRDefault="00AA7833" w:rsidP="00790E16">
            <w:pPr>
              <w:ind w:right="-630"/>
              <w:jc w:val="both"/>
              <w:rPr>
                <w:b/>
                <w:i/>
                <w:sz w:val="24"/>
                <w:szCs w:val="24"/>
                <w:lang w:val="ro-RO"/>
              </w:rPr>
            </w:pPr>
            <w:r>
              <w:rPr>
                <w:b/>
                <w:i/>
                <w:sz w:val="24"/>
                <w:szCs w:val="24"/>
                <w:lang w:val="ro-RO"/>
              </w:rPr>
              <w:t xml:space="preserve">  1 712</w:t>
            </w:r>
          </w:p>
        </w:tc>
        <w:tc>
          <w:tcPr>
            <w:tcW w:w="1260" w:type="dxa"/>
          </w:tcPr>
          <w:p w:rsidR="00AA7833" w:rsidRPr="008B128D" w:rsidRDefault="00AA7833" w:rsidP="00790E16">
            <w:pPr>
              <w:ind w:right="-630"/>
              <w:jc w:val="both"/>
              <w:rPr>
                <w:b/>
                <w:i/>
                <w:sz w:val="24"/>
                <w:szCs w:val="24"/>
                <w:lang w:val="ro-RO"/>
              </w:rPr>
            </w:pPr>
            <w:r>
              <w:rPr>
                <w:b/>
                <w:i/>
                <w:sz w:val="24"/>
                <w:szCs w:val="24"/>
                <w:lang w:val="ro-RO"/>
              </w:rPr>
              <w:t xml:space="preserve">  1 729</w:t>
            </w:r>
          </w:p>
        </w:tc>
        <w:tc>
          <w:tcPr>
            <w:tcW w:w="1260" w:type="dxa"/>
          </w:tcPr>
          <w:p w:rsidR="00AA7833" w:rsidRPr="008B128D" w:rsidRDefault="00AA7833" w:rsidP="00790E16">
            <w:pPr>
              <w:ind w:right="-630"/>
              <w:jc w:val="both"/>
              <w:rPr>
                <w:b/>
                <w:i/>
                <w:sz w:val="24"/>
                <w:szCs w:val="24"/>
                <w:lang w:val="ro-RO"/>
              </w:rPr>
            </w:pPr>
            <w:r>
              <w:rPr>
                <w:b/>
                <w:i/>
                <w:sz w:val="24"/>
                <w:szCs w:val="24"/>
                <w:lang w:val="ro-RO"/>
              </w:rPr>
              <w:t xml:space="preserve">   1 717</w:t>
            </w:r>
          </w:p>
        </w:tc>
        <w:tc>
          <w:tcPr>
            <w:tcW w:w="1170" w:type="dxa"/>
          </w:tcPr>
          <w:p w:rsidR="00AA7833" w:rsidRPr="008B128D" w:rsidRDefault="00AA7833" w:rsidP="00790E16">
            <w:pPr>
              <w:ind w:right="-630"/>
              <w:jc w:val="both"/>
              <w:rPr>
                <w:b/>
                <w:i/>
                <w:sz w:val="24"/>
                <w:szCs w:val="24"/>
                <w:lang w:val="ro-RO"/>
              </w:rPr>
            </w:pPr>
            <w:r>
              <w:rPr>
                <w:b/>
                <w:i/>
                <w:sz w:val="24"/>
                <w:szCs w:val="24"/>
                <w:lang w:val="ro-RO"/>
              </w:rPr>
              <w:t xml:space="preserve">   1 706</w:t>
            </w:r>
          </w:p>
        </w:tc>
        <w:tc>
          <w:tcPr>
            <w:tcW w:w="1188" w:type="dxa"/>
          </w:tcPr>
          <w:p w:rsidR="00AA7833" w:rsidRPr="008B128D" w:rsidRDefault="00AA7833" w:rsidP="00790E16">
            <w:pPr>
              <w:ind w:right="-630"/>
              <w:jc w:val="both"/>
              <w:rPr>
                <w:b/>
                <w:i/>
                <w:sz w:val="24"/>
                <w:szCs w:val="24"/>
                <w:lang w:val="ro-RO"/>
              </w:rPr>
            </w:pPr>
            <w:r>
              <w:rPr>
                <w:b/>
                <w:i/>
                <w:sz w:val="24"/>
                <w:szCs w:val="24"/>
                <w:lang w:val="ro-RO"/>
              </w:rPr>
              <w:t xml:space="preserve">  1 700</w:t>
            </w:r>
          </w:p>
        </w:tc>
      </w:tr>
      <w:tr w:rsidR="00AA7833" w:rsidRPr="00652196" w:rsidTr="00790E16">
        <w:tc>
          <w:tcPr>
            <w:tcW w:w="1620" w:type="dxa"/>
          </w:tcPr>
          <w:p w:rsidR="00AA7833" w:rsidRPr="00652196" w:rsidRDefault="00AA7833" w:rsidP="00790E16">
            <w:pPr>
              <w:ind w:right="-630"/>
              <w:jc w:val="both"/>
              <w:rPr>
                <w:b/>
                <w:i/>
                <w:sz w:val="24"/>
                <w:szCs w:val="24"/>
                <w:lang w:val="ro-RO"/>
              </w:rPr>
            </w:pPr>
            <w:r w:rsidRPr="00652196">
              <w:rPr>
                <w:b/>
                <w:i/>
                <w:sz w:val="24"/>
                <w:szCs w:val="24"/>
                <w:lang w:val="ro-RO"/>
              </w:rPr>
              <w:t>Feminin</w:t>
            </w:r>
          </w:p>
        </w:tc>
        <w:tc>
          <w:tcPr>
            <w:tcW w:w="1350" w:type="dxa"/>
          </w:tcPr>
          <w:p w:rsidR="00AA7833" w:rsidRPr="008B128D" w:rsidRDefault="00AA7833" w:rsidP="00790E16">
            <w:pPr>
              <w:ind w:right="-630"/>
              <w:jc w:val="both"/>
              <w:rPr>
                <w:b/>
                <w:i/>
                <w:sz w:val="24"/>
                <w:szCs w:val="24"/>
                <w:lang w:val="ro-RO"/>
              </w:rPr>
            </w:pPr>
            <w:r>
              <w:rPr>
                <w:b/>
                <w:i/>
                <w:sz w:val="24"/>
                <w:szCs w:val="24"/>
                <w:lang w:val="ro-RO"/>
              </w:rPr>
              <w:t xml:space="preserve">  1 698</w:t>
            </w:r>
          </w:p>
        </w:tc>
        <w:tc>
          <w:tcPr>
            <w:tcW w:w="1260" w:type="dxa"/>
          </w:tcPr>
          <w:p w:rsidR="00AA7833" w:rsidRPr="008B128D" w:rsidRDefault="00AA7833" w:rsidP="00790E16">
            <w:pPr>
              <w:ind w:right="-630"/>
              <w:jc w:val="both"/>
              <w:rPr>
                <w:b/>
                <w:i/>
                <w:sz w:val="24"/>
                <w:szCs w:val="24"/>
                <w:lang w:val="ro-RO"/>
              </w:rPr>
            </w:pPr>
            <w:r>
              <w:rPr>
                <w:b/>
                <w:i/>
                <w:sz w:val="24"/>
                <w:szCs w:val="24"/>
                <w:lang w:val="ro-RO"/>
              </w:rPr>
              <w:t xml:space="preserve">  1 701</w:t>
            </w:r>
          </w:p>
        </w:tc>
        <w:tc>
          <w:tcPr>
            <w:tcW w:w="1260" w:type="dxa"/>
          </w:tcPr>
          <w:p w:rsidR="00AA7833" w:rsidRPr="008B128D" w:rsidRDefault="00AA7833" w:rsidP="00790E16">
            <w:pPr>
              <w:ind w:right="-630"/>
              <w:jc w:val="both"/>
              <w:rPr>
                <w:b/>
                <w:i/>
                <w:sz w:val="24"/>
                <w:szCs w:val="24"/>
                <w:lang w:val="ro-RO"/>
              </w:rPr>
            </w:pPr>
            <w:r>
              <w:rPr>
                <w:b/>
                <w:i/>
                <w:sz w:val="24"/>
                <w:szCs w:val="24"/>
                <w:lang w:val="ro-RO"/>
              </w:rPr>
              <w:t xml:space="preserve">  1 696</w:t>
            </w:r>
          </w:p>
        </w:tc>
        <w:tc>
          <w:tcPr>
            <w:tcW w:w="1260" w:type="dxa"/>
          </w:tcPr>
          <w:p w:rsidR="00AA7833" w:rsidRPr="008B128D" w:rsidRDefault="00AA7833" w:rsidP="00790E16">
            <w:pPr>
              <w:ind w:right="-630"/>
              <w:jc w:val="both"/>
              <w:rPr>
                <w:b/>
                <w:i/>
                <w:sz w:val="24"/>
                <w:szCs w:val="24"/>
                <w:lang w:val="ro-RO"/>
              </w:rPr>
            </w:pPr>
            <w:r>
              <w:rPr>
                <w:b/>
                <w:i/>
                <w:sz w:val="24"/>
                <w:szCs w:val="24"/>
                <w:lang w:val="ro-RO"/>
              </w:rPr>
              <w:t xml:space="preserve">   1 678</w:t>
            </w:r>
          </w:p>
        </w:tc>
        <w:tc>
          <w:tcPr>
            <w:tcW w:w="1170" w:type="dxa"/>
          </w:tcPr>
          <w:p w:rsidR="00AA7833" w:rsidRPr="008B128D" w:rsidRDefault="00AA7833" w:rsidP="00790E16">
            <w:pPr>
              <w:ind w:right="-630"/>
              <w:jc w:val="both"/>
              <w:rPr>
                <w:b/>
                <w:i/>
                <w:sz w:val="24"/>
                <w:szCs w:val="24"/>
                <w:lang w:val="ro-RO"/>
              </w:rPr>
            </w:pPr>
            <w:r>
              <w:rPr>
                <w:b/>
                <w:i/>
                <w:sz w:val="24"/>
                <w:szCs w:val="24"/>
                <w:lang w:val="ro-RO"/>
              </w:rPr>
              <w:t xml:space="preserve">   1 674</w:t>
            </w:r>
          </w:p>
        </w:tc>
        <w:tc>
          <w:tcPr>
            <w:tcW w:w="1188" w:type="dxa"/>
          </w:tcPr>
          <w:p w:rsidR="00AA7833" w:rsidRPr="008B128D" w:rsidRDefault="00AA7833" w:rsidP="00790E16">
            <w:pPr>
              <w:ind w:right="-630"/>
              <w:jc w:val="both"/>
              <w:rPr>
                <w:b/>
                <w:i/>
                <w:sz w:val="24"/>
                <w:szCs w:val="24"/>
                <w:lang w:val="ro-RO"/>
              </w:rPr>
            </w:pPr>
            <w:r>
              <w:rPr>
                <w:b/>
                <w:i/>
                <w:sz w:val="24"/>
                <w:szCs w:val="24"/>
                <w:lang w:val="ro-RO"/>
              </w:rPr>
              <w:t xml:space="preserve">  1 668</w:t>
            </w:r>
          </w:p>
        </w:tc>
      </w:tr>
    </w:tbl>
    <w:p w:rsidR="00AA7833" w:rsidRDefault="00AA7833" w:rsidP="00AA7833">
      <w:pPr>
        <w:ind w:right="-630"/>
        <w:jc w:val="both"/>
        <w:rPr>
          <w:sz w:val="28"/>
          <w:szCs w:val="28"/>
          <w:lang w:val="ro-RO"/>
        </w:rPr>
      </w:pPr>
      <w:r>
        <w:rPr>
          <w:sz w:val="24"/>
          <w:szCs w:val="24"/>
          <w:lang w:val="ro-RO"/>
        </w:rPr>
        <w:t xml:space="preserve">                                     </w:t>
      </w:r>
      <w:r>
        <w:rPr>
          <w:sz w:val="28"/>
          <w:szCs w:val="28"/>
          <w:lang w:val="ro-RO"/>
        </w:rPr>
        <w:t xml:space="preserve"> </w:t>
      </w:r>
      <w:r w:rsidRPr="00EA7719">
        <w:rPr>
          <w:noProof/>
          <w:sz w:val="28"/>
          <w:szCs w:val="28"/>
          <w:lang w:val="ro-RO" w:eastAsia="ro-RO"/>
        </w:rPr>
        <w:drawing>
          <wp:inline distT="0" distB="0" distL="0" distR="0">
            <wp:extent cx="4229100" cy="2276475"/>
            <wp:effectExtent l="19050" t="0" r="19050" b="0"/>
            <wp:docPr id="1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AA7833" w:rsidRPr="00BD5BFB" w:rsidRDefault="00AA7833" w:rsidP="00AA7833">
      <w:pPr>
        <w:ind w:right="-630"/>
        <w:jc w:val="both"/>
        <w:rPr>
          <w:sz w:val="28"/>
          <w:szCs w:val="28"/>
          <w:lang w:val="ro-RO"/>
        </w:rPr>
      </w:pPr>
      <w:r>
        <w:rPr>
          <w:sz w:val="28"/>
          <w:szCs w:val="28"/>
          <w:lang w:val="ro-RO"/>
        </w:rPr>
        <w:t xml:space="preserve">         </w:t>
      </w:r>
      <w:r w:rsidRPr="00EA7719">
        <w:rPr>
          <w:noProof/>
          <w:sz w:val="28"/>
          <w:szCs w:val="28"/>
          <w:lang w:val="ro-RO" w:eastAsia="ro-RO"/>
        </w:rPr>
        <w:drawing>
          <wp:inline distT="0" distB="0" distL="0" distR="0">
            <wp:extent cx="3429000" cy="1714500"/>
            <wp:effectExtent l="19050" t="0" r="19050" b="0"/>
            <wp:docPr id="13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Pr="001B4292">
        <w:rPr>
          <w:noProof/>
          <w:sz w:val="28"/>
          <w:szCs w:val="28"/>
          <w:lang w:val="ro-RO" w:eastAsia="ro-RO"/>
        </w:rPr>
        <w:drawing>
          <wp:inline distT="0" distB="0" distL="0" distR="0">
            <wp:extent cx="3248025" cy="1714500"/>
            <wp:effectExtent l="19050" t="0" r="9525" b="0"/>
            <wp:docPr id="13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AA7833" w:rsidRDefault="00AA7833" w:rsidP="00AA7833">
      <w:pPr>
        <w:ind w:right="-630" w:firstLine="720"/>
        <w:jc w:val="both"/>
        <w:rPr>
          <w:sz w:val="28"/>
          <w:szCs w:val="28"/>
          <w:lang w:val="ro-RO"/>
        </w:rPr>
      </w:pPr>
      <w:r w:rsidRPr="001055A8">
        <w:rPr>
          <w:b/>
          <w:i/>
          <w:color w:val="FF0000"/>
          <w:sz w:val="28"/>
          <w:szCs w:val="28"/>
          <w:lang w:val="ro-RO"/>
        </w:rPr>
        <w:t xml:space="preserve">Natalitatea  </w:t>
      </w:r>
      <w:r>
        <w:rPr>
          <w:sz w:val="28"/>
          <w:szCs w:val="28"/>
          <w:lang w:val="ro-RO"/>
        </w:rPr>
        <w:t xml:space="preserve">- reprezintă  numărul nou – născuților la 1000 de locuitori/an </w:t>
      </w:r>
    </w:p>
    <w:p w:rsidR="00AA7833" w:rsidRPr="00EF16DF" w:rsidRDefault="00AA7833" w:rsidP="00AA7833">
      <w:pPr>
        <w:ind w:right="-630" w:firstLine="720"/>
        <w:jc w:val="both"/>
        <w:rPr>
          <w:b/>
          <w:i/>
          <w:color w:val="FF0000"/>
          <w:sz w:val="28"/>
          <w:szCs w:val="28"/>
          <w:lang w:val="ro-RO"/>
        </w:rPr>
      </w:pPr>
      <w:r>
        <w:rPr>
          <w:b/>
          <w:i/>
          <w:color w:val="FF0000"/>
          <w:sz w:val="28"/>
          <w:szCs w:val="28"/>
          <w:lang w:val="ro-RO"/>
        </w:rPr>
        <w:t xml:space="preserve">Rata natalității </w:t>
      </w:r>
    </w:p>
    <w:tbl>
      <w:tblPr>
        <w:tblStyle w:val="TableGrid"/>
        <w:tblW w:w="0" w:type="auto"/>
        <w:tblInd w:w="817" w:type="dxa"/>
        <w:tblLook w:val="04A0" w:firstRow="1" w:lastRow="0" w:firstColumn="1" w:lastColumn="0" w:noHBand="0" w:noVBand="1"/>
      </w:tblPr>
      <w:tblGrid>
        <w:gridCol w:w="3827"/>
        <w:gridCol w:w="1276"/>
        <w:gridCol w:w="1276"/>
        <w:gridCol w:w="1417"/>
        <w:gridCol w:w="1276"/>
        <w:gridCol w:w="1276"/>
        <w:gridCol w:w="1276"/>
      </w:tblGrid>
      <w:tr w:rsidR="00AA7833" w:rsidRPr="00652196" w:rsidTr="00790E16">
        <w:tc>
          <w:tcPr>
            <w:tcW w:w="3827" w:type="dxa"/>
            <w:shd w:val="clear" w:color="auto" w:fill="FFFF00"/>
          </w:tcPr>
          <w:p w:rsidR="00AA7833" w:rsidRPr="00652196" w:rsidRDefault="00AA7833" w:rsidP="00790E16">
            <w:pPr>
              <w:ind w:right="-630"/>
              <w:jc w:val="both"/>
              <w:rPr>
                <w:sz w:val="24"/>
                <w:szCs w:val="24"/>
                <w:lang w:val="ro-RO"/>
              </w:rPr>
            </w:pPr>
          </w:p>
        </w:tc>
        <w:tc>
          <w:tcPr>
            <w:tcW w:w="1276"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2013</w:t>
            </w:r>
          </w:p>
        </w:tc>
        <w:tc>
          <w:tcPr>
            <w:tcW w:w="1276"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2014</w:t>
            </w:r>
          </w:p>
        </w:tc>
        <w:tc>
          <w:tcPr>
            <w:tcW w:w="1417"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2015</w:t>
            </w:r>
          </w:p>
        </w:tc>
        <w:tc>
          <w:tcPr>
            <w:tcW w:w="1276"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2016</w:t>
            </w:r>
          </w:p>
        </w:tc>
        <w:tc>
          <w:tcPr>
            <w:tcW w:w="1276"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2017</w:t>
            </w:r>
          </w:p>
        </w:tc>
        <w:tc>
          <w:tcPr>
            <w:tcW w:w="1276"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2018</w:t>
            </w:r>
          </w:p>
        </w:tc>
      </w:tr>
      <w:tr w:rsidR="00AA7833" w:rsidRPr="00652196" w:rsidTr="00790E16">
        <w:tc>
          <w:tcPr>
            <w:tcW w:w="3827" w:type="dxa"/>
          </w:tcPr>
          <w:p w:rsidR="00AA7833" w:rsidRPr="00652196" w:rsidRDefault="00AA7833" w:rsidP="00790E16">
            <w:pPr>
              <w:ind w:right="-630"/>
              <w:jc w:val="both"/>
              <w:rPr>
                <w:b/>
                <w:i/>
                <w:sz w:val="24"/>
                <w:szCs w:val="24"/>
                <w:lang w:val="ro-RO"/>
              </w:rPr>
            </w:pPr>
            <w:r w:rsidRPr="00652196">
              <w:rPr>
                <w:b/>
                <w:i/>
                <w:sz w:val="24"/>
                <w:szCs w:val="24"/>
                <w:lang w:val="ro-RO"/>
              </w:rPr>
              <w:t xml:space="preserve">Total </w:t>
            </w:r>
            <w:r>
              <w:rPr>
                <w:b/>
                <w:i/>
                <w:sz w:val="24"/>
                <w:szCs w:val="24"/>
                <w:lang w:val="ro-RO"/>
              </w:rPr>
              <w:t>număr nou născuți</w:t>
            </w:r>
          </w:p>
        </w:tc>
        <w:tc>
          <w:tcPr>
            <w:tcW w:w="1276" w:type="dxa"/>
          </w:tcPr>
          <w:p w:rsidR="00AA7833" w:rsidRPr="00652196" w:rsidRDefault="00AA7833" w:rsidP="00790E16">
            <w:pPr>
              <w:ind w:right="-630"/>
              <w:jc w:val="both"/>
              <w:rPr>
                <w:b/>
                <w:i/>
                <w:sz w:val="24"/>
                <w:szCs w:val="24"/>
                <w:lang w:val="ro-RO"/>
              </w:rPr>
            </w:pPr>
            <w:r>
              <w:rPr>
                <w:b/>
                <w:i/>
                <w:sz w:val="24"/>
                <w:szCs w:val="24"/>
                <w:lang w:val="ro-RO"/>
              </w:rPr>
              <w:t xml:space="preserve">       23</w:t>
            </w:r>
          </w:p>
        </w:tc>
        <w:tc>
          <w:tcPr>
            <w:tcW w:w="1276" w:type="dxa"/>
          </w:tcPr>
          <w:p w:rsidR="00AA7833" w:rsidRPr="001055A8" w:rsidRDefault="00AA7833" w:rsidP="00790E16">
            <w:pPr>
              <w:ind w:right="-630"/>
              <w:jc w:val="both"/>
              <w:rPr>
                <w:b/>
                <w:i/>
                <w:sz w:val="24"/>
                <w:szCs w:val="24"/>
                <w:lang w:val="ro-RO"/>
              </w:rPr>
            </w:pPr>
            <w:r>
              <w:rPr>
                <w:b/>
                <w:i/>
                <w:sz w:val="24"/>
                <w:szCs w:val="24"/>
                <w:lang w:val="ro-RO"/>
              </w:rPr>
              <w:t xml:space="preserve">      </w:t>
            </w:r>
            <w:r w:rsidRPr="001055A8">
              <w:rPr>
                <w:b/>
                <w:i/>
                <w:sz w:val="24"/>
                <w:szCs w:val="24"/>
                <w:lang w:val="ro-RO"/>
              </w:rPr>
              <w:t>37</w:t>
            </w:r>
          </w:p>
        </w:tc>
        <w:tc>
          <w:tcPr>
            <w:tcW w:w="1417" w:type="dxa"/>
          </w:tcPr>
          <w:p w:rsidR="00AA7833" w:rsidRPr="001055A8" w:rsidRDefault="00AA7833" w:rsidP="00790E16">
            <w:pPr>
              <w:ind w:right="-630"/>
              <w:jc w:val="both"/>
              <w:rPr>
                <w:b/>
                <w:i/>
                <w:sz w:val="24"/>
                <w:szCs w:val="24"/>
                <w:lang w:val="ro-RO"/>
              </w:rPr>
            </w:pPr>
            <w:r>
              <w:rPr>
                <w:b/>
                <w:i/>
                <w:sz w:val="24"/>
                <w:szCs w:val="24"/>
                <w:lang w:val="ro-RO"/>
              </w:rPr>
              <w:t xml:space="preserve">    </w:t>
            </w:r>
            <w:r w:rsidRPr="001055A8">
              <w:rPr>
                <w:b/>
                <w:i/>
                <w:sz w:val="24"/>
                <w:szCs w:val="24"/>
                <w:lang w:val="ro-RO"/>
              </w:rPr>
              <w:t xml:space="preserve"> 39</w:t>
            </w:r>
          </w:p>
        </w:tc>
        <w:tc>
          <w:tcPr>
            <w:tcW w:w="1276" w:type="dxa"/>
          </w:tcPr>
          <w:p w:rsidR="00AA7833" w:rsidRPr="001055A8" w:rsidRDefault="00AA7833" w:rsidP="00790E16">
            <w:pPr>
              <w:ind w:right="-630"/>
              <w:jc w:val="both"/>
              <w:rPr>
                <w:b/>
                <w:i/>
                <w:sz w:val="24"/>
                <w:szCs w:val="24"/>
                <w:lang w:val="ro-RO"/>
              </w:rPr>
            </w:pPr>
            <w:r>
              <w:rPr>
                <w:b/>
                <w:i/>
                <w:sz w:val="24"/>
                <w:szCs w:val="24"/>
                <w:lang w:val="ro-RO"/>
              </w:rPr>
              <w:t xml:space="preserve">       </w:t>
            </w:r>
            <w:r w:rsidRPr="001055A8">
              <w:rPr>
                <w:b/>
                <w:i/>
                <w:sz w:val="24"/>
                <w:szCs w:val="24"/>
                <w:lang w:val="ro-RO"/>
              </w:rPr>
              <w:t>32</w:t>
            </w:r>
          </w:p>
        </w:tc>
        <w:tc>
          <w:tcPr>
            <w:tcW w:w="1276" w:type="dxa"/>
          </w:tcPr>
          <w:p w:rsidR="00AA7833" w:rsidRPr="001055A8" w:rsidRDefault="00AA7833" w:rsidP="00790E16">
            <w:pPr>
              <w:ind w:right="-630"/>
              <w:jc w:val="both"/>
              <w:rPr>
                <w:b/>
                <w:i/>
                <w:sz w:val="24"/>
                <w:szCs w:val="24"/>
                <w:lang w:val="ro-RO"/>
              </w:rPr>
            </w:pPr>
            <w:r>
              <w:rPr>
                <w:b/>
                <w:i/>
                <w:sz w:val="24"/>
                <w:szCs w:val="24"/>
                <w:lang w:val="ro-RO"/>
              </w:rPr>
              <w:t xml:space="preserve">      </w:t>
            </w:r>
            <w:r w:rsidRPr="001055A8">
              <w:rPr>
                <w:b/>
                <w:i/>
                <w:sz w:val="24"/>
                <w:szCs w:val="24"/>
                <w:lang w:val="ro-RO"/>
              </w:rPr>
              <w:t xml:space="preserve"> 37</w:t>
            </w:r>
          </w:p>
        </w:tc>
        <w:tc>
          <w:tcPr>
            <w:tcW w:w="1276" w:type="dxa"/>
          </w:tcPr>
          <w:p w:rsidR="00AA7833" w:rsidRPr="001055A8" w:rsidRDefault="00AA7833" w:rsidP="00790E16">
            <w:pPr>
              <w:ind w:right="-630"/>
              <w:jc w:val="both"/>
              <w:rPr>
                <w:b/>
                <w:i/>
                <w:sz w:val="24"/>
                <w:szCs w:val="24"/>
                <w:lang w:val="ro-RO"/>
              </w:rPr>
            </w:pPr>
            <w:r w:rsidRPr="001055A8">
              <w:rPr>
                <w:b/>
                <w:i/>
                <w:sz w:val="24"/>
                <w:szCs w:val="24"/>
                <w:lang w:val="ro-RO"/>
              </w:rPr>
              <w:t xml:space="preserve">     31</w:t>
            </w:r>
          </w:p>
        </w:tc>
      </w:tr>
      <w:tr w:rsidR="00AA7833" w:rsidRPr="00652196" w:rsidTr="00790E16">
        <w:tc>
          <w:tcPr>
            <w:tcW w:w="3827" w:type="dxa"/>
          </w:tcPr>
          <w:p w:rsidR="00AA7833" w:rsidRPr="00652196" w:rsidRDefault="00AA7833" w:rsidP="00790E16">
            <w:pPr>
              <w:ind w:right="-630"/>
              <w:jc w:val="both"/>
              <w:rPr>
                <w:b/>
                <w:i/>
                <w:sz w:val="24"/>
                <w:szCs w:val="24"/>
                <w:lang w:val="ro-RO"/>
              </w:rPr>
            </w:pPr>
            <w:r>
              <w:rPr>
                <w:b/>
                <w:i/>
                <w:sz w:val="24"/>
                <w:szCs w:val="24"/>
                <w:lang w:val="ro-RO"/>
              </w:rPr>
              <w:t>Rata natalității</w:t>
            </w:r>
          </w:p>
        </w:tc>
        <w:tc>
          <w:tcPr>
            <w:tcW w:w="1276" w:type="dxa"/>
          </w:tcPr>
          <w:p w:rsidR="00AA7833" w:rsidRDefault="00AA7833" w:rsidP="00790E16">
            <w:pPr>
              <w:ind w:right="-630"/>
              <w:jc w:val="both"/>
              <w:rPr>
                <w:b/>
                <w:i/>
                <w:sz w:val="24"/>
                <w:szCs w:val="24"/>
                <w:lang w:val="ro-RO"/>
              </w:rPr>
            </w:pPr>
            <w:r>
              <w:rPr>
                <w:b/>
                <w:i/>
                <w:sz w:val="24"/>
                <w:szCs w:val="24"/>
                <w:lang w:val="ro-RO"/>
              </w:rPr>
              <w:t xml:space="preserve">       11,9</w:t>
            </w:r>
          </w:p>
        </w:tc>
        <w:tc>
          <w:tcPr>
            <w:tcW w:w="1276" w:type="dxa"/>
          </w:tcPr>
          <w:p w:rsidR="00AA7833" w:rsidRPr="001055A8" w:rsidRDefault="00AA7833" w:rsidP="00790E16">
            <w:pPr>
              <w:ind w:right="-630"/>
              <w:jc w:val="both"/>
              <w:rPr>
                <w:b/>
                <w:i/>
                <w:sz w:val="24"/>
                <w:szCs w:val="24"/>
                <w:lang w:val="ro-RO"/>
              </w:rPr>
            </w:pPr>
            <w:r>
              <w:rPr>
                <w:b/>
                <w:i/>
                <w:sz w:val="24"/>
                <w:szCs w:val="24"/>
                <w:lang w:val="ro-RO"/>
              </w:rPr>
              <w:t xml:space="preserve">     11,1 </w:t>
            </w:r>
          </w:p>
        </w:tc>
        <w:tc>
          <w:tcPr>
            <w:tcW w:w="1417" w:type="dxa"/>
          </w:tcPr>
          <w:p w:rsidR="00AA7833" w:rsidRPr="001055A8" w:rsidRDefault="00AA7833" w:rsidP="00790E16">
            <w:pPr>
              <w:ind w:right="-630"/>
              <w:jc w:val="both"/>
              <w:rPr>
                <w:b/>
                <w:i/>
                <w:sz w:val="24"/>
                <w:szCs w:val="24"/>
                <w:lang w:val="ro-RO"/>
              </w:rPr>
            </w:pPr>
            <w:r>
              <w:rPr>
                <w:b/>
                <w:i/>
                <w:sz w:val="24"/>
                <w:szCs w:val="24"/>
                <w:lang w:val="ro-RO"/>
              </w:rPr>
              <w:t xml:space="preserve">     9,7</w:t>
            </w:r>
          </w:p>
        </w:tc>
        <w:tc>
          <w:tcPr>
            <w:tcW w:w="1276" w:type="dxa"/>
          </w:tcPr>
          <w:p w:rsidR="00AA7833" w:rsidRPr="001055A8" w:rsidRDefault="00AA7833" w:rsidP="00790E16">
            <w:pPr>
              <w:ind w:right="-630"/>
              <w:jc w:val="both"/>
              <w:rPr>
                <w:b/>
                <w:i/>
                <w:sz w:val="24"/>
                <w:szCs w:val="24"/>
                <w:lang w:val="ro-RO"/>
              </w:rPr>
            </w:pPr>
            <w:r>
              <w:rPr>
                <w:b/>
                <w:i/>
                <w:sz w:val="24"/>
                <w:szCs w:val="24"/>
                <w:lang w:val="ro-RO"/>
              </w:rPr>
              <w:t xml:space="preserve">       11,7</w:t>
            </w:r>
          </w:p>
        </w:tc>
        <w:tc>
          <w:tcPr>
            <w:tcW w:w="1276" w:type="dxa"/>
          </w:tcPr>
          <w:p w:rsidR="00AA7833" w:rsidRPr="001055A8" w:rsidRDefault="00AA7833" w:rsidP="00790E16">
            <w:pPr>
              <w:ind w:right="-630"/>
              <w:jc w:val="both"/>
              <w:rPr>
                <w:b/>
                <w:i/>
                <w:sz w:val="24"/>
                <w:szCs w:val="24"/>
                <w:lang w:val="ro-RO"/>
              </w:rPr>
            </w:pPr>
            <w:r>
              <w:rPr>
                <w:b/>
                <w:i/>
                <w:sz w:val="24"/>
                <w:szCs w:val="24"/>
                <w:lang w:val="ro-RO"/>
              </w:rPr>
              <w:t xml:space="preserve">       13,5</w:t>
            </w:r>
          </w:p>
        </w:tc>
        <w:tc>
          <w:tcPr>
            <w:tcW w:w="1276" w:type="dxa"/>
          </w:tcPr>
          <w:p w:rsidR="00AA7833" w:rsidRPr="001055A8" w:rsidRDefault="00AA7833" w:rsidP="00790E16">
            <w:pPr>
              <w:ind w:right="-630"/>
              <w:jc w:val="both"/>
              <w:rPr>
                <w:b/>
                <w:i/>
                <w:sz w:val="24"/>
                <w:szCs w:val="24"/>
                <w:lang w:val="ro-RO"/>
              </w:rPr>
            </w:pPr>
            <w:r>
              <w:rPr>
                <w:b/>
                <w:i/>
                <w:sz w:val="24"/>
                <w:szCs w:val="24"/>
                <w:lang w:val="ro-RO"/>
              </w:rPr>
              <w:t xml:space="preserve">     10,1</w:t>
            </w:r>
          </w:p>
        </w:tc>
      </w:tr>
    </w:tbl>
    <w:p w:rsidR="00AA7833" w:rsidRDefault="00AA7833" w:rsidP="00AA7833">
      <w:pPr>
        <w:ind w:right="-630"/>
        <w:jc w:val="both"/>
        <w:rPr>
          <w:b/>
          <w:i/>
          <w:sz w:val="24"/>
          <w:szCs w:val="24"/>
          <w:lang w:val="ro-RO"/>
        </w:rPr>
      </w:pPr>
      <w:r>
        <w:rPr>
          <w:b/>
          <w:i/>
          <w:sz w:val="24"/>
          <w:szCs w:val="24"/>
          <w:lang w:val="ro-RO"/>
        </w:rPr>
        <w:lastRenderedPageBreak/>
        <w:t xml:space="preserve">                </w:t>
      </w:r>
      <w:r w:rsidRPr="001B4292">
        <w:rPr>
          <w:b/>
          <w:i/>
          <w:noProof/>
          <w:sz w:val="24"/>
          <w:szCs w:val="24"/>
          <w:lang w:val="ro-RO" w:eastAsia="ro-RO"/>
        </w:rPr>
        <w:drawing>
          <wp:inline distT="0" distB="0" distL="0" distR="0">
            <wp:extent cx="3457575" cy="1714500"/>
            <wp:effectExtent l="19050" t="0" r="9525" b="0"/>
            <wp:docPr id="13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Pr="004D0178">
        <w:rPr>
          <w:b/>
          <w:i/>
          <w:noProof/>
          <w:sz w:val="24"/>
          <w:szCs w:val="24"/>
          <w:lang w:val="ro-RO" w:eastAsia="ro-RO"/>
        </w:rPr>
        <w:drawing>
          <wp:inline distT="0" distB="0" distL="0" distR="0">
            <wp:extent cx="3381375" cy="1714500"/>
            <wp:effectExtent l="19050" t="0" r="9525" b="0"/>
            <wp:docPr id="14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AA7833" w:rsidRDefault="00AA7833" w:rsidP="00AA7833">
      <w:pPr>
        <w:ind w:right="-630"/>
        <w:jc w:val="both"/>
        <w:rPr>
          <w:b/>
          <w:i/>
          <w:sz w:val="24"/>
          <w:szCs w:val="24"/>
          <w:lang w:val="ro-RO"/>
        </w:rPr>
      </w:pPr>
    </w:p>
    <w:p w:rsidR="008F3B39" w:rsidRDefault="008F3B39" w:rsidP="00AA7833">
      <w:pPr>
        <w:ind w:right="-630"/>
        <w:jc w:val="both"/>
        <w:rPr>
          <w:b/>
          <w:i/>
          <w:sz w:val="24"/>
          <w:szCs w:val="24"/>
          <w:lang w:val="ro-RO"/>
        </w:rPr>
      </w:pPr>
    </w:p>
    <w:p w:rsidR="00AA7833" w:rsidRDefault="00AA7833" w:rsidP="00AA7833">
      <w:pPr>
        <w:ind w:right="-630"/>
        <w:jc w:val="both"/>
        <w:rPr>
          <w:sz w:val="28"/>
          <w:szCs w:val="28"/>
          <w:lang w:val="ro-RO"/>
        </w:rPr>
      </w:pPr>
      <w:r>
        <w:rPr>
          <w:b/>
          <w:i/>
          <w:sz w:val="24"/>
          <w:szCs w:val="24"/>
          <w:lang w:val="ro-RO"/>
        </w:rPr>
        <w:t xml:space="preserve">                   </w:t>
      </w:r>
      <w:r w:rsidRPr="001055A8">
        <w:rPr>
          <w:b/>
          <w:i/>
          <w:color w:val="FF0000"/>
          <w:sz w:val="28"/>
          <w:szCs w:val="28"/>
          <w:lang w:val="ro-RO"/>
        </w:rPr>
        <w:t>Mortal</w:t>
      </w:r>
      <w:r>
        <w:rPr>
          <w:b/>
          <w:i/>
          <w:color w:val="FF0000"/>
          <w:sz w:val="28"/>
          <w:szCs w:val="28"/>
          <w:lang w:val="ro-RO"/>
        </w:rPr>
        <w:t xml:space="preserve">itatea </w:t>
      </w:r>
      <w:r>
        <w:rPr>
          <w:b/>
          <w:i/>
          <w:sz w:val="28"/>
          <w:szCs w:val="28"/>
          <w:lang w:val="ro-RO"/>
        </w:rPr>
        <w:t xml:space="preserve">– </w:t>
      </w:r>
      <w:r w:rsidRPr="00042330">
        <w:rPr>
          <w:sz w:val="28"/>
          <w:szCs w:val="28"/>
          <w:lang w:val="ro-RO"/>
        </w:rPr>
        <w:t>numărul de decese la 1000 de locuitori/an</w:t>
      </w:r>
    </w:p>
    <w:p w:rsidR="00AA7833" w:rsidRPr="00AA7833" w:rsidRDefault="00AA7833" w:rsidP="00AA7833">
      <w:pPr>
        <w:ind w:right="-630"/>
        <w:jc w:val="both"/>
        <w:rPr>
          <w:b/>
          <w:i/>
          <w:color w:val="FF0000"/>
          <w:sz w:val="28"/>
          <w:szCs w:val="28"/>
          <w:lang w:val="ro-RO"/>
        </w:rPr>
      </w:pPr>
      <w:r>
        <w:rPr>
          <w:sz w:val="28"/>
          <w:szCs w:val="28"/>
          <w:lang w:val="ro-RO"/>
        </w:rPr>
        <w:t xml:space="preserve">                  </w:t>
      </w:r>
      <w:r w:rsidRPr="00042330">
        <w:rPr>
          <w:b/>
          <w:i/>
          <w:color w:val="FF0000"/>
          <w:sz w:val="28"/>
          <w:szCs w:val="28"/>
          <w:lang w:val="ro-RO"/>
        </w:rPr>
        <w:t>Rata mortalității</w:t>
      </w:r>
    </w:p>
    <w:tbl>
      <w:tblPr>
        <w:tblStyle w:val="TableGrid"/>
        <w:tblW w:w="0" w:type="auto"/>
        <w:tblInd w:w="1101" w:type="dxa"/>
        <w:tblLook w:val="04A0" w:firstRow="1" w:lastRow="0" w:firstColumn="1" w:lastColumn="0" w:noHBand="0" w:noVBand="1"/>
      </w:tblPr>
      <w:tblGrid>
        <w:gridCol w:w="2835"/>
        <w:gridCol w:w="1417"/>
        <w:gridCol w:w="1276"/>
        <w:gridCol w:w="1417"/>
        <w:gridCol w:w="1418"/>
        <w:gridCol w:w="1417"/>
        <w:gridCol w:w="1418"/>
      </w:tblGrid>
      <w:tr w:rsidR="00AA7833" w:rsidRPr="00652196" w:rsidTr="00AA7833">
        <w:tc>
          <w:tcPr>
            <w:tcW w:w="2835" w:type="dxa"/>
            <w:shd w:val="clear" w:color="auto" w:fill="FFFF00"/>
          </w:tcPr>
          <w:p w:rsidR="00AA7833" w:rsidRPr="00652196" w:rsidRDefault="00AA7833" w:rsidP="00790E16">
            <w:pPr>
              <w:ind w:right="-630"/>
              <w:jc w:val="both"/>
              <w:rPr>
                <w:sz w:val="24"/>
                <w:szCs w:val="24"/>
                <w:lang w:val="ro-RO"/>
              </w:rPr>
            </w:pPr>
          </w:p>
        </w:tc>
        <w:tc>
          <w:tcPr>
            <w:tcW w:w="1417"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2013</w:t>
            </w:r>
          </w:p>
        </w:tc>
        <w:tc>
          <w:tcPr>
            <w:tcW w:w="1276"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2014</w:t>
            </w:r>
          </w:p>
        </w:tc>
        <w:tc>
          <w:tcPr>
            <w:tcW w:w="1417"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2015</w:t>
            </w:r>
          </w:p>
        </w:tc>
        <w:tc>
          <w:tcPr>
            <w:tcW w:w="1418"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2016</w:t>
            </w:r>
          </w:p>
        </w:tc>
        <w:tc>
          <w:tcPr>
            <w:tcW w:w="1417"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2017</w:t>
            </w:r>
          </w:p>
        </w:tc>
        <w:tc>
          <w:tcPr>
            <w:tcW w:w="1418"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2018</w:t>
            </w:r>
          </w:p>
        </w:tc>
      </w:tr>
      <w:tr w:rsidR="00AA7833" w:rsidRPr="00652196" w:rsidTr="00AA7833">
        <w:tc>
          <w:tcPr>
            <w:tcW w:w="2835" w:type="dxa"/>
          </w:tcPr>
          <w:p w:rsidR="00AA7833" w:rsidRPr="00652196" w:rsidRDefault="00AA7833" w:rsidP="00790E16">
            <w:pPr>
              <w:ind w:right="-630"/>
              <w:jc w:val="both"/>
              <w:rPr>
                <w:b/>
                <w:i/>
                <w:sz w:val="24"/>
                <w:szCs w:val="24"/>
                <w:lang w:val="ro-RO"/>
              </w:rPr>
            </w:pPr>
            <w:r w:rsidRPr="00652196">
              <w:rPr>
                <w:b/>
                <w:i/>
                <w:sz w:val="24"/>
                <w:szCs w:val="24"/>
                <w:lang w:val="ro-RO"/>
              </w:rPr>
              <w:t xml:space="preserve">Total </w:t>
            </w:r>
            <w:r>
              <w:rPr>
                <w:b/>
                <w:i/>
                <w:sz w:val="24"/>
                <w:szCs w:val="24"/>
                <w:lang w:val="ro-RO"/>
              </w:rPr>
              <w:t>decese</w:t>
            </w:r>
          </w:p>
        </w:tc>
        <w:tc>
          <w:tcPr>
            <w:tcW w:w="1417" w:type="dxa"/>
          </w:tcPr>
          <w:p w:rsidR="00AA7833" w:rsidRPr="00652196" w:rsidRDefault="00AA7833" w:rsidP="00790E16">
            <w:pPr>
              <w:ind w:right="-630"/>
              <w:jc w:val="both"/>
              <w:rPr>
                <w:b/>
                <w:i/>
                <w:sz w:val="24"/>
                <w:szCs w:val="24"/>
                <w:lang w:val="ro-RO"/>
              </w:rPr>
            </w:pPr>
            <w:r>
              <w:rPr>
                <w:b/>
                <w:i/>
                <w:sz w:val="24"/>
                <w:szCs w:val="24"/>
                <w:lang w:val="ro-RO"/>
              </w:rPr>
              <w:t xml:space="preserve">       49</w:t>
            </w:r>
          </w:p>
        </w:tc>
        <w:tc>
          <w:tcPr>
            <w:tcW w:w="1276" w:type="dxa"/>
          </w:tcPr>
          <w:p w:rsidR="00AA7833" w:rsidRPr="001055A8" w:rsidRDefault="00AA7833" w:rsidP="00790E16">
            <w:pPr>
              <w:ind w:right="-630"/>
              <w:jc w:val="both"/>
              <w:rPr>
                <w:b/>
                <w:i/>
                <w:sz w:val="24"/>
                <w:szCs w:val="24"/>
                <w:lang w:val="ro-RO"/>
              </w:rPr>
            </w:pPr>
            <w:r>
              <w:rPr>
                <w:b/>
                <w:i/>
                <w:sz w:val="24"/>
                <w:szCs w:val="24"/>
                <w:lang w:val="ro-RO"/>
              </w:rPr>
              <w:t xml:space="preserve">      33</w:t>
            </w:r>
          </w:p>
        </w:tc>
        <w:tc>
          <w:tcPr>
            <w:tcW w:w="1417" w:type="dxa"/>
          </w:tcPr>
          <w:p w:rsidR="00AA7833" w:rsidRPr="001055A8" w:rsidRDefault="00AA7833" w:rsidP="00790E16">
            <w:pPr>
              <w:ind w:right="-630"/>
              <w:jc w:val="both"/>
              <w:rPr>
                <w:b/>
                <w:i/>
                <w:sz w:val="24"/>
                <w:szCs w:val="24"/>
                <w:lang w:val="ro-RO"/>
              </w:rPr>
            </w:pPr>
            <w:r>
              <w:rPr>
                <w:b/>
                <w:i/>
                <w:sz w:val="24"/>
                <w:szCs w:val="24"/>
                <w:lang w:val="ro-RO"/>
              </w:rPr>
              <w:t xml:space="preserve">     44</w:t>
            </w:r>
          </w:p>
        </w:tc>
        <w:tc>
          <w:tcPr>
            <w:tcW w:w="1418" w:type="dxa"/>
          </w:tcPr>
          <w:p w:rsidR="00AA7833" w:rsidRPr="001055A8" w:rsidRDefault="00AA7833" w:rsidP="00790E16">
            <w:pPr>
              <w:ind w:right="-630"/>
              <w:jc w:val="both"/>
              <w:rPr>
                <w:b/>
                <w:i/>
                <w:sz w:val="24"/>
                <w:szCs w:val="24"/>
                <w:lang w:val="ro-RO"/>
              </w:rPr>
            </w:pPr>
            <w:r>
              <w:rPr>
                <w:b/>
                <w:i/>
                <w:sz w:val="24"/>
                <w:szCs w:val="24"/>
                <w:lang w:val="ro-RO"/>
              </w:rPr>
              <w:t xml:space="preserve">       46</w:t>
            </w:r>
          </w:p>
        </w:tc>
        <w:tc>
          <w:tcPr>
            <w:tcW w:w="1417" w:type="dxa"/>
          </w:tcPr>
          <w:p w:rsidR="00AA7833" w:rsidRPr="001055A8" w:rsidRDefault="00AA7833" w:rsidP="00790E16">
            <w:pPr>
              <w:ind w:right="-630"/>
              <w:jc w:val="both"/>
              <w:rPr>
                <w:b/>
                <w:i/>
                <w:sz w:val="24"/>
                <w:szCs w:val="24"/>
                <w:lang w:val="ro-RO"/>
              </w:rPr>
            </w:pPr>
            <w:r>
              <w:rPr>
                <w:b/>
                <w:i/>
                <w:sz w:val="24"/>
                <w:szCs w:val="24"/>
                <w:lang w:val="ro-RO"/>
              </w:rPr>
              <w:t xml:space="preserve">       36</w:t>
            </w:r>
          </w:p>
        </w:tc>
        <w:tc>
          <w:tcPr>
            <w:tcW w:w="1418" w:type="dxa"/>
          </w:tcPr>
          <w:p w:rsidR="00AA7833" w:rsidRPr="001055A8" w:rsidRDefault="00AA7833" w:rsidP="00790E16">
            <w:pPr>
              <w:ind w:right="-630"/>
              <w:jc w:val="both"/>
              <w:rPr>
                <w:b/>
                <w:i/>
                <w:sz w:val="24"/>
                <w:szCs w:val="24"/>
                <w:lang w:val="ro-RO"/>
              </w:rPr>
            </w:pPr>
            <w:r>
              <w:rPr>
                <w:b/>
                <w:i/>
                <w:sz w:val="24"/>
                <w:szCs w:val="24"/>
                <w:lang w:val="ro-RO"/>
              </w:rPr>
              <w:t xml:space="preserve">     54</w:t>
            </w:r>
          </w:p>
        </w:tc>
      </w:tr>
      <w:tr w:rsidR="00AA7833" w:rsidRPr="00652196" w:rsidTr="00AA7833">
        <w:tc>
          <w:tcPr>
            <w:tcW w:w="2835" w:type="dxa"/>
          </w:tcPr>
          <w:p w:rsidR="00AA7833" w:rsidRPr="00652196" w:rsidRDefault="00AA7833" w:rsidP="00790E16">
            <w:pPr>
              <w:ind w:right="-630"/>
              <w:jc w:val="both"/>
              <w:rPr>
                <w:b/>
                <w:i/>
                <w:sz w:val="24"/>
                <w:szCs w:val="24"/>
                <w:lang w:val="ro-RO"/>
              </w:rPr>
            </w:pPr>
            <w:r>
              <w:rPr>
                <w:b/>
                <w:i/>
                <w:sz w:val="24"/>
                <w:szCs w:val="24"/>
                <w:lang w:val="ro-RO"/>
              </w:rPr>
              <w:t>Rata mortalității</w:t>
            </w:r>
          </w:p>
        </w:tc>
        <w:tc>
          <w:tcPr>
            <w:tcW w:w="1417" w:type="dxa"/>
          </w:tcPr>
          <w:p w:rsidR="00AA7833" w:rsidRDefault="00AA7833" w:rsidP="00790E16">
            <w:pPr>
              <w:ind w:right="-630"/>
              <w:jc w:val="both"/>
              <w:rPr>
                <w:b/>
                <w:i/>
                <w:sz w:val="24"/>
                <w:szCs w:val="24"/>
                <w:lang w:val="ro-RO"/>
              </w:rPr>
            </w:pPr>
            <w:r>
              <w:rPr>
                <w:b/>
                <w:i/>
                <w:sz w:val="24"/>
                <w:szCs w:val="24"/>
                <w:lang w:val="ro-RO"/>
              </w:rPr>
              <w:t xml:space="preserve">      12,8</w:t>
            </w:r>
          </w:p>
        </w:tc>
        <w:tc>
          <w:tcPr>
            <w:tcW w:w="1276" w:type="dxa"/>
          </w:tcPr>
          <w:p w:rsidR="00AA7833" w:rsidRPr="001055A8" w:rsidRDefault="00AA7833" w:rsidP="00790E16">
            <w:pPr>
              <w:ind w:right="-630"/>
              <w:jc w:val="both"/>
              <w:rPr>
                <w:b/>
                <w:i/>
                <w:sz w:val="24"/>
                <w:szCs w:val="24"/>
                <w:lang w:val="ro-RO"/>
              </w:rPr>
            </w:pPr>
            <w:r>
              <w:rPr>
                <w:b/>
                <w:i/>
                <w:sz w:val="24"/>
                <w:szCs w:val="24"/>
                <w:lang w:val="ro-RO"/>
              </w:rPr>
              <w:t xml:space="preserve">     16,6</w:t>
            </w:r>
          </w:p>
        </w:tc>
        <w:tc>
          <w:tcPr>
            <w:tcW w:w="1417" w:type="dxa"/>
          </w:tcPr>
          <w:p w:rsidR="00AA7833" w:rsidRPr="001055A8" w:rsidRDefault="00AA7833" w:rsidP="00790E16">
            <w:pPr>
              <w:ind w:right="-630"/>
              <w:jc w:val="both"/>
              <w:rPr>
                <w:b/>
                <w:i/>
                <w:sz w:val="24"/>
                <w:szCs w:val="24"/>
                <w:lang w:val="ro-RO"/>
              </w:rPr>
            </w:pPr>
            <w:r>
              <w:rPr>
                <w:b/>
                <w:i/>
                <w:sz w:val="24"/>
                <w:szCs w:val="24"/>
                <w:lang w:val="ro-RO"/>
              </w:rPr>
              <w:t xml:space="preserve">    15,2</w:t>
            </w:r>
          </w:p>
        </w:tc>
        <w:tc>
          <w:tcPr>
            <w:tcW w:w="1418" w:type="dxa"/>
          </w:tcPr>
          <w:p w:rsidR="00AA7833" w:rsidRPr="001055A8" w:rsidRDefault="00AA7833" w:rsidP="00790E16">
            <w:pPr>
              <w:ind w:right="-630"/>
              <w:jc w:val="both"/>
              <w:rPr>
                <w:b/>
                <w:i/>
                <w:sz w:val="24"/>
                <w:szCs w:val="24"/>
                <w:lang w:val="ro-RO"/>
              </w:rPr>
            </w:pPr>
            <w:r>
              <w:rPr>
                <w:b/>
                <w:i/>
                <w:sz w:val="24"/>
                <w:szCs w:val="24"/>
                <w:lang w:val="ro-RO"/>
              </w:rPr>
              <w:t xml:space="preserve">     12,7</w:t>
            </w:r>
          </w:p>
        </w:tc>
        <w:tc>
          <w:tcPr>
            <w:tcW w:w="1417" w:type="dxa"/>
          </w:tcPr>
          <w:p w:rsidR="00AA7833" w:rsidRPr="001055A8" w:rsidRDefault="00AA7833" w:rsidP="00790E16">
            <w:pPr>
              <w:ind w:right="-630"/>
              <w:jc w:val="both"/>
              <w:rPr>
                <w:b/>
                <w:i/>
                <w:sz w:val="24"/>
                <w:szCs w:val="24"/>
                <w:lang w:val="ro-RO"/>
              </w:rPr>
            </w:pPr>
            <w:r>
              <w:rPr>
                <w:b/>
                <w:i/>
                <w:sz w:val="24"/>
                <w:szCs w:val="24"/>
                <w:lang w:val="ro-RO"/>
              </w:rPr>
              <w:t xml:space="preserve">     13,5</w:t>
            </w:r>
          </w:p>
        </w:tc>
        <w:tc>
          <w:tcPr>
            <w:tcW w:w="1418" w:type="dxa"/>
          </w:tcPr>
          <w:p w:rsidR="00AA7833" w:rsidRPr="001055A8" w:rsidRDefault="00AA7833" w:rsidP="00790E16">
            <w:pPr>
              <w:ind w:right="-630"/>
              <w:jc w:val="both"/>
              <w:rPr>
                <w:b/>
                <w:i/>
                <w:sz w:val="24"/>
                <w:szCs w:val="24"/>
                <w:lang w:val="ro-RO"/>
              </w:rPr>
            </w:pPr>
            <w:r>
              <w:rPr>
                <w:b/>
                <w:i/>
                <w:sz w:val="24"/>
                <w:szCs w:val="24"/>
                <w:lang w:val="ro-RO"/>
              </w:rPr>
              <w:t xml:space="preserve">    12,8</w:t>
            </w:r>
          </w:p>
        </w:tc>
      </w:tr>
    </w:tbl>
    <w:p w:rsidR="00AA7833" w:rsidRPr="00042330" w:rsidRDefault="00AA7833" w:rsidP="00AA7833">
      <w:pPr>
        <w:ind w:right="-630"/>
        <w:jc w:val="both"/>
        <w:rPr>
          <w:b/>
          <w:i/>
          <w:sz w:val="24"/>
          <w:szCs w:val="24"/>
          <w:lang w:val="ro-RO"/>
        </w:rPr>
      </w:pPr>
      <w:r>
        <w:rPr>
          <w:b/>
          <w:i/>
          <w:sz w:val="24"/>
          <w:szCs w:val="24"/>
          <w:lang w:val="ro-RO"/>
        </w:rPr>
        <w:t xml:space="preserve">                </w:t>
      </w:r>
      <w:r w:rsidRPr="00F73515">
        <w:rPr>
          <w:b/>
          <w:i/>
          <w:noProof/>
          <w:sz w:val="24"/>
          <w:szCs w:val="24"/>
          <w:lang w:val="ro-RO" w:eastAsia="ro-RO"/>
        </w:rPr>
        <w:drawing>
          <wp:inline distT="0" distB="0" distL="0" distR="0">
            <wp:extent cx="3695700" cy="1914525"/>
            <wp:effectExtent l="19050" t="0" r="19050" b="0"/>
            <wp:docPr id="14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Pr="00F73515">
        <w:rPr>
          <w:b/>
          <w:i/>
          <w:noProof/>
          <w:sz w:val="24"/>
          <w:szCs w:val="24"/>
          <w:lang w:val="ro-RO" w:eastAsia="ro-RO"/>
        </w:rPr>
        <w:drawing>
          <wp:inline distT="0" distB="0" distL="0" distR="0">
            <wp:extent cx="3409950" cy="1914525"/>
            <wp:effectExtent l="19050" t="0" r="19050" b="0"/>
            <wp:docPr id="14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Pr>
          <w:b/>
          <w:color w:val="7030A0"/>
          <w:sz w:val="28"/>
          <w:szCs w:val="28"/>
          <w:lang w:val="ro-RO"/>
        </w:rPr>
        <w:t xml:space="preserve">     </w:t>
      </w:r>
    </w:p>
    <w:p w:rsidR="00AA7833" w:rsidRPr="00042330" w:rsidRDefault="00AA7833" w:rsidP="00AA7833">
      <w:pPr>
        <w:ind w:left="720" w:right="-630" w:firstLine="720"/>
        <w:jc w:val="both"/>
        <w:rPr>
          <w:b/>
          <w:i/>
          <w:sz w:val="28"/>
          <w:szCs w:val="28"/>
          <w:lang w:val="ro-RO"/>
        </w:rPr>
      </w:pPr>
      <w:r w:rsidRPr="00042330">
        <w:rPr>
          <w:b/>
          <w:i/>
          <w:color w:val="FF0000"/>
          <w:sz w:val="28"/>
          <w:szCs w:val="28"/>
          <w:lang w:val="ro-RO"/>
        </w:rPr>
        <w:t>Sporul natural</w:t>
      </w:r>
      <w:r>
        <w:rPr>
          <w:b/>
          <w:i/>
          <w:color w:val="FF0000"/>
          <w:sz w:val="28"/>
          <w:szCs w:val="28"/>
          <w:lang w:val="ro-RO"/>
        </w:rPr>
        <w:t xml:space="preserve"> –</w:t>
      </w:r>
      <w:r>
        <w:rPr>
          <w:b/>
          <w:i/>
          <w:sz w:val="28"/>
          <w:szCs w:val="28"/>
          <w:lang w:val="ro-RO"/>
        </w:rPr>
        <w:t xml:space="preserve"> </w:t>
      </w:r>
      <w:r w:rsidRPr="005C5F12">
        <w:rPr>
          <w:sz w:val="28"/>
          <w:szCs w:val="28"/>
          <w:lang w:val="ro-RO"/>
        </w:rPr>
        <w:t>reprezintă raportul dintre natalitate și mortlitate</w:t>
      </w:r>
    </w:p>
    <w:tbl>
      <w:tblPr>
        <w:tblStyle w:val="TableGrid"/>
        <w:tblW w:w="0" w:type="auto"/>
        <w:tblInd w:w="1526" w:type="dxa"/>
        <w:tblLook w:val="04A0" w:firstRow="1" w:lastRow="0" w:firstColumn="1" w:lastColumn="0" w:noHBand="0" w:noVBand="1"/>
      </w:tblPr>
      <w:tblGrid>
        <w:gridCol w:w="3402"/>
        <w:gridCol w:w="1276"/>
        <w:gridCol w:w="1417"/>
        <w:gridCol w:w="1276"/>
        <w:gridCol w:w="1276"/>
        <w:gridCol w:w="1275"/>
        <w:gridCol w:w="1418"/>
      </w:tblGrid>
      <w:tr w:rsidR="00AA7833" w:rsidRPr="00652196" w:rsidTr="00790E16">
        <w:tc>
          <w:tcPr>
            <w:tcW w:w="3402" w:type="dxa"/>
            <w:shd w:val="clear" w:color="auto" w:fill="FFFF00"/>
          </w:tcPr>
          <w:p w:rsidR="00AA7833" w:rsidRPr="00652196" w:rsidRDefault="00AA7833" w:rsidP="00790E16">
            <w:pPr>
              <w:ind w:right="-630"/>
              <w:jc w:val="both"/>
              <w:rPr>
                <w:sz w:val="24"/>
                <w:szCs w:val="24"/>
                <w:lang w:val="ro-RO"/>
              </w:rPr>
            </w:pPr>
          </w:p>
        </w:tc>
        <w:tc>
          <w:tcPr>
            <w:tcW w:w="1276"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2013</w:t>
            </w:r>
          </w:p>
        </w:tc>
        <w:tc>
          <w:tcPr>
            <w:tcW w:w="1417"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2014</w:t>
            </w:r>
          </w:p>
        </w:tc>
        <w:tc>
          <w:tcPr>
            <w:tcW w:w="1276"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2015</w:t>
            </w:r>
          </w:p>
        </w:tc>
        <w:tc>
          <w:tcPr>
            <w:tcW w:w="1276"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2016</w:t>
            </w:r>
          </w:p>
        </w:tc>
        <w:tc>
          <w:tcPr>
            <w:tcW w:w="1275"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2017</w:t>
            </w:r>
          </w:p>
        </w:tc>
        <w:tc>
          <w:tcPr>
            <w:tcW w:w="1418" w:type="dxa"/>
            <w:shd w:val="clear" w:color="auto" w:fill="FFFF00"/>
          </w:tcPr>
          <w:p w:rsidR="00AA7833" w:rsidRPr="00652196" w:rsidRDefault="00AA7833" w:rsidP="00790E16">
            <w:pPr>
              <w:ind w:right="-630"/>
              <w:jc w:val="both"/>
              <w:rPr>
                <w:b/>
                <w:i/>
                <w:sz w:val="24"/>
                <w:szCs w:val="24"/>
                <w:lang w:val="ro-RO"/>
              </w:rPr>
            </w:pPr>
            <w:r w:rsidRPr="00652196">
              <w:rPr>
                <w:b/>
                <w:i/>
                <w:sz w:val="24"/>
                <w:szCs w:val="24"/>
                <w:lang w:val="ro-RO"/>
              </w:rPr>
              <w:t xml:space="preserve">   2018</w:t>
            </w:r>
          </w:p>
        </w:tc>
      </w:tr>
      <w:tr w:rsidR="00AA7833" w:rsidRPr="001055A8" w:rsidTr="00790E16">
        <w:tc>
          <w:tcPr>
            <w:tcW w:w="3402" w:type="dxa"/>
          </w:tcPr>
          <w:p w:rsidR="00AA7833" w:rsidRPr="00652196" w:rsidRDefault="00AA7833" w:rsidP="00790E16">
            <w:pPr>
              <w:ind w:right="-630"/>
              <w:jc w:val="both"/>
              <w:rPr>
                <w:b/>
                <w:i/>
                <w:sz w:val="24"/>
                <w:szCs w:val="24"/>
                <w:lang w:val="ro-RO"/>
              </w:rPr>
            </w:pPr>
            <w:r>
              <w:rPr>
                <w:b/>
                <w:i/>
                <w:sz w:val="24"/>
                <w:szCs w:val="24"/>
                <w:lang w:val="ro-RO"/>
              </w:rPr>
              <w:t>Spor natural</w:t>
            </w:r>
          </w:p>
        </w:tc>
        <w:tc>
          <w:tcPr>
            <w:tcW w:w="1276" w:type="dxa"/>
          </w:tcPr>
          <w:p w:rsidR="00AA7833" w:rsidRPr="005C5F12" w:rsidRDefault="00AA7833" w:rsidP="00790E16">
            <w:pPr>
              <w:pStyle w:val="ListParagraph"/>
              <w:numPr>
                <w:ilvl w:val="0"/>
                <w:numId w:val="10"/>
              </w:numPr>
              <w:ind w:right="-630"/>
              <w:jc w:val="both"/>
              <w:rPr>
                <w:b/>
                <w:i/>
              </w:rPr>
            </w:pPr>
            <w:r>
              <w:rPr>
                <w:b/>
                <w:i/>
              </w:rPr>
              <w:t>8</w:t>
            </w:r>
          </w:p>
        </w:tc>
        <w:tc>
          <w:tcPr>
            <w:tcW w:w="1417" w:type="dxa"/>
          </w:tcPr>
          <w:p w:rsidR="00AA7833" w:rsidRPr="001055A8" w:rsidRDefault="00AA7833" w:rsidP="00790E16">
            <w:pPr>
              <w:ind w:right="-630"/>
              <w:jc w:val="both"/>
              <w:rPr>
                <w:b/>
                <w:i/>
                <w:sz w:val="24"/>
                <w:szCs w:val="24"/>
                <w:lang w:val="ro-RO"/>
              </w:rPr>
            </w:pPr>
            <w:r>
              <w:rPr>
                <w:b/>
                <w:i/>
                <w:sz w:val="24"/>
                <w:szCs w:val="24"/>
                <w:lang w:val="ro-RO"/>
              </w:rPr>
              <w:t xml:space="preserve">      5</w:t>
            </w:r>
          </w:p>
        </w:tc>
        <w:tc>
          <w:tcPr>
            <w:tcW w:w="1276" w:type="dxa"/>
          </w:tcPr>
          <w:p w:rsidR="00AA7833" w:rsidRPr="001055A8" w:rsidRDefault="00AA7833" w:rsidP="00790E16">
            <w:pPr>
              <w:ind w:right="-630"/>
              <w:jc w:val="both"/>
              <w:rPr>
                <w:b/>
                <w:i/>
                <w:sz w:val="24"/>
                <w:szCs w:val="24"/>
                <w:lang w:val="ro-RO"/>
              </w:rPr>
            </w:pPr>
            <w:r>
              <w:rPr>
                <w:b/>
                <w:i/>
                <w:sz w:val="24"/>
                <w:szCs w:val="24"/>
                <w:lang w:val="ro-RO"/>
              </w:rPr>
              <w:t xml:space="preserve">     -11</w:t>
            </w:r>
          </w:p>
        </w:tc>
        <w:tc>
          <w:tcPr>
            <w:tcW w:w="1276" w:type="dxa"/>
          </w:tcPr>
          <w:p w:rsidR="00AA7833" w:rsidRPr="001055A8" w:rsidRDefault="00AA7833" w:rsidP="00790E16">
            <w:pPr>
              <w:ind w:right="-630"/>
              <w:jc w:val="both"/>
              <w:rPr>
                <w:b/>
                <w:i/>
                <w:sz w:val="24"/>
                <w:szCs w:val="24"/>
                <w:lang w:val="ro-RO"/>
              </w:rPr>
            </w:pPr>
            <w:r>
              <w:rPr>
                <w:b/>
                <w:i/>
                <w:sz w:val="24"/>
                <w:szCs w:val="24"/>
                <w:lang w:val="ro-RO"/>
              </w:rPr>
              <w:t xml:space="preserve">      -6</w:t>
            </w:r>
          </w:p>
        </w:tc>
        <w:tc>
          <w:tcPr>
            <w:tcW w:w="1275" w:type="dxa"/>
          </w:tcPr>
          <w:p w:rsidR="00AA7833" w:rsidRPr="001055A8" w:rsidRDefault="00AA7833" w:rsidP="00790E16">
            <w:pPr>
              <w:ind w:right="-630"/>
              <w:jc w:val="both"/>
              <w:rPr>
                <w:b/>
                <w:i/>
                <w:sz w:val="24"/>
                <w:szCs w:val="24"/>
                <w:lang w:val="ro-RO"/>
              </w:rPr>
            </w:pPr>
            <w:r>
              <w:rPr>
                <w:b/>
                <w:i/>
                <w:sz w:val="24"/>
                <w:szCs w:val="24"/>
                <w:lang w:val="ro-RO"/>
              </w:rPr>
              <w:t xml:space="preserve">      10</w:t>
            </w:r>
          </w:p>
        </w:tc>
        <w:tc>
          <w:tcPr>
            <w:tcW w:w="1418" w:type="dxa"/>
          </w:tcPr>
          <w:p w:rsidR="00AA7833" w:rsidRPr="001055A8" w:rsidRDefault="00AA7833" w:rsidP="00790E16">
            <w:pPr>
              <w:ind w:right="-630"/>
              <w:jc w:val="both"/>
              <w:rPr>
                <w:b/>
                <w:i/>
                <w:sz w:val="24"/>
                <w:szCs w:val="24"/>
                <w:lang w:val="ro-RO"/>
              </w:rPr>
            </w:pPr>
            <w:r>
              <w:rPr>
                <w:b/>
                <w:i/>
                <w:sz w:val="24"/>
                <w:szCs w:val="24"/>
                <w:lang w:val="ro-RO"/>
              </w:rPr>
              <w:t xml:space="preserve">     -20</w:t>
            </w:r>
          </w:p>
        </w:tc>
      </w:tr>
    </w:tbl>
    <w:p w:rsidR="007643CF" w:rsidRPr="0002403D" w:rsidRDefault="00AA7833" w:rsidP="0002403D">
      <w:pPr>
        <w:ind w:right="-630" w:firstLine="720"/>
        <w:jc w:val="both"/>
        <w:rPr>
          <w:b/>
          <w:i/>
          <w:color w:val="FF0000"/>
          <w:sz w:val="28"/>
          <w:szCs w:val="28"/>
          <w:lang w:val="ro-RO"/>
        </w:rPr>
      </w:pPr>
      <w:r>
        <w:rPr>
          <w:b/>
          <w:i/>
          <w:color w:val="FF0000"/>
          <w:sz w:val="28"/>
          <w:szCs w:val="28"/>
          <w:lang w:val="ro-RO"/>
        </w:rPr>
        <w:t xml:space="preserve">                                                      </w:t>
      </w:r>
      <w:r w:rsidRPr="003F1C69">
        <w:rPr>
          <w:b/>
          <w:i/>
          <w:noProof/>
          <w:color w:val="FF0000"/>
          <w:sz w:val="28"/>
          <w:szCs w:val="28"/>
          <w:lang w:val="ro-RO" w:eastAsia="ro-RO"/>
        </w:rPr>
        <w:drawing>
          <wp:inline distT="0" distB="0" distL="0" distR="0">
            <wp:extent cx="4295775" cy="2019300"/>
            <wp:effectExtent l="19050" t="0" r="9525" b="0"/>
            <wp:docPr id="15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C971F4" w:rsidRDefault="00CC7FD3" w:rsidP="007643CF">
      <w:pPr>
        <w:spacing w:line="240" w:lineRule="auto"/>
        <w:ind w:firstLine="720"/>
        <w:jc w:val="both"/>
        <w:rPr>
          <w:i/>
          <w:sz w:val="28"/>
          <w:szCs w:val="28"/>
          <w:lang w:val="ro-RO"/>
        </w:rPr>
      </w:pPr>
      <w:r w:rsidRPr="0002403D">
        <w:rPr>
          <w:b/>
          <w:i/>
          <w:color w:val="FF0000"/>
          <w:sz w:val="28"/>
          <w:szCs w:val="28"/>
          <w:lang w:val="ro-RO"/>
        </w:rPr>
        <w:t>MIȘCAREA MIGRATORIE</w:t>
      </w:r>
      <w:r>
        <w:rPr>
          <w:b/>
          <w:i/>
          <w:sz w:val="28"/>
          <w:szCs w:val="28"/>
          <w:lang w:val="ro-RO"/>
        </w:rPr>
        <w:t xml:space="preserve"> </w:t>
      </w:r>
      <w:r w:rsidRPr="00CC7FD3">
        <w:rPr>
          <w:i/>
          <w:sz w:val="28"/>
          <w:szCs w:val="28"/>
          <w:lang w:val="ro-RO"/>
        </w:rPr>
        <w:t>(migrația internă și migrația</w:t>
      </w:r>
      <w:r>
        <w:rPr>
          <w:i/>
          <w:sz w:val="28"/>
          <w:szCs w:val="28"/>
          <w:lang w:val="ro-RO"/>
        </w:rPr>
        <w:t xml:space="preserve"> internațională determinată de schimbarea domiciliului)</w:t>
      </w:r>
    </w:p>
    <w:p w:rsidR="00CC7FD3" w:rsidRDefault="00CC7FD3" w:rsidP="007643CF">
      <w:pPr>
        <w:spacing w:line="240" w:lineRule="auto"/>
        <w:ind w:firstLine="720"/>
        <w:jc w:val="both"/>
        <w:rPr>
          <w:b/>
          <w:i/>
          <w:sz w:val="28"/>
          <w:szCs w:val="28"/>
          <w:lang w:val="ro-RO"/>
        </w:rPr>
      </w:pPr>
      <w:r w:rsidRPr="00CC7FD3">
        <w:rPr>
          <w:b/>
          <w:i/>
          <w:sz w:val="28"/>
          <w:szCs w:val="28"/>
          <w:lang w:val="ro-RO"/>
        </w:rPr>
        <w:t>Migrația internă</w:t>
      </w:r>
      <w:r>
        <w:rPr>
          <w:b/>
          <w:i/>
          <w:sz w:val="28"/>
          <w:szCs w:val="28"/>
          <w:lang w:val="ro-RO"/>
        </w:rPr>
        <w:t xml:space="preserve"> </w:t>
      </w:r>
    </w:p>
    <w:p w:rsidR="00CC7FD3" w:rsidRPr="00CC7FD3" w:rsidRDefault="00CC7FD3" w:rsidP="007643CF">
      <w:pPr>
        <w:spacing w:line="240" w:lineRule="auto"/>
        <w:ind w:firstLine="720"/>
        <w:jc w:val="both"/>
        <w:rPr>
          <w:b/>
          <w:i/>
          <w:sz w:val="28"/>
          <w:szCs w:val="28"/>
          <w:lang w:val="ro-RO"/>
        </w:rPr>
      </w:pPr>
      <w:r>
        <w:rPr>
          <w:b/>
          <w:i/>
          <w:sz w:val="28"/>
          <w:szCs w:val="28"/>
          <w:lang w:val="ro-RO"/>
        </w:rPr>
        <w:t>Stabiliri cu domiciliu pe medii</w:t>
      </w:r>
    </w:p>
    <w:tbl>
      <w:tblPr>
        <w:tblStyle w:val="TableGrid"/>
        <w:tblW w:w="0" w:type="auto"/>
        <w:tblInd w:w="1809" w:type="dxa"/>
        <w:tblLook w:val="04A0" w:firstRow="1" w:lastRow="0" w:firstColumn="1" w:lastColumn="0" w:noHBand="0" w:noVBand="1"/>
      </w:tblPr>
      <w:tblGrid>
        <w:gridCol w:w="2268"/>
        <w:gridCol w:w="1276"/>
        <w:gridCol w:w="1276"/>
        <w:gridCol w:w="1134"/>
        <w:gridCol w:w="1134"/>
        <w:gridCol w:w="1134"/>
        <w:gridCol w:w="1134"/>
      </w:tblGrid>
      <w:tr w:rsidR="00CC7FD3" w:rsidTr="00CC7FD3">
        <w:tc>
          <w:tcPr>
            <w:tcW w:w="2268" w:type="dxa"/>
            <w:shd w:val="clear" w:color="auto" w:fill="B6DDE8" w:themeFill="accent5" w:themeFillTint="66"/>
          </w:tcPr>
          <w:p w:rsidR="00CC7FD3" w:rsidRPr="005F03B1" w:rsidRDefault="00CC7FD3" w:rsidP="00A63EF4">
            <w:pPr>
              <w:jc w:val="both"/>
              <w:rPr>
                <w:b/>
                <w:i/>
                <w:sz w:val="24"/>
                <w:szCs w:val="24"/>
                <w:lang w:val="ro-RO"/>
              </w:rPr>
            </w:pPr>
            <w:r w:rsidRPr="005F03B1">
              <w:rPr>
                <w:b/>
                <w:i/>
                <w:sz w:val="24"/>
                <w:szCs w:val="24"/>
                <w:lang w:val="ro-RO"/>
              </w:rPr>
              <w:t>Specificație</w:t>
            </w:r>
          </w:p>
        </w:tc>
        <w:tc>
          <w:tcPr>
            <w:tcW w:w="1276" w:type="dxa"/>
            <w:shd w:val="clear" w:color="auto" w:fill="B6DDE8" w:themeFill="accent5" w:themeFillTint="66"/>
          </w:tcPr>
          <w:p w:rsidR="00CC7FD3" w:rsidRPr="008B5B2A" w:rsidRDefault="00CC7FD3" w:rsidP="00A63EF4">
            <w:pPr>
              <w:jc w:val="both"/>
              <w:rPr>
                <w:b/>
                <w:i/>
                <w:sz w:val="24"/>
                <w:szCs w:val="24"/>
                <w:lang w:val="ro-RO"/>
              </w:rPr>
            </w:pPr>
            <w:r>
              <w:rPr>
                <w:b/>
                <w:i/>
                <w:sz w:val="24"/>
                <w:szCs w:val="24"/>
                <w:lang w:val="ro-RO"/>
              </w:rPr>
              <w:t xml:space="preserve">     2013</w:t>
            </w:r>
          </w:p>
        </w:tc>
        <w:tc>
          <w:tcPr>
            <w:tcW w:w="1276" w:type="dxa"/>
            <w:shd w:val="clear" w:color="auto" w:fill="B6DDE8" w:themeFill="accent5" w:themeFillTint="66"/>
          </w:tcPr>
          <w:p w:rsidR="00CC7FD3" w:rsidRPr="008B5B2A" w:rsidRDefault="00CC7FD3" w:rsidP="00A63EF4">
            <w:pPr>
              <w:jc w:val="both"/>
              <w:rPr>
                <w:b/>
                <w:i/>
                <w:sz w:val="24"/>
                <w:szCs w:val="24"/>
                <w:lang w:val="ro-RO"/>
              </w:rPr>
            </w:pPr>
            <w:r>
              <w:rPr>
                <w:b/>
                <w:i/>
                <w:sz w:val="24"/>
                <w:szCs w:val="24"/>
                <w:lang w:val="ro-RO"/>
              </w:rPr>
              <w:t xml:space="preserve">  2014</w:t>
            </w:r>
          </w:p>
        </w:tc>
        <w:tc>
          <w:tcPr>
            <w:tcW w:w="1134" w:type="dxa"/>
            <w:shd w:val="clear" w:color="auto" w:fill="B6DDE8" w:themeFill="accent5" w:themeFillTint="66"/>
          </w:tcPr>
          <w:p w:rsidR="00CC7FD3" w:rsidRPr="008B5B2A" w:rsidRDefault="00CC7FD3" w:rsidP="00A63EF4">
            <w:pPr>
              <w:jc w:val="both"/>
              <w:rPr>
                <w:b/>
                <w:i/>
                <w:sz w:val="24"/>
                <w:szCs w:val="24"/>
                <w:lang w:val="ro-RO"/>
              </w:rPr>
            </w:pPr>
            <w:r>
              <w:rPr>
                <w:b/>
                <w:i/>
                <w:sz w:val="24"/>
                <w:szCs w:val="24"/>
                <w:lang w:val="ro-RO"/>
              </w:rPr>
              <w:t xml:space="preserve">  2015</w:t>
            </w:r>
          </w:p>
        </w:tc>
        <w:tc>
          <w:tcPr>
            <w:tcW w:w="1134" w:type="dxa"/>
            <w:shd w:val="clear" w:color="auto" w:fill="B6DDE8" w:themeFill="accent5" w:themeFillTint="66"/>
          </w:tcPr>
          <w:p w:rsidR="00CC7FD3" w:rsidRPr="008B5B2A" w:rsidRDefault="00CC7FD3" w:rsidP="00A63EF4">
            <w:pPr>
              <w:jc w:val="both"/>
              <w:rPr>
                <w:b/>
                <w:i/>
                <w:sz w:val="24"/>
                <w:szCs w:val="24"/>
                <w:lang w:val="ro-RO"/>
              </w:rPr>
            </w:pPr>
            <w:r>
              <w:rPr>
                <w:b/>
                <w:i/>
                <w:sz w:val="24"/>
                <w:szCs w:val="24"/>
                <w:lang w:val="ro-RO"/>
              </w:rPr>
              <w:t xml:space="preserve">  2016</w:t>
            </w:r>
          </w:p>
        </w:tc>
        <w:tc>
          <w:tcPr>
            <w:tcW w:w="1134" w:type="dxa"/>
            <w:shd w:val="clear" w:color="auto" w:fill="B6DDE8" w:themeFill="accent5" w:themeFillTint="66"/>
          </w:tcPr>
          <w:p w:rsidR="00CC7FD3" w:rsidRPr="008B5B2A" w:rsidRDefault="00CC7FD3" w:rsidP="00A63EF4">
            <w:pPr>
              <w:jc w:val="both"/>
              <w:rPr>
                <w:b/>
                <w:i/>
                <w:sz w:val="24"/>
                <w:szCs w:val="24"/>
                <w:lang w:val="ro-RO"/>
              </w:rPr>
            </w:pPr>
            <w:r>
              <w:rPr>
                <w:b/>
                <w:i/>
                <w:sz w:val="24"/>
                <w:szCs w:val="24"/>
                <w:lang w:val="ro-RO"/>
              </w:rPr>
              <w:t xml:space="preserve">   2017</w:t>
            </w:r>
          </w:p>
        </w:tc>
        <w:tc>
          <w:tcPr>
            <w:tcW w:w="1134" w:type="dxa"/>
            <w:shd w:val="clear" w:color="auto" w:fill="B6DDE8" w:themeFill="accent5" w:themeFillTint="66"/>
          </w:tcPr>
          <w:p w:rsidR="00CC7FD3" w:rsidRPr="008B5B2A" w:rsidRDefault="00CC7FD3" w:rsidP="00A63EF4">
            <w:pPr>
              <w:jc w:val="both"/>
              <w:rPr>
                <w:b/>
                <w:i/>
                <w:sz w:val="24"/>
                <w:szCs w:val="24"/>
                <w:lang w:val="ro-RO"/>
              </w:rPr>
            </w:pPr>
            <w:r>
              <w:rPr>
                <w:b/>
                <w:i/>
                <w:sz w:val="24"/>
                <w:szCs w:val="24"/>
                <w:lang w:val="ro-RO"/>
              </w:rPr>
              <w:t xml:space="preserve">   2018</w:t>
            </w:r>
          </w:p>
        </w:tc>
      </w:tr>
      <w:tr w:rsidR="00CC7FD3" w:rsidRPr="005F03B1" w:rsidTr="00CC7FD3">
        <w:tc>
          <w:tcPr>
            <w:tcW w:w="2268" w:type="dxa"/>
            <w:shd w:val="clear" w:color="auto" w:fill="B6DDE8" w:themeFill="accent5" w:themeFillTint="66"/>
          </w:tcPr>
          <w:p w:rsidR="00CC7FD3" w:rsidRPr="005F03B1" w:rsidRDefault="00CC7FD3" w:rsidP="00A63EF4">
            <w:pPr>
              <w:jc w:val="both"/>
              <w:rPr>
                <w:b/>
                <w:i/>
                <w:sz w:val="24"/>
                <w:szCs w:val="24"/>
                <w:lang w:val="ro-RO"/>
              </w:rPr>
            </w:pPr>
            <w:r>
              <w:rPr>
                <w:b/>
                <w:i/>
                <w:sz w:val="24"/>
                <w:szCs w:val="24"/>
                <w:lang w:val="ro-RO"/>
              </w:rPr>
              <w:t>Stabiliri cu domiciliu</w:t>
            </w:r>
          </w:p>
        </w:tc>
        <w:tc>
          <w:tcPr>
            <w:tcW w:w="1276" w:type="dxa"/>
          </w:tcPr>
          <w:p w:rsidR="00CC7FD3" w:rsidRPr="005F03B1" w:rsidRDefault="0002403D" w:rsidP="00A63EF4">
            <w:pPr>
              <w:jc w:val="both"/>
              <w:rPr>
                <w:b/>
                <w:i/>
                <w:sz w:val="24"/>
                <w:szCs w:val="24"/>
                <w:lang w:val="ro-RO"/>
              </w:rPr>
            </w:pPr>
            <w:r>
              <w:rPr>
                <w:b/>
                <w:i/>
                <w:sz w:val="24"/>
                <w:szCs w:val="24"/>
                <w:lang w:val="ro-RO"/>
              </w:rPr>
              <w:t xml:space="preserve">       53</w:t>
            </w:r>
          </w:p>
        </w:tc>
        <w:tc>
          <w:tcPr>
            <w:tcW w:w="1276" w:type="dxa"/>
          </w:tcPr>
          <w:p w:rsidR="00CC7FD3" w:rsidRPr="005F03B1" w:rsidRDefault="0002403D" w:rsidP="00A63EF4">
            <w:pPr>
              <w:jc w:val="both"/>
              <w:rPr>
                <w:b/>
                <w:i/>
                <w:sz w:val="24"/>
                <w:szCs w:val="24"/>
                <w:lang w:val="ro-RO"/>
              </w:rPr>
            </w:pPr>
            <w:r>
              <w:rPr>
                <w:b/>
                <w:i/>
                <w:sz w:val="24"/>
                <w:szCs w:val="24"/>
                <w:lang w:val="ro-RO"/>
              </w:rPr>
              <w:t xml:space="preserve">    45</w:t>
            </w:r>
          </w:p>
        </w:tc>
        <w:tc>
          <w:tcPr>
            <w:tcW w:w="1134" w:type="dxa"/>
          </w:tcPr>
          <w:p w:rsidR="00CC7FD3" w:rsidRPr="005F03B1" w:rsidRDefault="0002403D" w:rsidP="00A63EF4">
            <w:pPr>
              <w:jc w:val="both"/>
              <w:rPr>
                <w:b/>
                <w:i/>
                <w:sz w:val="24"/>
                <w:szCs w:val="24"/>
                <w:lang w:val="ro-RO"/>
              </w:rPr>
            </w:pPr>
            <w:r>
              <w:rPr>
                <w:b/>
                <w:i/>
                <w:sz w:val="24"/>
                <w:szCs w:val="24"/>
                <w:lang w:val="ro-RO"/>
              </w:rPr>
              <w:t xml:space="preserve">    60</w:t>
            </w:r>
          </w:p>
        </w:tc>
        <w:tc>
          <w:tcPr>
            <w:tcW w:w="1134" w:type="dxa"/>
          </w:tcPr>
          <w:p w:rsidR="00CC7FD3" w:rsidRPr="005F03B1" w:rsidRDefault="0002403D" w:rsidP="00A63EF4">
            <w:pPr>
              <w:jc w:val="both"/>
              <w:rPr>
                <w:b/>
                <w:i/>
                <w:sz w:val="24"/>
                <w:szCs w:val="24"/>
                <w:lang w:val="ro-RO"/>
              </w:rPr>
            </w:pPr>
            <w:r>
              <w:rPr>
                <w:b/>
                <w:i/>
                <w:sz w:val="24"/>
                <w:szCs w:val="24"/>
                <w:lang w:val="ro-RO"/>
              </w:rPr>
              <w:t xml:space="preserve">    65</w:t>
            </w:r>
          </w:p>
        </w:tc>
        <w:tc>
          <w:tcPr>
            <w:tcW w:w="1134" w:type="dxa"/>
          </w:tcPr>
          <w:p w:rsidR="00CC7FD3" w:rsidRPr="005F03B1" w:rsidRDefault="0002403D" w:rsidP="00A63EF4">
            <w:pPr>
              <w:jc w:val="both"/>
              <w:rPr>
                <w:b/>
                <w:i/>
                <w:sz w:val="24"/>
                <w:szCs w:val="24"/>
                <w:lang w:val="ro-RO"/>
              </w:rPr>
            </w:pPr>
            <w:r>
              <w:rPr>
                <w:b/>
                <w:i/>
                <w:sz w:val="24"/>
                <w:szCs w:val="24"/>
                <w:lang w:val="ro-RO"/>
              </w:rPr>
              <w:t xml:space="preserve">     66</w:t>
            </w:r>
          </w:p>
        </w:tc>
        <w:tc>
          <w:tcPr>
            <w:tcW w:w="1134" w:type="dxa"/>
          </w:tcPr>
          <w:p w:rsidR="00CC7FD3" w:rsidRPr="005F03B1" w:rsidRDefault="0002403D" w:rsidP="00A63EF4">
            <w:pPr>
              <w:jc w:val="both"/>
              <w:rPr>
                <w:b/>
                <w:i/>
                <w:sz w:val="24"/>
                <w:szCs w:val="24"/>
                <w:lang w:val="ro-RO"/>
              </w:rPr>
            </w:pPr>
            <w:r>
              <w:rPr>
                <w:b/>
                <w:i/>
                <w:sz w:val="24"/>
                <w:szCs w:val="24"/>
                <w:lang w:val="ro-RO"/>
              </w:rPr>
              <w:t xml:space="preserve">     57</w:t>
            </w:r>
          </w:p>
        </w:tc>
      </w:tr>
    </w:tbl>
    <w:p w:rsidR="00C971F4" w:rsidRDefault="00BA03D7" w:rsidP="00BA03D7">
      <w:pPr>
        <w:spacing w:line="240" w:lineRule="auto"/>
        <w:jc w:val="both"/>
        <w:rPr>
          <w:b/>
          <w:i/>
          <w:sz w:val="28"/>
          <w:szCs w:val="28"/>
          <w:lang w:val="ro-RO"/>
        </w:rPr>
      </w:pPr>
      <w:r>
        <w:rPr>
          <w:b/>
          <w:i/>
          <w:sz w:val="28"/>
          <w:szCs w:val="28"/>
          <w:lang w:val="ro-RO"/>
        </w:rPr>
        <w:t xml:space="preserve">                                                              </w:t>
      </w:r>
      <w:r w:rsidR="00CF37CA">
        <w:rPr>
          <w:b/>
          <w:i/>
          <w:sz w:val="28"/>
          <w:szCs w:val="28"/>
          <w:lang w:val="ro-RO"/>
        </w:rPr>
        <w:t xml:space="preserve">  </w:t>
      </w:r>
      <w:r w:rsidR="0002403D" w:rsidRPr="0002403D">
        <w:rPr>
          <w:b/>
          <w:i/>
          <w:noProof/>
          <w:sz w:val="28"/>
          <w:szCs w:val="28"/>
          <w:lang w:val="ro-RO" w:eastAsia="ro-RO"/>
        </w:rPr>
        <w:drawing>
          <wp:inline distT="0" distB="0" distL="0" distR="0">
            <wp:extent cx="3905250" cy="1638300"/>
            <wp:effectExtent l="19050" t="0" r="19050" b="0"/>
            <wp:docPr id="15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8F3B39" w:rsidRDefault="008F3B39" w:rsidP="007643CF">
      <w:pPr>
        <w:spacing w:line="240" w:lineRule="auto"/>
        <w:ind w:firstLine="720"/>
        <w:jc w:val="both"/>
        <w:rPr>
          <w:b/>
          <w:i/>
          <w:sz w:val="28"/>
          <w:szCs w:val="28"/>
          <w:lang w:val="ro-RO"/>
        </w:rPr>
      </w:pPr>
    </w:p>
    <w:p w:rsidR="00D956F5" w:rsidRDefault="00D956F5" w:rsidP="007643CF">
      <w:pPr>
        <w:spacing w:line="240" w:lineRule="auto"/>
        <w:ind w:firstLine="720"/>
        <w:jc w:val="both"/>
        <w:rPr>
          <w:b/>
          <w:i/>
          <w:sz w:val="28"/>
          <w:szCs w:val="28"/>
          <w:lang w:val="ro-RO"/>
        </w:rPr>
      </w:pPr>
      <w:r>
        <w:rPr>
          <w:b/>
          <w:i/>
          <w:sz w:val="28"/>
          <w:szCs w:val="28"/>
          <w:lang w:val="ro-RO"/>
        </w:rPr>
        <w:lastRenderedPageBreak/>
        <w:t>Plecării cu domiciliu pe medii</w:t>
      </w:r>
    </w:p>
    <w:tbl>
      <w:tblPr>
        <w:tblStyle w:val="TableGrid"/>
        <w:tblW w:w="0" w:type="auto"/>
        <w:tblInd w:w="1809" w:type="dxa"/>
        <w:tblLook w:val="04A0" w:firstRow="1" w:lastRow="0" w:firstColumn="1" w:lastColumn="0" w:noHBand="0" w:noVBand="1"/>
      </w:tblPr>
      <w:tblGrid>
        <w:gridCol w:w="2268"/>
        <w:gridCol w:w="1276"/>
        <w:gridCol w:w="1276"/>
        <w:gridCol w:w="1134"/>
        <w:gridCol w:w="1134"/>
        <w:gridCol w:w="1134"/>
        <w:gridCol w:w="1134"/>
      </w:tblGrid>
      <w:tr w:rsidR="00D956F5" w:rsidTr="00A63EF4">
        <w:tc>
          <w:tcPr>
            <w:tcW w:w="2268" w:type="dxa"/>
            <w:shd w:val="clear" w:color="auto" w:fill="B6DDE8" w:themeFill="accent5" w:themeFillTint="66"/>
          </w:tcPr>
          <w:p w:rsidR="00D956F5" w:rsidRPr="005F03B1" w:rsidRDefault="00D956F5" w:rsidP="00A63EF4">
            <w:pPr>
              <w:jc w:val="both"/>
              <w:rPr>
                <w:b/>
                <w:i/>
                <w:sz w:val="24"/>
                <w:szCs w:val="24"/>
                <w:lang w:val="ro-RO"/>
              </w:rPr>
            </w:pPr>
            <w:r w:rsidRPr="005F03B1">
              <w:rPr>
                <w:b/>
                <w:i/>
                <w:sz w:val="24"/>
                <w:szCs w:val="24"/>
                <w:lang w:val="ro-RO"/>
              </w:rPr>
              <w:t>Specificație</w:t>
            </w:r>
          </w:p>
        </w:tc>
        <w:tc>
          <w:tcPr>
            <w:tcW w:w="1276" w:type="dxa"/>
            <w:shd w:val="clear" w:color="auto" w:fill="B6DDE8" w:themeFill="accent5" w:themeFillTint="66"/>
          </w:tcPr>
          <w:p w:rsidR="00D956F5" w:rsidRPr="008B5B2A" w:rsidRDefault="00D956F5" w:rsidP="00A63EF4">
            <w:pPr>
              <w:jc w:val="both"/>
              <w:rPr>
                <w:b/>
                <w:i/>
                <w:sz w:val="24"/>
                <w:szCs w:val="24"/>
                <w:lang w:val="ro-RO"/>
              </w:rPr>
            </w:pPr>
            <w:r>
              <w:rPr>
                <w:b/>
                <w:i/>
                <w:sz w:val="24"/>
                <w:szCs w:val="24"/>
                <w:lang w:val="ro-RO"/>
              </w:rPr>
              <w:t xml:space="preserve">     2013</w:t>
            </w:r>
          </w:p>
        </w:tc>
        <w:tc>
          <w:tcPr>
            <w:tcW w:w="1276" w:type="dxa"/>
            <w:shd w:val="clear" w:color="auto" w:fill="B6DDE8" w:themeFill="accent5" w:themeFillTint="66"/>
          </w:tcPr>
          <w:p w:rsidR="00D956F5" w:rsidRPr="008B5B2A" w:rsidRDefault="00D956F5" w:rsidP="00A63EF4">
            <w:pPr>
              <w:jc w:val="both"/>
              <w:rPr>
                <w:b/>
                <w:i/>
                <w:sz w:val="24"/>
                <w:szCs w:val="24"/>
                <w:lang w:val="ro-RO"/>
              </w:rPr>
            </w:pPr>
            <w:r>
              <w:rPr>
                <w:b/>
                <w:i/>
                <w:sz w:val="24"/>
                <w:szCs w:val="24"/>
                <w:lang w:val="ro-RO"/>
              </w:rPr>
              <w:t xml:space="preserve">  2014</w:t>
            </w:r>
          </w:p>
        </w:tc>
        <w:tc>
          <w:tcPr>
            <w:tcW w:w="1134" w:type="dxa"/>
            <w:shd w:val="clear" w:color="auto" w:fill="B6DDE8" w:themeFill="accent5" w:themeFillTint="66"/>
          </w:tcPr>
          <w:p w:rsidR="00D956F5" w:rsidRPr="008B5B2A" w:rsidRDefault="00D956F5" w:rsidP="00A63EF4">
            <w:pPr>
              <w:jc w:val="both"/>
              <w:rPr>
                <w:b/>
                <w:i/>
                <w:sz w:val="24"/>
                <w:szCs w:val="24"/>
                <w:lang w:val="ro-RO"/>
              </w:rPr>
            </w:pPr>
            <w:r>
              <w:rPr>
                <w:b/>
                <w:i/>
                <w:sz w:val="24"/>
                <w:szCs w:val="24"/>
                <w:lang w:val="ro-RO"/>
              </w:rPr>
              <w:t xml:space="preserve">  2015</w:t>
            </w:r>
          </w:p>
        </w:tc>
        <w:tc>
          <w:tcPr>
            <w:tcW w:w="1134" w:type="dxa"/>
            <w:shd w:val="clear" w:color="auto" w:fill="B6DDE8" w:themeFill="accent5" w:themeFillTint="66"/>
          </w:tcPr>
          <w:p w:rsidR="00D956F5" w:rsidRPr="008B5B2A" w:rsidRDefault="00D956F5" w:rsidP="00A63EF4">
            <w:pPr>
              <w:jc w:val="both"/>
              <w:rPr>
                <w:b/>
                <w:i/>
                <w:sz w:val="24"/>
                <w:szCs w:val="24"/>
                <w:lang w:val="ro-RO"/>
              </w:rPr>
            </w:pPr>
            <w:r>
              <w:rPr>
                <w:b/>
                <w:i/>
                <w:sz w:val="24"/>
                <w:szCs w:val="24"/>
                <w:lang w:val="ro-RO"/>
              </w:rPr>
              <w:t xml:space="preserve">  2016</w:t>
            </w:r>
          </w:p>
        </w:tc>
        <w:tc>
          <w:tcPr>
            <w:tcW w:w="1134" w:type="dxa"/>
            <w:shd w:val="clear" w:color="auto" w:fill="B6DDE8" w:themeFill="accent5" w:themeFillTint="66"/>
          </w:tcPr>
          <w:p w:rsidR="00D956F5" w:rsidRPr="008B5B2A" w:rsidRDefault="00D956F5" w:rsidP="00A63EF4">
            <w:pPr>
              <w:jc w:val="both"/>
              <w:rPr>
                <w:b/>
                <w:i/>
                <w:sz w:val="24"/>
                <w:szCs w:val="24"/>
                <w:lang w:val="ro-RO"/>
              </w:rPr>
            </w:pPr>
            <w:r>
              <w:rPr>
                <w:b/>
                <w:i/>
                <w:sz w:val="24"/>
                <w:szCs w:val="24"/>
                <w:lang w:val="ro-RO"/>
              </w:rPr>
              <w:t xml:space="preserve">   2017</w:t>
            </w:r>
          </w:p>
        </w:tc>
        <w:tc>
          <w:tcPr>
            <w:tcW w:w="1134" w:type="dxa"/>
            <w:shd w:val="clear" w:color="auto" w:fill="B6DDE8" w:themeFill="accent5" w:themeFillTint="66"/>
          </w:tcPr>
          <w:p w:rsidR="00D956F5" w:rsidRPr="008B5B2A" w:rsidRDefault="00D956F5" w:rsidP="00A63EF4">
            <w:pPr>
              <w:jc w:val="both"/>
              <w:rPr>
                <w:b/>
                <w:i/>
                <w:sz w:val="24"/>
                <w:szCs w:val="24"/>
                <w:lang w:val="ro-RO"/>
              </w:rPr>
            </w:pPr>
            <w:r>
              <w:rPr>
                <w:b/>
                <w:i/>
                <w:sz w:val="24"/>
                <w:szCs w:val="24"/>
                <w:lang w:val="ro-RO"/>
              </w:rPr>
              <w:t xml:space="preserve">   2018</w:t>
            </w:r>
          </w:p>
        </w:tc>
      </w:tr>
      <w:tr w:rsidR="00D956F5" w:rsidRPr="005F03B1" w:rsidTr="00A63EF4">
        <w:tc>
          <w:tcPr>
            <w:tcW w:w="2268" w:type="dxa"/>
            <w:shd w:val="clear" w:color="auto" w:fill="B6DDE8" w:themeFill="accent5" w:themeFillTint="66"/>
          </w:tcPr>
          <w:p w:rsidR="00D956F5" w:rsidRPr="005F03B1" w:rsidRDefault="00D956F5" w:rsidP="00A63EF4">
            <w:pPr>
              <w:jc w:val="both"/>
              <w:rPr>
                <w:b/>
                <w:i/>
                <w:sz w:val="24"/>
                <w:szCs w:val="24"/>
                <w:lang w:val="ro-RO"/>
              </w:rPr>
            </w:pPr>
            <w:r>
              <w:rPr>
                <w:b/>
                <w:i/>
                <w:sz w:val="24"/>
                <w:szCs w:val="24"/>
                <w:lang w:val="ro-RO"/>
              </w:rPr>
              <w:t>Plecări cu domiciliu</w:t>
            </w:r>
          </w:p>
        </w:tc>
        <w:tc>
          <w:tcPr>
            <w:tcW w:w="1276" w:type="dxa"/>
          </w:tcPr>
          <w:p w:rsidR="00D956F5" w:rsidRPr="005F03B1" w:rsidRDefault="0002403D" w:rsidP="00A63EF4">
            <w:pPr>
              <w:jc w:val="both"/>
              <w:rPr>
                <w:b/>
                <w:i/>
                <w:sz w:val="24"/>
                <w:szCs w:val="24"/>
                <w:lang w:val="ro-RO"/>
              </w:rPr>
            </w:pPr>
            <w:r>
              <w:rPr>
                <w:b/>
                <w:i/>
                <w:sz w:val="24"/>
                <w:szCs w:val="24"/>
                <w:lang w:val="ro-RO"/>
              </w:rPr>
              <w:t xml:space="preserve">       41</w:t>
            </w:r>
          </w:p>
        </w:tc>
        <w:tc>
          <w:tcPr>
            <w:tcW w:w="1276" w:type="dxa"/>
          </w:tcPr>
          <w:p w:rsidR="00D956F5" w:rsidRPr="005F03B1" w:rsidRDefault="0002403D" w:rsidP="00D956F5">
            <w:pPr>
              <w:jc w:val="both"/>
              <w:rPr>
                <w:b/>
                <w:i/>
                <w:sz w:val="24"/>
                <w:szCs w:val="24"/>
                <w:lang w:val="ro-RO"/>
              </w:rPr>
            </w:pPr>
            <w:r>
              <w:rPr>
                <w:b/>
                <w:i/>
                <w:sz w:val="24"/>
                <w:szCs w:val="24"/>
                <w:lang w:val="ro-RO"/>
              </w:rPr>
              <w:t xml:space="preserve">     62</w:t>
            </w:r>
          </w:p>
        </w:tc>
        <w:tc>
          <w:tcPr>
            <w:tcW w:w="1134" w:type="dxa"/>
          </w:tcPr>
          <w:p w:rsidR="00D956F5" w:rsidRPr="005F03B1" w:rsidRDefault="0002403D" w:rsidP="00A63EF4">
            <w:pPr>
              <w:jc w:val="both"/>
              <w:rPr>
                <w:b/>
                <w:i/>
                <w:sz w:val="24"/>
                <w:szCs w:val="24"/>
                <w:lang w:val="ro-RO"/>
              </w:rPr>
            </w:pPr>
            <w:r>
              <w:rPr>
                <w:b/>
                <w:i/>
                <w:sz w:val="24"/>
                <w:szCs w:val="24"/>
                <w:lang w:val="ro-RO"/>
              </w:rPr>
              <w:t xml:space="preserve">    46</w:t>
            </w:r>
          </w:p>
        </w:tc>
        <w:tc>
          <w:tcPr>
            <w:tcW w:w="1134" w:type="dxa"/>
          </w:tcPr>
          <w:p w:rsidR="00D956F5" w:rsidRPr="005F03B1" w:rsidRDefault="0002403D" w:rsidP="00A63EF4">
            <w:pPr>
              <w:jc w:val="both"/>
              <w:rPr>
                <w:b/>
                <w:i/>
                <w:sz w:val="24"/>
                <w:szCs w:val="24"/>
                <w:lang w:val="ro-RO"/>
              </w:rPr>
            </w:pPr>
            <w:r>
              <w:rPr>
                <w:b/>
                <w:i/>
                <w:sz w:val="24"/>
                <w:szCs w:val="24"/>
                <w:lang w:val="ro-RO"/>
              </w:rPr>
              <w:t xml:space="preserve">    75</w:t>
            </w:r>
          </w:p>
        </w:tc>
        <w:tc>
          <w:tcPr>
            <w:tcW w:w="1134" w:type="dxa"/>
          </w:tcPr>
          <w:p w:rsidR="00D956F5" w:rsidRPr="005F03B1" w:rsidRDefault="0002403D" w:rsidP="00A63EF4">
            <w:pPr>
              <w:jc w:val="both"/>
              <w:rPr>
                <w:b/>
                <w:i/>
                <w:sz w:val="24"/>
                <w:szCs w:val="24"/>
                <w:lang w:val="ro-RO"/>
              </w:rPr>
            </w:pPr>
            <w:r>
              <w:rPr>
                <w:b/>
                <w:i/>
                <w:sz w:val="24"/>
                <w:szCs w:val="24"/>
                <w:lang w:val="ro-RO"/>
              </w:rPr>
              <w:t xml:space="preserve">    74</w:t>
            </w:r>
          </w:p>
        </w:tc>
        <w:tc>
          <w:tcPr>
            <w:tcW w:w="1134" w:type="dxa"/>
          </w:tcPr>
          <w:p w:rsidR="00D956F5" w:rsidRPr="005F03B1" w:rsidRDefault="0002403D" w:rsidP="00A63EF4">
            <w:pPr>
              <w:jc w:val="both"/>
              <w:rPr>
                <w:b/>
                <w:i/>
                <w:sz w:val="24"/>
                <w:szCs w:val="24"/>
                <w:lang w:val="ro-RO"/>
              </w:rPr>
            </w:pPr>
            <w:r>
              <w:rPr>
                <w:b/>
                <w:i/>
                <w:sz w:val="24"/>
                <w:szCs w:val="24"/>
                <w:lang w:val="ro-RO"/>
              </w:rPr>
              <w:t xml:space="preserve">     55</w:t>
            </w:r>
          </w:p>
        </w:tc>
      </w:tr>
    </w:tbl>
    <w:p w:rsidR="00D956F5" w:rsidRDefault="00BA03D7" w:rsidP="00BA03D7">
      <w:pPr>
        <w:spacing w:line="240" w:lineRule="auto"/>
        <w:jc w:val="both"/>
        <w:rPr>
          <w:b/>
          <w:i/>
          <w:sz w:val="28"/>
          <w:szCs w:val="28"/>
          <w:lang w:val="ro-RO"/>
        </w:rPr>
      </w:pPr>
      <w:r>
        <w:rPr>
          <w:b/>
          <w:i/>
          <w:sz w:val="28"/>
          <w:szCs w:val="28"/>
          <w:lang w:val="ro-RO"/>
        </w:rPr>
        <w:t xml:space="preserve">                                                                </w:t>
      </w:r>
      <w:r w:rsidR="0002403D" w:rsidRPr="0002403D">
        <w:rPr>
          <w:b/>
          <w:i/>
          <w:noProof/>
          <w:sz w:val="28"/>
          <w:szCs w:val="28"/>
          <w:lang w:val="ro-RO" w:eastAsia="ro-RO"/>
        </w:rPr>
        <w:drawing>
          <wp:inline distT="0" distB="0" distL="0" distR="0">
            <wp:extent cx="3857625" cy="1685925"/>
            <wp:effectExtent l="19050" t="0" r="9525" b="0"/>
            <wp:docPr id="15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BA03D7" w:rsidRPr="00BA03D7" w:rsidRDefault="00BA03D7" w:rsidP="007643CF">
      <w:pPr>
        <w:spacing w:line="240" w:lineRule="auto"/>
        <w:ind w:firstLine="720"/>
        <w:jc w:val="both"/>
        <w:rPr>
          <w:i/>
          <w:sz w:val="28"/>
          <w:szCs w:val="28"/>
          <w:lang w:val="ro-RO"/>
        </w:rPr>
      </w:pPr>
      <w:r>
        <w:rPr>
          <w:b/>
          <w:i/>
          <w:sz w:val="28"/>
          <w:szCs w:val="28"/>
          <w:lang w:val="ro-RO"/>
        </w:rPr>
        <w:t xml:space="preserve">Migrația internațională - </w:t>
      </w:r>
      <w:r w:rsidRPr="00BA03D7">
        <w:rPr>
          <w:i/>
          <w:sz w:val="28"/>
          <w:szCs w:val="28"/>
          <w:lang w:val="ro-RO"/>
        </w:rPr>
        <w:t>determinată de schimbarea domiciliului permanent</w:t>
      </w:r>
    </w:p>
    <w:tbl>
      <w:tblPr>
        <w:tblStyle w:val="TableGrid"/>
        <w:tblW w:w="0" w:type="auto"/>
        <w:tblInd w:w="1809" w:type="dxa"/>
        <w:tblLook w:val="04A0" w:firstRow="1" w:lastRow="0" w:firstColumn="1" w:lastColumn="0" w:noHBand="0" w:noVBand="1"/>
      </w:tblPr>
      <w:tblGrid>
        <w:gridCol w:w="2694"/>
        <w:gridCol w:w="1275"/>
        <w:gridCol w:w="1134"/>
        <w:gridCol w:w="1134"/>
        <w:gridCol w:w="1134"/>
        <w:gridCol w:w="993"/>
        <w:gridCol w:w="992"/>
      </w:tblGrid>
      <w:tr w:rsidR="00BA03D7" w:rsidTr="00BA03D7">
        <w:tc>
          <w:tcPr>
            <w:tcW w:w="2694" w:type="dxa"/>
            <w:shd w:val="clear" w:color="auto" w:fill="B6DDE8" w:themeFill="accent5" w:themeFillTint="66"/>
          </w:tcPr>
          <w:p w:rsidR="00BA03D7" w:rsidRPr="005F03B1" w:rsidRDefault="00BA03D7" w:rsidP="00A63EF4">
            <w:pPr>
              <w:jc w:val="both"/>
              <w:rPr>
                <w:b/>
                <w:i/>
                <w:sz w:val="24"/>
                <w:szCs w:val="24"/>
                <w:lang w:val="ro-RO"/>
              </w:rPr>
            </w:pPr>
            <w:r w:rsidRPr="005F03B1">
              <w:rPr>
                <w:b/>
                <w:i/>
                <w:sz w:val="24"/>
                <w:szCs w:val="24"/>
                <w:lang w:val="ro-RO"/>
              </w:rPr>
              <w:t>Specificație</w:t>
            </w:r>
          </w:p>
        </w:tc>
        <w:tc>
          <w:tcPr>
            <w:tcW w:w="1275" w:type="dxa"/>
            <w:shd w:val="clear" w:color="auto" w:fill="B6DDE8" w:themeFill="accent5" w:themeFillTint="66"/>
          </w:tcPr>
          <w:p w:rsidR="00BA03D7" w:rsidRPr="008B5B2A" w:rsidRDefault="00BA03D7" w:rsidP="00A63EF4">
            <w:pPr>
              <w:jc w:val="both"/>
              <w:rPr>
                <w:b/>
                <w:i/>
                <w:sz w:val="24"/>
                <w:szCs w:val="24"/>
                <w:lang w:val="ro-RO"/>
              </w:rPr>
            </w:pPr>
            <w:r>
              <w:rPr>
                <w:b/>
                <w:i/>
                <w:sz w:val="24"/>
                <w:szCs w:val="24"/>
                <w:lang w:val="ro-RO"/>
              </w:rPr>
              <w:t xml:space="preserve">     2013</w:t>
            </w:r>
          </w:p>
        </w:tc>
        <w:tc>
          <w:tcPr>
            <w:tcW w:w="1134" w:type="dxa"/>
            <w:shd w:val="clear" w:color="auto" w:fill="B6DDE8" w:themeFill="accent5" w:themeFillTint="66"/>
          </w:tcPr>
          <w:p w:rsidR="00BA03D7" w:rsidRPr="008B5B2A" w:rsidRDefault="00BA03D7" w:rsidP="00A63EF4">
            <w:pPr>
              <w:jc w:val="both"/>
              <w:rPr>
                <w:b/>
                <w:i/>
                <w:sz w:val="24"/>
                <w:szCs w:val="24"/>
                <w:lang w:val="ro-RO"/>
              </w:rPr>
            </w:pPr>
            <w:r>
              <w:rPr>
                <w:b/>
                <w:i/>
                <w:sz w:val="24"/>
                <w:szCs w:val="24"/>
                <w:lang w:val="ro-RO"/>
              </w:rPr>
              <w:t xml:space="preserve">  2014</w:t>
            </w:r>
          </w:p>
        </w:tc>
        <w:tc>
          <w:tcPr>
            <w:tcW w:w="1134" w:type="dxa"/>
            <w:shd w:val="clear" w:color="auto" w:fill="B6DDE8" w:themeFill="accent5" w:themeFillTint="66"/>
          </w:tcPr>
          <w:p w:rsidR="00BA03D7" w:rsidRPr="008B5B2A" w:rsidRDefault="00BA03D7" w:rsidP="00A63EF4">
            <w:pPr>
              <w:jc w:val="both"/>
              <w:rPr>
                <w:b/>
                <w:i/>
                <w:sz w:val="24"/>
                <w:szCs w:val="24"/>
                <w:lang w:val="ro-RO"/>
              </w:rPr>
            </w:pPr>
            <w:r>
              <w:rPr>
                <w:b/>
                <w:i/>
                <w:sz w:val="24"/>
                <w:szCs w:val="24"/>
                <w:lang w:val="ro-RO"/>
              </w:rPr>
              <w:t xml:space="preserve">  2015</w:t>
            </w:r>
          </w:p>
        </w:tc>
        <w:tc>
          <w:tcPr>
            <w:tcW w:w="1134" w:type="dxa"/>
            <w:shd w:val="clear" w:color="auto" w:fill="B6DDE8" w:themeFill="accent5" w:themeFillTint="66"/>
          </w:tcPr>
          <w:p w:rsidR="00BA03D7" w:rsidRPr="008B5B2A" w:rsidRDefault="00BA03D7" w:rsidP="00A63EF4">
            <w:pPr>
              <w:jc w:val="both"/>
              <w:rPr>
                <w:b/>
                <w:i/>
                <w:sz w:val="24"/>
                <w:szCs w:val="24"/>
                <w:lang w:val="ro-RO"/>
              </w:rPr>
            </w:pPr>
            <w:r>
              <w:rPr>
                <w:b/>
                <w:i/>
                <w:sz w:val="24"/>
                <w:szCs w:val="24"/>
                <w:lang w:val="ro-RO"/>
              </w:rPr>
              <w:t xml:space="preserve">  2016</w:t>
            </w:r>
          </w:p>
        </w:tc>
        <w:tc>
          <w:tcPr>
            <w:tcW w:w="993" w:type="dxa"/>
            <w:shd w:val="clear" w:color="auto" w:fill="B6DDE8" w:themeFill="accent5" w:themeFillTint="66"/>
          </w:tcPr>
          <w:p w:rsidR="00BA03D7" w:rsidRPr="008B5B2A" w:rsidRDefault="00BA03D7" w:rsidP="00A63EF4">
            <w:pPr>
              <w:jc w:val="both"/>
              <w:rPr>
                <w:b/>
                <w:i/>
                <w:sz w:val="24"/>
                <w:szCs w:val="24"/>
                <w:lang w:val="ro-RO"/>
              </w:rPr>
            </w:pPr>
            <w:r>
              <w:rPr>
                <w:b/>
                <w:i/>
                <w:sz w:val="24"/>
                <w:szCs w:val="24"/>
                <w:lang w:val="ro-RO"/>
              </w:rPr>
              <w:t xml:space="preserve">   2017</w:t>
            </w:r>
          </w:p>
        </w:tc>
        <w:tc>
          <w:tcPr>
            <w:tcW w:w="992" w:type="dxa"/>
            <w:shd w:val="clear" w:color="auto" w:fill="B6DDE8" w:themeFill="accent5" w:themeFillTint="66"/>
          </w:tcPr>
          <w:p w:rsidR="00BA03D7" w:rsidRPr="008B5B2A" w:rsidRDefault="00BA03D7" w:rsidP="00A63EF4">
            <w:pPr>
              <w:jc w:val="both"/>
              <w:rPr>
                <w:b/>
                <w:i/>
                <w:sz w:val="24"/>
                <w:szCs w:val="24"/>
                <w:lang w:val="ro-RO"/>
              </w:rPr>
            </w:pPr>
            <w:r>
              <w:rPr>
                <w:b/>
                <w:i/>
                <w:sz w:val="24"/>
                <w:szCs w:val="24"/>
                <w:lang w:val="ro-RO"/>
              </w:rPr>
              <w:t xml:space="preserve">   2018</w:t>
            </w:r>
          </w:p>
        </w:tc>
      </w:tr>
      <w:tr w:rsidR="00BA03D7" w:rsidRPr="005F03B1" w:rsidTr="00BA03D7">
        <w:tc>
          <w:tcPr>
            <w:tcW w:w="2694" w:type="dxa"/>
            <w:shd w:val="clear" w:color="auto" w:fill="B6DDE8" w:themeFill="accent5" w:themeFillTint="66"/>
          </w:tcPr>
          <w:p w:rsidR="00BA03D7" w:rsidRPr="005F03B1" w:rsidRDefault="00BA03D7" w:rsidP="00A63EF4">
            <w:pPr>
              <w:jc w:val="both"/>
              <w:rPr>
                <w:b/>
                <w:i/>
                <w:sz w:val="24"/>
                <w:szCs w:val="24"/>
                <w:lang w:val="ro-RO"/>
              </w:rPr>
            </w:pPr>
            <w:r>
              <w:rPr>
                <w:b/>
                <w:i/>
                <w:sz w:val="24"/>
                <w:szCs w:val="24"/>
                <w:lang w:val="ro-RO"/>
              </w:rPr>
              <w:t>Migrație internațională</w:t>
            </w:r>
          </w:p>
        </w:tc>
        <w:tc>
          <w:tcPr>
            <w:tcW w:w="1275" w:type="dxa"/>
          </w:tcPr>
          <w:p w:rsidR="00BA03D7" w:rsidRPr="005F03B1" w:rsidRDefault="0002403D" w:rsidP="00A63EF4">
            <w:pPr>
              <w:jc w:val="both"/>
              <w:rPr>
                <w:b/>
                <w:i/>
                <w:sz w:val="24"/>
                <w:szCs w:val="24"/>
                <w:lang w:val="ro-RO"/>
              </w:rPr>
            </w:pPr>
            <w:r>
              <w:rPr>
                <w:b/>
                <w:i/>
                <w:sz w:val="24"/>
                <w:szCs w:val="24"/>
                <w:lang w:val="ro-RO"/>
              </w:rPr>
              <w:t xml:space="preserve">       1</w:t>
            </w:r>
          </w:p>
        </w:tc>
        <w:tc>
          <w:tcPr>
            <w:tcW w:w="1134" w:type="dxa"/>
          </w:tcPr>
          <w:p w:rsidR="00BA03D7" w:rsidRPr="005F03B1" w:rsidRDefault="0002403D" w:rsidP="00A63EF4">
            <w:pPr>
              <w:jc w:val="both"/>
              <w:rPr>
                <w:b/>
                <w:i/>
                <w:sz w:val="24"/>
                <w:szCs w:val="24"/>
                <w:lang w:val="ro-RO"/>
              </w:rPr>
            </w:pPr>
            <w:r>
              <w:rPr>
                <w:b/>
                <w:i/>
                <w:sz w:val="24"/>
                <w:szCs w:val="24"/>
                <w:lang w:val="ro-RO"/>
              </w:rPr>
              <w:t xml:space="preserve">     2</w:t>
            </w:r>
          </w:p>
        </w:tc>
        <w:tc>
          <w:tcPr>
            <w:tcW w:w="1134" w:type="dxa"/>
          </w:tcPr>
          <w:p w:rsidR="00BA03D7" w:rsidRPr="005F03B1" w:rsidRDefault="0002403D" w:rsidP="00A63EF4">
            <w:pPr>
              <w:jc w:val="both"/>
              <w:rPr>
                <w:b/>
                <w:i/>
                <w:sz w:val="24"/>
                <w:szCs w:val="24"/>
                <w:lang w:val="ro-RO"/>
              </w:rPr>
            </w:pPr>
            <w:r>
              <w:rPr>
                <w:b/>
                <w:i/>
                <w:sz w:val="24"/>
                <w:szCs w:val="24"/>
                <w:lang w:val="ro-RO"/>
              </w:rPr>
              <w:t xml:space="preserve">    3</w:t>
            </w:r>
          </w:p>
        </w:tc>
        <w:tc>
          <w:tcPr>
            <w:tcW w:w="1134" w:type="dxa"/>
          </w:tcPr>
          <w:p w:rsidR="00BA03D7" w:rsidRPr="005F03B1" w:rsidRDefault="0002403D" w:rsidP="00A63EF4">
            <w:pPr>
              <w:jc w:val="both"/>
              <w:rPr>
                <w:b/>
                <w:i/>
                <w:sz w:val="24"/>
                <w:szCs w:val="24"/>
                <w:lang w:val="ro-RO"/>
              </w:rPr>
            </w:pPr>
            <w:r>
              <w:rPr>
                <w:b/>
                <w:i/>
                <w:sz w:val="24"/>
                <w:szCs w:val="24"/>
                <w:lang w:val="ro-RO"/>
              </w:rPr>
              <w:t xml:space="preserve">    7</w:t>
            </w:r>
          </w:p>
        </w:tc>
        <w:tc>
          <w:tcPr>
            <w:tcW w:w="993" w:type="dxa"/>
          </w:tcPr>
          <w:p w:rsidR="00BA03D7" w:rsidRPr="005F03B1" w:rsidRDefault="0002403D" w:rsidP="00A63EF4">
            <w:pPr>
              <w:jc w:val="both"/>
              <w:rPr>
                <w:b/>
                <w:i/>
                <w:sz w:val="24"/>
                <w:szCs w:val="24"/>
                <w:lang w:val="ro-RO"/>
              </w:rPr>
            </w:pPr>
            <w:r>
              <w:rPr>
                <w:b/>
                <w:i/>
                <w:sz w:val="24"/>
                <w:szCs w:val="24"/>
                <w:lang w:val="ro-RO"/>
              </w:rPr>
              <w:t xml:space="preserve">    5</w:t>
            </w:r>
          </w:p>
        </w:tc>
        <w:tc>
          <w:tcPr>
            <w:tcW w:w="992" w:type="dxa"/>
          </w:tcPr>
          <w:p w:rsidR="00BA03D7" w:rsidRPr="005F03B1" w:rsidRDefault="0002403D" w:rsidP="00A63EF4">
            <w:pPr>
              <w:jc w:val="both"/>
              <w:rPr>
                <w:b/>
                <w:i/>
                <w:sz w:val="24"/>
                <w:szCs w:val="24"/>
                <w:lang w:val="ro-RO"/>
              </w:rPr>
            </w:pPr>
            <w:r>
              <w:rPr>
                <w:b/>
                <w:i/>
                <w:sz w:val="24"/>
                <w:szCs w:val="24"/>
                <w:lang w:val="ro-RO"/>
              </w:rPr>
              <w:t xml:space="preserve">     3</w:t>
            </w:r>
          </w:p>
        </w:tc>
      </w:tr>
    </w:tbl>
    <w:p w:rsidR="007808FD" w:rsidRDefault="00BA03D7" w:rsidP="00BA03D7">
      <w:pPr>
        <w:spacing w:line="240" w:lineRule="auto"/>
        <w:ind w:firstLine="720"/>
        <w:jc w:val="both"/>
        <w:rPr>
          <w:b/>
          <w:i/>
          <w:sz w:val="28"/>
          <w:szCs w:val="28"/>
          <w:lang w:val="ro-RO"/>
        </w:rPr>
      </w:pPr>
      <w:r>
        <w:rPr>
          <w:b/>
          <w:i/>
          <w:sz w:val="28"/>
          <w:szCs w:val="28"/>
          <w:lang w:val="ro-RO"/>
        </w:rPr>
        <w:t xml:space="preserve">         </w:t>
      </w:r>
      <w:r w:rsidR="0002403D">
        <w:rPr>
          <w:b/>
          <w:i/>
          <w:sz w:val="28"/>
          <w:szCs w:val="28"/>
          <w:lang w:val="ro-RO"/>
        </w:rPr>
        <w:t xml:space="preserve">                          </w:t>
      </w:r>
      <w:r>
        <w:rPr>
          <w:b/>
          <w:i/>
          <w:sz w:val="28"/>
          <w:szCs w:val="28"/>
          <w:lang w:val="ro-RO"/>
        </w:rPr>
        <w:t xml:space="preserve">       </w:t>
      </w:r>
      <w:r w:rsidR="0002403D">
        <w:rPr>
          <w:b/>
          <w:i/>
          <w:sz w:val="28"/>
          <w:szCs w:val="28"/>
          <w:lang w:val="ro-RO"/>
        </w:rPr>
        <w:t xml:space="preserve">     </w:t>
      </w:r>
      <w:r>
        <w:rPr>
          <w:b/>
          <w:i/>
          <w:sz w:val="28"/>
          <w:szCs w:val="28"/>
          <w:lang w:val="ro-RO"/>
        </w:rPr>
        <w:t xml:space="preserve">  </w:t>
      </w:r>
      <w:r w:rsidR="0002403D" w:rsidRPr="0002403D">
        <w:rPr>
          <w:b/>
          <w:i/>
          <w:noProof/>
          <w:sz w:val="28"/>
          <w:szCs w:val="28"/>
          <w:lang w:val="ro-RO" w:eastAsia="ro-RO"/>
        </w:rPr>
        <w:drawing>
          <wp:inline distT="0" distB="0" distL="0" distR="0">
            <wp:extent cx="3914775" cy="2066925"/>
            <wp:effectExtent l="19050" t="0" r="9525" b="0"/>
            <wp:docPr id="15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Pr>
          <w:b/>
          <w:i/>
          <w:sz w:val="28"/>
          <w:szCs w:val="28"/>
          <w:lang w:val="ro-RO"/>
        </w:rPr>
        <w:t xml:space="preserve"> </w:t>
      </w:r>
    </w:p>
    <w:p w:rsidR="008F3B39" w:rsidRDefault="008F3B39" w:rsidP="00BA03D7">
      <w:pPr>
        <w:spacing w:line="240" w:lineRule="auto"/>
        <w:ind w:firstLine="720"/>
        <w:jc w:val="both"/>
        <w:rPr>
          <w:b/>
          <w:i/>
          <w:sz w:val="28"/>
          <w:szCs w:val="28"/>
          <w:lang w:val="ro-RO"/>
        </w:rPr>
      </w:pPr>
    </w:p>
    <w:p w:rsidR="000F076C" w:rsidRDefault="000F076C" w:rsidP="00BA03D7">
      <w:pPr>
        <w:spacing w:line="240" w:lineRule="auto"/>
        <w:ind w:firstLine="720"/>
        <w:jc w:val="both"/>
        <w:rPr>
          <w:b/>
          <w:i/>
          <w:sz w:val="28"/>
          <w:szCs w:val="28"/>
          <w:lang w:val="ro-RO"/>
        </w:rPr>
      </w:pPr>
      <w:r>
        <w:rPr>
          <w:b/>
          <w:i/>
          <w:sz w:val="28"/>
          <w:szCs w:val="28"/>
          <w:lang w:val="ro-RO"/>
        </w:rPr>
        <w:t>Emigranți definitiv</w:t>
      </w:r>
    </w:p>
    <w:tbl>
      <w:tblPr>
        <w:tblStyle w:val="TableGrid"/>
        <w:tblW w:w="0" w:type="auto"/>
        <w:tblInd w:w="1809" w:type="dxa"/>
        <w:tblLook w:val="04A0" w:firstRow="1" w:lastRow="0" w:firstColumn="1" w:lastColumn="0" w:noHBand="0" w:noVBand="1"/>
      </w:tblPr>
      <w:tblGrid>
        <w:gridCol w:w="2694"/>
        <w:gridCol w:w="1275"/>
        <w:gridCol w:w="1134"/>
        <w:gridCol w:w="1134"/>
        <w:gridCol w:w="1134"/>
        <w:gridCol w:w="993"/>
        <w:gridCol w:w="992"/>
      </w:tblGrid>
      <w:tr w:rsidR="000F076C" w:rsidRPr="008B5B2A" w:rsidTr="0028783D">
        <w:tc>
          <w:tcPr>
            <w:tcW w:w="2694" w:type="dxa"/>
            <w:shd w:val="clear" w:color="auto" w:fill="B6DDE8" w:themeFill="accent5" w:themeFillTint="66"/>
          </w:tcPr>
          <w:p w:rsidR="000F076C" w:rsidRPr="005F03B1" w:rsidRDefault="000F076C" w:rsidP="0028783D">
            <w:pPr>
              <w:jc w:val="both"/>
              <w:rPr>
                <w:b/>
                <w:i/>
                <w:sz w:val="24"/>
                <w:szCs w:val="24"/>
                <w:lang w:val="ro-RO"/>
              </w:rPr>
            </w:pPr>
            <w:r w:rsidRPr="005F03B1">
              <w:rPr>
                <w:b/>
                <w:i/>
                <w:sz w:val="24"/>
                <w:szCs w:val="24"/>
                <w:lang w:val="ro-RO"/>
              </w:rPr>
              <w:lastRenderedPageBreak/>
              <w:t>Specificație</w:t>
            </w:r>
          </w:p>
        </w:tc>
        <w:tc>
          <w:tcPr>
            <w:tcW w:w="1275" w:type="dxa"/>
            <w:shd w:val="clear" w:color="auto" w:fill="B6DDE8" w:themeFill="accent5" w:themeFillTint="66"/>
          </w:tcPr>
          <w:p w:rsidR="000F076C" w:rsidRPr="008B5B2A" w:rsidRDefault="000F076C" w:rsidP="0028783D">
            <w:pPr>
              <w:jc w:val="both"/>
              <w:rPr>
                <w:b/>
                <w:i/>
                <w:sz w:val="24"/>
                <w:szCs w:val="24"/>
                <w:lang w:val="ro-RO"/>
              </w:rPr>
            </w:pPr>
            <w:r>
              <w:rPr>
                <w:b/>
                <w:i/>
                <w:sz w:val="24"/>
                <w:szCs w:val="24"/>
                <w:lang w:val="ro-RO"/>
              </w:rPr>
              <w:t xml:space="preserve">     2013</w:t>
            </w:r>
          </w:p>
        </w:tc>
        <w:tc>
          <w:tcPr>
            <w:tcW w:w="1134" w:type="dxa"/>
            <w:shd w:val="clear" w:color="auto" w:fill="B6DDE8" w:themeFill="accent5" w:themeFillTint="66"/>
          </w:tcPr>
          <w:p w:rsidR="000F076C" w:rsidRPr="008B5B2A" w:rsidRDefault="000F076C" w:rsidP="0028783D">
            <w:pPr>
              <w:jc w:val="both"/>
              <w:rPr>
                <w:b/>
                <w:i/>
                <w:sz w:val="24"/>
                <w:szCs w:val="24"/>
                <w:lang w:val="ro-RO"/>
              </w:rPr>
            </w:pPr>
            <w:r>
              <w:rPr>
                <w:b/>
                <w:i/>
                <w:sz w:val="24"/>
                <w:szCs w:val="24"/>
                <w:lang w:val="ro-RO"/>
              </w:rPr>
              <w:t xml:space="preserve">  2014</w:t>
            </w:r>
          </w:p>
        </w:tc>
        <w:tc>
          <w:tcPr>
            <w:tcW w:w="1134" w:type="dxa"/>
            <w:shd w:val="clear" w:color="auto" w:fill="B6DDE8" w:themeFill="accent5" w:themeFillTint="66"/>
          </w:tcPr>
          <w:p w:rsidR="000F076C" w:rsidRPr="008B5B2A" w:rsidRDefault="000F076C" w:rsidP="0028783D">
            <w:pPr>
              <w:jc w:val="both"/>
              <w:rPr>
                <w:b/>
                <w:i/>
                <w:sz w:val="24"/>
                <w:szCs w:val="24"/>
                <w:lang w:val="ro-RO"/>
              </w:rPr>
            </w:pPr>
            <w:r>
              <w:rPr>
                <w:b/>
                <w:i/>
                <w:sz w:val="24"/>
                <w:szCs w:val="24"/>
                <w:lang w:val="ro-RO"/>
              </w:rPr>
              <w:t xml:space="preserve">  2015</w:t>
            </w:r>
          </w:p>
        </w:tc>
        <w:tc>
          <w:tcPr>
            <w:tcW w:w="1134" w:type="dxa"/>
            <w:shd w:val="clear" w:color="auto" w:fill="B6DDE8" w:themeFill="accent5" w:themeFillTint="66"/>
          </w:tcPr>
          <w:p w:rsidR="000F076C" w:rsidRPr="008B5B2A" w:rsidRDefault="000F076C" w:rsidP="0028783D">
            <w:pPr>
              <w:jc w:val="both"/>
              <w:rPr>
                <w:b/>
                <w:i/>
                <w:sz w:val="24"/>
                <w:szCs w:val="24"/>
                <w:lang w:val="ro-RO"/>
              </w:rPr>
            </w:pPr>
            <w:r>
              <w:rPr>
                <w:b/>
                <w:i/>
                <w:sz w:val="24"/>
                <w:szCs w:val="24"/>
                <w:lang w:val="ro-RO"/>
              </w:rPr>
              <w:t xml:space="preserve">  2016</w:t>
            </w:r>
          </w:p>
        </w:tc>
        <w:tc>
          <w:tcPr>
            <w:tcW w:w="993" w:type="dxa"/>
            <w:shd w:val="clear" w:color="auto" w:fill="B6DDE8" w:themeFill="accent5" w:themeFillTint="66"/>
          </w:tcPr>
          <w:p w:rsidR="000F076C" w:rsidRPr="008B5B2A" w:rsidRDefault="000F076C" w:rsidP="0028783D">
            <w:pPr>
              <w:jc w:val="both"/>
              <w:rPr>
                <w:b/>
                <w:i/>
                <w:sz w:val="24"/>
                <w:szCs w:val="24"/>
                <w:lang w:val="ro-RO"/>
              </w:rPr>
            </w:pPr>
            <w:r>
              <w:rPr>
                <w:b/>
                <w:i/>
                <w:sz w:val="24"/>
                <w:szCs w:val="24"/>
                <w:lang w:val="ro-RO"/>
              </w:rPr>
              <w:t xml:space="preserve">   2017</w:t>
            </w:r>
          </w:p>
        </w:tc>
        <w:tc>
          <w:tcPr>
            <w:tcW w:w="992" w:type="dxa"/>
            <w:shd w:val="clear" w:color="auto" w:fill="B6DDE8" w:themeFill="accent5" w:themeFillTint="66"/>
          </w:tcPr>
          <w:p w:rsidR="000F076C" w:rsidRPr="008B5B2A" w:rsidRDefault="000F076C" w:rsidP="0028783D">
            <w:pPr>
              <w:jc w:val="both"/>
              <w:rPr>
                <w:b/>
                <w:i/>
                <w:sz w:val="24"/>
                <w:szCs w:val="24"/>
                <w:lang w:val="ro-RO"/>
              </w:rPr>
            </w:pPr>
            <w:r>
              <w:rPr>
                <w:b/>
                <w:i/>
                <w:sz w:val="24"/>
                <w:szCs w:val="24"/>
                <w:lang w:val="ro-RO"/>
              </w:rPr>
              <w:t xml:space="preserve">   2018</w:t>
            </w:r>
          </w:p>
        </w:tc>
      </w:tr>
      <w:tr w:rsidR="000F076C" w:rsidRPr="005F03B1" w:rsidTr="0028783D">
        <w:tc>
          <w:tcPr>
            <w:tcW w:w="2694" w:type="dxa"/>
            <w:shd w:val="clear" w:color="auto" w:fill="B6DDE8" w:themeFill="accent5" w:themeFillTint="66"/>
          </w:tcPr>
          <w:p w:rsidR="000F076C" w:rsidRPr="005F03B1" w:rsidRDefault="000F076C" w:rsidP="0028783D">
            <w:pPr>
              <w:jc w:val="both"/>
              <w:rPr>
                <w:b/>
                <w:i/>
                <w:sz w:val="24"/>
                <w:szCs w:val="24"/>
                <w:lang w:val="ro-RO"/>
              </w:rPr>
            </w:pPr>
            <w:r>
              <w:rPr>
                <w:b/>
                <w:i/>
                <w:sz w:val="24"/>
                <w:szCs w:val="24"/>
                <w:lang w:val="ro-RO"/>
              </w:rPr>
              <w:t>Emigranți definitiv</w:t>
            </w:r>
          </w:p>
        </w:tc>
        <w:tc>
          <w:tcPr>
            <w:tcW w:w="1275" w:type="dxa"/>
          </w:tcPr>
          <w:p w:rsidR="000F076C" w:rsidRPr="005F03B1" w:rsidRDefault="000F076C" w:rsidP="0028783D">
            <w:pPr>
              <w:jc w:val="both"/>
              <w:rPr>
                <w:b/>
                <w:i/>
                <w:sz w:val="24"/>
                <w:szCs w:val="24"/>
                <w:lang w:val="ro-RO"/>
              </w:rPr>
            </w:pPr>
            <w:r>
              <w:rPr>
                <w:b/>
                <w:i/>
                <w:sz w:val="24"/>
                <w:szCs w:val="24"/>
                <w:lang w:val="ro-RO"/>
              </w:rPr>
              <w:t xml:space="preserve">       2</w:t>
            </w:r>
          </w:p>
        </w:tc>
        <w:tc>
          <w:tcPr>
            <w:tcW w:w="1134" w:type="dxa"/>
          </w:tcPr>
          <w:p w:rsidR="000F076C" w:rsidRPr="005F03B1" w:rsidRDefault="000F076C" w:rsidP="0028783D">
            <w:pPr>
              <w:jc w:val="both"/>
              <w:rPr>
                <w:b/>
                <w:i/>
                <w:sz w:val="24"/>
                <w:szCs w:val="24"/>
                <w:lang w:val="ro-RO"/>
              </w:rPr>
            </w:pPr>
            <w:r>
              <w:rPr>
                <w:b/>
                <w:i/>
                <w:sz w:val="24"/>
                <w:szCs w:val="24"/>
                <w:lang w:val="ro-RO"/>
              </w:rPr>
              <w:t xml:space="preserve">    -</w:t>
            </w:r>
          </w:p>
        </w:tc>
        <w:tc>
          <w:tcPr>
            <w:tcW w:w="1134" w:type="dxa"/>
          </w:tcPr>
          <w:p w:rsidR="000F076C" w:rsidRPr="005F03B1" w:rsidRDefault="000F076C" w:rsidP="0028783D">
            <w:pPr>
              <w:jc w:val="both"/>
              <w:rPr>
                <w:b/>
                <w:i/>
                <w:sz w:val="24"/>
                <w:szCs w:val="24"/>
                <w:lang w:val="ro-RO"/>
              </w:rPr>
            </w:pPr>
            <w:r>
              <w:rPr>
                <w:b/>
                <w:i/>
                <w:sz w:val="24"/>
                <w:szCs w:val="24"/>
                <w:lang w:val="ro-RO"/>
              </w:rPr>
              <w:t xml:space="preserve">     1</w:t>
            </w:r>
          </w:p>
        </w:tc>
        <w:tc>
          <w:tcPr>
            <w:tcW w:w="1134" w:type="dxa"/>
          </w:tcPr>
          <w:p w:rsidR="000F076C" w:rsidRPr="005F03B1" w:rsidRDefault="000F076C" w:rsidP="0028783D">
            <w:pPr>
              <w:jc w:val="both"/>
              <w:rPr>
                <w:b/>
                <w:i/>
                <w:sz w:val="24"/>
                <w:szCs w:val="24"/>
                <w:lang w:val="ro-RO"/>
              </w:rPr>
            </w:pPr>
            <w:r>
              <w:rPr>
                <w:b/>
                <w:i/>
                <w:sz w:val="24"/>
                <w:szCs w:val="24"/>
                <w:lang w:val="ro-RO"/>
              </w:rPr>
              <w:t xml:space="preserve">    -</w:t>
            </w:r>
          </w:p>
        </w:tc>
        <w:tc>
          <w:tcPr>
            <w:tcW w:w="993" w:type="dxa"/>
          </w:tcPr>
          <w:p w:rsidR="000F076C" w:rsidRPr="005F03B1" w:rsidRDefault="000F076C" w:rsidP="0028783D">
            <w:pPr>
              <w:jc w:val="both"/>
              <w:rPr>
                <w:b/>
                <w:i/>
                <w:sz w:val="24"/>
                <w:szCs w:val="24"/>
                <w:lang w:val="ro-RO"/>
              </w:rPr>
            </w:pPr>
            <w:r>
              <w:rPr>
                <w:b/>
                <w:i/>
                <w:sz w:val="24"/>
                <w:szCs w:val="24"/>
                <w:lang w:val="ro-RO"/>
              </w:rPr>
              <w:t xml:space="preserve">     -</w:t>
            </w:r>
          </w:p>
        </w:tc>
        <w:tc>
          <w:tcPr>
            <w:tcW w:w="992" w:type="dxa"/>
          </w:tcPr>
          <w:p w:rsidR="000F076C" w:rsidRPr="005F03B1" w:rsidRDefault="000F076C" w:rsidP="0028783D">
            <w:pPr>
              <w:jc w:val="both"/>
              <w:rPr>
                <w:b/>
                <w:i/>
                <w:sz w:val="24"/>
                <w:szCs w:val="24"/>
                <w:lang w:val="ro-RO"/>
              </w:rPr>
            </w:pPr>
            <w:r>
              <w:rPr>
                <w:b/>
                <w:i/>
                <w:sz w:val="24"/>
                <w:szCs w:val="24"/>
                <w:lang w:val="ro-RO"/>
              </w:rPr>
              <w:t xml:space="preserve">      1</w:t>
            </w:r>
          </w:p>
        </w:tc>
      </w:tr>
    </w:tbl>
    <w:p w:rsidR="000F076C" w:rsidRPr="000F076C" w:rsidRDefault="000F076C" w:rsidP="00BA03D7">
      <w:pPr>
        <w:spacing w:line="240" w:lineRule="auto"/>
        <w:ind w:firstLine="720"/>
        <w:jc w:val="both"/>
        <w:rPr>
          <w:sz w:val="28"/>
          <w:szCs w:val="28"/>
          <w:lang w:val="ro-RO"/>
        </w:rPr>
      </w:pPr>
      <w:r>
        <w:rPr>
          <w:sz w:val="28"/>
          <w:szCs w:val="28"/>
          <w:lang w:val="ro-RO"/>
        </w:rPr>
        <w:t xml:space="preserve">                                                 </w:t>
      </w:r>
      <w:r w:rsidRPr="000F076C">
        <w:rPr>
          <w:noProof/>
          <w:sz w:val="28"/>
          <w:szCs w:val="28"/>
          <w:lang w:val="ro-RO" w:eastAsia="ro-RO"/>
        </w:rPr>
        <w:drawing>
          <wp:inline distT="0" distB="0" distL="0" distR="0">
            <wp:extent cx="3962400" cy="2105025"/>
            <wp:effectExtent l="19050" t="0" r="19050" b="0"/>
            <wp:docPr id="15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4B15E1" w:rsidRPr="004B15E1" w:rsidRDefault="004B15E1" w:rsidP="00BA03D7">
      <w:pPr>
        <w:spacing w:line="240" w:lineRule="auto"/>
        <w:ind w:firstLine="720"/>
        <w:jc w:val="both"/>
        <w:rPr>
          <w:b/>
          <w:i/>
          <w:color w:val="FF0000"/>
          <w:sz w:val="28"/>
          <w:szCs w:val="28"/>
          <w:lang w:val="ro-RO"/>
        </w:rPr>
      </w:pPr>
      <w:r>
        <w:rPr>
          <w:b/>
          <w:i/>
          <w:color w:val="FF0000"/>
          <w:sz w:val="28"/>
          <w:szCs w:val="28"/>
          <w:lang w:val="ro-RO"/>
        </w:rPr>
        <w:t>Alte componente demografice</w:t>
      </w:r>
    </w:p>
    <w:p w:rsidR="00BA03D7" w:rsidRPr="001B2036" w:rsidRDefault="001B2036" w:rsidP="00BA03D7">
      <w:pPr>
        <w:spacing w:line="240" w:lineRule="auto"/>
        <w:ind w:firstLine="720"/>
        <w:jc w:val="both"/>
        <w:rPr>
          <w:i/>
          <w:sz w:val="28"/>
          <w:szCs w:val="28"/>
          <w:lang w:val="ro-RO"/>
        </w:rPr>
      </w:pPr>
      <w:r>
        <w:rPr>
          <w:b/>
          <w:i/>
          <w:sz w:val="28"/>
          <w:szCs w:val="28"/>
          <w:lang w:val="ro-RO"/>
        </w:rPr>
        <w:t xml:space="preserve">Nupțialitatea </w:t>
      </w:r>
      <w:r w:rsidRPr="001B2036">
        <w:rPr>
          <w:i/>
          <w:sz w:val="28"/>
          <w:szCs w:val="28"/>
          <w:lang w:val="ro-RO"/>
        </w:rPr>
        <w:t xml:space="preserve">reprezintă numărul căsătoriilor la 1000 de locuitori în timp de un an </w:t>
      </w:r>
    </w:p>
    <w:tbl>
      <w:tblPr>
        <w:tblStyle w:val="TableGrid"/>
        <w:tblW w:w="0" w:type="auto"/>
        <w:tblInd w:w="1809" w:type="dxa"/>
        <w:tblLook w:val="04A0" w:firstRow="1" w:lastRow="0" w:firstColumn="1" w:lastColumn="0" w:noHBand="0" w:noVBand="1"/>
      </w:tblPr>
      <w:tblGrid>
        <w:gridCol w:w="2694"/>
        <w:gridCol w:w="1275"/>
        <w:gridCol w:w="1134"/>
        <w:gridCol w:w="1134"/>
        <w:gridCol w:w="1134"/>
        <w:gridCol w:w="993"/>
        <w:gridCol w:w="992"/>
      </w:tblGrid>
      <w:tr w:rsidR="001B2036" w:rsidTr="00A63EF4">
        <w:tc>
          <w:tcPr>
            <w:tcW w:w="2694" w:type="dxa"/>
            <w:shd w:val="clear" w:color="auto" w:fill="B6DDE8" w:themeFill="accent5" w:themeFillTint="66"/>
          </w:tcPr>
          <w:p w:rsidR="001B2036" w:rsidRPr="005F03B1" w:rsidRDefault="001B2036" w:rsidP="00A63EF4">
            <w:pPr>
              <w:jc w:val="both"/>
              <w:rPr>
                <w:b/>
                <w:i/>
                <w:sz w:val="24"/>
                <w:szCs w:val="24"/>
                <w:lang w:val="ro-RO"/>
              </w:rPr>
            </w:pPr>
            <w:r w:rsidRPr="005F03B1">
              <w:rPr>
                <w:b/>
                <w:i/>
                <w:sz w:val="24"/>
                <w:szCs w:val="24"/>
                <w:lang w:val="ro-RO"/>
              </w:rPr>
              <w:t>Specificație</w:t>
            </w:r>
          </w:p>
        </w:tc>
        <w:tc>
          <w:tcPr>
            <w:tcW w:w="1275" w:type="dxa"/>
            <w:shd w:val="clear" w:color="auto" w:fill="B6DDE8" w:themeFill="accent5" w:themeFillTint="66"/>
          </w:tcPr>
          <w:p w:rsidR="001B2036" w:rsidRPr="008B5B2A" w:rsidRDefault="001B2036" w:rsidP="00A63EF4">
            <w:pPr>
              <w:jc w:val="both"/>
              <w:rPr>
                <w:b/>
                <w:i/>
                <w:sz w:val="24"/>
                <w:szCs w:val="24"/>
                <w:lang w:val="ro-RO"/>
              </w:rPr>
            </w:pPr>
            <w:r>
              <w:rPr>
                <w:b/>
                <w:i/>
                <w:sz w:val="24"/>
                <w:szCs w:val="24"/>
                <w:lang w:val="ro-RO"/>
              </w:rPr>
              <w:t xml:space="preserve">     2013</w:t>
            </w:r>
          </w:p>
        </w:tc>
        <w:tc>
          <w:tcPr>
            <w:tcW w:w="1134" w:type="dxa"/>
            <w:shd w:val="clear" w:color="auto" w:fill="B6DDE8" w:themeFill="accent5" w:themeFillTint="66"/>
          </w:tcPr>
          <w:p w:rsidR="001B2036" w:rsidRPr="008B5B2A" w:rsidRDefault="001B2036" w:rsidP="00A63EF4">
            <w:pPr>
              <w:jc w:val="both"/>
              <w:rPr>
                <w:b/>
                <w:i/>
                <w:sz w:val="24"/>
                <w:szCs w:val="24"/>
                <w:lang w:val="ro-RO"/>
              </w:rPr>
            </w:pPr>
            <w:r>
              <w:rPr>
                <w:b/>
                <w:i/>
                <w:sz w:val="24"/>
                <w:szCs w:val="24"/>
                <w:lang w:val="ro-RO"/>
              </w:rPr>
              <w:t xml:space="preserve">  2014</w:t>
            </w:r>
          </w:p>
        </w:tc>
        <w:tc>
          <w:tcPr>
            <w:tcW w:w="1134" w:type="dxa"/>
            <w:shd w:val="clear" w:color="auto" w:fill="B6DDE8" w:themeFill="accent5" w:themeFillTint="66"/>
          </w:tcPr>
          <w:p w:rsidR="001B2036" w:rsidRPr="008B5B2A" w:rsidRDefault="001B2036" w:rsidP="00A63EF4">
            <w:pPr>
              <w:jc w:val="both"/>
              <w:rPr>
                <w:b/>
                <w:i/>
                <w:sz w:val="24"/>
                <w:szCs w:val="24"/>
                <w:lang w:val="ro-RO"/>
              </w:rPr>
            </w:pPr>
            <w:r>
              <w:rPr>
                <w:b/>
                <w:i/>
                <w:sz w:val="24"/>
                <w:szCs w:val="24"/>
                <w:lang w:val="ro-RO"/>
              </w:rPr>
              <w:t xml:space="preserve">  2015</w:t>
            </w:r>
          </w:p>
        </w:tc>
        <w:tc>
          <w:tcPr>
            <w:tcW w:w="1134" w:type="dxa"/>
            <w:shd w:val="clear" w:color="auto" w:fill="B6DDE8" w:themeFill="accent5" w:themeFillTint="66"/>
          </w:tcPr>
          <w:p w:rsidR="001B2036" w:rsidRPr="008B5B2A" w:rsidRDefault="001B2036" w:rsidP="00A63EF4">
            <w:pPr>
              <w:jc w:val="both"/>
              <w:rPr>
                <w:b/>
                <w:i/>
                <w:sz w:val="24"/>
                <w:szCs w:val="24"/>
                <w:lang w:val="ro-RO"/>
              </w:rPr>
            </w:pPr>
            <w:r>
              <w:rPr>
                <w:b/>
                <w:i/>
                <w:sz w:val="24"/>
                <w:szCs w:val="24"/>
                <w:lang w:val="ro-RO"/>
              </w:rPr>
              <w:t xml:space="preserve">  2016</w:t>
            </w:r>
          </w:p>
        </w:tc>
        <w:tc>
          <w:tcPr>
            <w:tcW w:w="993" w:type="dxa"/>
            <w:shd w:val="clear" w:color="auto" w:fill="B6DDE8" w:themeFill="accent5" w:themeFillTint="66"/>
          </w:tcPr>
          <w:p w:rsidR="001B2036" w:rsidRPr="008B5B2A" w:rsidRDefault="001B2036" w:rsidP="00A63EF4">
            <w:pPr>
              <w:jc w:val="both"/>
              <w:rPr>
                <w:b/>
                <w:i/>
                <w:sz w:val="24"/>
                <w:szCs w:val="24"/>
                <w:lang w:val="ro-RO"/>
              </w:rPr>
            </w:pPr>
            <w:r>
              <w:rPr>
                <w:b/>
                <w:i/>
                <w:sz w:val="24"/>
                <w:szCs w:val="24"/>
                <w:lang w:val="ro-RO"/>
              </w:rPr>
              <w:t xml:space="preserve">   2017</w:t>
            </w:r>
          </w:p>
        </w:tc>
        <w:tc>
          <w:tcPr>
            <w:tcW w:w="992" w:type="dxa"/>
            <w:shd w:val="clear" w:color="auto" w:fill="B6DDE8" w:themeFill="accent5" w:themeFillTint="66"/>
          </w:tcPr>
          <w:p w:rsidR="001B2036" w:rsidRPr="008B5B2A" w:rsidRDefault="001B2036" w:rsidP="00A63EF4">
            <w:pPr>
              <w:jc w:val="both"/>
              <w:rPr>
                <w:b/>
                <w:i/>
                <w:sz w:val="24"/>
                <w:szCs w:val="24"/>
                <w:lang w:val="ro-RO"/>
              </w:rPr>
            </w:pPr>
            <w:r>
              <w:rPr>
                <w:b/>
                <w:i/>
                <w:sz w:val="24"/>
                <w:szCs w:val="24"/>
                <w:lang w:val="ro-RO"/>
              </w:rPr>
              <w:t xml:space="preserve">   2018</w:t>
            </w:r>
          </w:p>
        </w:tc>
      </w:tr>
      <w:tr w:rsidR="001B2036" w:rsidRPr="005F03B1" w:rsidTr="00A63EF4">
        <w:tc>
          <w:tcPr>
            <w:tcW w:w="2694" w:type="dxa"/>
            <w:shd w:val="clear" w:color="auto" w:fill="B6DDE8" w:themeFill="accent5" w:themeFillTint="66"/>
          </w:tcPr>
          <w:p w:rsidR="001B2036" w:rsidRPr="005F03B1" w:rsidRDefault="001B2036" w:rsidP="00A63EF4">
            <w:pPr>
              <w:jc w:val="both"/>
              <w:rPr>
                <w:b/>
                <w:i/>
                <w:sz w:val="24"/>
                <w:szCs w:val="24"/>
                <w:lang w:val="ro-RO"/>
              </w:rPr>
            </w:pPr>
            <w:r>
              <w:rPr>
                <w:b/>
                <w:i/>
                <w:sz w:val="24"/>
                <w:szCs w:val="24"/>
                <w:lang w:val="ro-RO"/>
              </w:rPr>
              <w:t>Nupțialitatea</w:t>
            </w:r>
          </w:p>
        </w:tc>
        <w:tc>
          <w:tcPr>
            <w:tcW w:w="1275" w:type="dxa"/>
          </w:tcPr>
          <w:p w:rsidR="001B2036" w:rsidRPr="005F03B1" w:rsidRDefault="004B15E1" w:rsidP="00A63EF4">
            <w:pPr>
              <w:jc w:val="both"/>
              <w:rPr>
                <w:b/>
                <w:i/>
                <w:sz w:val="24"/>
                <w:szCs w:val="24"/>
                <w:lang w:val="ro-RO"/>
              </w:rPr>
            </w:pPr>
            <w:r>
              <w:rPr>
                <w:b/>
                <w:i/>
                <w:sz w:val="24"/>
                <w:szCs w:val="24"/>
                <w:lang w:val="ro-RO"/>
              </w:rPr>
              <w:t xml:space="preserve">        12</w:t>
            </w:r>
          </w:p>
        </w:tc>
        <w:tc>
          <w:tcPr>
            <w:tcW w:w="1134" w:type="dxa"/>
          </w:tcPr>
          <w:p w:rsidR="001B2036" w:rsidRPr="005F03B1" w:rsidRDefault="004B15E1" w:rsidP="00A63EF4">
            <w:pPr>
              <w:jc w:val="both"/>
              <w:rPr>
                <w:b/>
                <w:i/>
                <w:sz w:val="24"/>
                <w:szCs w:val="24"/>
                <w:lang w:val="ro-RO"/>
              </w:rPr>
            </w:pPr>
            <w:r>
              <w:rPr>
                <w:b/>
                <w:i/>
                <w:sz w:val="24"/>
                <w:szCs w:val="24"/>
                <w:lang w:val="ro-RO"/>
              </w:rPr>
              <w:t xml:space="preserve">     13</w:t>
            </w:r>
          </w:p>
        </w:tc>
        <w:tc>
          <w:tcPr>
            <w:tcW w:w="1134" w:type="dxa"/>
          </w:tcPr>
          <w:p w:rsidR="001B2036" w:rsidRPr="005F03B1" w:rsidRDefault="004B15E1" w:rsidP="00A63EF4">
            <w:pPr>
              <w:jc w:val="both"/>
              <w:rPr>
                <w:b/>
                <w:i/>
                <w:sz w:val="24"/>
                <w:szCs w:val="24"/>
                <w:lang w:val="ro-RO"/>
              </w:rPr>
            </w:pPr>
            <w:r>
              <w:rPr>
                <w:b/>
                <w:i/>
                <w:sz w:val="24"/>
                <w:szCs w:val="24"/>
                <w:lang w:val="ro-RO"/>
              </w:rPr>
              <w:t xml:space="preserve">    16</w:t>
            </w:r>
          </w:p>
        </w:tc>
        <w:tc>
          <w:tcPr>
            <w:tcW w:w="1134" w:type="dxa"/>
          </w:tcPr>
          <w:p w:rsidR="001B2036" w:rsidRPr="005F03B1" w:rsidRDefault="004B15E1" w:rsidP="00A63EF4">
            <w:pPr>
              <w:jc w:val="both"/>
              <w:rPr>
                <w:b/>
                <w:i/>
                <w:sz w:val="24"/>
                <w:szCs w:val="24"/>
                <w:lang w:val="ro-RO"/>
              </w:rPr>
            </w:pPr>
            <w:r>
              <w:rPr>
                <w:b/>
                <w:i/>
                <w:sz w:val="24"/>
                <w:szCs w:val="24"/>
                <w:lang w:val="ro-RO"/>
              </w:rPr>
              <w:t xml:space="preserve">    17</w:t>
            </w:r>
          </w:p>
        </w:tc>
        <w:tc>
          <w:tcPr>
            <w:tcW w:w="993" w:type="dxa"/>
          </w:tcPr>
          <w:p w:rsidR="001B2036" w:rsidRPr="005F03B1" w:rsidRDefault="004B15E1" w:rsidP="00A63EF4">
            <w:pPr>
              <w:jc w:val="both"/>
              <w:rPr>
                <w:b/>
                <w:i/>
                <w:sz w:val="24"/>
                <w:szCs w:val="24"/>
                <w:lang w:val="ro-RO"/>
              </w:rPr>
            </w:pPr>
            <w:r>
              <w:rPr>
                <w:b/>
                <w:i/>
                <w:sz w:val="24"/>
                <w:szCs w:val="24"/>
                <w:lang w:val="ro-RO"/>
              </w:rPr>
              <w:t xml:space="preserve">     10</w:t>
            </w:r>
          </w:p>
        </w:tc>
        <w:tc>
          <w:tcPr>
            <w:tcW w:w="992" w:type="dxa"/>
          </w:tcPr>
          <w:p w:rsidR="001B2036" w:rsidRPr="005F03B1" w:rsidRDefault="004B15E1" w:rsidP="00A63EF4">
            <w:pPr>
              <w:jc w:val="both"/>
              <w:rPr>
                <w:b/>
                <w:i/>
                <w:sz w:val="24"/>
                <w:szCs w:val="24"/>
                <w:lang w:val="ro-RO"/>
              </w:rPr>
            </w:pPr>
            <w:r>
              <w:rPr>
                <w:b/>
                <w:i/>
                <w:sz w:val="24"/>
                <w:szCs w:val="24"/>
                <w:lang w:val="ro-RO"/>
              </w:rPr>
              <w:t xml:space="preserve">    8</w:t>
            </w:r>
          </w:p>
        </w:tc>
      </w:tr>
    </w:tbl>
    <w:p w:rsidR="001B2036" w:rsidRDefault="001B2036" w:rsidP="001B2036">
      <w:pPr>
        <w:spacing w:line="240" w:lineRule="auto"/>
        <w:jc w:val="both"/>
        <w:rPr>
          <w:b/>
          <w:i/>
          <w:sz w:val="28"/>
          <w:szCs w:val="28"/>
          <w:lang w:val="ro-RO"/>
        </w:rPr>
      </w:pPr>
    </w:p>
    <w:tbl>
      <w:tblPr>
        <w:tblStyle w:val="TableGrid"/>
        <w:tblW w:w="0" w:type="auto"/>
        <w:tblInd w:w="1809" w:type="dxa"/>
        <w:tblLook w:val="04A0" w:firstRow="1" w:lastRow="0" w:firstColumn="1" w:lastColumn="0" w:noHBand="0" w:noVBand="1"/>
      </w:tblPr>
      <w:tblGrid>
        <w:gridCol w:w="2694"/>
        <w:gridCol w:w="1275"/>
        <w:gridCol w:w="1134"/>
        <w:gridCol w:w="1134"/>
        <w:gridCol w:w="1134"/>
        <w:gridCol w:w="993"/>
        <w:gridCol w:w="992"/>
      </w:tblGrid>
      <w:tr w:rsidR="001B2036" w:rsidRPr="008B5B2A" w:rsidTr="00A63EF4">
        <w:tc>
          <w:tcPr>
            <w:tcW w:w="2694" w:type="dxa"/>
            <w:shd w:val="clear" w:color="auto" w:fill="B6DDE8" w:themeFill="accent5" w:themeFillTint="66"/>
          </w:tcPr>
          <w:p w:rsidR="001B2036" w:rsidRPr="005F03B1" w:rsidRDefault="001B2036" w:rsidP="00A63EF4">
            <w:pPr>
              <w:jc w:val="both"/>
              <w:rPr>
                <w:b/>
                <w:i/>
                <w:sz w:val="24"/>
                <w:szCs w:val="24"/>
                <w:lang w:val="ro-RO"/>
              </w:rPr>
            </w:pPr>
            <w:r w:rsidRPr="005F03B1">
              <w:rPr>
                <w:b/>
                <w:i/>
                <w:sz w:val="24"/>
                <w:szCs w:val="24"/>
                <w:lang w:val="ro-RO"/>
              </w:rPr>
              <w:t>Specificație</w:t>
            </w:r>
          </w:p>
        </w:tc>
        <w:tc>
          <w:tcPr>
            <w:tcW w:w="1275" w:type="dxa"/>
            <w:shd w:val="clear" w:color="auto" w:fill="B6DDE8" w:themeFill="accent5" w:themeFillTint="66"/>
          </w:tcPr>
          <w:p w:rsidR="001B2036" w:rsidRPr="008B5B2A" w:rsidRDefault="001B2036" w:rsidP="00A63EF4">
            <w:pPr>
              <w:jc w:val="both"/>
              <w:rPr>
                <w:b/>
                <w:i/>
                <w:sz w:val="24"/>
                <w:szCs w:val="24"/>
                <w:lang w:val="ro-RO"/>
              </w:rPr>
            </w:pPr>
            <w:r>
              <w:rPr>
                <w:b/>
                <w:i/>
                <w:sz w:val="24"/>
                <w:szCs w:val="24"/>
                <w:lang w:val="ro-RO"/>
              </w:rPr>
              <w:t xml:space="preserve">     2013</w:t>
            </w:r>
          </w:p>
        </w:tc>
        <w:tc>
          <w:tcPr>
            <w:tcW w:w="1134" w:type="dxa"/>
            <w:shd w:val="clear" w:color="auto" w:fill="B6DDE8" w:themeFill="accent5" w:themeFillTint="66"/>
          </w:tcPr>
          <w:p w:rsidR="001B2036" w:rsidRPr="008B5B2A" w:rsidRDefault="001B2036" w:rsidP="00A63EF4">
            <w:pPr>
              <w:jc w:val="both"/>
              <w:rPr>
                <w:b/>
                <w:i/>
                <w:sz w:val="24"/>
                <w:szCs w:val="24"/>
                <w:lang w:val="ro-RO"/>
              </w:rPr>
            </w:pPr>
            <w:r>
              <w:rPr>
                <w:b/>
                <w:i/>
                <w:sz w:val="24"/>
                <w:szCs w:val="24"/>
                <w:lang w:val="ro-RO"/>
              </w:rPr>
              <w:t xml:space="preserve">  2014</w:t>
            </w:r>
          </w:p>
        </w:tc>
        <w:tc>
          <w:tcPr>
            <w:tcW w:w="1134" w:type="dxa"/>
            <w:shd w:val="clear" w:color="auto" w:fill="B6DDE8" w:themeFill="accent5" w:themeFillTint="66"/>
          </w:tcPr>
          <w:p w:rsidR="001B2036" w:rsidRPr="008B5B2A" w:rsidRDefault="001B2036" w:rsidP="00A63EF4">
            <w:pPr>
              <w:jc w:val="both"/>
              <w:rPr>
                <w:b/>
                <w:i/>
                <w:sz w:val="24"/>
                <w:szCs w:val="24"/>
                <w:lang w:val="ro-RO"/>
              </w:rPr>
            </w:pPr>
            <w:r>
              <w:rPr>
                <w:b/>
                <w:i/>
                <w:sz w:val="24"/>
                <w:szCs w:val="24"/>
                <w:lang w:val="ro-RO"/>
              </w:rPr>
              <w:t xml:space="preserve">  2015</w:t>
            </w:r>
          </w:p>
        </w:tc>
        <w:tc>
          <w:tcPr>
            <w:tcW w:w="1134" w:type="dxa"/>
            <w:shd w:val="clear" w:color="auto" w:fill="B6DDE8" w:themeFill="accent5" w:themeFillTint="66"/>
          </w:tcPr>
          <w:p w:rsidR="001B2036" w:rsidRPr="008B5B2A" w:rsidRDefault="001B2036" w:rsidP="00A63EF4">
            <w:pPr>
              <w:jc w:val="both"/>
              <w:rPr>
                <w:b/>
                <w:i/>
                <w:sz w:val="24"/>
                <w:szCs w:val="24"/>
                <w:lang w:val="ro-RO"/>
              </w:rPr>
            </w:pPr>
            <w:r>
              <w:rPr>
                <w:b/>
                <w:i/>
                <w:sz w:val="24"/>
                <w:szCs w:val="24"/>
                <w:lang w:val="ro-RO"/>
              </w:rPr>
              <w:t xml:space="preserve">  2016</w:t>
            </w:r>
          </w:p>
        </w:tc>
        <w:tc>
          <w:tcPr>
            <w:tcW w:w="993" w:type="dxa"/>
            <w:shd w:val="clear" w:color="auto" w:fill="B6DDE8" w:themeFill="accent5" w:themeFillTint="66"/>
          </w:tcPr>
          <w:p w:rsidR="001B2036" w:rsidRPr="008B5B2A" w:rsidRDefault="001B2036" w:rsidP="00A63EF4">
            <w:pPr>
              <w:jc w:val="both"/>
              <w:rPr>
                <w:b/>
                <w:i/>
                <w:sz w:val="24"/>
                <w:szCs w:val="24"/>
                <w:lang w:val="ro-RO"/>
              </w:rPr>
            </w:pPr>
            <w:r>
              <w:rPr>
                <w:b/>
                <w:i/>
                <w:sz w:val="24"/>
                <w:szCs w:val="24"/>
                <w:lang w:val="ro-RO"/>
              </w:rPr>
              <w:t xml:space="preserve">   2017</w:t>
            </w:r>
          </w:p>
        </w:tc>
        <w:tc>
          <w:tcPr>
            <w:tcW w:w="992" w:type="dxa"/>
            <w:shd w:val="clear" w:color="auto" w:fill="B6DDE8" w:themeFill="accent5" w:themeFillTint="66"/>
          </w:tcPr>
          <w:p w:rsidR="001B2036" w:rsidRPr="008B5B2A" w:rsidRDefault="001B2036" w:rsidP="00A63EF4">
            <w:pPr>
              <w:jc w:val="both"/>
              <w:rPr>
                <w:b/>
                <w:i/>
                <w:sz w:val="24"/>
                <w:szCs w:val="24"/>
                <w:lang w:val="ro-RO"/>
              </w:rPr>
            </w:pPr>
            <w:r>
              <w:rPr>
                <w:b/>
                <w:i/>
                <w:sz w:val="24"/>
                <w:szCs w:val="24"/>
                <w:lang w:val="ro-RO"/>
              </w:rPr>
              <w:t xml:space="preserve">   2018</w:t>
            </w:r>
          </w:p>
        </w:tc>
      </w:tr>
      <w:tr w:rsidR="001B2036" w:rsidRPr="005F03B1" w:rsidTr="00A63EF4">
        <w:tc>
          <w:tcPr>
            <w:tcW w:w="2694" w:type="dxa"/>
            <w:shd w:val="clear" w:color="auto" w:fill="B6DDE8" w:themeFill="accent5" w:themeFillTint="66"/>
          </w:tcPr>
          <w:p w:rsidR="001B2036" w:rsidRPr="005F03B1" w:rsidRDefault="001B2036" w:rsidP="00A63EF4">
            <w:pPr>
              <w:jc w:val="both"/>
              <w:rPr>
                <w:b/>
                <w:i/>
                <w:sz w:val="24"/>
                <w:szCs w:val="24"/>
                <w:lang w:val="ro-RO"/>
              </w:rPr>
            </w:pPr>
            <w:r>
              <w:rPr>
                <w:b/>
                <w:i/>
                <w:sz w:val="24"/>
                <w:szCs w:val="24"/>
                <w:lang w:val="ro-RO"/>
              </w:rPr>
              <w:t>Rata nupțialității</w:t>
            </w:r>
          </w:p>
        </w:tc>
        <w:tc>
          <w:tcPr>
            <w:tcW w:w="1275" w:type="dxa"/>
          </w:tcPr>
          <w:p w:rsidR="001B2036" w:rsidRPr="005F03B1" w:rsidRDefault="004B15E1" w:rsidP="00A63EF4">
            <w:pPr>
              <w:jc w:val="both"/>
              <w:rPr>
                <w:b/>
                <w:i/>
                <w:sz w:val="24"/>
                <w:szCs w:val="24"/>
                <w:lang w:val="ro-RO"/>
              </w:rPr>
            </w:pPr>
            <w:r>
              <w:rPr>
                <w:b/>
                <w:i/>
                <w:sz w:val="24"/>
                <w:szCs w:val="24"/>
                <w:lang w:val="ro-RO"/>
              </w:rPr>
              <w:t xml:space="preserve">       3,5</w:t>
            </w:r>
          </w:p>
        </w:tc>
        <w:tc>
          <w:tcPr>
            <w:tcW w:w="1134" w:type="dxa"/>
          </w:tcPr>
          <w:p w:rsidR="001B2036" w:rsidRPr="005F03B1" w:rsidRDefault="004B15E1" w:rsidP="00A63EF4">
            <w:pPr>
              <w:jc w:val="both"/>
              <w:rPr>
                <w:b/>
                <w:i/>
                <w:sz w:val="24"/>
                <w:szCs w:val="24"/>
                <w:lang w:val="ro-RO"/>
              </w:rPr>
            </w:pPr>
            <w:r>
              <w:rPr>
                <w:b/>
                <w:i/>
                <w:sz w:val="24"/>
                <w:szCs w:val="24"/>
                <w:lang w:val="ro-RO"/>
              </w:rPr>
              <w:t xml:space="preserve">    3,8</w:t>
            </w:r>
          </w:p>
        </w:tc>
        <w:tc>
          <w:tcPr>
            <w:tcW w:w="1134" w:type="dxa"/>
          </w:tcPr>
          <w:p w:rsidR="001B2036" w:rsidRPr="005F03B1" w:rsidRDefault="004B15E1" w:rsidP="00A63EF4">
            <w:pPr>
              <w:jc w:val="both"/>
              <w:rPr>
                <w:b/>
                <w:i/>
                <w:sz w:val="24"/>
                <w:szCs w:val="24"/>
                <w:lang w:val="ro-RO"/>
              </w:rPr>
            </w:pPr>
            <w:r>
              <w:rPr>
                <w:b/>
                <w:i/>
                <w:sz w:val="24"/>
                <w:szCs w:val="24"/>
                <w:lang w:val="ro-RO"/>
              </w:rPr>
              <w:t xml:space="preserve">    4,7</w:t>
            </w:r>
          </w:p>
        </w:tc>
        <w:tc>
          <w:tcPr>
            <w:tcW w:w="1134" w:type="dxa"/>
          </w:tcPr>
          <w:p w:rsidR="001B2036" w:rsidRPr="005F03B1" w:rsidRDefault="004B15E1" w:rsidP="00A63EF4">
            <w:pPr>
              <w:jc w:val="both"/>
              <w:rPr>
                <w:b/>
                <w:i/>
                <w:sz w:val="24"/>
                <w:szCs w:val="24"/>
                <w:lang w:val="ro-RO"/>
              </w:rPr>
            </w:pPr>
            <w:r>
              <w:rPr>
                <w:b/>
                <w:i/>
                <w:sz w:val="24"/>
                <w:szCs w:val="24"/>
                <w:lang w:val="ro-RO"/>
              </w:rPr>
              <w:t xml:space="preserve">    5,0</w:t>
            </w:r>
          </w:p>
        </w:tc>
        <w:tc>
          <w:tcPr>
            <w:tcW w:w="993" w:type="dxa"/>
          </w:tcPr>
          <w:p w:rsidR="001B2036" w:rsidRPr="005F03B1" w:rsidRDefault="004B15E1" w:rsidP="00A63EF4">
            <w:pPr>
              <w:jc w:val="both"/>
              <w:rPr>
                <w:b/>
                <w:i/>
                <w:sz w:val="24"/>
                <w:szCs w:val="24"/>
                <w:lang w:val="ro-RO"/>
              </w:rPr>
            </w:pPr>
            <w:r>
              <w:rPr>
                <w:b/>
                <w:i/>
                <w:sz w:val="24"/>
                <w:szCs w:val="24"/>
                <w:lang w:val="ro-RO"/>
              </w:rPr>
              <w:t xml:space="preserve">    2,9</w:t>
            </w:r>
          </w:p>
        </w:tc>
        <w:tc>
          <w:tcPr>
            <w:tcW w:w="992" w:type="dxa"/>
          </w:tcPr>
          <w:p w:rsidR="001B2036" w:rsidRPr="005F03B1" w:rsidRDefault="004B15E1" w:rsidP="00A63EF4">
            <w:pPr>
              <w:jc w:val="both"/>
              <w:rPr>
                <w:b/>
                <w:i/>
                <w:sz w:val="24"/>
                <w:szCs w:val="24"/>
                <w:lang w:val="ro-RO"/>
              </w:rPr>
            </w:pPr>
            <w:r>
              <w:rPr>
                <w:b/>
                <w:i/>
                <w:sz w:val="24"/>
                <w:szCs w:val="24"/>
                <w:lang w:val="ro-RO"/>
              </w:rPr>
              <w:t xml:space="preserve">    2,4</w:t>
            </w:r>
          </w:p>
        </w:tc>
      </w:tr>
    </w:tbl>
    <w:p w:rsidR="00F94ADA" w:rsidRDefault="001B2036" w:rsidP="008534F1">
      <w:pPr>
        <w:spacing w:line="240" w:lineRule="auto"/>
        <w:jc w:val="both"/>
        <w:rPr>
          <w:b/>
          <w:i/>
          <w:sz w:val="28"/>
          <w:szCs w:val="28"/>
          <w:lang w:val="ro-RO"/>
        </w:rPr>
      </w:pPr>
      <w:r>
        <w:rPr>
          <w:b/>
          <w:i/>
          <w:sz w:val="28"/>
          <w:szCs w:val="28"/>
          <w:lang w:val="ro-RO"/>
        </w:rPr>
        <w:lastRenderedPageBreak/>
        <w:t xml:space="preserve">  </w:t>
      </w:r>
      <w:r w:rsidR="00E570FD">
        <w:rPr>
          <w:b/>
          <w:i/>
          <w:sz w:val="28"/>
          <w:szCs w:val="28"/>
          <w:lang w:val="ro-RO"/>
        </w:rPr>
        <w:t xml:space="preserve">                    </w:t>
      </w:r>
      <w:r>
        <w:rPr>
          <w:b/>
          <w:i/>
          <w:sz w:val="28"/>
          <w:szCs w:val="28"/>
          <w:lang w:val="ro-RO"/>
        </w:rPr>
        <w:t xml:space="preserve">  </w:t>
      </w:r>
      <w:r w:rsidRPr="001B2036">
        <w:rPr>
          <w:b/>
          <w:i/>
          <w:noProof/>
          <w:sz w:val="28"/>
          <w:szCs w:val="28"/>
          <w:lang w:val="ro-RO" w:eastAsia="ro-RO"/>
        </w:rPr>
        <w:drawing>
          <wp:inline distT="0" distB="0" distL="0" distR="0">
            <wp:extent cx="2933700" cy="2066925"/>
            <wp:effectExtent l="19050" t="0" r="19050" b="0"/>
            <wp:docPr id="7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00E570FD" w:rsidRPr="00E570FD">
        <w:rPr>
          <w:b/>
          <w:i/>
          <w:noProof/>
          <w:sz w:val="28"/>
          <w:szCs w:val="28"/>
          <w:lang w:val="ro-RO" w:eastAsia="ro-RO"/>
        </w:rPr>
        <w:drawing>
          <wp:inline distT="0" distB="0" distL="0" distR="0">
            <wp:extent cx="2981325" cy="1990725"/>
            <wp:effectExtent l="19050" t="0" r="9525" b="0"/>
            <wp:docPr id="7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E570FD" w:rsidRDefault="00E570FD" w:rsidP="00BA03D7">
      <w:pPr>
        <w:spacing w:line="240" w:lineRule="auto"/>
        <w:ind w:firstLine="720"/>
        <w:jc w:val="both"/>
        <w:rPr>
          <w:b/>
          <w:i/>
          <w:sz w:val="28"/>
          <w:szCs w:val="28"/>
          <w:lang w:val="ro-RO"/>
        </w:rPr>
      </w:pPr>
    </w:p>
    <w:p w:rsidR="00E570FD" w:rsidRDefault="00F94ADA" w:rsidP="00BA03D7">
      <w:pPr>
        <w:spacing w:line="240" w:lineRule="auto"/>
        <w:ind w:firstLine="720"/>
        <w:jc w:val="both"/>
        <w:rPr>
          <w:b/>
          <w:i/>
          <w:sz w:val="28"/>
          <w:szCs w:val="28"/>
          <w:lang w:val="ro-RO"/>
        </w:rPr>
      </w:pPr>
      <w:r>
        <w:rPr>
          <w:b/>
          <w:i/>
          <w:sz w:val="28"/>
          <w:szCs w:val="28"/>
          <w:lang w:val="ro-RO"/>
        </w:rPr>
        <w:t>Divorția</w:t>
      </w:r>
      <w:r w:rsidR="00E570FD">
        <w:rPr>
          <w:b/>
          <w:i/>
          <w:sz w:val="28"/>
          <w:szCs w:val="28"/>
          <w:lang w:val="ro-RO"/>
        </w:rPr>
        <w:t>litatea</w:t>
      </w:r>
    </w:p>
    <w:tbl>
      <w:tblPr>
        <w:tblStyle w:val="TableGrid"/>
        <w:tblW w:w="0" w:type="auto"/>
        <w:tblInd w:w="1809" w:type="dxa"/>
        <w:tblLook w:val="04A0" w:firstRow="1" w:lastRow="0" w:firstColumn="1" w:lastColumn="0" w:noHBand="0" w:noVBand="1"/>
      </w:tblPr>
      <w:tblGrid>
        <w:gridCol w:w="2694"/>
        <w:gridCol w:w="1275"/>
        <w:gridCol w:w="1134"/>
        <w:gridCol w:w="1134"/>
        <w:gridCol w:w="1134"/>
        <w:gridCol w:w="993"/>
        <w:gridCol w:w="992"/>
      </w:tblGrid>
      <w:tr w:rsidR="00E570FD" w:rsidTr="0028783D">
        <w:tc>
          <w:tcPr>
            <w:tcW w:w="2694" w:type="dxa"/>
            <w:shd w:val="clear" w:color="auto" w:fill="B6DDE8" w:themeFill="accent5" w:themeFillTint="66"/>
          </w:tcPr>
          <w:p w:rsidR="00E570FD" w:rsidRPr="005F03B1" w:rsidRDefault="00E570FD" w:rsidP="0028783D">
            <w:pPr>
              <w:jc w:val="both"/>
              <w:rPr>
                <w:b/>
                <w:i/>
                <w:sz w:val="24"/>
                <w:szCs w:val="24"/>
                <w:lang w:val="ro-RO"/>
              </w:rPr>
            </w:pPr>
            <w:r w:rsidRPr="005F03B1">
              <w:rPr>
                <w:b/>
                <w:i/>
                <w:sz w:val="24"/>
                <w:szCs w:val="24"/>
                <w:lang w:val="ro-RO"/>
              </w:rPr>
              <w:t>Specificație</w:t>
            </w:r>
          </w:p>
        </w:tc>
        <w:tc>
          <w:tcPr>
            <w:tcW w:w="1275" w:type="dxa"/>
            <w:shd w:val="clear" w:color="auto" w:fill="B6DDE8" w:themeFill="accent5" w:themeFillTint="66"/>
          </w:tcPr>
          <w:p w:rsidR="00E570FD" w:rsidRPr="008B5B2A" w:rsidRDefault="00E570FD" w:rsidP="0028783D">
            <w:pPr>
              <w:jc w:val="both"/>
              <w:rPr>
                <w:b/>
                <w:i/>
                <w:sz w:val="24"/>
                <w:szCs w:val="24"/>
                <w:lang w:val="ro-RO"/>
              </w:rPr>
            </w:pPr>
            <w:r>
              <w:rPr>
                <w:b/>
                <w:i/>
                <w:sz w:val="24"/>
                <w:szCs w:val="24"/>
                <w:lang w:val="ro-RO"/>
              </w:rPr>
              <w:t xml:space="preserve">     2013</w:t>
            </w:r>
          </w:p>
        </w:tc>
        <w:tc>
          <w:tcPr>
            <w:tcW w:w="1134" w:type="dxa"/>
            <w:shd w:val="clear" w:color="auto" w:fill="B6DDE8" w:themeFill="accent5" w:themeFillTint="66"/>
          </w:tcPr>
          <w:p w:rsidR="00E570FD" w:rsidRPr="008B5B2A" w:rsidRDefault="00E570FD" w:rsidP="0028783D">
            <w:pPr>
              <w:jc w:val="both"/>
              <w:rPr>
                <w:b/>
                <w:i/>
                <w:sz w:val="24"/>
                <w:szCs w:val="24"/>
                <w:lang w:val="ro-RO"/>
              </w:rPr>
            </w:pPr>
            <w:r>
              <w:rPr>
                <w:b/>
                <w:i/>
                <w:sz w:val="24"/>
                <w:szCs w:val="24"/>
                <w:lang w:val="ro-RO"/>
              </w:rPr>
              <w:t xml:space="preserve">  2014</w:t>
            </w:r>
          </w:p>
        </w:tc>
        <w:tc>
          <w:tcPr>
            <w:tcW w:w="1134" w:type="dxa"/>
            <w:shd w:val="clear" w:color="auto" w:fill="B6DDE8" w:themeFill="accent5" w:themeFillTint="66"/>
          </w:tcPr>
          <w:p w:rsidR="00E570FD" w:rsidRPr="008B5B2A" w:rsidRDefault="00E570FD" w:rsidP="0028783D">
            <w:pPr>
              <w:jc w:val="both"/>
              <w:rPr>
                <w:b/>
                <w:i/>
                <w:sz w:val="24"/>
                <w:szCs w:val="24"/>
                <w:lang w:val="ro-RO"/>
              </w:rPr>
            </w:pPr>
            <w:r>
              <w:rPr>
                <w:b/>
                <w:i/>
                <w:sz w:val="24"/>
                <w:szCs w:val="24"/>
                <w:lang w:val="ro-RO"/>
              </w:rPr>
              <w:t xml:space="preserve">  2015</w:t>
            </w:r>
          </w:p>
        </w:tc>
        <w:tc>
          <w:tcPr>
            <w:tcW w:w="1134" w:type="dxa"/>
            <w:shd w:val="clear" w:color="auto" w:fill="B6DDE8" w:themeFill="accent5" w:themeFillTint="66"/>
          </w:tcPr>
          <w:p w:rsidR="00E570FD" w:rsidRPr="008B5B2A" w:rsidRDefault="00E570FD" w:rsidP="0028783D">
            <w:pPr>
              <w:jc w:val="both"/>
              <w:rPr>
                <w:b/>
                <w:i/>
                <w:sz w:val="24"/>
                <w:szCs w:val="24"/>
                <w:lang w:val="ro-RO"/>
              </w:rPr>
            </w:pPr>
            <w:r>
              <w:rPr>
                <w:b/>
                <w:i/>
                <w:sz w:val="24"/>
                <w:szCs w:val="24"/>
                <w:lang w:val="ro-RO"/>
              </w:rPr>
              <w:t xml:space="preserve">  2016</w:t>
            </w:r>
          </w:p>
        </w:tc>
        <w:tc>
          <w:tcPr>
            <w:tcW w:w="993" w:type="dxa"/>
            <w:shd w:val="clear" w:color="auto" w:fill="B6DDE8" w:themeFill="accent5" w:themeFillTint="66"/>
          </w:tcPr>
          <w:p w:rsidR="00E570FD" w:rsidRPr="008B5B2A" w:rsidRDefault="00E570FD" w:rsidP="0028783D">
            <w:pPr>
              <w:jc w:val="both"/>
              <w:rPr>
                <w:b/>
                <w:i/>
                <w:sz w:val="24"/>
                <w:szCs w:val="24"/>
                <w:lang w:val="ro-RO"/>
              </w:rPr>
            </w:pPr>
            <w:r>
              <w:rPr>
                <w:b/>
                <w:i/>
                <w:sz w:val="24"/>
                <w:szCs w:val="24"/>
                <w:lang w:val="ro-RO"/>
              </w:rPr>
              <w:t xml:space="preserve">   2017</w:t>
            </w:r>
          </w:p>
        </w:tc>
        <w:tc>
          <w:tcPr>
            <w:tcW w:w="992" w:type="dxa"/>
            <w:shd w:val="clear" w:color="auto" w:fill="B6DDE8" w:themeFill="accent5" w:themeFillTint="66"/>
          </w:tcPr>
          <w:p w:rsidR="00E570FD" w:rsidRPr="008B5B2A" w:rsidRDefault="00E570FD" w:rsidP="0028783D">
            <w:pPr>
              <w:jc w:val="both"/>
              <w:rPr>
                <w:b/>
                <w:i/>
                <w:sz w:val="24"/>
                <w:szCs w:val="24"/>
                <w:lang w:val="ro-RO"/>
              </w:rPr>
            </w:pPr>
            <w:r>
              <w:rPr>
                <w:b/>
                <w:i/>
                <w:sz w:val="24"/>
                <w:szCs w:val="24"/>
                <w:lang w:val="ro-RO"/>
              </w:rPr>
              <w:t xml:space="preserve">   2018</w:t>
            </w:r>
          </w:p>
        </w:tc>
      </w:tr>
      <w:tr w:rsidR="00E570FD" w:rsidRPr="005F03B1" w:rsidTr="0028783D">
        <w:tc>
          <w:tcPr>
            <w:tcW w:w="2694" w:type="dxa"/>
            <w:shd w:val="clear" w:color="auto" w:fill="B6DDE8" w:themeFill="accent5" w:themeFillTint="66"/>
          </w:tcPr>
          <w:p w:rsidR="00E570FD" w:rsidRPr="005F03B1" w:rsidRDefault="00E570FD" w:rsidP="0028783D">
            <w:pPr>
              <w:jc w:val="both"/>
              <w:rPr>
                <w:b/>
                <w:i/>
                <w:sz w:val="24"/>
                <w:szCs w:val="24"/>
                <w:lang w:val="ro-RO"/>
              </w:rPr>
            </w:pPr>
            <w:r>
              <w:rPr>
                <w:b/>
                <w:i/>
                <w:sz w:val="24"/>
                <w:szCs w:val="24"/>
                <w:lang w:val="ro-RO"/>
              </w:rPr>
              <w:t>Număr divorțuri</w:t>
            </w:r>
          </w:p>
        </w:tc>
        <w:tc>
          <w:tcPr>
            <w:tcW w:w="1275" w:type="dxa"/>
          </w:tcPr>
          <w:p w:rsidR="00E570FD" w:rsidRPr="005F03B1" w:rsidRDefault="00E570FD" w:rsidP="0028783D">
            <w:pPr>
              <w:jc w:val="both"/>
              <w:rPr>
                <w:b/>
                <w:i/>
                <w:sz w:val="24"/>
                <w:szCs w:val="24"/>
                <w:lang w:val="ro-RO"/>
              </w:rPr>
            </w:pPr>
            <w:r>
              <w:rPr>
                <w:b/>
                <w:i/>
                <w:sz w:val="24"/>
                <w:szCs w:val="24"/>
                <w:lang w:val="ro-RO"/>
              </w:rPr>
              <w:t xml:space="preserve">        5</w:t>
            </w:r>
          </w:p>
        </w:tc>
        <w:tc>
          <w:tcPr>
            <w:tcW w:w="1134" w:type="dxa"/>
          </w:tcPr>
          <w:p w:rsidR="00E570FD" w:rsidRPr="005F03B1" w:rsidRDefault="00E570FD" w:rsidP="0028783D">
            <w:pPr>
              <w:jc w:val="both"/>
              <w:rPr>
                <w:b/>
                <w:i/>
                <w:sz w:val="24"/>
                <w:szCs w:val="24"/>
                <w:lang w:val="ro-RO"/>
              </w:rPr>
            </w:pPr>
            <w:r>
              <w:rPr>
                <w:b/>
                <w:i/>
                <w:sz w:val="24"/>
                <w:szCs w:val="24"/>
                <w:lang w:val="ro-RO"/>
              </w:rPr>
              <w:t xml:space="preserve">     1</w:t>
            </w:r>
          </w:p>
        </w:tc>
        <w:tc>
          <w:tcPr>
            <w:tcW w:w="1134" w:type="dxa"/>
          </w:tcPr>
          <w:p w:rsidR="00E570FD" w:rsidRPr="005F03B1" w:rsidRDefault="00E570FD" w:rsidP="0028783D">
            <w:pPr>
              <w:jc w:val="both"/>
              <w:rPr>
                <w:b/>
                <w:i/>
                <w:sz w:val="24"/>
                <w:szCs w:val="24"/>
                <w:lang w:val="ro-RO"/>
              </w:rPr>
            </w:pPr>
            <w:r>
              <w:rPr>
                <w:b/>
                <w:i/>
                <w:sz w:val="24"/>
                <w:szCs w:val="24"/>
                <w:lang w:val="ro-RO"/>
              </w:rPr>
              <w:t xml:space="preserve">    2</w:t>
            </w:r>
          </w:p>
        </w:tc>
        <w:tc>
          <w:tcPr>
            <w:tcW w:w="1134" w:type="dxa"/>
          </w:tcPr>
          <w:p w:rsidR="00E570FD" w:rsidRPr="005F03B1" w:rsidRDefault="00E570FD" w:rsidP="0028783D">
            <w:pPr>
              <w:jc w:val="both"/>
              <w:rPr>
                <w:b/>
                <w:i/>
                <w:sz w:val="24"/>
                <w:szCs w:val="24"/>
                <w:lang w:val="ro-RO"/>
              </w:rPr>
            </w:pPr>
            <w:r>
              <w:rPr>
                <w:b/>
                <w:i/>
                <w:sz w:val="24"/>
                <w:szCs w:val="24"/>
                <w:lang w:val="ro-RO"/>
              </w:rPr>
              <w:t xml:space="preserve">     5</w:t>
            </w:r>
          </w:p>
        </w:tc>
        <w:tc>
          <w:tcPr>
            <w:tcW w:w="993" w:type="dxa"/>
          </w:tcPr>
          <w:p w:rsidR="00E570FD" w:rsidRPr="005F03B1" w:rsidRDefault="00E570FD" w:rsidP="0028783D">
            <w:pPr>
              <w:jc w:val="both"/>
              <w:rPr>
                <w:b/>
                <w:i/>
                <w:sz w:val="24"/>
                <w:szCs w:val="24"/>
                <w:lang w:val="ro-RO"/>
              </w:rPr>
            </w:pPr>
            <w:r>
              <w:rPr>
                <w:b/>
                <w:i/>
                <w:sz w:val="24"/>
                <w:szCs w:val="24"/>
                <w:lang w:val="ro-RO"/>
              </w:rPr>
              <w:t xml:space="preserve">     2</w:t>
            </w:r>
          </w:p>
        </w:tc>
        <w:tc>
          <w:tcPr>
            <w:tcW w:w="992" w:type="dxa"/>
          </w:tcPr>
          <w:p w:rsidR="00E570FD" w:rsidRPr="005F03B1" w:rsidRDefault="00E570FD" w:rsidP="0028783D">
            <w:pPr>
              <w:jc w:val="both"/>
              <w:rPr>
                <w:b/>
                <w:i/>
                <w:sz w:val="24"/>
                <w:szCs w:val="24"/>
                <w:lang w:val="ro-RO"/>
              </w:rPr>
            </w:pPr>
            <w:r>
              <w:rPr>
                <w:b/>
                <w:i/>
                <w:sz w:val="24"/>
                <w:szCs w:val="24"/>
                <w:lang w:val="ro-RO"/>
              </w:rPr>
              <w:t xml:space="preserve">    -</w:t>
            </w:r>
          </w:p>
        </w:tc>
      </w:tr>
    </w:tbl>
    <w:p w:rsidR="00E570FD" w:rsidRDefault="00E570FD" w:rsidP="00E570FD">
      <w:pPr>
        <w:spacing w:line="240" w:lineRule="auto"/>
        <w:jc w:val="both"/>
        <w:rPr>
          <w:b/>
          <w:i/>
          <w:sz w:val="28"/>
          <w:szCs w:val="28"/>
          <w:lang w:val="ro-RO"/>
        </w:rPr>
      </w:pPr>
    </w:p>
    <w:tbl>
      <w:tblPr>
        <w:tblStyle w:val="TableGrid"/>
        <w:tblW w:w="0" w:type="auto"/>
        <w:tblInd w:w="1809" w:type="dxa"/>
        <w:tblLook w:val="04A0" w:firstRow="1" w:lastRow="0" w:firstColumn="1" w:lastColumn="0" w:noHBand="0" w:noVBand="1"/>
      </w:tblPr>
      <w:tblGrid>
        <w:gridCol w:w="2694"/>
        <w:gridCol w:w="1275"/>
        <w:gridCol w:w="1134"/>
        <w:gridCol w:w="1134"/>
        <w:gridCol w:w="1134"/>
        <w:gridCol w:w="993"/>
        <w:gridCol w:w="992"/>
      </w:tblGrid>
      <w:tr w:rsidR="00E570FD" w:rsidRPr="008B5B2A" w:rsidTr="0028783D">
        <w:tc>
          <w:tcPr>
            <w:tcW w:w="2694" w:type="dxa"/>
            <w:shd w:val="clear" w:color="auto" w:fill="B6DDE8" w:themeFill="accent5" w:themeFillTint="66"/>
          </w:tcPr>
          <w:p w:rsidR="00E570FD" w:rsidRPr="005F03B1" w:rsidRDefault="00E570FD" w:rsidP="0028783D">
            <w:pPr>
              <w:jc w:val="both"/>
              <w:rPr>
                <w:b/>
                <w:i/>
                <w:sz w:val="24"/>
                <w:szCs w:val="24"/>
                <w:lang w:val="ro-RO"/>
              </w:rPr>
            </w:pPr>
            <w:r w:rsidRPr="005F03B1">
              <w:rPr>
                <w:b/>
                <w:i/>
                <w:sz w:val="24"/>
                <w:szCs w:val="24"/>
                <w:lang w:val="ro-RO"/>
              </w:rPr>
              <w:t>Specificație</w:t>
            </w:r>
          </w:p>
        </w:tc>
        <w:tc>
          <w:tcPr>
            <w:tcW w:w="1275" w:type="dxa"/>
            <w:shd w:val="clear" w:color="auto" w:fill="B6DDE8" w:themeFill="accent5" w:themeFillTint="66"/>
          </w:tcPr>
          <w:p w:rsidR="00E570FD" w:rsidRPr="008B5B2A" w:rsidRDefault="00E570FD" w:rsidP="0028783D">
            <w:pPr>
              <w:jc w:val="both"/>
              <w:rPr>
                <w:b/>
                <w:i/>
                <w:sz w:val="24"/>
                <w:szCs w:val="24"/>
                <w:lang w:val="ro-RO"/>
              </w:rPr>
            </w:pPr>
            <w:r>
              <w:rPr>
                <w:b/>
                <w:i/>
                <w:sz w:val="24"/>
                <w:szCs w:val="24"/>
                <w:lang w:val="ro-RO"/>
              </w:rPr>
              <w:t xml:space="preserve">     2013</w:t>
            </w:r>
          </w:p>
        </w:tc>
        <w:tc>
          <w:tcPr>
            <w:tcW w:w="1134" w:type="dxa"/>
            <w:shd w:val="clear" w:color="auto" w:fill="B6DDE8" w:themeFill="accent5" w:themeFillTint="66"/>
          </w:tcPr>
          <w:p w:rsidR="00E570FD" w:rsidRPr="008B5B2A" w:rsidRDefault="00E570FD" w:rsidP="0028783D">
            <w:pPr>
              <w:jc w:val="both"/>
              <w:rPr>
                <w:b/>
                <w:i/>
                <w:sz w:val="24"/>
                <w:szCs w:val="24"/>
                <w:lang w:val="ro-RO"/>
              </w:rPr>
            </w:pPr>
            <w:r>
              <w:rPr>
                <w:b/>
                <w:i/>
                <w:sz w:val="24"/>
                <w:szCs w:val="24"/>
                <w:lang w:val="ro-RO"/>
              </w:rPr>
              <w:t xml:space="preserve">  2014</w:t>
            </w:r>
          </w:p>
        </w:tc>
        <w:tc>
          <w:tcPr>
            <w:tcW w:w="1134" w:type="dxa"/>
            <w:shd w:val="clear" w:color="auto" w:fill="B6DDE8" w:themeFill="accent5" w:themeFillTint="66"/>
          </w:tcPr>
          <w:p w:rsidR="00E570FD" w:rsidRPr="008B5B2A" w:rsidRDefault="00E570FD" w:rsidP="0028783D">
            <w:pPr>
              <w:jc w:val="both"/>
              <w:rPr>
                <w:b/>
                <w:i/>
                <w:sz w:val="24"/>
                <w:szCs w:val="24"/>
                <w:lang w:val="ro-RO"/>
              </w:rPr>
            </w:pPr>
            <w:r>
              <w:rPr>
                <w:b/>
                <w:i/>
                <w:sz w:val="24"/>
                <w:szCs w:val="24"/>
                <w:lang w:val="ro-RO"/>
              </w:rPr>
              <w:t xml:space="preserve">  2015</w:t>
            </w:r>
          </w:p>
        </w:tc>
        <w:tc>
          <w:tcPr>
            <w:tcW w:w="1134" w:type="dxa"/>
            <w:shd w:val="clear" w:color="auto" w:fill="B6DDE8" w:themeFill="accent5" w:themeFillTint="66"/>
          </w:tcPr>
          <w:p w:rsidR="00E570FD" w:rsidRPr="008B5B2A" w:rsidRDefault="00E570FD" w:rsidP="0028783D">
            <w:pPr>
              <w:jc w:val="both"/>
              <w:rPr>
                <w:b/>
                <w:i/>
                <w:sz w:val="24"/>
                <w:szCs w:val="24"/>
                <w:lang w:val="ro-RO"/>
              </w:rPr>
            </w:pPr>
            <w:r>
              <w:rPr>
                <w:b/>
                <w:i/>
                <w:sz w:val="24"/>
                <w:szCs w:val="24"/>
                <w:lang w:val="ro-RO"/>
              </w:rPr>
              <w:t xml:space="preserve">  2016</w:t>
            </w:r>
          </w:p>
        </w:tc>
        <w:tc>
          <w:tcPr>
            <w:tcW w:w="993" w:type="dxa"/>
            <w:shd w:val="clear" w:color="auto" w:fill="B6DDE8" w:themeFill="accent5" w:themeFillTint="66"/>
          </w:tcPr>
          <w:p w:rsidR="00E570FD" w:rsidRPr="008B5B2A" w:rsidRDefault="00E570FD" w:rsidP="0028783D">
            <w:pPr>
              <w:jc w:val="both"/>
              <w:rPr>
                <w:b/>
                <w:i/>
                <w:sz w:val="24"/>
                <w:szCs w:val="24"/>
                <w:lang w:val="ro-RO"/>
              </w:rPr>
            </w:pPr>
            <w:r>
              <w:rPr>
                <w:b/>
                <w:i/>
                <w:sz w:val="24"/>
                <w:szCs w:val="24"/>
                <w:lang w:val="ro-RO"/>
              </w:rPr>
              <w:t xml:space="preserve">   2017</w:t>
            </w:r>
          </w:p>
        </w:tc>
        <w:tc>
          <w:tcPr>
            <w:tcW w:w="992" w:type="dxa"/>
            <w:shd w:val="clear" w:color="auto" w:fill="B6DDE8" w:themeFill="accent5" w:themeFillTint="66"/>
          </w:tcPr>
          <w:p w:rsidR="00E570FD" w:rsidRPr="008B5B2A" w:rsidRDefault="00E570FD" w:rsidP="0028783D">
            <w:pPr>
              <w:jc w:val="both"/>
              <w:rPr>
                <w:b/>
                <w:i/>
                <w:sz w:val="24"/>
                <w:szCs w:val="24"/>
                <w:lang w:val="ro-RO"/>
              </w:rPr>
            </w:pPr>
            <w:r>
              <w:rPr>
                <w:b/>
                <w:i/>
                <w:sz w:val="24"/>
                <w:szCs w:val="24"/>
                <w:lang w:val="ro-RO"/>
              </w:rPr>
              <w:t xml:space="preserve">   2018</w:t>
            </w:r>
          </w:p>
        </w:tc>
      </w:tr>
      <w:tr w:rsidR="00E570FD" w:rsidRPr="005F03B1" w:rsidTr="0028783D">
        <w:tc>
          <w:tcPr>
            <w:tcW w:w="2694" w:type="dxa"/>
            <w:shd w:val="clear" w:color="auto" w:fill="B6DDE8" w:themeFill="accent5" w:themeFillTint="66"/>
          </w:tcPr>
          <w:p w:rsidR="00E570FD" w:rsidRPr="005F03B1" w:rsidRDefault="00E570FD" w:rsidP="0028783D">
            <w:pPr>
              <w:jc w:val="both"/>
              <w:rPr>
                <w:b/>
                <w:i/>
                <w:sz w:val="24"/>
                <w:szCs w:val="24"/>
                <w:lang w:val="ro-RO"/>
              </w:rPr>
            </w:pPr>
            <w:r>
              <w:rPr>
                <w:b/>
                <w:i/>
                <w:sz w:val="24"/>
                <w:szCs w:val="24"/>
                <w:lang w:val="ro-RO"/>
              </w:rPr>
              <w:t>Rata divorțialității</w:t>
            </w:r>
          </w:p>
        </w:tc>
        <w:tc>
          <w:tcPr>
            <w:tcW w:w="1275" w:type="dxa"/>
          </w:tcPr>
          <w:p w:rsidR="00E570FD" w:rsidRPr="005F03B1" w:rsidRDefault="00E570FD" w:rsidP="0028783D">
            <w:pPr>
              <w:jc w:val="both"/>
              <w:rPr>
                <w:b/>
                <w:i/>
                <w:sz w:val="24"/>
                <w:szCs w:val="24"/>
                <w:lang w:val="ro-RO"/>
              </w:rPr>
            </w:pPr>
            <w:r>
              <w:rPr>
                <w:b/>
                <w:i/>
                <w:sz w:val="24"/>
                <w:szCs w:val="24"/>
                <w:lang w:val="ro-RO"/>
              </w:rPr>
              <w:t xml:space="preserve">      1,45</w:t>
            </w:r>
          </w:p>
        </w:tc>
        <w:tc>
          <w:tcPr>
            <w:tcW w:w="1134" w:type="dxa"/>
          </w:tcPr>
          <w:p w:rsidR="00E570FD" w:rsidRPr="005F03B1" w:rsidRDefault="00E570FD" w:rsidP="0028783D">
            <w:pPr>
              <w:jc w:val="both"/>
              <w:rPr>
                <w:b/>
                <w:i/>
                <w:sz w:val="24"/>
                <w:szCs w:val="24"/>
                <w:lang w:val="ro-RO"/>
              </w:rPr>
            </w:pPr>
            <w:r>
              <w:rPr>
                <w:b/>
                <w:i/>
                <w:sz w:val="24"/>
                <w:szCs w:val="24"/>
                <w:lang w:val="ro-RO"/>
              </w:rPr>
              <w:t xml:space="preserve">  0,29</w:t>
            </w:r>
          </w:p>
        </w:tc>
        <w:tc>
          <w:tcPr>
            <w:tcW w:w="1134" w:type="dxa"/>
          </w:tcPr>
          <w:p w:rsidR="00E570FD" w:rsidRPr="005F03B1" w:rsidRDefault="00E570FD" w:rsidP="0028783D">
            <w:pPr>
              <w:jc w:val="both"/>
              <w:rPr>
                <w:b/>
                <w:i/>
                <w:sz w:val="24"/>
                <w:szCs w:val="24"/>
                <w:lang w:val="ro-RO"/>
              </w:rPr>
            </w:pPr>
            <w:r>
              <w:rPr>
                <w:b/>
                <w:i/>
                <w:sz w:val="24"/>
                <w:szCs w:val="24"/>
                <w:lang w:val="ro-RO"/>
              </w:rPr>
              <w:t xml:space="preserve">  0,59</w:t>
            </w:r>
          </w:p>
        </w:tc>
        <w:tc>
          <w:tcPr>
            <w:tcW w:w="1134" w:type="dxa"/>
          </w:tcPr>
          <w:p w:rsidR="00E570FD" w:rsidRPr="005F03B1" w:rsidRDefault="00E570FD" w:rsidP="0028783D">
            <w:pPr>
              <w:jc w:val="both"/>
              <w:rPr>
                <w:b/>
                <w:i/>
                <w:sz w:val="24"/>
                <w:szCs w:val="24"/>
                <w:lang w:val="ro-RO"/>
              </w:rPr>
            </w:pPr>
            <w:r>
              <w:rPr>
                <w:b/>
                <w:i/>
                <w:sz w:val="24"/>
                <w:szCs w:val="24"/>
                <w:lang w:val="ro-RO"/>
              </w:rPr>
              <w:t xml:space="preserve">  1,46</w:t>
            </w:r>
          </w:p>
        </w:tc>
        <w:tc>
          <w:tcPr>
            <w:tcW w:w="993" w:type="dxa"/>
          </w:tcPr>
          <w:p w:rsidR="00E570FD" w:rsidRPr="005F03B1" w:rsidRDefault="00E570FD" w:rsidP="0028783D">
            <w:pPr>
              <w:jc w:val="both"/>
              <w:rPr>
                <w:b/>
                <w:i/>
                <w:sz w:val="24"/>
                <w:szCs w:val="24"/>
                <w:lang w:val="ro-RO"/>
              </w:rPr>
            </w:pPr>
            <w:r>
              <w:rPr>
                <w:b/>
                <w:i/>
                <w:sz w:val="24"/>
                <w:szCs w:val="24"/>
                <w:lang w:val="ro-RO"/>
              </w:rPr>
              <w:t xml:space="preserve">   0,59</w:t>
            </w:r>
          </w:p>
        </w:tc>
        <w:tc>
          <w:tcPr>
            <w:tcW w:w="992" w:type="dxa"/>
          </w:tcPr>
          <w:p w:rsidR="00E570FD" w:rsidRPr="005F03B1" w:rsidRDefault="00E570FD" w:rsidP="0028783D">
            <w:pPr>
              <w:jc w:val="both"/>
              <w:rPr>
                <w:b/>
                <w:i/>
                <w:sz w:val="24"/>
                <w:szCs w:val="24"/>
                <w:lang w:val="ro-RO"/>
              </w:rPr>
            </w:pPr>
            <w:r>
              <w:rPr>
                <w:b/>
                <w:i/>
                <w:sz w:val="24"/>
                <w:szCs w:val="24"/>
                <w:lang w:val="ro-RO"/>
              </w:rPr>
              <w:t xml:space="preserve">     -</w:t>
            </w:r>
          </w:p>
        </w:tc>
      </w:tr>
    </w:tbl>
    <w:p w:rsidR="001B2036" w:rsidRDefault="00470DF0" w:rsidP="00BA03D7">
      <w:pPr>
        <w:spacing w:line="240" w:lineRule="auto"/>
        <w:ind w:firstLine="720"/>
        <w:jc w:val="both"/>
        <w:rPr>
          <w:b/>
          <w:i/>
          <w:sz w:val="28"/>
          <w:szCs w:val="28"/>
          <w:lang w:val="ro-RO"/>
        </w:rPr>
      </w:pPr>
      <w:r w:rsidRPr="00470DF0">
        <w:rPr>
          <w:b/>
          <w:i/>
          <w:noProof/>
          <w:sz w:val="28"/>
          <w:szCs w:val="28"/>
          <w:lang w:val="ro-RO" w:eastAsia="ro-RO"/>
        </w:rPr>
        <w:drawing>
          <wp:inline distT="0" distB="0" distL="0" distR="0">
            <wp:extent cx="3533775" cy="1990725"/>
            <wp:effectExtent l="19050" t="0" r="9525" b="0"/>
            <wp:docPr id="7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Pr="00470DF0">
        <w:rPr>
          <w:noProof/>
          <w:lang w:val="ro-RO" w:eastAsia="ro-RO"/>
        </w:rPr>
        <w:t xml:space="preserve"> </w:t>
      </w:r>
      <w:r w:rsidRPr="00470DF0">
        <w:rPr>
          <w:b/>
          <w:i/>
          <w:noProof/>
          <w:sz w:val="28"/>
          <w:szCs w:val="28"/>
          <w:lang w:val="ro-RO" w:eastAsia="ro-RO"/>
        </w:rPr>
        <w:drawing>
          <wp:inline distT="0" distB="0" distL="0" distR="0">
            <wp:extent cx="3171825" cy="1990725"/>
            <wp:effectExtent l="19050" t="0" r="9525" b="0"/>
            <wp:docPr id="7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F94ADA" w:rsidRDefault="00F94ADA" w:rsidP="00BA03D7">
      <w:pPr>
        <w:spacing w:line="240" w:lineRule="auto"/>
        <w:ind w:firstLine="720"/>
        <w:jc w:val="both"/>
        <w:rPr>
          <w:b/>
          <w:i/>
          <w:sz w:val="28"/>
          <w:szCs w:val="28"/>
          <w:lang w:val="ro-RO"/>
        </w:rPr>
      </w:pPr>
    </w:p>
    <w:p w:rsidR="00BA03D7" w:rsidRPr="00BA03D7" w:rsidRDefault="00BA03D7" w:rsidP="00BA03D7">
      <w:pPr>
        <w:spacing w:line="240" w:lineRule="auto"/>
        <w:ind w:firstLine="720"/>
        <w:jc w:val="both"/>
        <w:rPr>
          <w:b/>
          <w:i/>
          <w:sz w:val="28"/>
          <w:szCs w:val="28"/>
          <w:lang w:val="ro-RO"/>
        </w:rPr>
      </w:pPr>
      <w:r>
        <w:rPr>
          <w:b/>
          <w:i/>
          <w:sz w:val="28"/>
          <w:szCs w:val="28"/>
          <w:lang w:val="ro-RO"/>
        </w:rPr>
        <w:lastRenderedPageBreak/>
        <w:t>Analiza SWOT</w:t>
      </w:r>
    </w:p>
    <w:tbl>
      <w:tblPr>
        <w:tblStyle w:val="TableGrid"/>
        <w:tblW w:w="0" w:type="auto"/>
        <w:tblInd w:w="534" w:type="dxa"/>
        <w:tblLook w:val="04A0" w:firstRow="1" w:lastRow="0" w:firstColumn="1" w:lastColumn="0" w:noHBand="0" w:noVBand="1"/>
      </w:tblPr>
      <w:tblGrid>
        <w:gridCol w:w="12642"/>
      </w:tblGrid>
      <w:tr w:rsidR="007808FD" w:rsidTr="00A20296">
        <w:tc>
          <w:tcPr>
            <w:tcW w:w="12642" w:type="dxa"/>
            <w:tcBorders>
              <w:top w:val="nil"/>
              <w:left w:val="nil"/>
              <w:bottom w:val="nil"/>
              <w:right w:val="nil"/>
            </w:tcBorders>
          </w:tcPr>
          <w:p w:rsidR="00A20296" w:rsidRDefault="007808FD" w:rsidP="00E80ACB">
            <w:pPr>
              <w:rPr>
                <w:b/>
                <w:i/>
                <w:sz w:val="28"/>
                <w:szCs w:val="28"/>
                <w:lang w:val="ro-RO"/>
              </w:rPr>
            </w:pPr>
            <w:r w:rsidRPr="007808FD">
              <w:rPr>
                <w:b/>
                <w:i/>
                <w:sz w:val="28"/>
                <w:szCs w:val="28"/>
                <w:shd w:val="clear" w:color="auto" w:fill="FFFF00"/>
                <w:lang w:val="ro-RO"/>
              </w:rPr>
              <w:t xml:space="preserve">    </w:t>
            </w:r>
          </w:p>
          <w:tbl>
            <w:tblPr>
              <w:tblStyle w:val="TableGrid"/>
              <w:tblW w:w="0" w:type="auto"/>
              <w:tblLook w:val="04A0" w:firstRow="1" w:lastRow="0" w:firstColumn="1" w:lastColumn="0" w:noHBand="0" w:noVBand="1"/>
            </w:tblPr>
            <w:tblGrid>
              <w:gridCol w:w="12411"/>
            </w:tblGrid>
            <w:tr w:rsidR="00A20296" w:rsidTr="005F03B1">
              <w:tc>
                <w:tcPr>
                  <w:tcW w:w="12411" w:type="dxa"/>
                  <w:shd w:val="clear" w:color="auto" w:fill="B6DDE8" w:themeFill="accent5" w:themeFillTint="66"/>
                </w:tcPr>
                <w:p w:rsidR="00A20296" w:rsidRPr="005F3F3F" w:rsidRDefault="005F3F3F" w:rsidP="00E80ACB">
                  <w:pPr>
                    <w:rPr>
                      <w:b/>
                      <w:i/>
                      <w:sz w:val="24"/>
                      <w:szCs w:val="24"/>
                      <w:lang w:val="ro-RO"/>
                    </w:rPr>
                  </w:pPr>
                  <w:r>
                    <w:rPr>
                      <w:b/>
                      <w:i/>
                      <w:sz w:val="24"/>
                      <w:szCs w:val="24"/>
                      <w:lang w:val="ro-RO"/>
                    </w:rPr>
                    <w:t>Puncte tari                                                                                                                       Puncte slabe</w:t>
                  </w:r>
                </w:p>
              </w:tc>
            </w:tr>
          </w:tbl>
          <w:p w:rsidR="007808FD" w:rsidRDefault="007808FD" w:rsidP="00E80ACB">
            <w:pPr>
              <w:rPr>
                <w:b/>
                <w:i/>
                <w:sz w:val="28"/>
                <w:szCs w:val="28"/>
                <w:lang w:val="ro-RO"/>
              </w:rPr>
            </w:pPr>
          </w:p>
        </w:tc>
      </w:tr>
    </w:tbl>
    <w:p w:rsidR="007808FD" w:rsidRDefault="007808FD" w:rsidP="00E80ACB">
      <w:pPr>
        <w:spacing w:line="240" w:lineRule="auto"/>
        <w:rPr>
          <w:b/>
          <w:i/>
          <w:sz w:val="28"/>
          <w:szCs w:val="28"/>
          <w:lang w:val="ro-RO"/>
        </w:rPr>
      </w:pPr>
    </w:p>
    <w:p w:rsidR="002165C9" w:rsidRDefault="005F3F3F" w:rsidP="001A6F3E">
      <w:pPr>
        <w:pStyle w:val="ListParagraph"/>
        <w:numPr>
          <w:ilvl w:val="0"/>
          <w:numId w:val="24"/>
        </w:numPr>
        <w:jc w:val="both"/>
        <w:rPr>
          <w:i/>
          <w:sz w:val="28"/>
          <w:szCs w:val="28"/>
        </w:rPr>
      </w:pPr>
      <w:r w:rsidRPr="005F3F3F">
        <w:rPr>
          <w:i/>
          <w:sz w:val="28"/>
          <w:szCs w:val="28"/>
        </w:rPr>
        <w:t xml:space="preserve">Gradul de îmbătrânire demografică a populației, </w:t>
      </w:r>
      <w:r w:rsidR="002165C9">
        <w:rPr>
          <w:i/>
          <w:sz w:val="28"/>
          <w:szCs w:val="28"/>
        </w:rPr>
        <w:t xml:space="preserve">       * Reducerea populației stabile</w:t>
      </w:r>
    </w:p>
    <w:p w:rsidR="002165C9" w:rsidRDefault="005F3F3F" w:rsidP="002165C9">
      <w:pPr>
        <w:pStyle w:val="ListParagraph"/>
        <w:jc w:val="both"/>
        <w:rPr>
          <w:i/>
          <w:sz w:val="28"/>
          <w:szCs w:val="28"/>
        </w:rPr>
      </w:pPr>
      <w:r w:rsidRPr="005F3F3F">
        <w:rPr>
          <w:i/>
          <w:sz w:val="28"/>
          <w:szCs w:val="28"/>
        </w:rPr>
        <w:t xml:space="preserve">semnificativ </w:t>
      </w:r>
      <w:r w:rsidR="002165C9">
        <w:rPr>
          <w:i/>
          <w:sz w:val="28"/>
          <w:szCs w:val="28"/>
        </w:rPr>
        <w:t xml:space="preserve"> mai redus decât cel național                    *Accentuarea gradului de îmbătrânire a populației</w:t>
      </w:r>
    </w:p>
    <w:p w:rsidR="002165C9" w:rsidRDefault="002165C9" w:rsidP="002165C9">
      <w:pPr>
        <w:pStyle w:val="ListParagraph"/>
        <w:numPr>
          <w:ilvl w:val="0"/>
          <w:numId w:val="24"/>
        </w:numPr>
        <w:jc w:val="both"/>
        <w:rPr>
          <w:i/>
          <w:sz w:val="28"/>
          <w:szCs w:val="28"/>
        </w:rPr>
      </w:pPr>
      <w:r>
        <w:rPr>
          <w:i/>
          <w:sz w:val="28"/>
          <w:szCs w:val="28"/>
        </w:rPr>
        <w:t>Sporul natural negativ 2018 = -17%</w:t>
      </w:r>
      <w:r>
        <w:rPr>
          <w:i/>
          <w:sz w:val="22"/>
          <w:szCs w:val="22"/>
        </w:rPr>
        <w:t>o</w:t>
      </w:r>
      <w:r>
        <w:rPr>
          <w:i/>
          <w:sz w:val="28"/>
          <w:szCs w:val="28"/>
        </w:rPr>
        <w:t>,                        *Rata de înlocuire a forței de muncă este scăzută și</w:t>
      </w:r>
    </w:p>
    <w:p w:rsidR="002165C9" w:rsidRDefault="002165C9" w:rsidP="002165C9">
      <w:pPr>
        <w:pStyle w:val="ListParagraph"/>
        <w:numPr>
          <w:ilvl w:val="0"/>
          <w:numId w:val="24"/>
        </w:numPr>
        <w:jc w:val="both"/>
        <w:rPr>
          <w:i/>
          <w:sz w:val="28"/>
          <w:szCs w:val="28"/>
        </w:rPr>
      </w:pPr>
      <w:r>
        <w:rPr>
          <w:i/>
          <w:sz w:val="28"/>
          <w:szCs w:val="28"/>
        </w:rPr>
        <w:t>Scădere populației ocupate în agricultură și crește-       înregistrează o scădere semnificativă față de 2012,</w:t>
      </w:r>
    </w:p>
    <w:p w:rsidR="00176A0E" w:rsidRDefault="002165C9" w:rsidP="00176A0E">
      <w:pPr>
        <w:pStyle w:val="ListParagraph"/>
        <w:jc w:val="both"/>
        <w:rPr>
          <w:i/>
          <w:sz w:val="28"/>
          <w:szCs w:val="28"/>
        </w:rPr>
      </w:pPr>
      <w:r>
        <w:rPr>
          <w:i/>
          <w:sz w:val="28"/>
          <w:szCs w:val="28"/>
        </w:rPr>
        <w:t xml:space="preserve">rea celei din </w:t>
      </w:r>
      <w:r w:rsidR="00176A0E">
        <w:rPr>
          <w:i/>
          <w:sz w:val="28"/>
          <w:szCs w:val="28"/>
        </w:rPr>
        <w:t>sfera comerțului și serviciilor,                   *Creșterea numărului de șomeri comparativ cu</w:t>
      </w:r>
    </w:p>
    <w:p w:rsidR="00176A0E" w:rsidRDefault="00176A0E" w:rsidP="0003588D">
      <w:pPr>
        <w:pStyle w:val="ListParagraph"/>
        <w:numPr>
          <w:ilvl w:val="0"/>
          <w:numId w:val="158"/>
        </w:numPr>
        <w:jc w:val="both"/>
        <w:rPr>
          <w:i/>
          <w:sz w:val="28"/>
          <w:szCs w:val="28"/>
        </w:rPr>
      </w:pPr>
      <w:r>
        <w:rPr>
          <w:i/>
          <w:sz w:val="28"/>
          <w:szCs w:val="28"/>
        </w:rPr>
        <w:t>Creșterea resurselor de muncă                                       anul ultimului recensământ</w:t>
      </w:r>
    </w:p>
    <w:p w:rsidR="00176A0E" w:rsidRPr="00176A0E" w:rsidRDefault="00176A0E" w:rsidP="0003588D">
      <w:pPr>
        <w:pStyle w:val="ListParagraph"/>
        <w:numPr>
          <w:ilvl w:val="0"/>
          <w:numId w:val="158"/>
        </w:numPr>
        <w:jc w:val="both"/>
        <w:rPr>
          <w:i/>
          <w:sz w:val="28"/>
          <w:szCs w:val="28"/>
        </w:rPr>
      </w:pPr>
      <w:r>
        <w:rPr>
          <w:i/>
          <w:sz w:val="28"/>
          <w:szCs w:val="28"/>
        </w:rPr>
        <w:t>Condiții de muncă relativ bune</w:t>
      </w:r>
    </w:p>
    <w:p w:rsidR="00E4051E" w:rsidRDefault="00176A0E" w:rsidP="00176A0E">
      <w:pPr>
        <w:pStyle w:val="ListParagraph"/>
        <w:jc w:val="both"/>
        <w:rPr>
          <w:i/>
          <w:sz w:val="28"/>
          <w:szCs w:val="28"/>
        </w:rPr>
      </w:pPr>
      <w:r>
        <w:rPr>
          <w:i/>
          <w:sz w:val="28"/>
          <w:szCs w:val="28"/>
        </w:rPr>
        <w:t xml:space="preserve">                                 </w:t>
      </w:r>
    </w:p>
    <w:p w:rsidR="00E4051E" w:rsidRDefault="00E4051E" w:rsidP="00176A0E">
      <w:pPr>
        <w:pStyle w:val="ListParagraph"/>
        <w:jc w:val="both"/>
        <w:rPr>
          <w:i/>
          <w:sz w:val="28"/>
          <w:szCs w:val="28"/>
        </w:rPr>
      </w:pPr>
    </w:p>
    <w:p w:rsidR="00E4051E" w:rsidRDefault="00E4051E" w:rsidP="00176A0E">
      <w:pPr>
        <w:pStyle w:val="ListParagraph"/>
        <w:jc w:val="both"/>
        <w:rPr>
          <w:i/>
          <w:sz w:val="28"/>
          <w:szCs w:val="28"/>
        </w:rPr>
      </w:pPr>
    </w:p>
    <w:p w:rsidR="00FC795C" w:rsidRPr="00176A0E" w:rsidRDefault="00176A0E" w:rsidP="00176A0E">
      <w:pPr>
        <w:pStyle w:val="ListParagraph"/>
        <w:jc w:val="both"/>
        <w:rPr>
          <w:i/>
          <w:sz w:val="28"/>
          <w:szCs w:val="28"/>
        </w:rPr>
      </w:pPr>
      <w:r>
        <w:rPr>
          <w:i/>
          <w:sz w:val="28"/>
          <w:szCs w:val="28"/>
        </w:rPr>
        <w:t xml:space="preserve">                                                    </w:t>
      </w:r>
      <w:r w:rsidR="002165C9" w:rsidRPr="00176A0E">
        <w:rPr>
          <w:i/>
          <w:sz w:val="28"/>
          <w:szCs w:val="28"/>
        </w:rPr>
        <w:t xml:space="preserve">                                                                                    </w:t>
      </w:r>
      <w:r w:rsidRPr="00176A0E">
        <w:rPr>
          <w:i/>
          <w:sz w:val="28"/>
          <w:szCs w:val="28"/>
        </w:rPr>
        <w:t xml:space="preserve">                                                                                                          </w:t>
      </w:r>
    </w:p>
    <w:tbl>
      <w:tblPr>
        <w:tblStyle w:val="TableGrid"/>
        <w:tblW w:w="0" w:type="auto"/>
        <w:tblInd w:w="720" w:type="dxa"/>
        <w:tblLook w:val="04A0" w:firstRow="1" w:lastRow="0" w:firstColumn="1" w:lastColumn="0" w:noHBand="0" w:noVBand="1"/>
      </w:tblPr>
      <w:tblGrid>
        <w:gridCol w:w="12456"/>
      </w:tblGrid>
      <w:tr w:rsidR="00646048" w:rsidTr="00646048">
        <w:tc>
          <w:tcPr>
            <w:tcW w:w="13176" w:type="dxa"/>
            <w:shd w:val="clear" w:color="auto" w:fill="FFFF00"/>
          </w:tcPr>
          <w:p w:rsidR="00646048" w:rsidRDefault="00646048" w:rsidP="00E80ACB">
            <w:pPr>
              <w:pStyle w:val="ListParagraph"/>
              <w:ind w:left="0"/>
              <w:rPr>
                <w:b/>
                <w:i/>
                <w:sz w:val="28"/>
                <w:szCs w:val="28"/>
              </w:rPr>
            </w:pPr>
            <w:r>
              <w:rPr>
                <w:b/>
                <w:i/>
                <w:sz w:val="28"/>
                <w:szCs w:val="28"/>
              </w:rPr>
              <w:t>Oportunități                                                                                         Amenințări</w:t>
            </w:r>
          </w:p>
        </w:tc>
      </w:tr>
    </w:tbl>
    <w:p w:rsidR="00646048" w:rsidRDefault="00646048" w:rsidP="00E80ACB">
      <w:pPr>
        <w:pStyle w:val="ListParagraph"/>
        <w:rPr>
          <w:b/>
          <w:i/>
          <w:sz w:val="28"/>
          <w:szCs w:val="28"/>
        </w:rPr>
      </w:pPr>
    </w:p>
    <w:p w:rsidR="005F3F3F" w:rsidRDefault="00646048" w:rsidP="001A6F3E">
      <w:pPr>
        <w:pStyle w:val="ListParagraph"/>
        <w:numPr>
          <w:ilvl w:val="0"/>
          <w:numId w:val="25"/>
        </w:numPr>
        <w:jc w:val="both"/>
        <w:rPr>
          <w:i/>
          <w:sz w:val="28"/>
          <w:szCs w:val="28"/>
        </w:rPr>
      </w:pPr>
      <w:r w:rsidRPr="00646048">
        <w:rPr>
          <w:i/>
          <w:sz w:val="28"/>
          <w:szCs w:val="28"/>
        </w:rPr>
        <w:t xml:space="preserve">Posibilitatea </w:t>
      </w:r>
      <w:r>
        <w:rPr>
          <w:i/>
          <w:sz w:val="28"/>
          <w:szCs w:val="28"/>
        </w:rPr>
        <w:t>accesării fondurilor structurale                                *Continuarea și accentuarea fenomenului</w:t>
      </w:r>
    </w:p>
    <w:p w:rsidR="00646048" w:rsidRDefault="00646048" w:rsidP="001A6F3E">
      <w:pPr>
        <w:pStyle w:val="ListParagraph"/>
        <w:numPr>
          <w:ilvl w:val="0"/>
          <w:numId w:val="25"/>
        </w:numPr>
        <w:jc w:val="both"/>
        <w:rPr>
          <w:i/>
          <w:sz w:val="28"/>
          <w:szCs w:val="28"/>
        </w:rPr>
      </w:pPr>
      <w:r>
        <w:rPr>
          <w:i/>
          <w:sz w:val="28"/>
          <w:szCs w:val="28"/>
        </w:rPr>
        <w:t>Existența politicilor de stimulare a angajărilor                             de îmbătrânire a populației</w:t>
      </w:r>
    </w:p>
    <w:p w:rsidR="00646048" w:rsidRDefault="00646048" w:rsidP="00646048">
      <w:pPr>
        <w:jc w:val="both"/>
        <w:rPr>
          <w:i/>
          <w:sz w:val="28"/>
          <w:szCs w:val="28"/>
        </w:rPr>
      </w:pPr>
      <w:r>
        <w:rPr>
          <w:i/>
          <w:sz w:val="28"/>
          <w:szCs w:val="28"/>
        </w:rPr>
        <w:t xml:space="preserve">                                                                                                                                  *Continuarea scăderei valorice a sporului</w:t>
      </w:r>
    </w:p>
    <w:p w:rsidR="003837C7" w:rsidRDefault="00646048" w:rsidP="00646048">
      <w:pPr>
        <w:jc w:val="both"/>
        <w:rPr>
          <w:i/>
          <w:sz w:val="28"/>
          <w:szCs w:val="28"/>
        </w:rPr>
      </w:pPr>
      <w:r>
        <w:rPr>
          <w:i/>
          <w:sz w:val="28"/>
          <w:szCs w:val="28"/>
        </w:rPr>
        <w:t xml:space="preserve">                                                                                                                                    natur</w:t>
      </w:r>
      <w:r w:rsidR="008C0879">
        <w:rPr>
          <w:i/>
          <w:sz w:val="28"/>
          <w:szCs w:val="28"/>
        </w:rPr>
        <w:t>a</w:t>
      </w:r>
      <w:r w:rsidR="00D807D9">
        <w:rPr>
          <w:i/>
          <w:sz w:val="28"/>
          <w:szCs w:val="28"/>
        </w:rPr>
        <w:t>l</w:t>
      </w:r>
    </w:p>
    <w:p w:rsidR="009B70A0" w:rsidRDefault="009B70A0" w:rsidP="003837C7">
      <w:pPr>
        <w:ind w:firstLine="720"/>
        <w:jc w:val="both"/>
        <w:rPr>
          <w:b/>
          <w:i/>
          <w:sz w:val="28"/>
          <w:szCs w:val="28"/>
        </w:rPr>
      </w:pPr>
      <w:r>
        <w:rPr>
          <w:b/>
          <w:i/>
          <w:sz w:val="28"/>
          <w:szCs w:val="28"/>
        </w:rPr>
        <w:t>Probleme majore</w:t>
      </w:r>
    </w:p>
    <w:p w:rsidR="00303D3B" w:rsidRDefault="009B70A0" w:rsidP="00646048">
      <w:pPr>
        <w:jc w:val="both"/>
        <w:rPr>
          <w:sz w:val="28"/>
          <w:szCs w:val="28"/>
        </w:rPr>
      </w:pPr>
      <w:r>
        <w:rPr>
          <w:b/>
          <w:i/>
          <w:sz w:val="28"/>
          <w:szCs w:val="28"/>
        </w:rPr>
        <w:tab/>
      </w:r>
      <w:r>
        <w:rPr>
          <w:sz w:val="28"/>
          <w:szCs w:val="28"/>
        </w:rPr>
        <w:t>În cadrul demersurilor privind</w:t>
      </w:r>
      <w:r w:rsidR="00303D3B">
        <w:rPr>
          <w:sz w:val="28"/>
          <w:szCs w:val="28"/>
        </w:rPr>
        <w:t xml:space="preserve"> întocmirea Studiului precum și a percepțiilor actorilor locali în ceea ce privesc problemele majore ale dezvoltării socio-economice și implicit ale comunității, resursele umane reprezintă atât o problemă cheie dar și un vector major în dezvoltarea sectoarelor economice.</w:t>
      </w:r>
    </w:p>
    <w:p w:rsidR="00651CB4" w:rsidRDefault="00303D3B" w:rsidP="00646048">
      <w:pPr>
        <w:jc w:val="both"/>
        <w:rPr>
          <w:sz w:val="28"/>
          <w:szCs w:val="28"/>
        </w:rPr>
      </w:pPr>
      <w:r>
        <w:rPr>
          <w:sz w:val="28"/>
          <w:szCs w:val="28"/>
        </w:rPr>
        <w:lastRenderedPageBreak/>
        <w:tab/>
        <w:t>30% din actorii locali care au participat la studiu prin ”viziunea comunitară”, consideră că fenomenu</w:t>
      </w:r>
      <w:r w:rsidR="00651CB4">
        <w:rPr>
          <w:sz w:val="28"/>
          <w:szCs w:val="28"/>
        </w:rPr>
        <w:t>e</w:t>
      </w:r>
      <w:r>
        <w:rPr>
          <w:sz w:val="28"/>
          <w:szCs w:val="28"/>
        </w:rPr>
        <w:t>l</w:t>
      </w:r>
      <w:r w:rsidR="00651CB4">
        <w:rPr>
          <w:sz w:val="28"/>
          <w:szCs w:val="28"/>
        </w:rPr>
        <w:t>e</w:t>
      </w:r>
      <w:r>
        <w:rPr>
          <w:sz w:val="28"/>
          <w:szCs w:val="28"/>
        </w:rPr>
        <w:t xml:space="preserve"> demografic</w:t>
      </w:r>
      <w:r w:rsidR="00651CB4">
        <w:rPr>
          <w:sz w:val="28"/>
          <w:szCs w:val="28"/>
        </w:rPr>
        <w:t>e</w:t>
      </w:r>
      <w:r>
        <w:rPr>
          <w:sz w:val="28"/>
          <w:szCs w:val="28"/>
        </w:rPr>
        <w:t xml:space="preserve"> </w:t>
      </w:r>
      <w:r w:rsidR="00651CB4">
        <w:rPr>
          <w:sz w:val="28"/>
          <w:szCs w:val="28"/>
        </w:rPr>
        <w:t>cu caracter negativ (spor natural, migrația externă, îmbătrânire ș.a.),  constituie cel mai important punct slab al comunității și zonei din care aceasta face parte.</w:t>
      </w:r>
    </w:p>
    <w:p w:rsidR="0065771F" w:rsidRDefault="00651CB4" w:rsidP="00646048">
      <w:pPr>
        <w:jc w:val="both"/>
        <w:rPr>
          <w:i/>
          <w:sz w:val="28"/>
          <w:szCs w:val="28"/>
        </w:rPr>
      </w:pPr>
      <w:r>
        <w:rPr>
          <w:sz w:val="28"/>
          <w:szCs w:val="28"/>
        </w:rPr>
        <w:tab/>
        <w:t xml:space="preserve">Problemele demografice ale comunității sunt cele specifice cum sunt : </w:t>
      </w:r>
      <w:r>
        <w:rPr>
          <w:i/>
          <w:sz w:val="28"/>
          <w:szCs w:val="28"/>
        </w:rPr>
        <w:t>scăderea numerică a populației stabile, accentuarea fenomenului de îmbătrânire, migrația populației (în special cea externă), sporul natural negativ cu un puternic impact asupra existenței forței de muncă și cu consecințe majore spre stadiul dezvoltării economice viitoare.</w:t>
      </w:r>
    </w:p>
    <w:p w:rsidR="009B70A0" w:rsidRDefault="0065771F" w:rsidP="00646048">
      <w:pPr>
        <w:jc w:val="both"/>
        <w:rPr>
          <w:sz w:val="28"/>
          <w:szCs w:val="28"/>
        </w:rPr>
      </w:pPr>
      <w:r>
        <w:rPr>
          <w:sz w:val="28"/>
          <w:szCs w:val="28"/>
        </w:rPr>
        <w:tab/>
        <w:t>Fenomenul de îmbătrânire este mult mai ridicat în mediul rural decât</w:t>
      </w:r>
      <w:r w:rsidR="00303D3B">
        <w:rPr>
          <w:sz w:val="28"/>
          <w:szCs w:val="28"/>
        </w:rPr>
        <w:t xml:space="preserve"> </w:t>
      </w:r>
      <w:r>
        <w:rPr>
          <w:sz w:val="28"/>
          <w:szCs w:val="28"/>
        </w:rPr>
        <w:t>în cel urban, la acesta adăugându-se și ponderea scăzută a populației adultă cu vârste cuprinse între 15 – 59 ani.</w:t>
      </w:r>
    </w:p>
    <w:p w:rsidR="0065771F" w:rsidRDefault="0065771F" w:rsidP="00646048">
      <w:pPr>
        <w:jc w:val="both"/>
        <w:rPr>
          <w:sz w:val="28"/>
          <w:szCs w:val="28"/>
        </w:rPr>
      </w:pPr>
      <w:r>
        <w:rPr>
          <w:sz w:val="28"/>
          <w:szCs w:val="28"/>
        </w:rPr>
        <w:tab/>
        <w:t xml:space="preserve">În </w:t>
      </w:r>
      <w:r w:rsidR="00115F51">
        <w:rPr>
          <w:sz w:val="28"/>
          <w:szCs w:val="28"/>
        </w:rPr>
        <w:t xml:space="preserve"> ultimii ani specificul preponderent agricol al economiei rurale, a cunoscut o schimbare majoră prin înființarea de ferme cu un puternic grad de modernizare a activității (tehnologie și mecanizată conform cerințelor UE) ceea ce a condus la scăderea masivă a lucrătorilor agricoli. În acest sens populația și-a îndreptat interesul spre alte domenii cum ar fi serviciile și comerțul, dar cea mai mare parte a populației active a preferat plecarea în străinătate pentru muncă.</w:t>
      </w:r>
    </w:p>
    <w:p w:rsidR="00115F51" w:rsidRDefault="00115F51" w:rsidP="00646048">
      <w:pPr>
        <w:jc w:val="both"/>
        <w:rPr>
          <w:sz w:val="28"/>
          <w:szCs w:val="28"/>
        </w:rPr>
      </w:pPr>
      <w:r>
        <w:rPr>
          <w:sz w:val="28"/>
          <w:szCs w:val="28"/>
        </w:rPr>
        <w:tab/>
        <w:t>Perpetuarea și adâncirea acestor fenomene vor duce în timp la o forță de muncă deficitară</w:t>
      </w:r>
      <w:r w:rsidR="009C473C">
        <w:rPr>
          <w:sz w:val="28"/>
          <w:szCs w:val="28"/>
        </w:rPr>
        <w:t>, împiedicând dezvoltarea echilibrată a economiei locale.</w:t>
      </w:r>
    </w:p>
    <w:p w:rsidR="009C473C" w:rsidRDefault="009C473C" w:rsidP="00646048">
      <w:pPr>
        <w:jc w:val="both"/>
        <w:rPr>
          <w:sz w:val="28"/>
          <w:szCs w:val="28"/>
        </w:rPr>
      </w:pPr>
      <w:r>
        <w:rPr>
          <w:sz w:val="28"/>
          <w:szCs w:val="28"/>
        </w:rPr>
        <w:tab/>
      </w:r>
      <w:r>
        <w:rPr>
          <w:b/>
          <w:i/>
          <w:sz w:val="28"/>
          <w:szCs w:val="28"/>
        </w:rPr>
        <w:t>Direcții posibile de acțiune</w:t>
      </w:r>
    </w:p>
    <w:p w:rsidR="00BB1747" w:rsidRDefault="00BB1747" w:rsidP="00646048">
      <w:pPr>
        <w:jc w:val="both"/>
        <w:rPr>
          <w:sz w:val="28"/>
          <w:szCs w:val="28"/>
        </w:rPr>
      </w:pPr>
      <w:r>
        <w:rPr>
          <w:sz w:val="28"/>
          <w:szCs w:val="28"/>
        </w:rPr>
        <w:tab/>
        <w:t>Direcțiile de acțiune specifice domeniului  ”</w:t>
      </w:r>
      <w:r>
        <w:rPr>
          <w:b/>
          <w:i/>
          <w:sz w:val="28"/>
          <w:szCs w:val="28"/>
        </w:rPr>
        <w:t xml:space="preserve">resurse umane” </w:t>
      </w:r>
      <w:r>
        <w:rPr>
          <w:sz w:val="28"/>
          <w:szCs w:val="28"/>
        </w:rPr>
        <w:t>la nivel local sunt dependente de politicile adoptate la nivel județean ce la rândul lor sunt corelate cu cele naționale.</w:t>
      </w:r>
    </w:p>
    <w:p w:rsidR="00BB1747" w:rsidRDefault="00BB1747" w:rsidP="00646048">
      <w:pPr>
        <w:jc w:val="both"/>
        <w:rPr>
          <w:sz w:val="28"/>
          <w:szCs w:val="28"/>
        </w:rPr>
      </w:pPr>
      <w:r>
        <w:rPr>
          <w:sz w:val="28"/>
          <w:szCs w:val="28"/>
        </w:rPr>
        <w:tab/>
      </w:r>
      <w:r w:rsidR="006D2CBA">
        <w:rPr>
          <w:sz w:val="28"/>
          <w:szCs w:val="28"/>
        </w:rPr>
        <w:t xml:space="preserve">Demersurile și politicile demografice corelate cu cele din planul </w:t>
      </w:r>
      <w:r w:rsidR="006D2CBA" w:rsidRPr="006D2CBA">
        <w:rPr>
          <w:i/>
          <w:sz w:val="28"/>
          <w:szCs w:val="28"/>
        </w:rPr>
        <w:t>social, educațional și cultural</w:t>
      </w:r>
      <w:r w:rsidR="006D2CBA">
        <w:rPr>
          <w:i/>
          <w:sz w:val="28"/>
          <w:szCs w:val="28"/>
        </w:rPr>
        <w:t xml:space="preserve">, </w:t>
      </w:r>
      <w:r w:rsidR="006D2CBA">
        <w:rPr>
          <w:sz w:val="28"/>
          <w:szCs w:val="28"/>
        </w:rPr>
        <w:t>direcționează adecvat dezvoltarea întregului ansamblu ocupațional și implicit al forței de muncă disponibil viitoare.</w:t>
      </w:r>
    </w:p>
    <w:p w:rsidR="00C37C4A" w:rsidRDefault="006D2CBA" w:rsidP="00646048">
      <w:pPr>
        <w:jc w:val="both"/>
        <w:rPr>
          <w:sz w:val="28"/>
          <w:szCs w:val="28"/>
        </w:rPr>
      </w:pPr>
      <w:r>
        <w:rPr>
          <w:sz w:val="28"/>
          <w:szCs w:val="28"/>
        </w:rPr>
        <w:lastRenderedPageBreak/>
        <w:tab/>
        <w:t>Prin legislția în vigoare, la nivel național sunt susținute și stimulate practicile cum sunt : angajarea șomerilor, elevilor și studenților, absolvenților, prin acordarea unor facilități firmelor angajatoare (conf. Legii 76/2002 privind sis</w:t>
      </w:r>
      <w:r w:rsidR="00C37C4A">
        <w:rPr>
          <w:sz w:val="28"/>
          <w:szCs w:val="28"/>
        </w:rPr>
        <w:t>temul asigurărilor pentru șomaj și stimularea ocupării forței de muncă ) precum și Legii 72/2007 privind stimularea încadrării în muncă a studenților și elevilor (18 ani)</w:t>
      </w:r>
    </w:p>
    <w:p w:rsidR="00C37C4A" w:rsidRDefault="00C37C4A" w:rsidP="00646048">
      <w:pPr>
        <w:jc w:val="both"/>
        <w:rPr>
          <w:sz w:val="28"/>
          <w:szCs w:val="28"/>
        </w:rPr>
      </w:pPr>
      <w:r>
        <w:rPr>
          <w:sz w:val="28"/>
          <w:szCs w:val="28"/>
        </w:rPr>
        <w:tab/>
        <w:t>Dezvoltarea forței de muncă poate fi realizată prin :</w:t>
      </w:r>
    </w:p>
    <w:p w:rsidR="006D2CBA" w:rsidRPr="00C37C4A" w:rsidRDefault="00C37C4A" w:rsidP="001A6F3E">
      <w:pPr>
        <w:pStyle w:val="ListParagraph"/>
        <w:numPr>
          <w:ilvl w:val="0"/>
          <w:numId w:val="26"/>
        </w:numPr>
        <w:jc w:val="both"/>
        <w:rPr>
          <w:sz w:val="28"/>
          <w:szCs w:val="28"/>
        </w:rPr>
      </w:pPr>
      <w:r>
        <w:rPr>
          <w:i/>
          <w:sz w:val="28"/>
          <w:szCs w:val="28"/>
        </w:rPr>
        <w:t>Formarea continuă a forței de muncă,</w:t>
      </w:r>
    </w:p>
    <w:p w:rsidR="00C37C4A" w:rsidRPr="00C37C4A" w:rsidRDefault="00C37C4A" w:rsidP="001A6F3E">
      <w:pPr>
        <w:pStyle w:val="ListParagraph"/>
        <w:numPr>
          <w:ilvl w:val="0"/>
          <w:numId w:val="26"/>
        </w:numPr>
        <w:jc w:val="both"/>
        <w:rPr>
          <w:sz w:val="28"/>
          <w:szCs w:val="28"/>
        </w:rPr>
      </w:pPr>
      <w:r>
        <w:rPr>
          <w:i/>
          <w:sz w:val="28"/>
          <w:szCs w:val="28"/>
        </w:rPr>
        <w:t>Calificarea forței de muncă nespecializată,</w:t>
      </w:r>
    </w:p>
    <w:p w:rsidR="00C37C4A" w:rsidRPr="00C37C4A" w:rsidRDefault="00C37C4A" w:rsidP="001A6F3E">
      <w:pPr>
        <w:pStyle w:val="ListParagraph"/>
        <w:numPr>
          <w:ilvl w:val="0"/>
          <w:numId w:val="26"/>
        </w:numPr>
        <w:jc w:val="both"/>
        <w:rPr>
          <w:sz w:val="28"/>
          <w:szCs w:val="28"/>
        </w:rPr>
      </w:pPr>
      <w:r>
        <w:rPr>
          <w:i/>
          <w:sz w:val="28"/>
          <w:szCs w:val="28"/>
        </w:rPr>
        <w:t>Educția forșei de muncă prin dezvoltarea abilităților,</w:t>
      </w:r>
    </w:p>
    <w:p w:rsidR="004D4EF2" w:rsidRPr="004D4EF2" w:rsidRDefault="00C37C4A" w:rsidP="001A6F3E">
      <w:pPr>
        <w:pStyle w:val="ListParagraph"/>
        <w:numPr>
          <w:ilvl w:val="0"/>
          <w:numId w:val="26"/>
        </w:numPr>
        <w:jc w:val="both"/>
        <w:rPr>
          <w:sz w:val="28"/>
          <w:szCs w:val="28"/>
        </w:rPr>
      </w:pPr>
      <w:r>
        <w:rPr>
          <w:i/>
          <w:sz w:val="28"/>
          <w:szCs w:val="28"/>
        </w:rPr>
        <w:t>Susținerea grupurilor vulnerabile în vederea angajării în domenii accesibile acestora.</w:t>
      </w:r>
    </w:p>
    <w:p w:rsidR="00C37C4A" w:rsidRPr="00AB4213" w:rsidRDefault="008F3B39" w:rsidP="00AB4213">
      <w:pPr>
        <w:ind w:firstLine="420"/>
        <w:jc w:val="both"/>
        <w:rPr>
          <w:sz w:val="28"/>
          <w:szCs w:val="28"/>
        </w:rPr>
      </w:pPr>
      <w:r>
        <w:rPr>
          <w:sz w:val="28"/>
          <w:szCs w:val="28"/>
        </w:rPr>
        <w:t xml:space="preserve">     </w:t>
      </w:r>
      <w:r w:rsidR="00C37C4A" w:rsidRPr="00AB4213">
        <w:rPr>
          <w:sz w:val="28"/>
          <w:szCs w:val="28"/>
        </w:rPr>
        <w:t>Înființarea și folosirea programelor ce vizează aceste orientări cât și dezvoltarea sectoarelor economice în special cele ale serviciilor</w:t>
      </w:r>
      <w:r w:rsidR="004D4EF2" w:rsidRPr="00AB4213">
        <w:rPr>
          <w:sz w:val="28"/>
          <w:szCs w:val="28"/>
        </w:rPr>
        <w:t>, atrag forța de muncă în dtrânsă legătură cu creșterea nivelului de trai la nivelul localității.</w:t>
      </w:r>
    </w:p>
    <w:p w:rsidR="004D4EF2" w:rsidRDefault="004D4EF2" w:rsidP="004D4EF2">
      <w:pPr>
        <w:pStyle w:val="ListParagraph"/>
        <w:ind w:left="780" w:firstLine="660"/>
        <w:jc w:val="both"/>
        <w:rPr>
          <w:sz w:val="28"/>
          <w:szCs w:val="28"/>
        </w:rPr>
      </w:pPr>
    </w:p>
    <w:p w:rsidR="003837C7" w:rsidRDefault="003837C7" w:rsidP="00D844CE">
      <w:pPr>
        <w:jc w:val="both"/>
        <w:rPr>
          <w:i/>
          <w:sz w:val="52"/>
          <w:szCs w:val="52"/>
        </w:rPr>
      </w:pPr>
    </w:p>
    <w:p w:rsidR="00E4051E" w:rsidRDefault="00E4051E" w:rsidP="00D844CE">
      <w:pPr>
        <w:jc w:val="both"/>
        <w:rPr>
          <w:i/>
          <w:sz w:val="52"/>
          <w:szCs w:val="52"/>
        </w:rPr>
      </w:pPr>
    </w:p>
    <w:p w:rsidR="00E4051E" w:rsidRDefault="00E4051E" w:rsidP="00D844CE">
      <w:pPr>
        <w:jc w:val="both"/>
        <w:rPr>
          <w:i/>
          <w:sz w:val="52"/>
          <w:szCs w:val="52"/>
        </w:rPr>
      </w:pPr>
    </w:p>
    <w:p w:rsidR="00E4051E" w:rsidRDefault="00E4051E" w:rsidP="00D844CE">
      <w:pPr>
        <w:jc w:val="both"/>
        <w:rPr>
          <w:i/>
          <w:sz w:val="52"/>
          <w:szCs w:val="52"/>
        </w:rPr>
      </w:pPr>
    </w:p>
    <w:p w:rsidR="00E4051E" w:rsidRDefault="00E4051E" w:rsidP="00D844CE">
      <w:pPr>
        <w:jc w:val="both"/>
        <w:rPr>
          <w:i/>
          <w:sz w:val="52"/>
          <w:szCs w:val="52"/>
        </w:rPr>
      </w:pPr>
    </w:p>
    <w:p w:rsidR="00E4051E" w:rsidRDefault="00E4051E" w:rsidP="00D844CE">
      <w:pPr>
        <w:jc w:val="both"/>
        <w:rPr>
          <w:i/>
          <w:sz w:val="52"/>
          <w:szCs w:val="52"/>
        </w:rPr>
      </w:pPr>
    </w:p>
    <w:p w:rsidR="00E4051E" w:rsidRDefault="00E4051E" w:rsidP="00D844CE">
      <w:pPr>
        <w:jc w:val="both"/>
        <w:rPr>
          <w:i/>
          <w:sz w:val="52"/>
          <w:szCs w:val="52"/>
        </w:rPr>
      </w:pPr>
    </w:p>
    <w:p w:rsidR="00E4051E" w:rsidRDefault="00E4051E" w:rsidP="00D844CE">
      <w:pPr>
        <w:jc w:val="both"/>
        <w:rPr>
          <w:i/>
          <w:sz w:val="52"/>
          <w:szCs w:val="52"/>
        </w:rPr>
      </w:pPr>
    </w:p>
    <w:p w:rsidR="00E4051E" w:rsidRDefault="00E4051E" w:rsidP="00D844CE">
      <w:pPr>
        <w:jc w:val="both"/>
        <w:rPr>
          <w:i/>
          <w:sz w:val="52"/>
          <w:szCs w:val="52"/>
        </w:rPr>
      </w:pPr>
    </w:p>
    <w:p w:rsidR="00E4051E" w:rsidRDefault="00E4051E" w:rsidP="00D844CE">
      <w:pPr>
        <w:jc w:val="both"/>
        <w:rPr>
          <w:i/>
          <w:sz w:val="52"/>
          <w:szCs w:val="52"/>
        </w:rPr>
      </w:pPr>
    </w:p>
    <w:p w:rsidR="008C0879" w:rsidRDefault="00D844CE" w:rsidP="00D844CE">
      <w:pPr>
        <w:jc w:val="both"/>
        <w:rPr>
          <w:i/>
          <w:sz w:val="52"/>
          <w:szCs w:val="52"/>
        </w:rPr>
      </w:pPr>
      <w:r>
        <w:rPr>
          <w:i/>
          <w:sz w:val="52"/>
          <w:szCs w:val="52"/>
        </w:rPr>
        <w:t xml:space="preserve">      </w:t>
      </w:r>
      <w:r w:rsidRPr="00D844CE">
        <w:rPr>
          <w:i/>
          <w:noProof/>
          <w:sz w:val="52"/>
          <w:szCs w:val="52"/>
          <w:lang w:val="ro-RO" w:eastAsia="ro-RO"/>
        </w:rPr>
        <w:drawing>
          <wp:inline distT="0" distB="0" distL="0" distR="0">
            <wp:extent cx="6838950" cy="1409700"/>
            <wp:effectExtent l="19050" t="0" r="0" b="0"/>
            <wp:docPr id="77" name="Picture 4" descr="C:\Users\User\Desktop\d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rum.jpg"/>
                    <pic:cNvPicPr>
                      <a:picLocks noChangeAspect="1" noChangeArrowheads="1"/>
                    </pic:cNvPicPr>
                  </pic:nvPicPr>
                  <pic:blipFill>
                    <a:blip r:embed="rId125" cstate="print"/>
                    <a:srcRect/>
                    <a:stretch>
                      <a:fillRect/>
                    </a:stretch>
                  </pic:blipFill>
                  <pic:spPr bwMode="auto">
                    <a:xfrm>
                      <a:off x="0" y="0"/>
                      <a:ext cx="6838950" cy="1409700"/>
                    </a:xfrm>
                    <a:prstGeom prst="rect">
                      <a:avLst/>
                    </a:prstGeom>
                    <a:noFill/>
                    <a:ln w="9525">
                      <a:noFill/>
                      <a:miter lim="800000"/>
                      <a:headEnd/>
                      <a:tailEnd/>
                    </a:ln>
                  </pic:spPr>
                </pic:pic>
              </a:graphicData>
            </a:graphic>
          </wp:inline>
        </w:drawing>
      </w:r>
    </w:p>
    <w:p w:rsidR="000F13F7" w:rsidRPr="008C0879" w:rsidRDefault="006154CC" w:rsidP="00724030">
      <w:pPr>
        <w:ind w:left="720" w:firstLine="720"/>
        <w:jc w:val="both"/>
        <w:rPr>
          <w:b/>
          <w:i/>
          <w:sz w:val="52"/>
          <w:szCs w:val="52"/>
        </w:rPr>
      </w:pPr>
      <w:r w:rsidRPr="008C0879">
        <w:rPr>
          <w:b/>
          <w:i/>
          <w:sz w:val="52"/>
          <w:szCs w:val="52"/>
        </w:rPr>
        <w:t>1.3 I</w:t>
      </w:r>
      <w:r w:rsidR="00152A42">
        <w:rPr>
          <w:b/>
          <w:i/>
          <w:sz w:val="52"/>
          <w:szCs w:val="52"/>
        </w:rPr>
        <w:t>NFRASTRUCTURA și EC</w:t>
      </w:r>
      <w:r w:rsidR="000F13F7" w:rsidRPr="008C0879">
        <w:rPr>
          <w:b/>
          <w:i/>
          <w:sz w:val="52"/>
          <w:szCs w:val="52"/>
        </w:rPr>
        <w:t>HIPAREA TEHNICO –</w:t>
      </w:r>
    </w:p>
    <w:p w:rsidR="004D4EF2" w:rsidRPr="008C0879" w:rsidRDefault="000F13F7" w:rsidP="004D4EF2">
      <w:pPr>
        <w:pStyle w:val="ListParagraph"/>
        <w:ind w:left="780" w:firstLine="660"/>
        <w:jc w:val="both"/>
        <w:rPr>
          <w:b/>
          <w:i/>
          <w:sz w:val="52"/>
          <w:szCs w:val="52"/>
        </w:rPr>
      </w:pPr>
      <w:r w:rsidRPr="008C0879">
        <w:rPr>
          <w:b/>
          <w:i/>
          <w:sz w:val="52"/>
          <w:szCs w:val="52"/>
        </w:rPr>
        <w:t xml:space="preserve">                             EDILITARĂ</w:t>
      </w:r>
    </w:p>
    <w:p w:rsidR="006154CC" w:rsidRPr="006154CC" w:rsidRDefault="006154CC" w:rsidP="004D4EF2">
      <w:pPr>
        <w:pStyle w:val="ListParagraph"/>
        <w:ind w:left="780" w:firstLine="660"/>
        <w:jc w:val="both"/>
        <w:rPr>
          <w:sz w:val="52"/>
          <w:szCs w:val="52"/>
        </w:rPr>
      </w:pPr>
    </w:p>
    <w:p w:rsidR="00D43A03" w:rsidRPr="00AB4213" w:rsidRDefault="00D844CE" w:rsidP="00AB4213">
      <w:pPr>
        <w:jc w:val="both"/>
        <w:rPr>
          <w:sz w:val="28"/>
          <w:szCs w:val="28"/>
        </w:rPr>
      </w:pPr>
      <w:r>
        <w:rPr>
          <w:noProof/>
          <w:sz w:val="28"/>
          <w:szCs w:val="28"/>
          <w:lang w:val="ro-RO" w:eastAsia="ro-RO"/>
        </w:rPr>
        <w:lastRenderedPageBreak/>
        <w:drawing>
          <wp:inline distT="0" distB="0" distL="0" distR="0">
            <wp:extent cx="2609850" cy="1371600"/>
            <wp:effectExtent l="19050" t="0" r="0" b="0"/>
            <wp:docPr id="78" name="Picture 7" descr="C:\Users\User\Desktop\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ap[.jpg"/>
                    <pic:cNvPicPr>
                      <a:picLocks noChangeAspect="1" noChangeArrowheads="1"/>
                    </pic:cNvPicPr>
                  </pic:nvPicPr>
                  <pic:blipFill>
                    <a:blip r:embed="rId126" cstate="print"/>
                    <a:srcRect/>
                    <a:stretch>
                      <a:fillRect/>
                    </a:stretch>
                  </pic:blipFill>
                  <pic:spPr bwMode="auto">
                    <a:xfrm>
                      <a:off x="0" y="0"/>
                      <a:ext cx="2609850" cy="1371600"/>
                    </a:xfrm>
                    <a:prstGeom prst="rect">
                      <a:avLst/>
                    </a:prstGeom>
                    <a:noFill/>
                    <a:ln w="9525">
                      <a:noFill/>
                      <a:miter lim="800000"/>
                      <a:headEnd/>
                      <a:tailEnd/>
                    </a:ln>
                  </pic:spPr>
                </pic:pic>
              </a:graphicData>
            </a:graphic>
          </wp:inline>
        </w:drawing>
      </w:r>
      <w:r>
        <w:rPr>
          <w:noProof/>
          <w:sz w:val="28"/>
          <w:szCs w:val="28"/>
          <w:lang w:val="ro-RO" w:eastAsia="ro-RO"/>
        </w:rPr>
        <w:drawing>
          <wp:inline distT="0" distB="0" distL="0" distR="0">
            <wp:extent cx="2466975" cy="1371600"/>
            <wp:effectExtent l="19050" t="0" r="9525" b="0"/>
            <wp:docPr id="87" name="Picture 8" descr="C:\Users\User\Desktop\canaliz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canalizare.jpg"/>
                    <pic:cNvPicPr>
                      <a:picLocks noChangeAspect="1" noChangeArrowheads="1"/>
                    </pic:cNvPicPr>
                  </pic:nvPicPr>
                  <pic:blipFill>
                    <a:blip r:embed="rId127" cstate="print"/>
                    <a:srcRect/>
                    <a:stretch>
                      <a:fillRect/>
                    </a:stretch>
                  </pic:blipFill>
                  <pic:spPr bwMode="auto">
                    <a:xfrm>
                      <a:off x="0" y="0"/>
                      <a:ext cx="2466975" cy="1371600"/>
                    </a:xfrm>
                    <a:prstGeom prst="rect">
                      <a:avLst/>
                    </a:prstGeom>
                    <a:noFill/>
                    <a:ln w="9525">
                      <a:noFill/>
                      <a:miter lim="800000"/>
                      <a:headEnd/>
                      <a:tailEnd/>
                    </a:ln>
                  </pic:spPr>
                </pic:pic>
              </a:graphicData>
            </a:graphic>
          </wp:inline>
        </w:drawing>
      </w:r>
      <w:r w:rsidR="00D53881">
        <w:rPr>
          <w:noProof/>
          <w:sz w:val="28"/>
          <w:szCs w:val="28"/>
          <w:lang w:val="ro-RO" w:eastAsia="ro-RO"/>
        </w:rPr>
        <w:drawing>
          <wp:inline distT="0" distB="0" distL="0" distR="0">
            <wp:extent cx="2457450" cy="1371600"/>
            <wp:effectExtent l="19050" t="0" r="0" b="0"/>
            <wp:docPr id="88" name="Picture 9" descr="C:\Users\User\Desktop\en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energ.jpg"/>
                    <pic:cNvPicPr>
                      <a:picLocks noChangeAspect="1" noChangeArrowheads="1"/>
                    </pic:cNvPicPr>
                  </pic:nvPicPr>
                  <pic:blipFill>
                    <a:blip r:embed="rId128" cstate="print"/>
                    <a:srcRect/>
                    <a:stretch>
                      <a:fillRect/>
                    </a:stretch>
                  </pic:blipFill>
                  <pic:spPr bwMode="auto">
                    <a:xfrm>
                      <a:off x="0" y="0"/>
                      <a:ext cx="2457450" cy="1371600"/>
                    </a:xfrm>
                    <a:prstGeom prst="rect">
                      <a:avLst/>
                    </a:prstGeom>
                    <a:noFill/>
                    <a:ln w="9525">
                      <a:noFill/>
                      <a:miter lim="800000"/>
                      <a:headEnd/>
                      <a:tailEnd/>
                    </a:ln>
                  </pic:spPr>
                </pic:pic>
              </a:graphicData>
            </a:graphic>
          </wp:inline>
        </w:drawing>
      </w:r>
    </w:p>
    <w:p w:rsidR="008C0879" w:rsidRPr="009E7BE9" w:rsidRDefault="008C0879" w:rsidP="009E7BE9">
      <w:pPr>
        <w:jc w:val="both"/>
        <w:rPr>
          <w:b/>
          <w:i/>
          <w:color w:val="002060"/>
          <w:sz w:val="28"/>
          <w:szCs w:val="28"/>
        </w:rPr>
      </w:pPr>
    </w:p>
    <w:p w:rsidR="008C0879" w:rsidRDefault="008C0879" w:rsidP="004D4EF2">
      <w:pPr>
        <w:pStyle w:val="ListParagraph"/>
        <w:ind w:left="780" w:firstLine="660"/>
        <w:jc w:val="both"/>
        <w:rPr>
          <w:b/>
          <w:i/>
          <w:color w:val="002060"/>
          <w:sz w:val="28"/>
          <w:szCs w:val="28"/>
        </w:rPr>
      </w:pPr>
    </w:p>
    <w:p w:rsidR="00F51A8E" w:rsidRPr="001F4F3E" w:rsidRDefault="00F51A8E" w:rsidP="004D4EF2">
      <w:pPr>
        <w:pStyle w:val="ListParagraph"/>
        <w:ind w:left="780" w:firstLine="660"/>
        <w:jc w:val="both"/>
        <w:rPr>
          <w:b/>
          <w:i/>
          <w:color w:val="FF0000"/>
          <w:sz w:val="28"/>
          <w:szCs w:val="28"/>
        </w:rPr>
      </w:pPr>
      <w:r w:rsidRPr="001F4F3E">
        <w:rPr>
          <w:b/>
          <w:i/>
          <w:color w:val="FF0000"/>
          <w:sz w:val="28"/>
          <w:szCs w:val="28"/>
        </w:rPr>
        <w:t>Situația actuală</w:t>
      </w:r>
    </w:p>
    <w:p w:rsidR="008C0879" w:rsidRPr="001F4F3E" w:rsidRDefault="00C4137A" w:rsidP="008C0879">
      <w:pPr>
        <w:ind w:right="-630" w:firstLine="720"/>
        <w:jc w:val="both"/>
        <w:rPr>
          <w:b/>
          <w:i/>
          <w:color w:val="FF0000"/>
          <w:sz w:val="28"/>
          <w:szCs w:val="28"/>
          <w:lang w:val="ro-RO"/>
        </w:rPr>
      </w:pPr>
      <w:r w:rsidRPr="001F4F3E">
        <w:rPr>
          <w:b/>
          <w:i/>
          <w:color w:val="FF0000"/>
          <w:sz w:val="28"/>
          <w:szCs w:val="28"/>
        </w:rPr>
        <w:t>Drumurile publice</w:t>
      </w:r>
      <w:r w:rsidR="008C0879" w:rsidRPr="001F4F3E">
        <w:rPr>
          <w:b/>
          <w:i/>
          <w:color w:val="FF0000"/>
          <w:sz w:val="28"/>
          <w:szCs w:val="28"/>
          <w:lang w:val="ro-RO"/>
        </w:rPr>
        <w:t xml:space="preserve"> </w:t>
      </w:r>
    </w:p>
    <w:p w:rsidR="008C0879" w:rsidRPr="00570531" w:rsidRDefault="008C0879" w:rsidP="008C0879">
      <w:pPr>
        <w:ind w:right="-630"/>
        <w:jc w:val="both"/>
        <w:rPr>
          <w:sz w:val="28"/>
          <w:szCs w:val="28"/>
          <w:lang w:val="ro-RO"/>
        </w:rPr>
      </w:pPr>
      <w:r>
        <w:rPr>
          <w:color w:val="7030A0"/>
          <w:sz w:val="28"/>
          <w:szCs w:val="28"/>
          <w:lang w:val="ro-RO"/>
        </w:rPr>
        <w:tab/>
      </w:r>
      <w:r w:rsidR="001F4F3E">
        <w:rPr>
          <w:sz w:val="28"/>
          <w:szCs w:val="28"/>
          <w:lang w:val="ro-RO"/>
        </w:rPr>
        <w:t>Conform datelor transmise de Autoritatea Pu</w:t>
      </w:r>
      <w:r w:rsidR="0028783D">
        <w:rPr>
          <w:sz w:val="28"/>
          <w:szCs w:val="28"/>
          <w:lang w:val="ro-RO"/>
        </w:rPr>
        <w:t xml:space="preserve">blică Locală Parava cât și a celor prinse în Strategia de Dezvoltare Economică Durabilă a Comunei Parava 2014-2020 </w:t>
      </w:r>
      <w:r w:rsidR="00570531" w:rsidRPr="00570531">
        <w:rPr>
          <w:sz w:val="28"/>
          <w:szCs w:val="28"/>
          <w:lang w:val="ro-RO"/>
        </w:rPr>
        <w:t>,</w:t>
      </w:r>
      <w:r w:rsidR="0028783D">
        <w:rPr>
          <w:sz w:val="28"/>
          <w:szCs w:val="28"/>
          <w:lang w:val="ro-RO"/>
        </w:rPr>
        <w:t>c</w:t>
      </w:r>
      <w:r w:rsidRPr="00570531">
        <w:rPr>
          <w:sz w:val="28"/>
          <w:szCs w:val="28"/>
          <w:lang w:val="ro-RO"/>
        </w:rPr>
        <w:t>ăile de comunic</w:t>
      </w:r>
      <w:r w:rsidR="0028783D">
        <w:rPr>
          <w:sz w:val="28"/>
          <w:szCs w:val="28"/>
          <w:lang w:val="ro-RO"/>
        </w:rPr>
        <w:t>a</w:t>
      </w:r>
      <w:r w:rsidRPr="00570531">
        <w:rPr>
          <w:sz w:val="28"/>
          <w:szCs w:val="28"/>
          <w:lang w:val="ro-RO"/>
        </w:rPr>
        <w:t>ții de</w:t>
      </w:r>
      <w:r w:rsidR="0028783D">
        <w:rPr>
          <w:sz w:val="28"/>
          <w:szCs w:val="28"/>
          <w:lang w:val="ro-RO"/>
        </w:rPr>
        <w:t xml:space="preserve"> pe teritoriul Comunei Parava</w:t>
      </w:r>
      <w:r w:rsidRPr="00570531">
        <w:rPr>
          <w:sz w:val="28"/>
          <w:szCs w:val="28"/>
          <w:lang w:val="ro-RO"/>
        </w:rPr>
        <w:t xml:space="preserve"> sunt reprezentate de următoarele categorii:</w:t>
      </w:r>
    </w:p>
    <w:p w:rsidR="008C0879" w:rsidRPr="001709FE" w:rsidRDefault="008C0879" w:rsidP="009C4976">
      <w:pPr>
        <w:pStyle w:val="ListParagraph"/>
        <w:numPr>
          <w:ilvl w:val="0"/>
          <w:numId w:val="175"/>
        </w:numPr>
        <w:spacing w:after="200"/>
        <w:ind w:left="2340" w:right="-630"/>
        <w:contextualSpacing/>
        <w:jc w:val="both"/>
        <w:rPr>
          <w:sz w:val="28"/>
          <w:szCs w:val="28"/>
        </w:rPr>
      </w:pPr>
      <w:r>
        <w:rPr>
          <w:b/>
          <w:i/>
          <w:sz w:val="28"/>
          <w:szCs w:val="28"/>
        </w:rPr>
        <w:t xml:space="preserve">Rutiere - șosele </w:t>
      </w:r>
    </w:p>
    <w:p w:rsidR="008C0879" w:rsidRDefault="008C0879" w:rsidP="009C4976">
      <w:pPr>
        <w:pStyle w:val="ListParagraph"/>
        <w:numPr>
          <w:ilvl w:val="0"/>
          <w:numId w:val="180"/>
        </w:numPr>
        <w:ind w:left="284" w:right="-630" w:firstLine="76"/>
        <w:jc w:val="both"/>
        <w:rPr>
          <w:sz w:val="28"/>
          <w:szCs w:val="28"/>
        </w:rPr>
      </w:pPr>
      <w:r w:rsidRPr="005806FA">
        <w:rPr>
          <w:b/>
          <w:i/>
          <w:sz w:val="28"/>
          <w:szCs w:val="28"/>
        </w:rPr>
        <w:t>Drum</w:t>
      </w:r>
      <w:r w:rsidR="00657F50" w:rsidRPr="005806FA">
        <w:rPr>
          <w:b/>
          <w:i/>
          <w:sz w:val="28"/>
          <w:szCs w:val="28"/>
        </w:rPr>
        <w:t>ul</w:t>
      </w:r>
      <w:r w:rsidRPr="005806FA">
        <w:rPr>
          <w:b/>
          <w:i/>
          <w:sz w:val="28"/>
          <w:szCs w:val="28"/>
        </w:rPr>
        <w:t xml:space="preserve"> național</w:t>
      </w:r>
      <w:r w:rsidRPr="009E7BE9">
        <w:rPr>
          <w:i/>
          <w:sz w:val="28"/>
          <w:szCs w:val="28"/>
        </w:rPr>
        <w:t xml:space="preserve"> </w:t>
      </w:r>
      <w:r w:rsidR="009E7BE9" w:rsidRPr="009E7BE9">
        <w:rPr>
          <w:i/>
          <w:sz w:val="28"/>
          <w:szCs w:val="28"/>
        </w:rPr>
        <w:t>DN 2 = E 85</w:t>
      </w:r>
      <w:r w:rsidR="009E7BE9" w:rsidRPr="009E7BE9">
        <w:rPr>
          <w:sz w:val="28"/>
          <w:szCs w:val="28"/>
        </w:rPr>
        <w:t xml:space="preserve">  - pe lungimea de </w:t>
      </w:r>
      <w:r w:rsidRPr="009E7BE9">
        <w:rPr>
          <w:sz w:val="28"/>
          <w:szCs w:val="28"/>
        </w:rPr>
        <w:t xml:space="preserve"> </w:t>
      </w:r>
      <w:r w:rsidR="0028783D">
        <w:rPr>
          <w:sz w:val="28"/>
          <w:szCs w:val="28"/>
        </w:rPr>
        <w:t xml:space="preserve">2,50 </w:t>
      </w:r>
      <w:r w:rsidRPr="009E7BE9">
        <w:rPr>
          <w:sz w:val="28"/>
          <w:szCs w:val="28"/>
        </w:rPr>
        <w:t>km,</w:t>
      </w:r>
      <w:r w:rsidR="009E7BE9">
        <w:rPr>
          <w:sz w:val="28"/>
          <w:szCs w:val="28"/>
        </w:rPr>
        <w:t xml:space="preserve"> face parte din categoria drumurilor europene ce traversează Jud. Bacău. Pe teritoriul</w:t>
      </w:r>
      <w:r w:rsidR="0028783D">
        <w:rPr>
          <w:sz w:val="28"/>
          <w:szCs w:val="28"/>
        </w:rPr>
        <w:t xml:space="preserve"> administrativ al Com. Parava</w:t>
      </w:r>
      <w:r w:rsidR="009E7BE9">
        <w:rPr>
          <w:sz w:val="28"/>
          <w:szCs w:val="28"/>
        </w:rPr>
        <w:t xml:space="preserve"> trseul drumurilor este moderniz</w:t>
      </w:r>
      <w:r w:rsidR="0028783D">
        <w:rPr>
          <w:sz w:val="28"/>
          <w:szCs w:val="28"/>
        </w:rPr>
        <w:t>a</w:t>
      </w:r>
      <w:r w:rsidR="009E7BE9">
        <w:rPr>
          <w:sz w:val="28"/>
          <w:szCs w:val="28"/>
        </w:rPr>
        <w:t>t, având 4 benzi de circulație cu suprastructură din beton asfltic. În profil longitudinal, drumul nu are declivități mari, iar în plan transversal nu are raze mici de racordare, fapt ce permite circulația autovehiculelor în condiții de siguranță.</w:t>
      </w:r>
      <w:r w:rsidR="0028783D">
        <w:rPr>
          <w:sz w:val="28"/>
          <w:szCs w:val="28"/>
        </w:rPr>
        <w:t xml:space="preserve"> Porțiunea de drum național este amplasată în partea extrem estică a comunei iar localitățile componente în jumătatea vestică, utilizând cele 2 drumuri județene și cele locale.</w:t>
      </w:r>
    </w:p>
    <w:p w:rsidR="00657F50" w:rsidRDefault="00657F50" w:rsidP="009C4976">
      <w:pPr>
        <w:pStyle w:val="ListParagraph"/>
        <w:numPr>
          <w:ilvl w:val="0"/>
          <w:numId w:val="180"/>
        </w:numPr>
        <w:ind w:left="284" w:right="-630" w:firstLine="76"/>
        <w:jc w:val="both"/>
        <w:rPr>
          <w:sz w:val="28"/>
          <w:szCs w:val="28"/>
        </w:rPr>
      </w:pPr>
      <w:r w:rsidRPr="005806FA">
        <w:rPr>
          <w:b/>
          <w:i/>
          <w:sz w:val="28"/>
          <w:szCs w:val="28"/>
        </w:rPr>
        <w:t>Drumuri județene</w:t>
      </w:r>
      <w:r w:rsidR="0028783D">
        <w:rPr>
          <w:i/>
          <w:sz w:val="28"/>
          <w:szCs w:val="28"/>
        </w:rPr>
        <w:t xml:space="preserve"> – DJ </w:t>
      </w:r>
      <w:r>
        <w:rPr>
          <w:i/>
          <w:sz w:val="28"/>
          <w:szCs w:val="28"/>
        </w:rPr>
        <w:t xml:space="preserve"> </w:t>
      </w:r>
      <w:r w:rsidR="0028783D">
        <w:rPr>
          <w:i/>
          <w:sz w:val="28"/>
          <w:szCs w:val="28"/>
        </w:rPr>
        <w:t>206 B</w:t>
      </w:r>
      <w:r w:rsidRPr="00657F50">
        <w:rPr>
          <w:sz w:val="28"/>
          <w:szCs w:val="28"/>
        </w:rPr>
        <w:t>- își</w:t>
      </w:r>
      <w:r>
        <w:rPr>
          <w:sz w:val="28"/>
          <w:szCs w:val="28"/>
        </w:rPr>
        <w:t xml:space="preserve"> are originea în drumul național DN2 și face legătura dintre </w:t>
      </w:r>
      <w:r w:rsidR="0028783D">
        <w:rPr>
          <w:sz w:val="28"/>
          <w:szCs w:val="28"/>
        </w:rPr>
        <w:t>Loc. R</w:t>
      </w:r>
      <w:r w:rsidR="00152954">
        <w:rPr>
          <w:sz w:val="28"/>
          <w:szCs w:val="28"/>
        </w:rPr>
        <w:t>ăcăciuni și Loc. Parav</w:t>
      </w:r>
      <w:r w:rsidR="00EE0D14">
        <w:rPr>
          <w:sz w:val="28"/>
          <w:szCs w:val="28"/>
        </w:rPr>
        <w:t>a și Dumbrava si</w:t>
      </w:r>
      <w:r w:rsidR="00152954">
        <w:rPr>
          <w:sz w:val="28"/>
          <w:szCs w:val="28"/>
        </w:rPr>
        <w:t xml:space="preserve"> Onești</w:t>
      </w:r>
      <w:r w:rsidR="0028783D">
        <w:rPr>
          <w:sz w:val="28"/>
          <w:szCs w:val="28"/>
        </w:rPr>
        <w:t>, în interiorul comunei măsurând</w:t>
      </w:r>
      <w:r w:rsidR="00957B47">
        <w:rPr>
          <w:sz w:val="28"/>
          <w:szCs w:val="28"/>
        </w:rPr>
        <w:t xml:space="preserve"> 1</w:t>
      </w:r>
      <w:r w:rsidR="00152954">
        <w:rPr>
          <w:sz w:val="28"/>
          <w:szCs w:val="28"/>
        </w:rPr>
        <w:t>0,7</w:t>
      </w:r>
      <w:r w:rsidR="00957B47">
        <w:rPr>
          <w:sz w:val="28"/>
          <w:szCs w:val="28"/>
        </w:rPr>
        <w:t xml:space="preserve"> km</w:t>
      </w:r>
      <w:r w:rsidR="0028783D">
        <w:rPr>
          <w:sz w:val="28"/>
          <w:szCs w:val="28"/>
        </w:rPr>
        <w:t xml:space="preserve"> </w:t>
      </w:r>
      <w:r>
        <w:rPr>
          <w:sz w:val="28"/>
          <w:szCs w:val="28"/>
        </w:rPr>
        <w:t>. Traseul drumului este modernizat, vând două benzi d</w:t>
      </w:r>
      <w:r w:rsidR="00152954">
        <w:rPr>
          <w:sz w:val="28"/>
          <w:szCs w:val="28"/>
        </w:rPr>
        <w:t>e circulație și o lungime de 4</w:t>
      </w:r>
      <w:r w:rsidR="00957B47">
        <w:rPr>
          <w:sz w:val="28"/>
          <w:szCs w:val="28"/>
        </w:rPr>
        <w:t>,</w:t>
      </w:r>
      <w:r>
        <w:rPr>
          <w:sz w:val="28"/>
          <w:szCs w:val="28"/>
        </w:rPr>
        <w:t xml:space="preserve"> km; suprafa</w:t>
      </w:r>
      <w:r w:rsidR="00957B47">
        <w:rPr>
          <w:sz w:val="28"/>
          <w:szCs w:val="28"/>
        </w:rPr>
        <w:t xml:space="preserve">ța carosabilă este constituită </w:t>
      </w:r>
      <w:r>
        <w:rPr>
          <w:sz w:val="28"/>
          <w:szCs w:val="28"/>
        </w:rPr>
        <w:t xml:space="preserve"> dintr-o îmbrăcă</w:t>
      </w:r>
      <w:r w:rsidR="00957B47">
        <w:rPr>
          <w:sz w:val="28"/>
          <w:szCs w:val="28"/>
        </w:rPr>
        <w:t>minte asfaltică.</w:t>
      </w:r>
    </w:p>
    <w:p w:rsidR="00657F50" w:rsidRDefault="00271450" w:rsidP="009C4976">
      <w:pPr>
        <w:pStyle w:val="ListParagraph"/>
        <w:numPr>
          <w:ilvl w:val="0"/>
          <w:numId w:val="180"/>
        </w:numPr>
        <w:ind w:left="284" w:right="-630" w:firstLine="76"/>
        <w:jc w:val="both"/>
        <w:rPr>
          <w:sz w:val="28"/>
          <w:szCs w:val="28"/>
        </w:rPr>
      </w:pPr>
      <w:r>
        <w:rPr>
          <w:i/>
          <w:sz w:val="28"/>
          <w:szCs w:val="28"/>
        </w:rPr>
        <w:t xml:space="preserve">Drumul județean </w:t>
      </w:r>
      <w:r w:rsidR="00657F50">
        <w:rPr>
          <w:i/>
          <w:sz w:val="28"/>
          <w:szCs w:val="28"/>
        </w:rPr>
        <w:t xml:space="preserve">DJ </w:t>
      </w:r>
      <w:r>
        <w:rPr>
          <w:i/>
          <w:sz w:val="28"/>
          <w:szCs w:val="28"/>
        </w:rPr>
        <w:t>119</w:t>
      </w:r>
      <w:r w:rsidR="004766B6">
        <w:rPr>
          <w:i/>
          <w:sz w:val="28"/>
          <w:szCs w:val="28"/>
        </w:rPr>
        <w:t xml:space="preserve">- </w:t>
      </w:r>
      <w:r w:rsidR="004766B6" w:rsidRPr="00BF0CDB">
        <w:rPr>
          <w:sz w:val="28"/>
          <w:szCs w:val="28"/>
        </w:rPr>
        <w:t>străbate</w:t>
      </w:r>
      <w:r w:rsidR="004766B6">
        <w:rPr>
          <w:sz w:val="28"/>
          <w:szCs w:val="28"/>
        </w:rPr>
        <w:t xml:space="preserve"> teritoriu</w:t>
      </w:r>
      <w:r w:rsidR="00957B47">
        <w:rPr>
          <w:sz w:val="28"/>
          <w:szCs w:val="28"/>
        </w:rPr>
        <w:t>l administrtiv al Com. Parava</w:t>
      </w:r>
      <w:r w:rsidR="00F649CC">
        <w:rPr>
          <w:sz w:val="28"/>
          <w:szCs w:val="28"/>
        </w:rPr>
        <w:t xml:space="preserve"> pe o lungime de 3</w:t>
      </w:r>
      <w:r w:rsidR="006B5D6B">
        <w:rPr>
          <w:sz w:val="28"/>
          <w:szCs w:val="28"/>
        </w:rPr>
        <w:t>,</w:t>
      </w:r>
      <w:r w:rsidR="00F649CC">
        <w:rPr>
          <w:sz w:val="28"/>
          <w:szCs w:val="28"/>
        </w:rPr>
        <w:t>2</w:t>
      </w:r>
      <w:r w:rsidR="004766B6">
        <w:rPr>
          <w:sz w:val="28"/>
          <w:szCs w:val="28"/>
        </w:rPr>
        <w:t xml:space="preserve"> km</w:t>
      </w:r>
      <w:r w:rsidR="006B5D6B">
        <w:rPr>
          <w:sz w:val="28"/>
          <w:szCs w:val="28"/>
        </w:rPr>
        <w:t xml:space="preserve"> fiind asfaltat</w:t>
      </w:r>
      <w:r w:rsidR="004766B6">
        <w:rPr>
          <w:sz w:val="28"/>
          <w:szCs w:val="28"/>
        </w:rPr>
        <w:t>, făcând legătura c</w:t>
      </w:r>
      <w:r w:rsidR="006B5D6B">
        <w:rPr>
          <w:sz w:val="28"/>
          <w:szCs w:val="28"/>
        </w:rPr>
        <w:t>u comunele învecinate :</w:t>
      </w:r>
      <w:r w:rsidR="00BF0CDB">
        <w:rPr>
          <w:sz w:val="28"/>
          <w:szCs w:val="28"/>
        </w:rPr>
        <w:t xml:space="preserve"> Orb</w:t>
      </w:r>
      <w:r w:rsidR="00F649CC">
        <w:rPr>
          <w:sz w:val="28"/>
          <w:szCs w:val="28"/>
        </w:rPr>
        <w:t>eni și Valea Seacă și apoi în DN</w:t>
      </w:r>
      <w:r w:rsidR="00BF0CDB">
        <w:rPr>
          <w:sz w:val="28"/>
          <w:szCs w:val="28"/>
        </w:rPr>
        <w:t xml:space="preserve"> 2. Drumul este </w:t>
      </w:r>
      <w:r w:rsidR="004766B6">
        <w:rPr>
          <w:sz w:val="28"/>
          <w:szCs w:val="28"/>
        </w:rPr>
        <w:t xml:space="preserve">modernizat prin </w:t>
      </w:r>
      <w:r w:rsidR="004766B6">
        <w:rPr>
          <w:sz w:val="28"/>
          <w:szCs w:val="28"/>
        </w:rPr>
        <w:lastRenderedPageBreak/>
        <w:t>asfaltare, având curbele cu raze mici de racordare (15,00 m) și declivități mari cu valori de până la 14%. Suprafața drumului este alcătuită din balast și piatră.</w:t>
      </w:r>
    </w:p>
    <w:p w:rsidR="00256315" w:rsidRDefault="00256315" w:rsidP="006B5D6B">
      <w:pPr>
        <w:pStyle w:val="ListParagraph"/>
        <w:ind w:left="360" w:right="-630"/>
        <w:jc w:val="both"/>
        <w:rPr>
          <w:sz w:val="28"/>
          <w:szCs w:val="28"/>
        </w:rPr>
      </w:pPr>
    </w:p>
    <w:p w:rsidR="005806FA" w:rsidRDefault="005806FA" w:rsidP="009C4976">
      <w:pPr>
        <w:pStyle w:val="ListParagraph"/>
        <w:numPr>
          <w:ilvl w:val="0"/>
          <w:numId w:val="180"/>
        </w:numPr>
        <w:ind w:left="284" w:right="-630" w:firstLine="76"/>
        <w:jc w:val="both"/>
        <w:rPr>
          <w:sz w:val="28"/>
          <w:szCs w:val="28"/>
        </w:rPr>
      </w:pPr>
      <w:r>
        <w:rPr>
          <w:b/>
          <w:i/>
          <w:sz w:val="28"/>
          <w:szCs w:val="28"/>
        </w:rPr>
        <w:t>Drumuri comunale –</w:t>
      </w:r>
      <w:r w:rsidR="006B5D6B">
        <w:rPr>
          <w:i/>
          <w:sz w:val="28"/>
          <w:szCs w:val="28"/>
        </w:rPr>
        <w:t xml:space="preserve"> Drum comunal DC1</w:t>
      </w:r>
      <w:r>
        <w:rPr>
          <w:i/>
          <w:sz w:val="28"/>
          <w:szCs w:val="28"/>
        </w:rPr>
        <w:t>0</w:t>
      </w:r>
      <w:r w:rsidR="006B5D6B">
        <w:rPr>
          <w:i/>
          <w:sz w:val="28"/>
          <w:szCs w:val="28"/>
        </w:rPr>
        <w:t>9 A</w:t>
      </w:r>
      <w:r>
        <w:rPr>
          <w:sz w:val="28"/>
          <w:szCs w:val="28"/>
        </w:rPr>
        <w:t xml:space="preserve">. Traseul are două benzi de </w:t>
      </w:r>
      <w:r w:rsidR="00F649CC">
        <w:rPr>
          <w:sz w:val="28"/>
          <w:szCs w:val="28"/>
        </w:rPr>
        <w:t>circulație și o lungime de 5</w:t>
      </w:r>
      <w:r w:rsidR="006B5D6B">
        <w:rPr>
          <w:sz w:val="28"/>
          <w:szCs w:val="28"/>
        </w:rPr>
        <w:t>,6</w:t>
      </w:r>
      <w:r>
        <w:rPr>
          <w:sz w:val="28"/>
          <w:szCs w:val="28"/>
        </w:rPr>
        <w:t xml:space="preserve"> km. Suprafața carosbilă este realizată din</w:t>
      </w:r>
      <w:r w:rsidR="00B649FA">
        <w:rPr>
          <w:sz w:val="28"/>
          <w:szCs w:val="28"/>
        </w:rPr>
        <w:t xml:space="preserve"> asfalt pe o distanță de 4,2 km și</w:t>
      </w:r>
      <w:r>
        <w:rPr>
          <w:sz w:val="28"/>
          <w:szCs w:val="28"/>
        </w:rPr>
        <w:t xml:space="preserve"> balast pe o</w:t>
      </w:r>
      <w:r w:rsidR="006B5D6B">
        <w:rPr>
          <w:sz w:val="28"/>
          <w:szCs w:val="28"/>
        </w:rPr>
        <w:t xml:space="preserve"> </w:t>
      </w:r>
      <w:r w:rsidR="00B649FA">
        <w:rPr>
          <w:sz w:val="28"/>
          <w:szCs w:val="28"/>
        </w:rPr>
        <w:t>lungime de 1,2 km</w:t>
      </w:r>
      <w:r w:rsidR="006B5D6B">
        <w:rPr>
          <w:sz w:val="28"/>
          <w:szCs w:val="28"/>
        </w:rPr>
        <w:t>și este în stare bună de practicare.</w:t>
      </w:r>
    </w:p>
    <w:p w:rsidR="006B5D6B" w:rsidRPr="006B5D6B" w:rsidRDefault="006B5D6B" w:rsidP="006B5D6B">
      <w:pPr>
        <w:pStyle w:val="ListParagraph"/>
        <w:rPr>
          <w:sz w:val="28"/>
          <w:szCs w:val="28"/>
        </w:rPr>
      </w:pPr>
    </w:p>
    <w:p w:rsidR="006B5D6B" w:rsidRDefault="006B5D6B" w:rsidP="006B5D6B">
      <w:pPr>
        <w:pStyle w:val="ListParagraph"/>
        <w:ind w:left="360" w:right="-630"/>
        <w:jc w:val="both"/>
        <w:rPr>
          <w:sz w:val="28"/>
          <w:szCs w:val="28"/>
        </w:rPr>
      </w:pPr>
      <w:r>
        <w:rPr>
          <w:sz w:val="28"/>
          <w:szCs w:val="28"/>
        </w:rPr>
        <w:t xml:space="preserve">                                     -</w:t>
      </w:r>
      <w:r>
        <w:rPr>
          <w:i/>
          <w:sz w:val="28"/>
          <w:szCs w:val="28"/>
        </w:rPr>
        <w:t xml:space="preserve">Drum comunal DC 109 B </w:t>
      </w:r>
      <w:r>
        <w:rPr>
          <w:sz w:val="28"/>
          <w:szCs w:val="28"/>
        </w:rPr>
        <w:t>cu o lungime de 7,7 km</w:t>
      </w:r>
      <w:r w:rsidR="00B649FA">
        <w:rPr>
          <w:sz w:val="28"/>
          <w:szCs w:val="28"/>
        </w:rPr>
        <w:t xml:space="preserve"> în proporție de 80% asfaltat.</w:t>
      </w:r>
    </w:p>
    <w:p w:rsidR="00D675F4" w:rsidRPr="00D675F4" w:rsidRDefault="00D675F4" w:rsidP="009C4976">
      <w:pPr>
        <w:pStyle w:val="ListParagraph"/>
        <w:numPr>
          <w:ilvl w:val="0"/>
          <w:numId w:val="186"/>
        </w:numPr>
        <w:ind w:right="-630"/>
        <w:jc w:val="both"/>
        <w:rPr>
          <w:sz w:val="28"/>
          <w:szCs w:val="28"/>
        </w:rPr>
      </w:pPr>
      <w:r>
        <w:rPr>
          <w:b/>
          <w:i/>
          <w:sz w:val="28"/>
          <w:szCs w:val="28"/>
        </w:rPr>
        <w:t xml:space="preserve">Drumuri vicinale – străzi și ulițe </w:t>
      </w:r>
      <w:r>
        <w:rPr>
          <w:sz w:val="28"/>
          <w:szCs w:val="28"/>
        </w:rPr>
        <w:t>– nemodernizate în lungime totală de 16,24 km și a căror stare se întreține anual prin lucrări de scarificare și balastare.</w:t>
      </w:r>
    </w:p>
    <w:p w:rsidR="006B5D6B" w:rsidRPr="006B5D6B" w:rsidRDefault="006B5D6B" w:rsidP="006B5D6B">
      <w:pPr>
        <w:pStyle w:val="ListParagraph"/>
        <w:rPr>
          <w:sz w:val="28"/>
          <w:szCs w:val="28"/>
        </w:rPr>
      </w:pPr>
    </w:p>
    <w:p w:rsidR="006B5D6B" w:rsidRDefault="006B5D6B" w:rsidP="006B5D6B">
      <w:pPr>
        <w:pStyle w:val="ListParagraph"/>
        <w:ind w:left="360" w:right="-630"/>
        <w:jc w:val="both"/>
        <w:rPr>
          <w:sz w:val="28"/>
          <w:szCs w:val="28"/>
        </w:rPr>
      </w:pPr>
      <w:r>
        <w:rPr>
          <w:sz w:val="28"/>
          <w:szCs w:val="28"/>
        </w:rPr>
        <w:t xml:space="preserve">                                                           </w:t>
      </w:r>
    </w:p>
    <w:p w:rsidR="00570531" w:rsidRDefault="00570531" w:rsidP="009C4976">
      <w:pPr>
        <w:pStyle w:val="ListParagraph"/>
        <w:numPr>
          <w:ilvl w:val="0"/>
          <w:numId w:val="175"/>
        </w:numPr>
        <w:ind w:left="0" w:right="-630" w:firstLine="1140"/>
        <w:jc w:val="both"/>
        <w:rPr>
          <w:sz w:val="28"/>
          <w:szCs w:val="28"/>
        </w:rPr>
      </w:pPr>
      <w:r>
        <w:rPr>
          <w:b/>
          <w:i/>
          <w:sz w:val="28"/>
          <w:szCs w:val="28"/>
        </w:rPr>
        <w:t xml:space="preserve">Transport feroviar- Calea ferată </w:t>
      </w:r>
      <w:r>
        <w:rPr>
          <w:i/>
          <w:sz w:val="28"/>
          <w:szCs w:val="28"/>
        </w:rPr>
        <w:t>ce aparține tronsonului 500 București-Vicșani.</w:t>
      </w:r>
      <w:r w:rsidR="006C363A">
        <w:rPr>
          <w:sz w:val="28"/>
          <w:szCs w:val="28"/>
        </w:rPr>
        <w:t xml:space="preserve"> Com. Răcăciuni beneficiază de stația acestui tronson, capabilă să deservească un număr mare de locuitori și să asigure  tranzitul de călători și volumului sporit de mărfuri, legând practic comuna cu celelalte stații ale liniei ferate.</w:t>
      </w:r>
    </w:p>
    <w:p w:rsidR="008C0879" w:rsidRDefault="008C0879" w:rsidP="008C0879">
      <w:pPr>
        <w:pStyle w:val="ListParagraph"/>
        <w:ind w:right="-630"/>
        <w:jc w:val="both"/>
        <w:rPr>
          <w:sz w:val="28"/>
          <w:szCs w:val="28"/>
        </w:rPr>
      </w:pPr>
      <w:r>
        <w:rPr>
          <w:sz w:val="28"/>
          <w:szCs w:val="28"/>
        </w:rPr>
        <w:t xml:space="preserve">                               </w:t>
      </w:r>
      <w:r w:rsidR="00207ABC">
        <w:rPr>
          <w:sz w:val="28"/>
          <w:szCs w:val="28"/>
        </w:rPr>
        <w:t xml:space="preserve">                 </w:t>
      </w:r>
    </w:p>
    <w:p w:rsidR="00C4137A" w:rsidRPr="00BF0CDB" w:rsidRDefault="008C0879" w:rsidP="00BF0CDB">
      <w:pPr>
        <w:pStyle w:val="ListParagraph"/>
        <w:ind w:right="-630"/>
        <w:jc w:val="both"/>
        <w:rPr>
          <w:sz w:val="28"/>
          <w:szCs w:val="28"/>
        </w:rPr>
      </w:pPr>
      <w:r>
        <w:rPr>
          <w:sz w:val="28"/>
          <w:szCs w:val="28"/>
        </w:rPr>
        <w:t xml:space="preserve">                                   </w:t>
      </w:r>
      <w:r w:rsidR="00256315">
        <w:rPr>
          <w:sz w:val="28"/>
          <w:szCs w:val="28"/>
        </w:rPr>
        <w:t xml:space="preserve">             </w:t>
      </w:r>
      <w:r w:rsidRPr="00BF0CDB">
        <w:rPr>
          <w:sz w:val="28"/>
          <w:szCs w:val="28"/>
        </w:rPr>
        <w:t xml:space="preserve">      </w:t>
      </w:r>
    </w:p>
    <w:p w:rsidR="00C4137A" w:rsidRDefault="00C4137A" w:rsidP="00C4137A">
      <w:pPr>
        <w:pStyle w:val="ListParagraph"/>
        <w:ind w:left="780" w:firstLine="660"/>
        <w:jc w:val="both"/>
        <w:rPr>
          <w:b/>
          <w:i/>
          <w:sz w:val="28"/>
          <w:szCs w:val="28"/>
        </w:rPr>
      </w:pPr>
      <w:r w:rsidRPr="00F51A8E">
        <w:rPr>
          <w:b/>
          <w:i/>
          <w:sz w:val="28"/>
          <w:szCs w:val="28"/>
        </w:rPr>
        <w:t>Gradul de modernizare a drumurilor</w:t>
      </w:r>
    </w:p>
    <w:p w:rsidR="00214B73" w:rsidRDefault="002660C5" w:rsidP="002660C5">
      <w:pPr>
        <w:jc w:val="both"/>
        <w:rPr>
          <w:sz w:val="28"/>
          <w:szCs w:val="28"/>
        </w:rPr>
      </w:pPr>
      <w:r>
        <w:rPr>
          <w:sz w:val="28"/>
          <w:szCs w:val="28"/>
        </w:rPr>
        <w:tab/>
        <w:t>Din punct de vedere al gradului de modernizare al căilor de comunicație rutieră, așa cum este arătat mai sus, se poate face mențiunea că numai drumurile de interes național și județean ce străbat comuna sunt căi de acces modernizate atât prin infrastructură cât și prin dimensiuni, cele comunale, locale sau vicinale sunt întreținute doar prin lucrări de scarificare și balastare (ori de câte ori este cazul).</w:t>
      </w:r>
    </w:p>
    <w:p w:rsidR="00BF0CDB" w:rsidRDefault="00BF0CDB" w:rsidP="00BF0CDB">
      <w:pPr>
        <w:jc w:val="both"/>
        <w:rPr>
          <w:b/>
          <w:i/>
          <w:sz w:val="28"/>
          <w:szCs w:val="28"/>
        </w:rPr>
      </w:pPr>
      <w:r>
        <w:rPr>
          <w:sz w:val="28"/>
          <w:szCs w:val="28"/>
        </w:rPr>
        <w:tab/>
      </w:r>
      <w:r w:rsidR="00E671AE">
        <w:rPr>
          <w:sz w:val="28"/>
          <w:szCs w:val="28"/>
        </w:rPr>
        <w:t xml:space="preserve">În acest context pentru modernizarea  prin asfaltare a drumurilor comunale ale UAT Parava, au fost întocmite studii și proiecte : </w:t>
      </w:r>
      <w:r w:rsidR="00E671AE">
        <w:rPr>
          <w:b/>
          <w:i/>
          <w:sz w:val="28"/>
          <w:szCs w:val="28"/>
        </w:rPr>
        <w:t xml:space="preserve">”Modernizare Rețea Drumuri de Interes Local – DC 109 A și DC 109 B + </w:t>
      </w:r>
      <w:r w:rsidR="006D20A5">
        <w:rPr>
          <w:b/>
          <w:i/>
          <w:sz w:val="28"/>
          <w:szCs w:val="28"/>
        </w:rPr>
        <w:t>Drumuri Locale, Localitatea Teiuș, Com. Parava, Jud. Bacău” – SC PROCONSULTING EXPERT – Iași</w:t>
      </w:r>
    </w:p>
    <w:p w:rsidR="006D20A5" w:rsidRDefault="006D20A5" w:rsidP="00BF0CDB">
      <w:pPr>
        <w:jc w:val="both"/>
        <w:rPr>
          <w:sz w:val="28"/>
          <w:szCs w:val="28"/>
        </w:rPr>
      </w:pPr>
      <w:r>
        <w:rPr>
          <w:sz w:val="28"/>
          <w:szCs w:val="28"/>
        </w:rPr>
        <w:tab/>
        <w:t>Traseul în plan al drumurilor are o lungime cumulată de 5,258 km cu următoarele caracteristici:</w:t>
      </w:r>
    </w:p>
    <w:tbl>
      <w:tblPr>
        <w:tblStyle w:val="TableGrid"/>
        <w:tblW w:w="0" w:type="auto"/>
        <w:tblInd w:w="959" w:type="dxa"/>
        <w:tblLook w:val="04A0" w:firstRow="1" w:lastRow="0" w:firstColumn="1" w:lastColumn="0" w:noHBand="0" w:noVBand="1"/>
      </w:tblPr>
      <w:tblGrid>
        <w:gridCol w:w="850"/>
        <w:gridCol w:w="2127"/>
        <w:gridCol w:w="3260"/>
        <w:gridCol w:w="2268"/>
        <w:gridCol w:w="2268"/>
      </w:tblGrid>
      <w:tr w:rsidR="006D20A5" w:rsidRPr="00F8753D" w:rsidTr="00F8753D">
        <w:tc>
          <w:tcPr>
            <w:tcW w:w="850" w:type="dxa"/>
            <w:shd w:val="clear" w:color="auto" w:fill="B6DDE8" w:themeFill="accent5" w:themeFillTint="66"/>
          </w:tcPr>
          <w:p w:rsidR="006D20A5" w:rsidRPr="00F8753D" w:rsidRDefault="00F8753D" w:rsidP="00BF0CDB">
            <w:pPr>
              <w:jc w:val="both"/>
              <w:rPr>
                <w:b/>
                <w:i/>
                <w:sz w:val="24"/>
                <w:szCs w:val="24"/>
              </w:rPr>
            </w:pPr>
            <w:r>
              <w:rPr>
                <w:b/>
                <w:i/>
                <w:sz w:val="24"/>
                <w:szCs w:val="24"/>
              </w:rPr>
              <w:t>Nr.crt</w:t>
            </w:r>
          </w:p>
        </w:tc>
        <w:tc>
          <w:tcPr>
            <w:tcW w:w="2127" w:type="dxa"/>
            <w:shd w:val="clear" w:color="auto" w:fill="B6DDE8" w:themeFill="accent5" w:themeFillTint="66"/>
          </w:tcPr>
          <w:p w:rsidR="006D20A5" w:rsidRPr="00F8753D" w:rsidRDefault="00F8753D" w:rsidP="00BF0CDB">
            <w:pPr>
              <w:jc w:val="both"/>
              <w:rPr>
                <w:b/>
                <w:i/>
                <w:sz w:val="24"/>
                <w:szCs w:val="24"/>
              </w:rPr>
            </w:pPr>
            <w:r>
              <w:rPr>
                <w:b/>
                <w:i/>
                <w:sz w:val="24"/>
                <w:szCs w:val="24"/>
              </w:rPr>
              <w:t>Denumire drum</w:t>
            </w:r>
          </w:p>
        </w:tc>
        <w:tc>
          <w:tcPr>
            <w:tcW w:w="3260" w:type="dxa"/>
            <w:shd w:val="clear" w:color="auto" w:fill="B6DDE8" w:themeFill="accent5" w:themeFillTint="66"/>
          </w:tcPr>
          <w:p w:rsidR="006D20A5" w:rsidRPr="00F8753D" w:rsidRDefault="00F8753D" w:rsidP="00BF0CDB">
            <w:pPr>
              <w:jc w:val="both"/>
              <w:rPr>
                <w:b/>
                <w:i/>
                <w:sz w:val="24"/>
                <w:szCs w:val="24"/>
              </w:rPr>
            </w:pPr>
            <w:r>
              <w:rPr>
                <w:b/>
                <w:i/>
                <w:sz w:val="24"/>
                <w:szCs w:val="24"/>
              </w:rPr>
              <w:t>Lățime parte carosabilă (m)</w:t>
            </w:r>
          </w:p>
        </w:tc>
        <w:tc>
          <w:tcPr>
            <w:tcW w:w="2268" w:type="dxa"/>
            <w:shd w:val="clear" w:color="auto" w:fill="B6DDE8" w:themeFill="accent5" w:themeFillTint="66"/>
          </w:tcPr>
          <w:p w:rsidR="006D20A5" w:rsidRPr="00F8753D" w:rsidRDefault="00F8753D" w:rsidP="00BF0CDB">
            <w:pPr>
              <w:jc w:val="both"/>
              <w:rPr>
                <w:b/>
                <w:i/>
                <w:sz w:val="24"/>
                <w:szCs w:val="24"/>
              </w:rPr>
            </w:pPr>
            <w:r>
              <w:rPr>
                <w:b/>
                <w:i/>
                <w:sz w:val="24"/>
                <w:szCs w:val="24"/>
              </w:rPr>
              <w:t>Acostamente (m)</w:t>
            </w:r>
          </w:p>
        </w:tc>
        <w:tc>
          <w:tcPr>
            <w:tcW w:w="2268" w:type="dxa"/>
            <w:shd w:val="clear" w:color="auto" w:fill="B6DDE8" w:themeFill="accent5" w:themeFillTint="66"/>
          </w:tcPr>
          <w:p w:rsidR="006D20A5" w:rsidRPr="00F8753D" w:rsidRDefault="00F8753D" w:rsidP="00BF0CDB">
            <w:pPr>
              <w:jc w:val="both"/>
              <w:rPr>
                <w:b/>
                <w:i/>
                <w:sz w:val="24"/>
                <w:szCs w:val="24"/>
              </w:rPr>
            </w:pPr>
            <w:r>
              <w:rPr>
                <w:b/>
                <w:i/>
                <w:sz w:val="24"/>
                <w:szCs w:val="24"/>
              </w:rPr>
              <w:t>Lungime (km)</w:t>
            </w:r>
          </w:p>
        </w:tc>
      </w:tr>
      <w:tr w:rsidR="006D20A5" w:rsidRPr="00F8753D" w:rsidTr="00F8753D">
        <w:tc>
          <w:tcPr>
            <w:tcW w:w="850" w:type="dxa"/>
          </w:tcPr>
          <w:p w:rsidR="006D20A5" w:rsidRPr="00F8753D" w:rsidRDefault="00F8753D" w:rsidP="00BF0CDB">
            <w:pPr>
              <w:jc w:val="both"/>
              <w:rPr>
                <w:b/>
                <w:i/>
                <w:sz w:val="24"/>
                <w:szCs w:val="24"/>
              </w:rPr>
            </w:pPr>
            <w:r>
              <w:rPr>
                <w:b/>
                <w:i/>
                <w:sz w:val="24"/>
                <w:szCs w:val="24"/>
              </w:rPr>
              <w:lastRenderedPageBreak/>
              <w:t xml:space="preserve">     1.</w:t>
            </w:r>
          </w:p>
        </w:tc>
        <w:tc>
          <w:tcPr>
            <w:tcW w:w="2127" w:type="dxa"/>
          </w:tcPr>
          <w:p w:rsidR="006D20A5" w:rsidRPr="00F8753D" w:rsidRDefault="00F8753D" w:rsidP="00BF0CDB">
            <w:pPr>
              <w:jc w:val="both"/>
              <w:rPr>
                <w:b/>
                <w:i/>
                <w:sz w:val="24"/>
                <w:szCs w:val="24"/>
              </w:rPr>
            </w:pPr>
            <w:r>
              <w:rPr>
                <w:b/>
                <w:i/>
                <w:sz w:val="24"/>
                <w:szCs w:val="24"/>
              </w:rPr>
              <w:t>DC 109 A</w:t>
            </w:r>
          </w:p>
        </w:tc>
        <w:tc>
          <w:tcPr>
            <w:tcW w:w="3260" w:type="dxa"/>
          </w:tcPr>
          <w:p w:rsidR="006D20A5" w:rsidRPr="00F8753D" w:rsidRDefault="00F8753D" w:rsidP="00BF0CDB">
            <w:pPr>
              <w:jc w:val="both"/>
              <w:rPr>
                <w:b/>
                <w:i/>
                <w:sz w:val="24"/>
                <w:szCs w:val="24"/>
              </w:rPr>
            </w:pPr>
            <w:r>
              <w:rPr>
                <w:b/>
                <w:i/>
                <w:sz w:val="24"/>
                <w:szCs w:val="24"/>
              </w:rPr>
              <w:t xml:space="preserve">                5,5o</w:t>
            </w:r>
          </w:p>
        </w:tc>
        <w:tc>
          <w:tcPr>
            <w:tcW w:w="2268" w:type="dxa"/>
          </w:tcPr>
          <w:p w:rsidR="006D20A5" w:rsidRPr="00F8753D" w:rsidRDefault="00F8753D" w:rsidP="00BF0CDB">
            <w:pPr>
              <w:jc w:val="both"/>
              <w:rPr>
                <w:b/>
                <w:i/>
                <w:sz w:val="24"/>
                <w:szCs w:val="24"/>
              </w:rPr>
            </w:pPr>
            <w:r>
              <w:rPr>
                <w:b/>
                <w:i/>
                <w:sz w:val="24"/>
                <w:szCs w:val="24"/>
              </w:rPr>
              <w:t xml:space="preserve">         0,50</w:t>
            </w:r>
          </w:p>
        </w:tc>
        <w:tc>
          <w:tcPr>
            <w:tcW w:w="2268" w:type="dxa"/>
          </w:tcPr>
          <w:p w:rsidR="006D20A5" w:rsidRPr="00F8753D" w:rsidRDefault="00F8753D" w:rsidP="00BF0CDB">
            <w:pPr>
              <w:jc w:val="both"/>
              <w:rPr>
                <w:b/>
                <w:i/>
                <w:sz w:val="24"/>
                <w:szCs w:val="24"/>
              </w:rPr>
            </w:pPr>
            <w:r>
              <w:rPr>
                <w:b/>
                <w:i/>
                <w:sz w:val="24"/>
                <w:szCs w:val="24"/>
              </w:rPr>
              <w:t xml:space="preserve">           3,5</w:t>
            </w:r>
          </w:p>
        </w:tc>
      </w:tr>
      <w:tr w:rsidR="00F8753D" w:rsidRPr="00F8753D" w:rsidTr="00F8753D">
        <w:tc>
          <w:tcPr>
            <w:tcW w:w="850" w:type="dxa"/>
          </w:tcPr>
          <w:p w:rsidR="00F8753D" w:rsidRDefault="00F8753D" w:rsidP="00BF0CDB">
            <w:pPr>
              <w:jc w:val="both"/>
              <w:rPr>
                <w:b/>
                <w:i/>
                <w:sz w:val="24"/>
                <w:szCs w:val="24"/>
              </w:rPr>
            </w:pPr>
            <w:r>
              <w:rPr>
                <w:b/>
                <w:i/>
                <w:sz w:val="24"/>
                <w:szCs w:val="24"/>
              </w:rPr>
              <w:t xml:space="preserve">     2.</w:t>
            </w:r>
          </w:p>
        </w:tc>
        <w:tc>
          <w:tcPr>
            <w:tcW w:w="2127" w:type="dxa"/>
          </w:tcPr>
          <w:p w:rsidR="00F8753D" w:rsidRDefault="00F8753D" w:rsidP="00BF0CDB">
            <w:pPr>
              <w:jc w:val="both"/>
              <w:rPr>
                <w:b/>
                <w:i/>
                <w:sz w:val="24"/>
                <w:szCs w:val="24"/>
              </w:rPr>
            </w:pPr>
            <w:r>
              <w:rPr>
                <w:b/>
                <w:i/>
                <w:sz w:val="24"/>
                <w:szCs w:val="24"/>
              </w:rPr>
              <w:t>Drum local Teiuș</w:t>
            </w:r>
          </w:p>
        </w:tc>
        <w:tc>
          <w:tcPr>
            <w:tcW w:w="3260" w:type="dxa"/>
          </w:tcPr>
          <w:p w:rsidR="00F8753D" w:rsidRDefault="00F8753D" w:rsidP="00BF0CDB">
            <w:pPr>
              <w:jc w:val="both"/>
              <w:rPr>
                <w:b/>
                <w:i/>
                <w:sz w:val="24"/>
                <w:szCs w:val="24"/>
              </w:rPr>
            </w:pPr>
            <w:r>
              <w:rPr>
                <w:b/>
                <w:i/>
                <w:sz w:val="24"/>
                <w:szCs w:val="24"/>
              </w:rPr>
              <w:t xml:space="preserve">                4,00   </w:t>
            </w:r>
          </w:p>
        </w:tc>
        <w:tc>
          <w:tcPr>
            <w:tcW w:w="2268" w:type="dxa"/>
          </w:tcPr>
          <w:p w:rsidR="00F8753D" w:rsidRDefault="00F8753D" w:rsidP="00BF0CDB">
            <w:pPr>
              <w:jc w:val="both"/>
              <w:rPr>
                <w:b/>
                <w:i/>
                <w:sz w:val="24"/>
                <w:szCs w:val="24"/>
              </w:rPr>
            </w:pPr>
            <w:r>
              <w:rPr>
                <w:b/>
                <w:i/>
                <w:sz w:val="24"/>
                <w:szCs w:val="24"/>
              </w:rPr>
              <w:t xml:space="preserve">         0,50</w:t>
            </w:r>
          </w:p>
        </w:tc>
        <w:tc>
          <w:tcPr>
            <w:tcW w:w="2268" w:type="dxa"/>
          </w:tcPr>
          <w:p w:rsidR="00F8753D" w:rsidRDefault="00F8753D" w:rsidP="00BF0CDB">
            <w:pPr>
              <w:jc w:val="both"/>
              <w:rPr>
                <w:b/>
                <w:i/>
                <w:sz w:val="24"/>
                <w:szCs w:val="24"/>
              </w:rPr>
            </w:pPr>
            <w:r>
              <w:rPr>
                <w:b/>
                <w:i/>
                <w:sz w:val="24"/>
                <w:szCs w:val="24"/>
              </w:rPr>
              <w:t xml:space="preserve">           2,86</w:t>
            </w:r>
          </w:p>
        </w:tc>
      </w:tr>
      <w:tr w:rsidR="00F8753D" w:rsidRPr="00F8753D" w:rsidTr="00F8753D">
        <w:tc>
          <w:tcPr>
            <w:tcW w:w="850" w:type="dxa"/>
          </w:tcPr>
          <w:p w:rsidR="00F8753D" w:rsidRDefault="00F8753D" w:rsidP="00BF0CDB">
            <w:pPr>
              <w:jc w:val="both"/>
              <w:rPr>
                <w:b/>
                <w:i/>
                <w:sz w:val="24"/>
                <w:szCs w:val="24"/>
              </w:rPr>
            </w:pPr>
            <w:r>
              <w:rPr>
                <w:b/>
                <w:i/>
                <w:sz w:val="24"/>
                <w:szCs w:val="24"/>
              </w:rPr>
              <w:t xml:space="preserve">     3.</w:t>
            </w:r>
          </w:p>
        </w:tc>
        <w:tc>
          <w:tcPr>
            <w:tcW w:w="2127" w:type="dxa"/>
          </w:tcPr>
          <w:p w:rsidR="00F8753D" w:rsidRDefault="00F8753D" w:rsidP="00BF0CDB">
            <w:pPr>
              <w:jc w:val="both"/>
              <w:rPr>
                <w:b/>
                <w:i/>
                <w:sz w:val="24"/>
                <w:szCs w:val="24"/>
              </w:rPr>
            </w:pPr>
            <w:r>
              <w:rPr>
                <w:b/>
                <w:i/>
                <w:sz w:val="24"/>
                <w:szCs w:val="24"/>
              </w:rPr>
              <w:t>DC 109 B</w:t>
            </w:r>
          </w:p>
        </w:tc>
        <w:tc>
          <w:tcPr>
            <w:tcW w:w="3260" w:type="dxa"/>
          </w:tcPr>
          <w:p w:rsidR="00F8753D" w:rsidRDefault="00F8753D" w:rsidP="00BF0CDB">
            <w:pPr>
              <w:jc w:val="both"/>
              <w:rPr>
                <w:b/>
                <w:i/>
                <w:sz w:val="24"/>
                <w:szCs w:val="24"/>
              </w:rPr>
            </w:pPr>
            <w:r>
              <w:rPr>
                <w:b/>
                <w:i/>
                <w:sz w:val="24"/>
                <w:szCs w:val="24"/>
              </w:rPr>
              <w:t xml:space="preserve">                4,00</w:t>
            </w:r>
          </w:p>
        </w:tc>
        <w:tc>
          <w:tcPr>
            <w:tcW w:w="2268" w:type="dxa"/>
          </w:tcPr>
          <w:p w:rsidR="00F8753D" w:rsidRDefault="00F8753D" w:rsidP="00BF0CDB">
            <w:pPr>
              <w:jc w:val="both"/>
              <w:rPr>
                <w:b/>
                <w:i/>
                <w:sz w:val="24"/>
                <w:szCs w:val="24"/>
              </w:rPr>
            </w:pPr>
            <w:r>
              <w:rPr>
                <w:b/>
                <w:i/>
                <w:sz w:val="24"/>
                <w:szCs w:val="24"/>
              </w:rPr>
              <w:t xml:space="preserve">         0,50</w:t>
            </w:r>
          </w:p>
        </w:tc>
        <w:tc>
          <w:tcPr>
            <w:tcW w:w="2268" w:type="dxa"/>
          </w:tcPr>
          <w:p w:rsidR="00F8753D" w:rsidRDefault="00F8753D" w:rsidP="00BF0CDB">
            <w:pPr>
              <w:jc w:val="both"/>
              <w:rPr>
                <w:b/>
                <w:i/>
                <w:sz w:val="24"/>
                <w:szCs w:val="24"/>
              </w:rPr>
            </w:pPr>
            <w:r>
              <w:rPr>
                <w:b/>
                <w:i/>
                <w:sz w:val="24"/>
                <w:szCs w:val="24"/>
              </w:rPr>
              <w:t xml:space="preserve">           1,472</w:t>
            </w:r>
          </w:p>
        </w:tc>
      </w:tr>
      <w:tr w:rsidR="00F8753D" w:rsidRPr="00F8753D" w:rsidTr="00F8753D">
        <w:tc>
          <w:tcPr>
            <w:tcW w:w="850" w:type="dxa"/>
          </w:tcPr>
          <w:p w:rsidR="00F8753D" w:rsidRDefault="00F8753D" w:rsidP="00BF0CDB">
            <w:pPr>
              <w:jc w:val="both"/>
              <w:rPr>
                <w:b/>
                <w:i/>
                <w:sz w:val="24"/>
                <w:szCs w:val="24"/>
              </w:rPr>
            </w:pPr>
          </w:p>
        </w:tc>
        <w:tc>
          <w:tcPr>
            <w:tcW w:w="2127" w:type="dxa"/>
          </w:tcPr>
          <w:p w:rsidR="00F8753D" w:rsidRDefault="00F8753D" w:rsidP="00BF0CDB">
            <w:pPr>
              <w:jc w:val="both"/>
              <w:rPr>
                <w:b/>
                <w:i/>
                <w:sz w:val="24"/>
                <w:szCs w:val="24"/>
              </w:rPr>
            </w:pPr>
            <w:r>
              <w:rPr>
                <w:b/>
                <w:i/>
                <w:sz w:val="24"/>
                <w:szCs w:val="24"/>
              </w:rPr>
              <w:t xml:space="preserve">  TOTAL</w:t>
            </w:r>
          </w:p>
        </w:tc>
        <w:tc>
          <w:tcPr>
            <w:tcW w:w="3260" w:type="dxa"/>
          </w:tcPr>
          <w:p w:rsidR="00F8753D" w:rsidRDefault="00F8753D" w:rsidP="00BF0CDB">
            <w:pPr>
              <w:jc w:val="both"/>
              <w:rPr>
                <w:b/>
                <w:i/>
                <w:sz w:val="24"/>
                <w:szCs w:val="24"/>
              </w:rPr>
            </w:pPr>
          </w:p>
        </w:tc>
        <w:tc>
          <w:tcPr>
            <w:tcW w:w="2268" w:type="dxa"/>
          </w:tcPr>
          <w:p w:rsidR="00F8753D" w:rsidRDefault="00F8753D" w:rsidP="00BF0CDB">
            <w:pPr>
              <w:jc w:val="both"/>
              <w:rPr>
                <w:b/>
                <w:i/>
                <w:sz w:val="24"/>
                <w:szCs w:val="24"/>
              </w:rPr>
            </w:pPr>
          </w:p>
        </w:tc>
        <w:tc>
          <w:tcPr>
            <w:tcW w:w="2268" w:type="dxa"/>
          </w:tcPr>
          <w:p w:rsidR="00F8753D" w:rsidRDefault="00F8753D" w:rsidP="00BF0CDB">
            <w:pPr>
              <w:jc w:val="both"/>
              <w:rPr>
                <w:b/>
                <w:i/>
                <w:sz w:val="24"/>
                <w:szCs w:val="24"/>
              </w:rPr>
            </w:pPr>
            <w:r>
              <w:rPr>
                <w:b/>
                <w:i/>
                <w:sz w:val="24"/>
                <w:szCs w:val="24"/>
              </w:rPr>
              <w:t xml:space="preserve">          5,258</w:t>
            </w:r>
          </w:p>
        </w:tc>
      </w:tr>
    </w:tbl>
    <w:p w:rsidR="006D20A5" w:rsidRPr="00F8753D" w:rsidRDefault="006D20A5" w:rsidP="00BF0CDB">
      <w:pPr>
        <w:jc w:val="both"/>
        <w:rPr>
          <w:b/>
          <w:i/>
          <w:sz w:val="24"/>
          <w:szCs w:val="24"/>
        </w:rPr>
      </w:pPr>
    </w:p>
    <w:p w:rsidR="00C4714B" w:rsidRPr="007B5B0E" w:rsidRDefault="00BF0CDB" w:rsidP="00BF0CDB">
      <w:pPr>
        <w:jc w:val="both"/>
        <w:rPr>
          <w:color w:val="FF0000"/>
          <w:sz w:val="28"/>
          <w:szCs w:val="28"/>
        </w:rPr>
      </w:pPr>
      <w:r>
        <w:rPr>
          <w:b/>
          <w:i/>
          <w:sz w:val="28"/>
          <w:szCs w:val="28"/>
        </w:rPr>
        <w:t xml:space="preserve"> </w:t>
      </w:r>
      <w:r w:rsidR="007B5B0E">
        <w:rPr>
          <w:b/>
          <w:i/>
          <w:sz w:val="28"/>
          <w:szCs w:val="28"/>
        </w:rPr>
        <w:tab/>
      </w:r>
      <w:r w:rsidR="00C4137A" w:rsidRPr="007B5B0E">
        <w:rPr>
          <w:b/>
          <w:i/>
          <w:color w:val="FF0000"/>
          <w:sz w:val="28"/>
          <w:szCs w:val="28"/>
        </w:rPr>
        <w:t>Alimentarea cu energie electrică</w:t>
      </w:r>
    </w:p>
    <w:p w:rsidR="00C4714B" w:rsidRDefault="00C4714B" w:rsidP="00C4714B">
      <w:pPr>
        <w:ind w:right="-720" w:firstLine="720"/>
        <w:jc w:val="both"/>
        <w:rPr>
          <w:sz w:val="28"/>
          <w:szCs w:val="28"/>
        </w:rPr>
      </w:pPr>
      <w:r>
        <w:rPr>
          <w:i/>
          <w:sz w:val="28"/>
          <w:szCs w:val="28"/>
          <w:lang w:val="ro-RO"/>
        </w:rPr>
        <w:t>Sistemul de iluminat public –</w:t>
      </w:r>
      <w:r>
        <w:rPr>
          <w:sz w:val="28"/>
          <w:szCs w:val="28"/>
          <w:lang w:val="ro-RO"/>
        </w:rPr>
        <w:t xml:space="preserve"> în prezent,</w:t>
      </w:r>
      <w:r w:rsidRPr="007908BC">
        <w:rPr>
          <w:sz w:val="28"/>
          <w:szCs w:val="28"/>
        </w:rPr>
        <w:t xml:space="preserve"> </w:t>
      </w:r>
      <w:r>
        <w:rPr>
          <w:sz w:val="28"/>
          <w:szCs w:val="28"/>
        </w:rPr>
        <w:t xml:space="preserve">conform datelor transmise de către </w:t>
      </w:r>
      <w:r>
        <w:rPr>
          <w:i/>
          <w:sz w:val="28"/>
          <w:szCs w:val="28"/>
        </w:rPr>
        <w:t xml:space="preserve">Serviciul de întreținere și reparații a sistemului </w:t>
      </w:r>
      <w:r w:rsidR="00F8753D">
        <w:rPr>
          <w:i/>
          <w:sz w:val="28"/>
          <w:szCs w:val="28"/>
        </w:rPr>
        <w:t>de iluminat public Parava</w:t>
      </w:r>
      <w:r>
        <w:rPr>
          <w:i/>
          <w:sz w:val="28"/>
          <w:szCs w:val="28"/>
        </w:rPr>
        <w:t xml:space="preserve">, </w:t>
      </w:r>
      <w:r>
        <w:rPr>
          <w:sz w:val="28"/>
          <w:szCs w:val="28"/>
        </w:rPr>
        <w:t>inventarul bunurilor mobile și imobile ale sistemului se prezintă după cum urmează :</w:t>
      </w:r>
    </w:p>
    <w:p w:rsidR="00B81468" w:rsidRPr="00B81468" w:rsidRDefault="00B81468" w:rsidP="009C4976">
      <w:pPr>
        <w:pStyle w:val="ListParagraph"/>
        <w:numPr>
          <w:ilvl w:val="0"/>
          <w:numId w:val="201"/>
        </w:numPr>
        <w:ind w:right="-720"/>
        <w:jc w:val="both"/>
        <w:rPr>
          <w:sz w:val="28"/>
          <w:szCs w:val="28"/>
        </w:rPr>
      </w:pPr>
      <w:r>
        <w:rPr>
          <w:b/>
          <w:i/>
          <w:sz w:val="28"/>
          <w:szCs w:val="28"/>
        </w:rPr>
        <w:t>Lungimea rețelei stradale</w:t>
      </w:r>
      <w:r>
        <w:rPr>
          <w:sz w:val="28"/>
          <w:szCs w:val="28"/>
        </w:rPr>
        <w:t xml:space="preserve"> este de </w:t>
      </w:r>
      <w:r w:rsidRPr="00B81468">
        <w:rPr>
          <w:b/>
          <w:i/>
          <w:sz w:val="28"/>
          <w:szCs w:val="28"/>
        </w:rPr>
        <w:t>23,4 km</w:t>
      </w:r>
      <w:r>
        <w:rPr>
          <w:sz w:val="28"/>
          <w:szCs w:val="28"/>
        </w:rPr>
        <w:t xml:space="preserve">, numărul total al </w:t>
      </w:r>
      <w:r w:rsidRPr="00B81468">
        <w:rPr>
          <w:b/>
          <w:i/>
          <w:sz w:val="28"/>
          <w:szCs w:val="28"/>
        </w:rPr>
        <w:t>stâlpilor este de 470</w:t>
      </w:r>
      <w:r>
        <w:rPr>
          <w:sz w:val="28"/>
          <w:szCs w:val="28"/>
        </w:rPr>
        <w:t xml:space="preserve"> buc. construiți din beton armat, iar numărul consumtorilor este de </w:t>
      </w:r>
      <w:r>
        <w:rPr>
          <w:b/>
          <w:i/>
          <w:sz w:val="28"/>
          <w:szCs w:val="28"/>
        </w:rPr>
        <w:t xml:space="preserve">243 buc. </w:t>
      </w:r>
      <w:r>
        <w:rPr>
          <w:sz w:val="28"/>
          <w:szCs w:val="28"/>
        </w:rPr>
        <w:t>toți cu LED.</w:t>
      </w:r>
    </w:p>
    <w:p w:rsidR="00F8753D" w:rsidRDefault="00B81468" w:rsidP="00F8753D">
      <w:pPr>
        <w:pStyle w:val="ListParagraph"/>
        <w:numPr>
          <w:ilvl w:val="0"/>
          <w:numId w:val="2"/>
        </w:numPr>
        <w:spacing w:after="200"/>
        <w:ind w:right="-630"/>
        <w:contextualSpacing/>
        <w:jc w:val="both"/>
        <w:rPr>
          <w:sz w:val="28"/>
          <w:szCs w:val="28"/>
        </w:rPr>
      </w:pPr>
      <w:r w:rsidRPr="00B81468">
        <w:rPr>
          <w:b/>
          <w:i/>
          <w:sz w:val="28"/>
          <w:szCs w:val="28"/>
        </w:rPr>
        <w:t>8</w:t>
      </w:r>
      <w:r w:rsidR="00F8753D" w:rsidRPr="00B81468">
        <w:rPr>
          <w:b/>
          <w:i/>
          <w:sz w:val="28"/>
          <w:szCs w:val="28"/>
        </w:rPr>
        <w:t xml:space="preserve"> posturi de transformare existente</w:t>
      </w:r>
      <w:r w:rsidR="00F8753D">
        <w:rPr>
          <w:i/>
          <w:sz w:val="28"/>
          <w:szCs w:val="28"/>
        </w:rPr>
        <w:t xml:space="preserve"> PTA 20/04 kV </w:t>
      </w:r>
      <w:r w:rsidR="00F8753D">
        <w:rPr>
          <w:sz w:val="28"/>
          <w:szCs w:val="28"/>
        </w:rPr>
        <w:t xml:space="preserve">de la care alimentarea cu energie electrică a tablourilor de iluminat se face  prin intermediul unor blocuri de măsură și protecție trifazate </w:t>
      </w:r>
      <w:r w:rsidR="00F8753D">
        <w:rPr>
          <w:b/>
          <w:i/>
          <w:sz w:val="28"/>
          <w:szCs w:val="28"/>
        </w:rPr>
        <w:t>B.M.P.T</w:t>
      </w:r>
      <w:r w:rsidR="00F8753D">
        <w:rPr>
          <w:sz w:val="28"/>
          <w:szCs w:val="28"/>
        </w:rPr>
        <w:t xml:space="preserve"> amplasate în aceeași carcasă metalică IP 56 pe stâlp, unde se realizează contorizarea energiei electrice onsumate.</w:t>
      </w:r>
    </w:p>
    <w:p w:rsidR="00F8753D" w:rsidRDefault="00F8753D" w:rsidP="00F8753D">
      <w:pPr>
        <w:pStyle w:val="ListParagraph"/>
        <w:spacing w:after="200"/>
        <w:ind w:left="810" w:right="-630"/>
        <w:contextualSpacing/>
        <w:jc w:val="both"/>
        <w:rPr>
          <w:sz w:val="28"/>
          <w:szCs w:val="28"/>
        </w:rPr>
      </w:pPr>
      <w:r>
        <w:rPr>
          <w:sz w:val="28"/>
          <w:szCs w:val="28"/>
        </w:rPr>
        <w:t xml:space="preserve">Racordarea tablourilor electrice respectiv blocurilor de măsură și protecție trifazate se realizează prin cablu de aluminiu existent </w:t>
      </w:r>
      <w:r>
        <w:rPr>
          <w:b/>
          <w:i/>
          <w:sz w:val="28"/>
          <w:szCs w:val="28"/>
        </w:rPr>
        <w:t xml:space="preserve">ACYABY </w:t>
      </w:r>
      <w:r>
        <w:rPr>
          <w:sz w:val="28"/>
          <w:szCs w:val="28"/>
        </w:rPr>
        <w:t>montat aparent pe stâlp.</w:t>
      </w:r>
    </w:p>
    <w:p w:rsidR="00F8753D" w:rsidRDefault="00F8753D" w:rsidP="00F8753D">
      <w:pPr>
        <w:pStyle w:val="ListParagraph"/>
        <w:spacing w:after="200"/>
        <w:ind w:left="810" w:right="-630"/>
        <w:contextualSpacing/>
        <w:jc w:val="both"/>
        <w:rPr>
          <w:sz w:val="28"/>
          <w:szCs w:val="28"/>
        </w:rPr>
      </w:pPr>
      <w:r>
        <w:rPr>
          <w:sz w:val="28"/>
          <w:szCs w:val="28"/>
        </w:rPr>
        <w:t>Comanda iluminatului public se realizează automat prin intermediul întrerupător crepuscular cu celulă fotoelectrică montată pe stâlpul corespunzător tabloului de iluminat.</w:t>
      </w:r>
    </w:p>
    <w:p w:rsidR="00F8753D" w:rsidRDefault="00F8753D" w:rsidP="00F8753D">
      <w:pPr>
        <w:pStyle w:val="ListParagraph"/>
        <w:spacing w:after="200"/>
        <w:ind w:left="810" w:right="-630"/>
        <w:contextualSpacing/>
        <w:jc w:val="both"/>
        <w:rPr>
          <w:sz w:val="28"/>
          <w:szCs w:val="28"/>
        </w:rPr>
      </w:pPr>
      <w:r>
        <w:rPr>
          <w:sz w:val="28"/>
          <w:szCs w:val="28"/>
        </w:rPr>
        <w:t xml:space="preserve">Pentru obținerea nivelului de iluminare satisfăcător și echilibrat, stâlpii electrici existenți sunt echipați cu corpuri de iluminat </w:t>
      </w:r>
      <w:r w:rsidRPr="001D2E92">
        <w:rPr>
          <w:b/>
          <w:i/>
          <w:sz w:val="28"/>
          <w:szCs w:val="28"/>
        </w:rPr>
        <w:t>SGS101</w:t>
      </w:r>
      <w:r>
        <w:rPr>
          <w:b/>
          <w:i/>
          <w:sz w:val="28"/>
          <w:szCs w:val="28"/>
        </w:rPr>
        <w:t>SON-T70W IP66,</w:t>
      </w:r>
      <w:r>
        <w:rPr>
          <w:sz w:val="28"/>
          <w:szCs w:val="28"/>
        </w:rPr>
        <w:t xml:space="preserve"> complet echipate.</w:t>
      </w:r>
    </w:p>
    <w:p w:rsidR="00F8753D" w:rsidRDefault="00F8753D" w:rsidP="00F8753D">
      <w:pPr>
        <w:pStyle w:val="ListParagraph"/>
        <w:spacing w:after="200"/>
        <w:ind w:left="810" w:right="-630"/>
        <w:contextualSpacing/>
        <w:jc w:val="both"/>
        <w:rPr>
          <w:sz w:val="28"/>
          <w:szCs w:val="28"/>
        </w:rPr>
      </w:pPr>
      <w:r>
        <w:rPr>
          <w:sz w:val="28"/>
          <w:szCs w:val="28"/>
        </w:rPr>
        <w:t xml:space="preserve">Corpul de iluminat este fixat pe un braț din țeavă de OI cu diametrul exterior de 60 mm. Pe stâlpii de iluminat sunt prevăzute cutii cu siguranță de 25/6 A pentru protecția circuitului de alimentare a corpului de iluminat ce este realizat în cablu tip </w:t>
      </w:r>
      <w:r>
        <w:rPr>
          <w:b/>
          <w:i/>
          <w:sz w:val="28"/>
          <w:szCs w:val="28"/>
        </w:rPr>
        <w:t xml:space="preserve">CYY 3x1,5 </w:t>
      </w:r>
      <w:r>
        <w:rPr>
          <w:sz w:val="28"/>
          <w:szCs w:val="28"/>
        </w:rPr>
        <w:t>pozat în țeava de protecție. Nulul de lucru s-a legat la borna de împământare a fiecărui stâlp.</w:t>
      </w:r>
    </w:p>
    <w:p w:rsidR="00F8753D" w:rsidRPr="00B61C75" w:rsidRDefault="00F8753D" w:rsidP="00F8753D">
      <w:pPr>
        <w:pStyle w:val="ListParagraph"/>
        <w:numPr>
          <w:ilvl w:val="0"/>
          <w:numId w:val="2"/>
        </w:numPr>
        <w:ind w:right="-630"/>
        <w:contextualSpacing/>
        <w:jc w:val="both"/>
        <w:rPr>
          <w:sz w:val="28"/>
          <w:szCs w:val="28"/>
        </w:rPr>
      </w:pPr>
      <w:r>
        <w:rPr>
          <w:i/>
          <w:sz w:val="28"/>
          <w:szCs w:val="28"/>
        </w:rPr>
        <w:t xml:space="preserve">Rețeaua de iluminat public stradal </w:t>
      </w:r>
      <w:r w:rsidRPr="00B61C75">
        <w:rPr>
          <w:sz w:val="28"/>
          <w:szCs w:val="28"/>
        </w:rPr>
        <w:t>are următoarele lungimi</w:t>
      </w:r>
      <w:r>
        <w:rPr>
          <w:sz w:val="28"/>
          <w:szCs w:val="28"/>
        </w:rPr>
        <w:t xml:space="preserve"> : </w:t>
      </w:r>
      <w:r>
        <w:rPr>
          <w:b/>
          <w:i/>
          <w:sz w:val="28"/>
          <w:szCs w:val="28"/>
        </w:rPr>
        <w:t>Loc. Parava 7 km, Loc. Drăgușani 6 km, Loc.Teiuș 3,5 km și Loc. Rădoaia 3km.</w:t>
      </w:r>
    </w:p>
    <w:p w:rsidR="00F8753D" w:rsidRDefault="00F8753D" w:rsidP="00C4714B">
      <w:pPr>
        <w:ind w:right="-720" w:firstLine="720"/>
        <w:jc w:val="both"/>
        <w:rPr>
          <w:sz w:val="28"/>
          <w:szCs w:val="28"/>
        </w:rPr>
      </w:pPr>
    </w:p>
    <w:tbl>
      <w:tblPr>
        <w:tblStyle w:val="TableGrid"/>
        <w:tblW w:w="0" w:type="auto"/>
        <w:tblInd w:w="1668" w:type="dxa"/>
        <w:tblLook w:val="04A0" w:firstRow="1" w:lastRow="0" w:firstColumn="1" w:lastColumn="0" w:noHBand="0" w:noVBand="1"/>
      </w:tblPr>
      <w:tblGrid>
        <w:gridCol w:w="425"/>
        <w:gridCol w:w="5386"/>
        <w:gridCol w:w="1418"/>
        <w:gridCol w:w="1417"/>
        <w:gridCol w:w="1418"/>
      </w:tblGrid>
      <w:tr w:rsidR="00CA320D" w:rsidTr="00CA320D">
        <w:tc>
          <w:tcPr>
            <w:tcW w:w="425" w:type="dxa"/>
            <w:shd w:val="clear" w:color="auto" w:fill="B6DDE8" w:themeFill="accent5" w:themeFillTint="66"/>
          </w:tcPr>
          <w:p w:rsidR="00CA320D" w:rsidRDefault="00CA320D" w:rsidP="0067742B">
            <w:pPr>
              <w:pStyle w:val="ListParagraph"/>
              <w:ind w:left="0" w:right="-720"/>
              <w:jc w:val="both"/>
              <w:rPr>
                <w:sz w:val="28"/>
                <w:szCs w:val="28"/>
              </w:rPr>
            </w:pPr>
          </w:p>
        </w:tc>
        <w:tc>
          <w:tcPr>
            <w:tcW w:w="5386" w:type="dxa"/>
            <w:shd w:val="clear" w:color="auto" w:fill="B6DDE8" w:themeFill="accent5" w:themeFillTint="66"/>
          </w:tcPr>
          <w:p w:rsidR="00CA320D" w:rsidRPr="00970490" w:rsidRDefault="00CA320D" w:rsidP="0067742B">
            <w:pPr>
              <w:pStyle w:val="ListParagraph"/>
              <w:ind w:left="0" w:right="-720"/>
              <w:jc w:val="both"/>
              <w:rPr>
                <w:b/>
                <w:i/>
                <w:sz w:val="28"/>
                <w:szCs w:val="28"/>
              </w:rPr>
            </w:pPr>
            <w:r>
              <w:rPr>
                <w:b/>
                <w:i/>
                <w:sz w:val="28"/>
                <w:szCs w:val="28"/>
              </w:rPr>
              <w:t xml:space="preserve">      Indicator</w:t>
            </w:r>
          </w:p>
        </w:tc>
        <w:tc>
          <w:tcPr>
            <w:tcW w:w="1418" w:type="dxa"/>
            <w:shd w:val="clear" w:color="auto" w:fill="B6DDE8" w:themeFill="accent5" w:themeFillTint="66"/>
          </w:tcPr>
          <w:p w:rsidR="00CA320D" w:rsidRPr="00970490" w:rsidRDefault="00CA320D" w:rsidP="0067742B">
            <w:pPr>
              <w:pStyle w:val="ListParagraph"/>
              <w:ind w:left="0" w:right="-720"/>
              <w:jc w:val="both"/>
              <w:rPr>
                <w:b/>
                <w:i/>
                <w:sz w:val="28"/>
                <w:szCs w:val="28"/>
              </w:rPr>
            </w:pPr>
            <w:r>
              <w:rPr>
                <w:sz w:val="28"/>
                <w:szCs w:val="28"/>
              </w:rPr>
              <w:t xml:space="preserve">    </w:t>
            </w:r>
            <w:r>
              <w:rPr>
                <w:b/>
                <w:i/>
                <w:sz w:val="28"/>
                <w:szCs w:val="28"/>
              </w:rPr>
              <w:t>201</w:t>
            </w:r>
            <w:r w:rsidR="00B81468">
              <w:rPr>
                <w:b/>
                <w:i/>
                <w:sz w:val="28"/>
                <w:szCs w:val="28"/>
              </w:rPr>
              <w:t>7</w:t>
            </w:r>
          </w:p>
        </w:tc>
        <w:tc>
          <w:tcPr>
            <w:tcW w:w="1417" w:type="dxa"/>
            <w:shd w:val="clear" w:color="auto" w:fill="B6DDE8" w:themeFill="accent5" w:themeFillTint="66"/>
          </w:tcPr>
          <w:p w:rsidR="00CA320D" w:rsidRPr="00970490" w:rsidRDefault="00CA320D" w:rsidP="0067742B">
            <w:pPr>
              <w:pStyle w:val="ListParagraph"/>
              <w:ind w:left="0" w:right="-720"/>
              <w:jc w:val="both"/>
              <w:rPr>
                <w:b/>
                <w:i/>
                <w:sz w:val="28"/>
                <w:szCs w:val="28"/>
              </w:rPr>
            </w:pPr>
            <w:r>
              <w:rPr>
                <w:sz w:val="28"/>
                <w:szCs w:val="28"/>
              </w:rPr>
              <w:t xml:space="preserve">     </w:t>
            </w:r>
            <w:r>
              <w:rPr>
                <w:b/>
                <w:i/>
                <w:sz w:val="28"/>
                <w:szCs w:val="28"/>
              </w:rPr>
              <w:t>201</w:t>
            </w:r>
            <w:r w:rsidR="00B81468">
              <w:rPr>
                <w:b/>
                <w:i/>
                <w:sz w:val="28"/>
                <w:szCs w:val="28"/>
              </w:rPr>
              <w:t>8</w:t>
            </w:r>
          </w:p>
        </w:tc>
        <w:tc>
          <w:tcPr>
            <w:tcW w:w="1418" w:type="dxa"/>
            <w:shd w:val="clear" w:color="auto" w:fill="B6DDE8" w:themeFill="accent5" w:themeFillTint="66"/>
          </w:tcPr>
          <w:p w:rsidR="00CA320D" w:rsidRPr="00970490" w:rsidRDefault="00CA320D" w:rsidP="0067742B">
            <w:pPr>
              <w:pStyle w:val="ListParagraph"/>
              <w:ind w:left="0" w:right="-720"/>
              <w:jc w:val="both"/>
              <w:rPr>
                <w:b/>
                <w:i/>
                <w:sz w:val="28"/>
                <w:szCs w:val="28"/>
              </w:rPr>
            </w:pPr>
            <w:r>
              <w:rPr>
                <w:sz w:val="28"/>
                <w:szCs w:val="28"/>
              </w:rPr>
              <w:t xml:space="preserve">     </w:t>
            </w:r>
            <w:r>
              <w:rPr>
                <w:b/>
                <w:i/>
                <w:sz w:val="28"/>
                <w:szCs w:val="28"/>
              </w:rPr>
              <w:t>201</w:t>
            </w:r>
            <w:r w:rsidR="00B81468">
              <w:rPr>
                <w:b/>
                <w:i/>
                <w:sz w:val="28"/>
                <w:szCs w:val="28"/>
              </w:rPr>
              <w:t>9</w:t>
            </w:r>
          </w:p>
        </w:tc>
      </w:tr>
      <w:tr w:rsidR="00CA320D" w:rsidTr="00CA320D">
        <w:tc>
          <w:tcPr>
            <w:tcW w:w="425" w:type="dxa"/>
            <w:shd w:val="clear" w:color="auto" w:fill="B6DDE8" w:themeFill="accent5" w:themeFillTint="66"/>
          </w:tcPr>
          <w:p w:rsidR="00CA320D" w:rsidRDefault="00CA320D" w:rsidP="0067742B">
            <w:pPr>
              <w:pStyle w:val="ListParagraph"/>
              <w:ind w:left="0" w:right="-720"/>
              <w:jc w:val="both"/>
              <w:rPr>
                <w:sz w:val="28"/>
                <w:szCs w:val="28"/>
              </w:rPr>
            </w:pPr>
            <w:r>
              <w:rPr>
                <w:sz w:val="28"/>
                <w:szCs w:val="28"/>
              </w:rPr>
              <w:t>1.</w:t>
            </w:r>
          </w:p>
        </w:tc>
        <w:tc>
          <w:tcPr>
            <w:tcW w:w="5386" w:type="dxa"/>
            <w:shd w:val="clear" w:color="auto" w:fill="B6DDE8" w:themeFill="accent5" w:themeFillTint="66"/>
          </w:tcPr>
          <w:p w:rsidR="00CA320D" w:rsidRPr="00970490" w:rsidRDefault="00CA320D" w:rsidP="0067742B">
            <w:pPr>
              <w:pStyle w:val="ListParagraph"/>
              <w:ind w:left="0" w:right="-720"/>
              <w:jc w:val="both"/>
              <w:rPr>
                <w:i/>
                <w:sz w:val="28"/>
                <w:szCs w:val="28"/>
              </w:rPr>
            </w:pPr>
            <w:r w:rsidRPr="00970490">
              <w:rPr>
                <w:i/>
                <w:sz w:val="28"/>
                <w:szCs w:val="28"/>
              </w:rPr>
              <w:t>Consum energie electrică (</w:t>
            </w:r>
            <w:r>
              <w:rPr>
                <w:i/>
                <w:sz w:val="28"/>
                <w:szCs w:val="28"/>
              </w:rPr>
              <w:t>KWh/an)</w:t>
            </w:r>
          </w:p>
        </w:tc>
        <w:tc>
          <w:tcPr>
            <w:tcW w:w="1418" w:type="dxa"/>
          </w:tcPr>
          <w:p w:rsidR="00CA320D" w:rsidRPr="00AF35B7" w:rsidRDefault="00AF35B7" w:rsidP="0067742B">
            <w:pPr>
              <w:pStyle w:val="ListParagraph"/>
              <w:ind w:left="0" w:right="-720"/>
              <w:jc w:val="both"/>
              <w:rPr>
                <w:b/>
                <w:i/>
                <w:sz w:val="28"/>
                <w:szCs w:val="28"/>
              </w:rPr>
            </w:pPr>
            <w:r>
              <w:rPr>
                <w:b/>
                <w:i/>
                <w:sz w:val="28"/>
                <w:szCs w:val="28"/>
              </w:rPr>
              <w:t>36 479</w:t>
            </w:r>
          </w:p>
        </w:tc>
        <w:tc>
          <w:tcPr>
            <w:tcW w:w="1417" w:type="dxa"/>
          </w:tcPr>
          <w:p w:rsidR="00CA320D" w:rsidRPr="00DA3A3F" w:rsidRDefault="00AF35B7" w:rsidP="0067742B">
            <w:pPr>
              <w:pStyle w:val="ListParagraph"/>
              <w:ind w:left="0" w:right="-720"/>
              <w:jc w:val="both"/>
              <w:rPr>
                <w:b/>
                <w:sz w:val="28"/>
                <w:szCs w:val="28"/>
              </w:rPr>
            </w:pPr>
            <w:r>
              <w:rPr>
                <w:sz w:val="28"/>
                <w:szCs w:val="28"/>
              </w:rPr>
              <w:t xml:space="preserve"> </w:t>
            </w:r>
            <w:r w:rsidR="00DA3A3F">
              <w:rPr>
                <w:b/>
                <w:i/>
                <w:sz w:val="28"/>
                <w:szCs w:val="28"/>
              </w:rPr>
              <w:t xml:space="preserve">34 </w:t>
            </w:r>
            <w:r w:rsidR="00DA3A3F">
              <w:rPr>
                <w:b/>
                <w:sz w:val="28"/>
                <w:szCs w:val="28"/>
              </w:rPr>
              <w:t>235</w:t>
            </w:r>
          </w:p>
        </w:tc>
        <w:tc>
          <w:tcPr>
            <w:tcW w:w="1418" w:type="dxa"/>
          </w:tcPr>
          <w:p w:rsidR="00CA320D" w:rsidRPr="00DA3A3F" w:rsidRDefault="00DA3A3F" w:rsidP="0067742B">
            <w:pPr>
              <w:pStyle w:val="ListParagraph"/>
              <w:ind w:left="0" w:right="-720"/>
              <w:jc w:val="both"/>
              <w:rPr>
                <w:b/>
                <w:i/>
                <w:sz w:val="28"/>
                <w:szCs w:val="28"/>
              </w:rPr>
            </w:pPr>
            <w:r>
              <w:rPr>
                <w:sz w:val="28"/>
                <w:szCs w:val="28"/>
              </w:rPr>
              <w:t xml:space="preserve"> </w:t>
            </w:r>
            <w:r>
              <w:rPr>
                <w:b/>
                <w:i/>
                <w:sz w:val="28"/>
                <w:szCs w:val="28"/>
              </w:rPr>
              <w:t>46 883</w:t>
            </w:r>
          </w:p>
        </w:tc>
      </w:tr>
      <w:tr w:rsidR="00CA320D" w:rsidTr="00CA320D">
        <w:tc>
          <w:tcPr>
            <w:tcW w:w="425" w:type="dxa"/>
            <w:shd w:val="clear" w:color="auto" w:fill="B6DDE8" w:themeFill="accent5" w:themeFillTint="66"/>
          </w:tcPr>
          <w:p w:rsidR="00CA320D" w:rsidRPr="00970490" w:rsidRDefault="00CA320D" w:rsidP="0067742B">
            <w:pPr>
              <w:pStyle w:val="ListParagraph"/>
              <w:ind w:left="0" w:right="-720"/>
              <w:jc w:val="both"/>
              <w:rPr>
                <w:i/>
                <w:sz w:val="28"/>
                <w:szCs w:val="28"/>
              </w:rPr>
            </w:pPr>
            <w:r w:rsidRPr="00970490">
              <w:rPr>
                <w:i/>
                <w:sz w:val="28"/>
                <w:szCs w:val="28"/>
              </w:rPr>
              <w:t xml:space="preserve"> 2.</w:t>
            </w:r>
          </w:p>
        </w:tc>
        <w:tc>
          <w:tcPr>
            <w:tcW w:w="5386" w:type="dxa"/>
            <w:shd w:val="clear" w:color="auto" w:fill="B6DDE8" w:themeFill="accent5" w:themeFillTint="66"/>
          </w:tcPr>
          <w:p w:rsidR="00CA320D" w:rsidRPr="00970490" w:rsidRDefault="00CA320D" w:rsidP="0067742B">
            <w:pPr>
              <w:pStyle w:val="ListParagraph"/>
              <w:ind w:left="0" w:right="-720"/>
              <w:jc w:val="both"/>
              <w:rPr>
                <w:i/>
                <w:sz w:val="28"/>
                <w:szCs w:val="28"/>
              </w:rPr>
            </w:pPr>
            <w:r>
              <w:rPr>
                <w:i/>
                <w:sz w:val="28"/>
                <w:szCs w:val="28"/>
              </w:rPr>
              <w:t>Valoare factură energie electrică(lei/an)</w:t>
            </w:r>
          </w:p>
        </w:tc>
        <w:tc>
          <w:tcPr>
            <w:tcW w:w="1418" w:type="dxa"/>
          </w:tcPr>
          <w:p w:rsidR="00CA320D" w:rsidRPr="00DA3A3F" w:rsidRDefault="00DA3A3F" w:rsidP="0067742B">
            <w:pPr>
              <w:pStyle w:val="ListParagraph"/>
              <w:ind w:left="0" w:right="-720"/>
              <w:jc w:val="both"/>
              <w:rPr>
                <w:b/>
                <w:i/>
                <w:sz w:val="28"/>
                <w:szCs w:val="28"/>
              </w:rPr>
            </w:pPr>
            <w:r>
              <w:rPr>
                <w:b/>
                <w:i/>
                <w:sz w:val="28"/>
                <w:szCs w:val="28"/>
              </w:rPr>
              <w:t>15 394</w:t>
            </w:r>
          </w:p>
        </w:tc>
        <w:tc>
          <w:tcPr>
            <w:tcW w:w="1417" w:type="dxa"/>
          </w:tcPr>
          <w:p w:rsidR="00CA320D" w:rsidRPr="00DA3A3F" w:rsidRDefault="00DA3A3F" w:rsidP="0067742B">
            <w:pPr>
              <w:pStyle w:val="ListParagraph"/>
              <w:ind w:left="0" w:right="-720"/>
              <w:jc w:val="both"/>
              <w:rPr>
                <w:b/>
                <w:i/>
                <w:sz w:val="28"/>
                <w:szCs w:val="28"/>
              </w:rPr>
            </w:pPr>
            <w:r>
              <w:rPr>
                <w:sz w:val="28"/>
                <w:szCs w:val="28"/>
              </w:rPr>
              <w:t xml:space="preserve"> </w:t>
            </w:r>
            <w:r>
              <w:rPr>
                <w:b/>
                <w:i/>
                <w:sz w:val="28"/>
                <w:szCs w:val="28"/>
              </w:rPr>
              <w:t>14 447</w:t>
            </w:r>
          </w:p>
        </w:tc>
        <w:tc>
          <w:tcPr>
            <w:tcW w:w="1418" w:type="dxa"/>
          </w:tcPr>
          <w:p w:rsidR="00CA320D" w:rsidRPr="00DA3A3F" w:rsidRDefault="00DA3A3F" w:rsidP="0067742B">
            <w:pPr>
              <w:pStyle w:val="ListParagraph"/>
              <w:ind w:left="0" w:right="-720"/>
              <w:jc w:val="both"/>
              <w:rPr>
                <w:b/>
                <w:i/>
                <w:sz w:val="28"/>
                <w:szCs w:val="28"/>
              </w:rPr>
            </w:pPr>
            <w:r>
              <w:rPr>
                <w:sz w:val="28"/>
                <w:szCs w:val="28"/>
              </w:rPr>
              <w:t xml:space="preserve"> </w:t>
            </w:r>
            <w:r>
              <w:rPr>
                <w:b/>
                <w:i/>
                <w:sz w:val="28"/>
                <w:szCs w:val="28"/>
              </w:rPr>
              <w:t>24 145</w:t>
            </w:r>
          </w:p>
        </w:tc>
      </w:tr>
    </w:tbl>
    <w:p w:rsidR="00CA320D" w:rsidRPr="00A77F5D" w:rsidRDefault="00CA320D" w:rsidP="00CA320D">
      <w:pPr>
        <w:pStyle w:val="ListParagraph"/>
        <w:ind w:right="-720"/>
        <w:jc w:val="both"/>
        <w:rPr>
          <w:i/>
        </w:rPr>
      </w:pPr>
      <w:r>
        <w:rPr>
          <w:sz w:val="28"/>
          <w:szCs w:val="28"/>
        </w:rPr>
        <w:t xml:space="preserve">                       </w:t>
      </w:r>
      <w:r>
        <w:rPr>
          <w:i/>
        </w:rPr>
        <w:t xml:space="preserve">Tabelul -date tehnice pentru sistemele de iluminat public </w:t>
      </w:r>
    </w:p>
    <w:p w:rsidR="00C4714B" w:rsidRPr="005E4E34" w:rsidRDefault="00C4714B" w:rsidP="00C4714B">
      <w:pPr>
        <w:pStyle w:val="ListParagraph"/>
        <w:ind w:left="0" w:right="-630" w:firstLine="360"/>
        <w:jc w:val="both"/>
        <w:rPr>
          <w:sz w:val="28"/>
          <w:szCs w:val="28"/>
        </w:rPr>
      </w:pPr>
    </w:p>
    <w:p w:rsidR="00167A8B" w:rsidRDefault="00CA320D" w:rsidP="00167A8B">
      <w:pPr>
        <w:pStyle w:val="ListParagraph"/>
        <w:ind w:left="0" w:right="-720" w:firstLine="510"/>
        <w:jc w:val="both"/>
        <w:rPr>
          <w:sz w:val="28"/>
          <w:szCs w:val="28"/>
        </w:rPr>
      </w:pPr>
      <w:r>
        <w:rPr>
          <w:sz w:val="28"/>
          <w:szCs w:val="28"/>
        </w:rPr>
        <w:t xml:space="preserve">                                      </w:t>
      </w:r>
    </w:p>
    <w:p w:rsidR="00C4714B" w:rsidRDefault="00073955" w:rsidP="00C4714B">
      <w:pPr>
        <w:ind w:right="-270"/>
        <w:jc w:val="both"/>
        <w:rPr>
          <w:sz w:val="28"/>
          <w:szCs w:val="28"/>
        </w:rPr>
      </w:pPr>
      <w:r>
        <w:rPr>
          <w:sz w:val="28"/>
          <w:szCs w:val="28"/>
        </w:rPr>
        <w:tab/>
      </w:r>
      <w:r>
        <w:rPr>
          <w:sz w:val="28"/>
          <w:szCs w:val="28"/>
        </w:rPr>
        <w:tab/>
      </w:r>
      <w:r>
        <w:rPr>
          <w:sz w:val="28"/>
          <w:szCs w:val="28"/>
        </w:rPr>
        <w:tab/>
        <w:t xml:space="preserve">          </w:t>
      </w:r>
      <w:r>
        <w:rPr>
          <w:sz w:val="28"/>
          <w:szCs w:val="28"/>
        </w:rPr>
        <w:tab/>
        <w:t xml:space="preserve">        </w:t>
      </w:r>
      <w:r w:rsidR="006B6CB1" w:rsidRPr="006B6CB1">
        <w:rPr>
          <w:noProof/>
          <w:sz w:val="28"/>
          <w:szCs w:val="28"/>
          <w:lang w:val="ro-RO" w:eastAsia="ro-RO"/>
        </w:rPr>
        <w:drawing>
          <wp:inline distT="0" distB="0" distL="0" distR="0">
            <wp:extent cx="4105275" cy="2162175"/>
            <wp:effectExtent l="19050" t="0" r="9525" b="0"/>
            <wp:docPr id="18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C4137A" w:rsidRPr="008F3B39" w:rsidRDefault="00616ACE" w:rsidP="008F3B39">
      <w:pPr>
        <w:pStyle w:val="ListParagraph"/>
        <w:numPr>
          <w:ilvl w:val="0"/>
          <w:numId w:val="10"/>
        </w:numPr>
        <w:ind w:right="-270"/>
        <w:contextualSpacing/>
        <w:jc w:val="both"/>
        <w:rPr>
          <w:sz w:val="28"/>
          <w:szCs w:val="28"/>
        </w:rPr>
      </w:pPr>
      <w:r w:rsidRPr="008F3B39">
        <w:rPr>
          <w:b/>
          <w:i/>
          <w:color w:val="FF0000"/>
          <w:sz w:val="28"/>
          <w:szCs w:val="28"/>
        </w:rPr>
        <w:t>Sistemul de alimentare cu gaze naturale</w:t>
      </w:r>
      <w:r w:rsidRPr="008F3B39">
        <w:rPr>
          <w:i/>
          <w:sz w:val="28"/>
          <w:szCs w:val="28"/>
        </w:rPr>
        <w:t xml:space="preserve"> </w:t>
      </w:r>
      <w:r w:rsidR="00F8753D" w:rsidRPr="008F3B39">
        <w:rPr>
          <w:i/>
          <w:sz w:val="28"/>
          <w:szCs w:val="28"/>
        </w:rPr>
        <w:t xml:space="preserve"> </w:t>
      </w:r>
      <w:r w:rsidR="00261A44" w:rsidRPr="008F3B39">
        <w:rPr>
          <w:i/>
          <w:sz w:val="28"/>
          <w:szCs w:val="28"/>
        </w:rPr>
        <w:t>nu există .</w:t>
      </w:r>
      <w:r w:rsidRPr="008F3B39">
        <w:rPr>
          <w:sz w:val="28"/>
          <w:szCs w:val="28"/>
        </w:rPr>
        <w:t>Pentru marea parte a populației alimentarea se face</w:t>
      </w:r>
      <w:r w:rsidR="00C4137A" w:rsidRPr="008F3B39">
        <w:rPr>
          <w:i/>
          <w:sz w:val="28"/>
          <w:szCs w:val="28"/>
        </w:rPr>
        <w:t xml:space="preserve"> </w:t>
      </w:r>
      <w:r w:rsidR="00C4137A" w:rsidRPr="008F3B39">
        <w:rPr>
          <w:sz w:val="28"/>
          <w:szCs w:val="28"/>
        </w:rPr>
        <w:t>prin punctele de distribuţia a buteliilor cu gaz metan aflate în fiecare localitate a comunei de către societăţile abilitate în acest domeniu respectiv puncte de schimb.</w:t>
      </w:r>
    </w:p>
    <w:p w:rsidR="00F51A8E" w:rsidRPr="008F3B39" w:rsidRDefault="008F3B39" w:rsidP="008F3B39">
      <w:pPr>
        <w:pStyle w:val="ListParagraph"/>
        <w:numPr>
          <w:ilvl w:val="0"/>
          <w:numId w:val="10"/>
        </w:numPr>
        <w:ind w:right="-270"/>
        <w:jc w:val="both"/>
        <w:rPr>
          <w:sz w:val="28"/>
          <w:szCs w:val="28"/>
        </w:rPr>
      </w:pPr>
      <w:r w:rsidRPr="008F3B39">
        <w:rPr>
          <w:b/>
          <w:i/>
          <w:color w:val="FF0000"/>
          <w:sz w:val="28"/>
          <w:szCs w:val="28"/>
        </w:rPr>
        <w:t xml:space="preserve"> </w:t>
      </w:r>
      <w:r w:rsidR="00AF40EA" w:rsidRPr="008F3B39">
        <w:rPr>
          <w:b/>
          <w:i/>
          <w:color w:val="FF0000"/>
          <w:sz w:val="28"/>
          <w:szCs w:val="28"/>
        </w:rPr>
        <w:t>Infrastructura</w:t>
      </w:r>
      <w:r w:rsidR="00C4137A" w:rsidRPr="008F3B39">
        <w:rPr>
          <w:b/>
          <w:i/>
          <w:color w:val="FF0000"/>
          <w:sz w:val="28"/>
          <w:szCs w:val="28"/>
        </w:rPr>
        <w:t xml:space="preserve"> de telecomunicații</w:t>
      </w:r>
      <w:r w:rsidR="00C4137A" w:rsidRPr="008F3B39">
        <w:rPr>
          <w:sz w:val="28"/>
          <w:szCs w:val="28"/>
        </w:rPr>
        <w:t xml:space="preserve"> –  sunt asigurate în cea mai mare parte a satelor comunei de</w:t>
      </w:r>
      <w:r w:rsidR="00261A44" w:rsidRPr="008F3B39">
        <w:rPr>
          <w:sz w:val="28"/>
          <w:szCs w:val="28"/>
        </w:rPr>
        <w:t xml:space="preserve"> către oficul poștal ce deține 350</w:t>
      </w:r>
      <w:r w:rsidR="00C4137A" w:rsidRPr="008F3B39">
        <w:rPr>
          <w:sz w:val="28"/>
          <w:szCs w:val="28"/>
        </w:rPr>
        <w:t xml:space="preserve"> linii de telefonie precum și firmele specializate și sunt reprezentate de rețeaua de telefonie fixă și mobilă, televiziune și internet.</w:t>
      </w:r>
    </w:p>
    <w:p w:rsidR="00F51A8E" w:rsidRDefault="00F51A8E" w:rsidP="004D4EF2">
      <w:pPr>
        <w:pStyle w:val="ListParagraph"/>
        <w:ind w:left="780" w:firstLine="660"/>
        <w:jc w:val="both"/>
        <w:rPr>
          <w:sz w:val="28"/>
          <w:szCs w:val="28"/>
        </w:rPr>
      </w:pPr>
      <w:r w:rsidRPr="00F51A8E">
        <w:rPr>
          <w:b/>
          <w:i/>
          <w:sz w:val="28"/>
          <w:szCs w:val="28"/>
        </w:rPr>
        <w:t>Activitatea poștală.</w:t>
      </w:r>
      <w:r w:rsidR="00AF40EA">
        <w:rPr>
          <w:sz w:val="28"/>
          <w:szCs w:val="28"/>
        </w:rPr>
        <w:t xml:space="preserve"> În perioada 2012-201</w:t>
      </w:r>
      <w:r w:rsidR="00261A44">
        <w:rPr>
          <w:sz w:val="28"/>
          <w:szCs w:val="28"/>
        </w:rPr>
        <w:t>9 acest gen de servicii s-a desfășurat în Oficiul Poștal Parava</w:t>
      </w:r>
    </w:p>
    <w:p w:rsidR="00F51A8E" w:rsidRPr="00261A44" w:rsidRDefault="00F51A8E" w:rsidP="004D4EF2">
      <w:pPr>
        <w:pStyle w:val="ListParagraph"/>
        <w:ind w:left="780" w:firstLine="660"/>
        <w:jc w:val="both"/>
        <w:rPr>
          <w:b/>
          <w:i/>
          <w:sz w:val="28"/>
          <w:szCs w:val="28"/>
        </w:rPr>
      </w:pPr>
      <w:r>
        <w:rPr>
          <w:b/>
          <w:i/>
          <w:sz w:val="28"/>
          <w:szCs w:val="28"/>
        </w:rPr>
        <w:t>Activittea de telefonie</w:t>
      </w:r>
      <w:r w:rsidR="00261A44">
        <w:rPr>
          <w:b/>
          <w:i/>
          <w:sz w:val="28"/>
          <w:szCs w:val="28"/>
        </w:rPr>
        <w:t xml:space="preserve"> fixă </w:t>
      </w:r>
      <w:r w:rsidR="00261A44">
        <w:rPr>
          <w:sz w:val="28"/>
          <w:szCs w:val="28"/>
        </w:rPr>
        <w:t xml:space="preserve">este asigurată de </w:t>
      </w:r>
      <w:r w:rsidR="00261A44">
        <w:rPr>
          <w:b/>
          <w:i/>
          <w:sz w:val="28"/>
          <w:szCs w:val="28"/>
        </w:rPr>
        <w:t xml:space="preserve">SC. ROMTELECOM </w:t>
      </w:r>
      <w:r w:rsidR="00261A44">
        <w:rPr>
          <w:sz w:val="28"/>
          <w:szCs w:val="28"/>
        </w:rPr>
        <w:t xml:space="preserve">iar cele de televiziune și internet </w:t>
      </w:r>
      <w:r w:rsidR="00261A44">
        <w:rPr>
          <w:b/>
          <w:i/>
          <w:sz w:val="28"/>
          <w:szCs w:val="28"/>
        </w:rPr>
        <w:t>SC NETWORK – Sascut, DIGI</w:t>
      </w:r>
      <w:r w:rsidR="007B5B0E">
        <w:rPr>
          <w:b/>
          <w:i/>
          <w:sz w:val="28"/>
          <w:szCs w:val="28"/>
        </w:rPr>
        <w:t xml:space="preserve"> TV.</w:t>
      </w:r>
    </w:p>
    <w:p w:rsidR="00F51A8E" w:rsidRDefault="00F51A8E" w:rsidP="004D4EF2">
      <w:pPr>
        <w:pStyle w:val="ListParagraph"/>
        <w:ind w:left="780" w:firstLine="660"/>
        <w:jc w:val="both"/>
        <w:rPr>
          <w:sz w:val="28"/>
          <w:szCs w:val="28"/>
        </w:rPr>
      </w:pPr>
    </w:p>
    <w:p w:rsidR="00F51A8E" w:rsidRPr="007B5B0E" w:rsidRDefault="00F51A8E" w:rsidP="004D4EF2">
      <w:pPr>
        <w:pStyle w:val="ListParagraph"/>
        <w:ind w:left="780" w:firstLine="660"/>
        <w:jc w:val="both"/>
        <w:rPr>
          <w:b/>
          <w:i/>
          <w:color w:val="FF0000"/>
          <w:sz w:val="28"/>
          <w:szCs w:val="28"/>
        </w:rPr>
      </w:pPr>
      <w:r w:rsidRPr="007B5B0E">
        <w:rPr>
          <w:b/>
          <w:i/>
          <w:color w:val="FF0000"/>
          <w:sz w:val="28"/>
          <w:szCs w:val="28"/>
        </w:rPr>
        <w:t>Echiparea edilitară</w:t>
      </w:r>
    </w:p>
    <w:p w:rsidR="00CC11A8" w:rsidRDefault="00C4137A" w:rsidP="009C4976">
      <w:pPr>
        <w:pStyle w:val="ListParagraph"/>
        <w:numPr>
          <w:ilvl w:val="0"/>
          <w:numId w:val="177"/>
        </w:numPr>
        <w:spacing w:after="200"/>
        <w:ind w:right="-630"/>
        <w:contextualSpacing/>
        <w:jc w:val="both"/>
        <w:rPr>
          <w:sz w:val="28"/>
          <w:szCs w:val="28"/>
        </w:rPr>
      </w:pPr>
      <w:r>
        <w:rPr>
          <w:b/>
          <w:i/>
          <w:sz w:val="28"/>
          <w:szCs w:val="28"/>
        </w:rPr>
        <w:lastRenderedPageBreak/>
        <w:t xml:space="preserve">Alimentarea cu apă potabilă </w:t>
      </w:r>
      <w:r w:rsidR="00CC11A8">
        <w:rPr>
          <w:i/>
          <w:sz w:val="28"/>
          <w:szCs w:val="28"/>
        </w:rPr>
        <w:t xml:space="preserve">- </w:t>
      </w:r>
      <w:r w:rsidR="00CC11A8">
        <w:rPr>
          <w:sz w:val="28"/>
          <w:szCs w:val="28"/>
        </w:rPr>
        <w:t xml:space="preserve"> </w:t>
      </w:r>
      <w:r w:rsidR="00BB639E">
        <w:rPr>
          <w:sz w:val="28"/>
          <w:szCs w:val="28"/>
        </w:rPr>
        <w:t>există pentru Localitățile Parava, Drăgușani și Rădoaia ,</w:t>
      </w:r>
      <w:r w:rsidR="00CC11A8">
        <w:rPr>
          <w:sz w:val="28"/>
          <w:szCs w:val="28"/>
        </w:rPr>
        <w:t>cu un proiect de ex</w:t>
      </w:r>
      <w:r w:rsidR="00D844CE">
        <w:rPr>
          <w:sz w:val="28"/>
          <w:szCs w:val="28"/>
        </w:rPr>
        <w:t>tindere și pentru Satul Teiuș</w:t>
      </w:r>
      <w:r w:rsidR="001309C1">
        <w:rPr>
          <w:sz w:val="28"/>
          <w:szCs w:val="28"/>
        </w:rPr>
        <w:t>. Lungimea totală a conductelor de aducțiune fiind de 16,25 km respectiv Parava 7 km, Drăgușani 10 km și Radoaia 3,25 km  iar cele de aducțiune cu lungimea de 8,12 km.</w:t>
      </w:r>
    </w:p>
    <w:p w:rsidR="00CC11A8" w:rsidRDefault="00CC11A8" w:rsidP="00CC11A8">
      <w:pPr>
        <w:pStyle w:val="ListParagraph"/>
        <w:ind w:left="0" w:right="-630" w:firstLine="720"/>
        <w:jc w:val="both"/>
        <w:rPr>
          <w:sz w:val="28"/>
          <w:szCs w:val="28"/>
        </w:rPr>
      </w:pPr>
      <w:r w:rsidRPr="008B4805">
        <w:rPr>
          <w:sz w:val="28"/>
          <w:szCs w:val="28"/>
        </w:rPr>
        <w:t>În vederea st</w:t>
      </w:r>
      <w:r>
        <w:rPr>
          <w:sz w:val="28"/>
          <w:szCs w:val="28"/>
        </w:rPr>
        <w:t>abilirii variantei optime de realizare, au fost analizate mai multe posibilități din care de preferat sunt următoarele:</w:t>
      </w:r>
    </w:p>
    <w:p w:rsidR="00CC11A8" w:rsidRPr="00B83306" w:rsidRDefault="00CC11A8" w:rsidP="009C4976">
      <w:pPr>
        <w:pStyle w:val="ListParagraph"/>
        <w:numPr>
          <w:ilvl w:val="0"/>
          <w:numId w:val="179"/>
        </w:numPr>
        <w:ind w:right="-630"/>
        <w:contextualSpacing/>
        <w:jc w:val="both"/>
        <w:rPr>
          <w:sz w:val="28"/>
          <w:szCs w:val="28"/>
        </w:rPr>
      </w:pPr>
      <w:r w:rsidRPr="00B83306">
        <w:rPr>
          <w:sz w:val="28"/>
          <w:szCs w:val="28"/>
        </w:rPr>
        <w:t>Rețele de distribuție din PEHD Dn 63 – 160 mm și rezervor  pentru înmagazinare a apei din beton armat 2x200 mc. semiîngropat.</w:t>
      </w:r>
    </w:p>
    <w:p w:rsidR="00CC11A8" w:rsidRDefault="00CC11A8" w:rsidP="009C4976">
      <w:pPr>
        <w:pStyle w:val="ListParagraph"/>
        <w:numPr>
          <w:ilvl w:val="0"/>
          <w:numId w:val="179"/>
        </w:numPr>
        <w:spacing w:after="200"/>
        <w:ind w:left="0" w:right="-630" w:firstLine="720"/>
        <w:contextualSpacing/>
        <w:jc w:val="both"/>
        <w:rPr>
          <w:sz w:val="28"/>
          <w:szCs w:val="28"/>
        </w:rPr>
      </w:pPr>
      <w:r>
        <w:rPr>
          <w:sz w:val="28"/>
          <w:szCs w:val="28"/>
        </w:rPr>
        <w:t>Rețele de distribuție din PEHD Dn 63 – 90 mm s-au din fontă cu grafit modular pentru diametrul de 100 – 150 mm și rezervor din tablă galvanizată cu o capacitate de 40</w:t>
      </w:r>
      <w:r w:rsidR="004022AD">
        <w:rPr>
          <w:sz w:val="28"/>
          <w:szCs w:val="28"/>
        </w:rPr>
        <w:t xml:space="preserve">0 mc. suprateran. Captarea se </w:t>
      </w:r>
      <w:r>
        <w:rPr>
          <w:sz w:val="28"/>
          <w:szCs w:val="28"/>
        </w:rPr>
        <w:t xml:space="preserve"> face din pânza freatică de adâncime prin două puțuri amplasate în terasa sup</w:t>
      </w:r>
      <w:r w:rsidR="007B5B0E">
        <w:rPr>
          <w:sz w:val="28"/>
          <w:szCs w:val="28"/>
        </w:rPr>
        <w:t>erioară a Pr. Drăgușani</w:t>
      </w:r>
    </w:p>
    <w:p w:rsidR="00090101" w:rsidRDefault="00090101" w:rsidP="00090101">
      <w:pPr>
        <w:spacing w:line="240" w:lineRule="auto"/>
        <w:ind w:right="-720"/>
        <w:jc w:val="both"/>
        <w:rPr>
          <w:sz w:val="28"/>
          <w:szCs w:val="28"/>
        </w:rPr>
      </w:pPr>
      <w:r>
        <w:rPr>
          <w:sz w:val="28"/>
          <w:szCs w:val="28"/>
        </w:rPr>
        <w:tab/>
      </w:r>
      <w:r>
        <w:rPr>
          <w:b/>
          <w:i/>
          <w:sz w:val="28"/>
          <w:szCs w:val="28"/>
        </w:rPr>
        <w:t xml:space="preserve">Sistemul de alimentare cu apă existent, </w:t>
      </w:r>
      <w:r>
        <w:rPr>
          <w:sz w:val="28"/>
          <w:szCs w:val="28"/>
        </w:rPr>
        <w:t xml:space="preserve">este alcătuit din următoarele obiective </w:t>
      </w:r>
      <w:r w:rsidR="00AF40EA">
        <w:rPr>
          <w:sz w:val="28"/>
          <w:szCs w:val="28"/>
        </w:rPr>
        <w:t>:</w:t>
      </w:r>
    </w:p>
    <w:p w:rsidR="00090101" w:rsidRPr="00E814AF" w:rsidRDefault="00090101" w:rsidP="0003588D">
      <w:pPr>
        <w:pStyle w:val="ListParagraph"/>
        <w:numPr>
          <w:ilvl w:val="0"/>
          <w:numId w:val="155"/>
        </w:numPr>
        <w:ind w:right="-720"/>
        <w:jc w:val="both"/>
        <w:rPr>
          <w:b/>
          <w:i/>
          <w:sz w:val="28"/>
          <w:szCs w:val="28"/>
        </w:rPr>
      </w:pPr>
      <w:r>
        <w:rPr>
          <w:sz w:val="28"/>
          <w:szCs w:val="28"/>
        </w:rPr>
        <w:t>captare,</w:t>
      </w:r>
      <w:r w:rsidR="00E814AF">
        <w:rPr>
          <w:sz w:val="28"/>
          <w:szCs w:val="28"/>
        </w:rPr>
        <w:t xml:space="preserve"> se face cu ajutorul </w:t>
      </w:r>
      <w:r w:rsidR="00E814AF" w:rsidRPr="00E814AF">
        <w:rPr>
          <w:b/>
          <w:i/>
          <w:sz w:val="28"/>
          <w:szCs w:val="28"/>
        </w:rPr>
        <w:t>3 puțuri</w:t>
      </w:r>
      <w:r w:rsidR="00E814AF">
        <w:rPr>
          <w:sz w:val="28"/>
          <w:szCs w:val="28"/>
        </w:rPr>
        <w:t xml:space="preserve"> respectiv Parava F1 cu adâncimea de 60 m, Parava F2 100 m adâncime și Teiuș F cu 220 m adâncime. </w:t>
      </w:r>
    </w:p>
    <w:p w:rsidR="00090101" w:rsidRDefault="00090101" w:rsidP="0003588D">
      <w:pPr>
        <w:pStyle w:val="ListParagraph"/>
        <w:numPr>
          <w:ilvl w:val="0"/>
          <w:numId w:val="155"/>
        </w:numPr>
        <w:ind w:right="-720"/>
        <w:jc w:val="both"/>
        <w:rPr>
          <w:sz w:val="28"/>
          <w:szCs w:val="28"/>
        </w:rPr>
      </w:pPr>
      <w:r>
        <w:rPr>
          <w:sz w:val="28"/>
          <w:szCs w:val="28"/>
        </w:rPr>
        <w:t>aducţiune,</w:t>
      </w:r>
    </w:p>
    <w:p w:rsidR="00090101" w:rsidRDefault="00090101" w:rsidP="0003588D">
      <w:pPr>
        <w:pStyle w:val="ListParagraph"/>
        <w:numPr>
          <w:ilvl w:val="0"/>
          <w:numId w:val="155"/>
        </w:numPr>
        <w:ind w:right="-720"/>
        <w:jc w:val="both"/>
        <w:rPr>
          <w:sz w:val="28"/>
          <w:szCs w:val="28"/>
        </w:rPr>
      </w:pPr>
      <w:r>
        <w:rPr>
          <w:sz w:val="28"/>
          <w:szCs w:val="28"/>
        </w:rPr>
        <w:t>înmagazinare + tratare (instalaţie de dezinfecţie cu ultaviolete)</w:t>
      </w:r>
      <w:r w:rsidR="00FA6110">
        <w:rPr>
          <w:b/>
          <w:i/>
          <w:sz w:val="28"/>
          <w:szCs w:val="28"/>
        </w:rPr>
        <w:t>R 300</w:t>
      </w:r>
      <w:r w:rsidR="00A42D52">
        <w:rPr>
          <w:b/>
          <w:i/>
          <w:sz w:val="28"/>
          <w:szCs w:val="28"/>
        </w:rPr>
        <w:t xml:space="preserve"> </w:t>
      </w:r>
      <w:r w:rsidR="00FA6110">
        <w:rPr>
          <w:b/>
          <w:i/>
          <w:sz w:val="28"/>
          <w:szCs w:val="28"/>
        </w:rPr>
        <w:t>mc Deal.Drăgușani + R 100mc Loc.Teiuș</w:t>
      </w:r>
    </w:p>
    <w:p w:rsidR="00090101" w:rsidRPr="00AF40EA" w:rsidRDefault="00090101" w:rsidP="0003588D">
      <w:pPr>
        <w:pStyle w:val="ListParagraph"/>
        <w:numPr>
          <w:ilvl w:val="0"/>
          <w:numId w:val="155"/>
        </w:numPr>
        <w:ind w:right="-720"/>
        <w:jc w:val="both"/>
        <w:rPr>
          <w:sz w:val="28"/>
          <w:szCs w:val="28"/>
        </w:rPr>
      </w:pPr>
      <w:r>
        <w:rPr>
          <w:sz w:val="28"/>
          <w:szCs w:val="28"/>
        </w:rPr>
        <w:t>conduc</w:t>
      </w:r>
      <w:r w:rsidR="00E814AF">
        <w:rPr>
          <w:sz w:val="28"/>
          <w:szCs w:val="28"/>
        </w:rPr>
        <w:t xml:space="preserve">te de distribuţie cu </w:t>
      </w:r>
      <w:r>
        <w:rPr>
          <w:sz w:val="28"/>
          <w:szCs w:val="28"/>
        </w:rPr>
        <w:t xml:space="preserve"> lungimi</w:t>
      </w:r>
      <w:r w:rsidR="00E814AF">
        <w:rPr>
          <w:sz w:val="28"/>
          <w:szCs w:val="28"/>
        </w:rPr>
        <w:t>le</w:t>
      </w:r>
      <w:r>
        <w:rPr>
          <w:sz w:val="28"/>
          <w:szCs w:val="28"/>
        </w:rPr>
        <w:t xml:space="preserve"> şi diametre</w:t>
      </w:r>
      <w:r w:rsidR="00E814AF">
        <w:rPr>
          <w:sz w:val="28"/>
          <w:szCs w:val="28"/>
        </w:rPr>
        <w:t>le prevăzute în proiectele tehnice</w:t>
      </w:r>
      <w:r>
        <w:rPr>
          <w:sz w:val="28"/>
          <w:szCs w:val="28"/>
        </w:rPr>
        <w:t xml:space="preserve"> :</w:t>
      </w:r>
    </w:p>
    <w:p w:rsidR="00090101" w:rsidRPr="00F73A3C" w:rsidRDefault="00090101" w:rsidP="00090101">
      <w:pPr>
        <w:spacing w:line="240" w:lineRule="auto"/>
        <w:ind w:right="-720"/>
        <w:jc w:val="both"/>
        <w:rPr>
          <w:b/>
          <w:sz w:val="28"/>
          <w:szCs w:val="28"/>
          <w:lang w:val="ro-RO" w:eastAsia="ro-RO"/>
        </w:rPr>
      </w:pPr>
      <w:r>
        <w:rPr>
          <w:sz w:val="28"/>
          <w:szCs w:val="28"/>
          <w:lang w:val="ro-RO" w:eastAsia="ro-RO"/>
        </w:rPr>
        <w:tab/>
        <w:t xml:space="preserve">Distribuţia apei potabile se realizează în prezent prin cişmele stradale cu jet autocomandat cu descărcare, şi prin cişmele în curţi, lipsa unui sistem de canalizare, de colectare a  apei uzate şi menajere şi a unei staţii de epurare pentru tratarea apelor uzate, constituie un impediment în asigurarea unei dezvoltări durabile a comunei în satisfacerea prevederilor </w:t>
      </w:r>
      <w:r w:rsidR="00F4488F">
        <w:rPr>
          <w:b/>
          <w:sz w:val="28"/>
          <w:szCs w:val="28"/>
          <w:lang w:val="ro-RO" w:eastAsia="ro-RO"/>
        </w:rPr>
        <w:t>H</w:t>
      </w:r>
      <w:r w:rsidR="00A44EF3">
        <w:rPr>
          <w:b/>
          <w:sz w:val="28"/>
          <w:szCs w:val="28"/>
          <w:lang w:val="ro-RO" w:eastAsia="ro-RO"/>
        </w:rPr>
        <w:t>.</w:t>
      </w:r>
      <w:r w:rsidR="00F4488F">
        <w:rPr>
          <w:b/>
          <w:sz w:val="28"/>
          <w:szCs w:val="28"/>
          <w:lang w:val="ro-RO" w:eastAsia="ro-RO"/>
        </w:rPr>
        <w:t>G</w:t>
      </w:r>
      <w:r w:rsidR="00A44EF3">
        <w:rPr>
          <w:b/>
          <w:sz w:val="28"/>
          <w:szCs w:val="28"/>
          <w:lang w:val="ro-RO" w:eastAsia="ro-RO"/>
        </w:rPr>
        <w:t>.</w:t>
      </w:r>
      <w:r w:rsidR="00F4488F">
        <w:rPr>
          <w:b/>
          <w:sz w:val="28"/>
          <w:szCs w:val="28"/>
          <w:lang w:val="ro-RO" w:eastAsia="ro-RO"/>
        </w:rPr>
        <w:t>R</w:t>
      </w:r>
      <w:r w:rsidR="00A44EF3">
        <w:rPr>
          <w:b/>
          <w:sz w:val="28"/>
          <w:szCs w:val="28"/>
          <w:lang w:val="ro-RO" w:eastAsia="ro-RO"/>
        </w:rPr>
        <w:t>.</w:t>
      </w:r>
      <w:r w:rsidR="00F4488F">
        <w:rPr>
          <w:b/>
          <w:sz w:val="28"/>
          <w:szCs w:val="28"/>
          <w:lang w:val="ro-RO" w:eastAsia="ro-RO"/>
        </w:rPr>
        <w:t xml:space="preserve"> nr.</w:t>
      </w:r>
      <w:r w:rsidRPr="00F73A3C">
        <w:rPr>
          <w:b/>
          <w:sz w:val="28"/>
          <w:szCs w:val="28"/>
          <w:lang w:val="ro-RO" w:eastAsia="ro-RO"/>
        </w:rPr>
        <w:t xml:space="preserve">188 /2002 </w:t>
      </w:r>
      <w:r>
        <w:rPr>
          <w:sz w:val="28"/>
          <w:szCs w:val="28"/>
          <w:lang w:val="ro-RO" w:eastAsia="ro-RO"/>
        </w:rPr>
        <w:t xml:space="preserve">cu modificările şi completările ulterioare </w:t>
      </w:r>
      <w:r w:rsidRPr="00F73A3C">
        <w:rPr>
          <w:b/>
          <w:sz w:val="28"/>
          <w:szCs w:val="28"/>
          <w:lang w:val="ro-RO" w:eastAsia="ro-RO"/>
        </w:rPr>
        <w:t>HG</w:t>
      </w:r>
      <w:r w:rsidR="00F4488F">
        <w:rPr>
          <w:b/>
          <w:sz w:val="28"/>
          <w:szCs w:val="28"/>
          <w:lang w:val="ro-RO" w:eastAsia="ro-RO"/>
        </w:rPr>
        <w:t>R. Nr.</w:t>
      </w:r>
      <w:r w:rsidRPr="00F73A3C">
        <w:rPr>
          <w:b/>
          <w:sz w:val="28"/>
          <w:szCs w:val="28"/>
          <w:lang w:val="ro-RO" w:eastAsia="ro-RO"/>
        </w:rPr>
        <w:t xml:space="preserve"> 352 / 2005 şi HG 210 / 2010</w:t>
      </w:r>
      <w:r>
        <w:rPr>
          <w:sz w:val="28"/>
          <w:szCs w:val="28"/>
          <w:lang w:val="ro-RO" w:eastAsia="ro-RO"/>
        </w:rPr>
        <w:t xml:space="preserve">, privind respectarea obligaţiilor pe care România şi le-a asumat prin </w:t>
      </w:r>
      <w:r w:rsidRPr="00F73A3C">
        <w:rPr>
          <w:b/>
          <w:sz w:val="28"/>
          <w:szCs w:val="28"/>
          <w:lang w:val="ro-RO" w:eastAsia="ro-RO"/>
        </w:rPr>
        <w:t>Directiva CE / 91/271/EEC.</w:t>
      </w:r>
    </w:p>
    <w:p w:rsidR="00090101" w:rsidRDefault="00B85F56" w:rsidP="00090101">
      <w:pPr>
        <w:spacing w:line="240" w:lineRule="auto"/>
        <w:ind w:left="-270" w:right="-720" w:firstLine="270"/>
        <w:jc w:val="both"/>
        <w:rPr>
          <w:sz w:val="28"/>
          <w:szCs w:val="28"/>
          <w:lang w:val="ro-RO"/>
        </w:rPr>
      </w:pPr>
      <w:r>
        <w:rPr>
          <w:sz w:val="28"/>
          <w:szCs w:val="28"/>
          <w:lang w:val="ro-RO"/>
        </w:rPr>
        <w:t xml:space="preserve">             </w:t>
      </w:r>
      <w:r w:rsidR="00090101">
        <w:rPr>
          <w:sz w:val="28"/>
          <w:szCs w:val="28"/>
          <w:lang w:val="ro-RO"/>
        </w:rPr>
        <w:t>Stabilirea necesarului de apă s-a făcut conform STAS 1343 -1/95, 1343 – 3/86 şi P66/2000. Acestea au fost sintetizate în „</w:t>
      </w:r>
      <w:r w:rsidR="00090101">
        <w:rPr>
          <w:b/>
          <w:i/>
          <w:sz w:val="28"/>
          <w:szCs w:val="28"/>
          <w:lang w:val="ro-RO"/>
        </w:rPr>
        <w:t xml:space="preserve"> Criterii uniforme de proiectare pentru sisteme de alimentare cu apă în zonele rurale” </w:t>
      </w:r>
      <w:r w:rsidR="00090101">
        <w:rPr>
          <w:sz w:val="28"/>
          <w:szCs w:val="28"/>
          <w:lang w:val="ro-RO"/>
        </w:rPr>
        <w:t xml:space="preserve"> elaborate de Solel – Boneh Tahal Joint Veture şi aprobate de MLPTL cu adresa nr. 340/SB/884 din 31 octombrie 2000.</w:t>
      </w:r>
    </w:p>
    <w:p w:rsidR="00090101" w:rsidRDefault="00090101" w:rsidP="00090101">
      <w:pPr>
        <w:spacing w:line="240" w:lineRule="auto"/>
        <w:ind w:left="-270" w:right="-720"/>
        <w:jc w:val="both"/>
        <w:rPr>
          <w:sz w:val="28"/>
          <w:szCs w:val="28"/>
          <w:lang w:val="ro-RO"/>
        </w:rPr>
      </w:pPr>
      <w:r>
        <w:rPr>
          <w:sz w:val="28"/>
          <w:szCs w:val="28"/>
          <w:lang w:val="ro-RO"/>
        </w:rPr>
        <w:tab/>
      </w:r>
      <w:r>
        <w:rPr>
          <w:sz w:val="28"/>
          <w:szCs w:val="28"/>
          <w:lang w:val="ro-RO"/>
        </w:rPr>
        <w:tab/>
        <w:t xml:space="preserve">Necesarul de apă pentru nevoi gospodăreşti, s-a analizat pentru debitul specific Q </w:t>
      </w:r>
      <w:r>
        <w:rPr>
          <w:lang w:val="ro-RO"/>
        </w:rPr>
        <w:t>specific</w:t>
      </w:r>
      <w:r>
        <w:rPr>
          <w:sz w:val="28"/>
          <w:szCs w:val="28"/>
          <w:lang w:val="ro-RO"/>
        </w:rPr>
        <w:t xml:space="preserve"> = 80 l/om/zi  corespunzătoare distribuţiei apei prin cişmele amplasate în curţi la care s-a adăugat consumurile pentru nevoi publice, </w:t>
      </w:r>
      <w:r>
        <w:rPr>
          <w:sz w:val="28"/>
          <w:szCs w:val="28"/>
          <w:lang w:val="ro-RO"/>
        </w:rPr>
        <w:lastRenderedPageBreak/>
        <w:t>animale şi mică industrie locală.Întregul sistem de alimentare cu apă a fost dimensionat pentru etapa 2025 la debitul aferent utilizării cişmelelor în curţi.</w:t>
      </w:r>
    </w:p>
    <w:p w:rsidR="00090101" w:rsidRDefault="00090101" w:rsidP="00090101">
      <w:pPr>
        <w:spacing w:line="240" w:lineRule="auto"/>
        <w:ind w:left="-270" w:right="-720"/>
        <w:jc w:val="both"/>
        <w:rPr>
          <w:sz w:val="28"/>
          <w:szCs w:val="28"/>
          <w:lang w:val="ro-RO"/>
        </w:rPr>
      </w:pPr>
      <w:r>
        <w:rPr>
          <w:sz w:val="28"/>
          <w:szCs w:val="28"/>
          <w:lang w:val="ro-RO"/>
        </w:rPr>
        <w:tab/>
      </w:r>
      <w:r>
        <w:rPr>
          <w:sz w:val="28"/>
          <w:szCs w:val="28"/>
          <w:lang w:val="ro-RO"/>
        </w:rPr>
        <w:tab/>
        <w:t>Debitul sursei pentru întreg sistemul de</w:t>
      </w:r>
      <w:r w:rsidR="007B5B0E">
        <w:rPr>
          <w:sz w:val="28"/>
          <w:szCs w:val="28"/>
          <w:lang w:val="ro-RO"/>
        </w:rPr>
        <w:t xml:space="preserve"> alimentare cu apă Com. Par</w:t>
      </w:r>
      <w:r w:rsidR="00F4488F">
        <w:rPr>
          <w:sz w:val="28"/>
          <w:szCs w:val="28"/>
          <w:lang w:val="ro-RO"/>
        </w:rPr>
        <w:t>a</w:t>
      </w:r>
      <w:r w:rsidR="007B5B0E">
        <w:rPr>
          <w:sz w:val="28"/>
          <w:szCs w:val="28"/>
          <w:lang w:val="ro-RO"/>
        </w:rPr>
        <w:t>va</w:t>
      </w:r>
      <w:r>
        <w:rPr>
          <w:sz w:val="28"/>
          <w:szCs w:val="28"/>
          <w:lang w:val="ro-RO"/>
        </w:rPr>
        <w:t xml:space="preserve"> este de 51,87 l/s. Cu următoarele caracteristici : </w:t>
      </w:r>
    </w:p>
    <w:p w:rsidR="00090101" w:rsidRPr="00090101" w:rsidRDefault="00090101" w:rsidP="0003588D">
      <w:pPr>
        <w:pStyle w:val="ListParagraph"/>
        <w:numPr>
          <w:ilvl w:val="0"/>
          <w:numId w:val="157"/>
        </w:numPr>
        <w:ind w:right="-720"/>
        <w:jc w:val="both"/>
        <w:rPr>
          <w:sz w:val="28"/>
          <w:szCs w:val="28"/>
        </w:rPr>
      </w:pPr>
      <w:r w:rsidRPr="00090101">
        <w:rPr>
          <w:sz w:val="28"/>
          <w:szCs w:val="28"/>
        </w:rPr>
        <w:t>Q</w:t>
      </w:r>
      <w:r>
        <w:t xml:space="preserve"> zi med. </w:t>
      </w:r>
      <w:r w:rsidRPr="00090101">
        <w:rPr>
          <w:sz w:val="28"/>
          <w:szCs w:val="28"/>
        </w:rPr>
        <w:t>= 1 152,67 mc/h = 13,34 l/s</w:t>
      </w:r>
    </w:p>
    <w:p w:rsidR="00090101" w:rsidRDefault="00090101" w:rsidP="0003588D">
      <w:pPr>
        <w:pStyle w:val="ListParagraph"/>
        <w:numPr>
          <w:ilvl w:val="0"/>
          <w:numId w:val="156"/>
        </w:numPr>
        <w:ind w:right="-720"/>
        <w:jc w:val="both"/>
        <w:rPr>
          <w:sz w:val="28"/>
          <w:szCs w:val="28"/>
        </w:rPr>
      </w:pPr>
      <w:r>
        <w:rPr>
          <w:sz w:val="28"/>
          <w:szCs w:val="28"/>
        </w:rPr>
        <w:t xml:space="preserve">Q </w:t>
      </w:r>
      <w:r>
        <w:t xml:space="preserve">zi max </w:t>
      </w:r>
      <w:r>
        <w:rPr>
          <w:sz w:val="28"/>
          <w:szCs w:val="28"/>
        </w:rPr>
        <w:t>= 1 410,10 mc/h  = 16,32 l/s</w:t>
      </w:r>
    </w:p>
    <w:p w:rsidR="00090101" w:rsidRDefault="00090101" w:rsidP="0003588D">
      <w:pPr>
        <w:pStyle w:val="ListParagraph"/>
        <w:numPr>
          <w:ilvl w:val="0"/>
          <w:numId w:val="156"/>
        </w:numPr>
        <w:ind w:right="-720"/>
        <w:jc w:val="both"/>
        <w:rPr>
          <w:sz w:val="28"/>
          <w:szCs w:val="28"/>
        </w:rPr>
      </w:pPr>
      <w:r>
        <w:rPr>
          <w:sz w:val="28"/>
          <w:szCs w:val="28"/>
        </w:rPr>
        <w:t xml:space="preserve">Q </w:t>
      </w:r>
      <w:r>
        <w:t xml:space="preserve">zi orar max </w:t>
      </w:r>
      <w:r>
        <w:rPr>
          <w:sz w:val="28"/>
          <w:szCs w:val="28"/>
        </w:rPr>
        <w:t>= 109,11 mc/h = 30,30 l/s</w:t>
      </w:r>
    </w:p>
    <w:p w:rsidR="00090101" w:rsidRDefault="00090101" w:rsidP="0003588D">
      <w:pPr>
        <w:pStyle w:val="ListParagraph"/>
        <w:numPr>
          <w:ilvl w:val="0"/>
          <w:numId w:val="156"/>
        </w:numPr>
        <w:ind w:right="-720"/>
        <w:jc w:val="both"/>
        <w:rPr>
          <w:sz w:val="28"/>
          <w:szCs w:val="28"/>
        </w:rPr>
      </w:pPr>
      <w:r>
        <w:rPr>
          <w:sz w:val="28"/>
          <w:szCs w:val="28"/>
        </w:rPr>
        <w:t xml:space="preserve">Q </w:t>
      </w:r>
      <w:r>
        <w:t xml:space="preserve">s zi med. </w:t>
      </w:r>
      <w:r>
        <w:rPr>
          <w:sz w:val="28"/>
          <w:szCs w:val="28"/>
        </w:rPr>
        <w:t>=1 331,34 mc/h  = 15,41l/s</w:t>
      </w:r>
    </w:p>
    <w:p w:rsidR="00090101" w:rsidRDefault="00090101" w:rsidP="0003588D">
      <w:pPr>
        <w:pStyle w:val="ListParagraph"/>
        <w:numPr>
          <w:ilvl w:val="0"/>
          <w:numId w:val="156"/>
        </w:numPr>
        <w:ind w:right="-720"/>
        <w:jc w:val="both"/>
        <w:rPr>
          <w:sz w:val="28"/>
          <w:szCs w:val="28"/>
        </w:rPr>
      </w:pPr>
      <w:r>
        <w:rPr>
          <w:sz w:val="28"/>
          <w:szCs w:val="28"/>
        </w:rPr>
        <w:t xml:space="preserve">Q </w:t>
      </w:r>
      <w:r>
        <w:t xml:space="preserve">s zi max  </w:t>
      </w:r>
      <w:r>
        <w:rPr>
          <w:sz w:val="28"/>
          <w:szCs w:val="28"/>
        </w:rPr>
        <w:t>= 1 628,67 mc/ h = 18,85l/s</w:t>
      </w:r>
    </w:p>
    <w:p w:rsidR="00090101" w:rsidRPr="007315FA" w:rsidRDefault="00090101" w:rsidP="0003588D">
      <w:pPr>
        <w:pStyle w:val="ListParagraph"/>
        <w:numPr>
          <w:ilvl w:val="0"/>
          <w:numId w:val="156"/>
        </w:numPr>
        <w:ind w:right="-720"/>
        <w:jc w:val="both"/>
        <w:rPr>
          <w:sz w:val="28"/>
          <w:szCs w:val="28"/>
        </w:rPr>
      </w:pPr>
      <w:r>
        <w:rPr>
          <w:sz w:val="28"/>
          <w:szCs w:val="28"/>
        </w:rPr>
        <w:t xml:space="preserve">Q </w:t>
      </w:r>
      <w:r>
        <w:t xml:space="preserve">s orar max </w:t>
      </w:r>
      <w:r>
        <w:rPr>
          <w:sz w:val="28"/>
          <w:szCs w:val="28"/>
        </w:rPr>
        <w:t>=  126,00 mc/h  = 35,01 l/s</w:t>
      </w:r>
    </w:p>
    <w:p w:rsidR="00E90A12" w:rsidRDefault="00090101" w:rsidP="00CC11A8">
      <w:pPr>
        <w:spacing w:line="240" w:lineRule="auto"/>
        <w:ind w:left="-270" w:right="-720"/>
        <w:jc w:val="both"/>
        <w:rPr>
          <w:i/>
          <w:sz w:val="28"/>
          <w:szCs w:val="28"/>
        </w:rPr>
      </w:pPr>
      <w:r>
        <w:rPr>
          <w:b/>
          <w:i/>
          <w:sz w:val="28"/>
          <w:szCs w:val="28"/>
          <w:lang w:val="ro-RO"/>
        </w:rPr>
        <w:t xml:space="preserve"> </w:t>
      </w:r>
      <w:r>
        <w:rPr>
          <w:b/>
          <w:i/>
          <w:sz w:val="28"/>
          <w:szCs w:val="28"/>
          <w:lang w:val="ro-RO"/>
        </w:rPr>
        <w:tab/>
      </w:r>
      <w:r>
        <w:rPr>
          <w:b/>
          <w:i/>
          <w:sz w:val="28"/>
          <w:szCs w:val="28"/>
          <w:lang w:val="ro-RO"/>
        </w:rPr>
        <w:tab/>
      </w:r>
    </w:p>
    <w:p w:rsidR="00E90A12" w:rsidRDefault="00E90A12" w:rsidP="004D4EF2">
      <w:pPr>
        <w:pStyle w:val="ListParagraph"/>
        <w:ind w:left="780" w:firstLine="660"/>
        <w:jc w:val="both"/>
        <w:rPr>
          <w:b/>
          <w:i/>
          <w:sz w:val="28"/>
          <w:szCs w:val="28"/>
        </w:rPr>
      </w:pPr>
      <w:r>
        <w:rPr>
          <w:b/>
          <w:i/>
          <w:sz w:val="28"/>
          <w:szCs w:val="28"/>
        </w:rPr>
        <w:t>Rețeaua de canalizare</w:t>
      </w:r>
    </w:p>
    <w:p w:rsidR="0080307E" w:rsidRDefault="0080307E" w:rsidP="009C4976">
      <w:pPr>
        <w:pStyle w:val="ListParagraph"/>
        <w:numPr>
          <w:ilvl w:val="0"/>
          <w:numId w:val="177"/>
        </w:numPr>
        <w:spacing w:after="200"/>
        <w:ind w:right="-630"/>
        <w:contextualSpacing/>
        <w:jc w:val="both"/>
        <w:rPr>
          <w:sz w:val="28"/>
          <w:szCs w:val="28"/>
        </w:rPr>
      </w:pPr>
      <w:r>
        <w:rPr>
          <w:i/>
          <w:sz w:val="28"/>
          <w:szCs w:val="28"/>
        </w:rPr>
        <w:t xml:space="preserve">Sistemul de canalizare </w:t>
      </w:r>
      <w:r w:rsidRPr="00CE24E9">
        <w:rPr>
          <w:sz w:val="28"/>
          <w:szCs w:val="28"/>
        </w:rPr>
        <w:t>proiectat</w:t>
      </w:r>
      <w:r>
        <w:rPr>
          <w:i/>
          <w:sz w:val="28"/>
          <w:szCs w:val="28"/>
        </w:rPr>
        <w:t xml:space="preserve"> </w:t>
      </w:r>
      <w:r>
        <w:rPr>
          <w:sz w:val="28"/>
          <w:szCs w:val="28"/>
        </w:rPr>
        <w:t>și demarat din anul</w:t>
      </w:r>
      <w:r w:rsidR="007B5B0E">
        <w:rPr>
          <w:i/>
          <w:sz w:val="28"/>
          <w:szCs w:val="28"/>
        </w:rPr>
        <w:t xml:space="preserve"> 2011</w:t>
      </w:r>
      <w:r>
        <w:rPr>
          <w:i/>
          <w:sz w:val="28"/>
          <w:szCs w:val="28"/>
        </w:rPr>
        <w:t xml:space="preserve"> </w:t>
      </w:r>
      <w:r>
        <w:rPr>
          <w:sz w:val="28"/>
          <w:szCs w:val="28"/>
        </w:rPr>
        <w:t>nu deservește toate localitățile componente ale comun</w:t>
      </w:r>
      <w:r w:rsidR="007B5B0E">
        <w:rPr>
          <w:sz w:val="28"/>
          <w:szCs w:val="28"/>
        </w:rPr>
        <w:t xml:space="preserve">ei </w:t>
      </w:r>
      <w:r>
        <w:rPr>
          <w:sz w:val="28"/>
          <w:szCs w:val="28"/>
        </w:rPr>
        <w:t xml:space="preserve"> </w:t>
      </w:r>
      <w:r w:rsidR="001309C1">
        <w:rPr>
          <w:sz w:val="28"/>
          <w:szCs w:val="28"/>
        </w:rPr>
        <w:t xml:space="preserve">ci doar Loc. Parava, Drăgușani și </w:t>
      </w:r>
      <w:r w:rsidR="00697E74">
        <w:rPr>
          <w:sz w:val="28"/>
          <w:szCs w:val="28"/>
        </w:rPr>
        <w:t xml:space="preserve"> Teius</w:t>
      </w:r>
      <w:r>
        <w:rPr>
          <w:i/>
          <w:sz w:val="28"/>
          <w:szCs w:val="28"/>
        </w:rPr>
        <w:t xml:space="preserve">– </w:t>
      </w:r>
      <w:r>
        <w:rPr>
          <w:sz w:val="28"/>
          <w:szCs w:val="28"/>
        </w:rPr>
        <w:t>cu</w:t>
      </w:r>
      <w:r w:rsidR="007B5B0E">
        <w:rPr>
          <w:sz w:val="28"/>
          <w:szCs w:val="28"/>
        </w:rPr>
        <w:t xml:space="preserve"> proiect de extindere : </w:t>
      </w:r>
      <w:r w:rsidR="00697E74">
        <w:rPr>
          <w:b/>
          <w:i/>
          <w:sz w:val="28"/>
          <w:szCs w:val="28"/>
        </w:rPr>
        <w:t>”Canalizare-Localitatea  Radoaia</w:t>
      </w:r>
      <w:r w:rsidR="007B5B0E">
        <w:rPr>
          <w:b/>
          <w:i/>
          <w:sz w:val="28"/>
          <w:szCs w:val="28"/>
        </w:rPr>
        <w:t xml:space="preserve">, Com. Parava, Jud. Bacău” </w:t>
      </w:r>
      <w:r w:rsidR="00F649CC">
        <w:rPr>
          <w:i/>
          <w:sz w:val="28"/>
          <w:szCs w:val="28"/>
        </w:rPr>
        <w:t>proiectant SC.RESMIN –Bacău și finalizat.</w:t>
      </w:r>
    </w:p>
    <w:p w:rsidR="004022AD" w:rsidRPr="00104C29" w:rsidRDefault="004022AD" w:rsidP="004022AD">
      <w:pPr>
        <w:ind w:right="-360"/>
        <w:jc w:val="both"/>
        <w:rPr>
          <w:b/>
          <w:i/>
          <w:sz w:val="28"/>
          <w:szCs w:val="28"/>
        </w:rPr>
      </w:pPr>
      <w:r>
        <w:rPr>
          <w:b/>
          <w:i/>
          <w:sz w:val="28"/>
          <w:szCs w:val="28"/>
        </w:rPr>
        <w:t>Canalizare Localitatea Parava</w:t>
      </w:r>
    </w:p>
    <w:p w:rsidR="004022AD" w:rsidRPr="006A3FF8" w:rsidRDefault="00ED1754" w:rsidP="004022AD">
      <w:pPr>
        <w:ind w:left="-90" w:right="-360" w:firstLine="450"/>
        <w:jc w:val="both"/>
        <w:rPr>
          <w:sz w:val="28"/>
          <w:szCs w:val="28"/>
        </w:rPr>
      </w:pPr>
      <w:r>
        <w:rPr>
          <w:sz w:val="28"/>
          <w:szCs w:val="28"/>
        </w:rPr>
        <w:t xml:space="preserve">    </w:t>
      </w:r>
      <w:r w:rsidR="004022AD">
        <w:rPr>
          <w:sz w:val="28"/>
          <w:szCs w:val="28"/>
        </w:rPr>
        <w:t>Sistemul de canalizare a acestei localități, în raport cu condițiile naturale – relief – va colecta apele uzate din intravilan și le va descărca în două stații de pompare apă uzată denumite încontinuare SPAU1 și SPAU 2, amplasate la limita localității, respectiv partea de sud. Apele uzate menajere pro</w:t>
      </w:r>
      <w:r w:rsidR="009D1EEE">
        <w:rPr>
          <w:sz w:val="28"/>
          <w:szCs w:val="28"/>
        </w:rPr>
        <w:t>venite din Localitatea Parava</w:t>
      </w:r>
      <w:r w:rsidR="004022AD">
        <w:rPr>
          <w:sz w:val="28"/>
          <w:szCs w:val="28"/>
        </w:rPr>
        <w:t xml:space="preserve">, sunt dirijate spre stația de epurare existentă, ce are capacitatea de a prelua și prelucra aceste debite. </w:t>
      </w:r>
    </w:p>
    <w:p w:rsidR="004022AD" w:rsidRDefault="004022AD" w:rsidP="009C4976">
      <w:pPr>
        <w:pStyle w:val="ListParagraph"/>
        <w:numPr>
          <w:ilvl w:val="0"/>
          <w:numId w:val="202"/>
        </w:numPr>
        <w:ind w:right="-360"/>
        <w:jc w:val="both"/>
        <w:rPr>
          <w:b/>
          <w:i/>
          <w:sz w:val="28"/>
          <w:szCs w:val="28"/>
        </w:rPr>
      </w:pPr>
      <w:r>
        <w:rPr>
          <w:b/>
          <w:i/>
          <w:sz w:val="28"/>
          <w:szCs w:val="28"/>
        </w:rPr>
        <w:t>Canalizare Parava</w:t>
      </w:r>
    </w:p>
    <w:p w:rsidR="004022AD" w:rsidRDefault="004022AD" w:rsidP="004022AD">
      <w:pPr>
        <w:pStyle w:val="ListParagraph"/>
        <w:ind w:left="0" w:right="-360" w:firstLine="720"/>
        <w:jc w:val="both"/>
        <w:rPr>
          <w:sz w:val="28"/>
          <w:szCs w:val="28"/>
        </w:rPr>
      </w:pPr>
      <w:r>
        <w:rPr>
          <w:sz w:val="28"/>
          <w:szCs w:val="28"/>
        </w:rPr>
        <w:t xml:space="preserve">În zina I s-a prevăzut execuția a 3212 m rețea de canalizare PVC, SN4, din care Dn 250 m și Dn 315 m, L=821 m, în partea de sud a localității, pe principalele străzi. Apele uzate vor fi transportate gravitațional până la stția de pompare SPAU 1, de unde vor fi refulate prin intermediul unei conducte din polietilenă pentru cnalizare PEHD, Pn4, </w:t>
      </w:r>
      <w:r>
        <w:rPr>
          <w:sz w:val="28"/>
          <w:szCs w:val="28"/>
        </w:rPr>
        <w:lastRenderedPageBreak/>
        <w:t>Dn 90 mm, în lungime de 1 420 m până la căminul de canalizare existent CE2, apoi gravitațional până la stația de epurare existentă.</w:t>
      </w:r>
    </w:p>
    <w:p w:rsidR="004022AD" w:rsidRDefault="004022AD" w:rsidP="004022AD">
      <w:pPr>
        <w:pStyle w:val="ListParagraph"/>
        <w:ind w:left="0" w:right="-360" w:firstLine="720"/>
        <w:jc w:val="both"/>
        <w:rPr>
          <w:sz w:val="28"/>
          <w:szCs w:val="28"/>
        </w:rPr>
      </w:pPr>
      <w:r>
        <w:rPr>
          <w:sz w:val="28"/>
          <w:szCs w:val="28"/>
        </w:rPr>
        <w:t>Tuburile din PVC, SN4 vor fi pozate pe un strat de nisip de 10 cm grosime dispus în jurul tubului  și pe o înălțime de 0,5 m (pt. Dn 250) și 0,19 m( pt Dn 315) – se va prevede umplutură de nisip, apoi umplutură de pământ sortat pe înălțimea de 1,0 m. Compactarea umpluturii se va face manual până la 1,0 m deasupra generatoarei superioare a tubului, iar apoi se va realiza o compactare mecanică cu utilaje ușoare.</w:t>
      </w:r>
    </w:p>
    <w:p w:rsidR="004022AD" w:rsidRDefault="004022AD" w:rsidP="004022AD">
      <w:pPr>
        <w:pStyle w:val="ListParagraph"/>
        <w:ind w:left="0" w:right="-360" w:firstLine="720"/>
        <w:jc w:val="both"/>
        <w:rPr>
          <w:sz w:val="28"/>
          <w:szCs w:val="28"/>
        </w:rPr>
      </w:pPr>
      <w:r>
        <w:rPr>
          <w:sz w:val="28"/>
          <w:szCs w:val="28"/>
        </w:rPr>
        <w:t>Săpătura se va face în șanțuri cu pereți verticali sprijiniți, 70% mecanică și 30%  manual, având  o lățime de 1,10 m pentru adâncimi de până la 3,0 m și 1,30 m pentru adâncime ce depășesc 3,0 m.</w:t>
      </w:r>
    </w:p>
    <w:p w:rsidR="004022AD" w:rsidRDefault="004022AD" w:rsidP="004022AD">
      <w:pPr>
        <w:pStyle w:val="ListParagraph"/>
        <w:ind w:left="0" w:right="-360" w:firstLine="720"/>
        <w:jc w:val="both"/>
        <w:rPr>
          <w:sz w:val="28"/>
          <w:szCs w:val="28"/>
        </w:rPr>
      </w:pPr>
      <w:r>
        <w:rPr>
          <w:sz w:val="28"/>
          <w:szCs w:val="28"/>
        </w:rPr>
        <w:t>Pe traseul sistemului de canalizare s-au prevăzut cămine de vizitare amplasate în maxim de 60 m distanță între ele , în aliniament , la schimbări de pantă și direcție, prevăzute cu capace carosabile tip III și IV.</w:t>
      </w:r>
    </w:p>
    <w:p w:rsidR="004022AD" w:rsidRDefault="004022AD" w:rsidP="004022AD">
      <w:pPr>
        <w:pStyle w:val="ListParagraph"/>
        <w:ind w:left="0" w:right="-360" w:firstLine="720"/>
        <w:jc w:val="both"/>
        <w:rPr>
          <w:sz w:val="28"/>
          <w:szCs w:val="28"/>
        </w:rPr>
      </w:pPr>
      <w:r>
        <w:rPr>
          <w:sz w:val="28"/>
          <w:szCs w:val="28"/>
        </w:rPr>
        <w:t>Rețelele de canalizare proiectate vor fi amplasate sub adâncimea de îngheț, cu pante capabile să asigure viteza de autocurățire. Traseul de canalizare menajeră este conformă planșelor proiectului (H1÷H5).</w:t>
      </w:r>
    </w:p>
    <w:p w:rsidR="004022AD" w:rsidRDefault="004022AD" w:rsidP="004022AD">
      <w:pPr>
        <w:pStyle w:val="ListParagraph"/>
        <w:ind w:left="0" w:right="-360" w:firstLine="720"/>
        <w:jc w:val="both"/>
        <w:rPr>
          <w:sz w:val="28"/>
          <w:szCs w:val="28"/>
        </w:rPr>
      </w:pPr>
      <w:r>
        <w:rPr>
          <w:sz w:val="28"/>
          <w:szCs w:val="28"/>
        </w:rPr>
        <w:t>Tronsoanele de canalizare ce urmăresc drumul național DN2, pe partea stângă sens Adjud – Bacău sunt:</w:t>
      </w:r>
    </w:p>
    <w:p w:rsidR="004022AD" w:rsidRPr="00C24C35" w:rsidRDefault="004022AD" w:rsidP="009C4976">
      <w:pPr>
        <w:pStyle w:val="ListParagraph"/>
        <w:numPr>
          <w:ilvl w:val="0"/>
          <w:numId w:val="203"/>
        </w:numPr>
        <w:ind w:right="-360"/>
        <w:jc w:val="both"/>
        <w:rPr>
          <w:sz w:val="28"/>
          <w:szCs w:val="28"/>
        </w:rPr>
      </w:pPr>
      <w:r>
        <w:rPr>
          <w:b/>
          <w:i/>
          <w:sz w:val="28"/>
          <w:szCs w:val="28"/>
        </w:rPr>
        <w:t>C4 – C10; C 87 - C85 – C75 –C62 – C61</w:t>
      </w:r>
    </w:p>
    <w:p w:rsidR="004022AD" w:rsidRDefault="004022AD" w:rsidP="004022AD">
      <w:pPr>
        <w:ind w:right="-360" w:firstLine="720"/>
        <w:jc w:val="both"/>
        <w:rPr>
          <w:sz w:val="28"/>
          <w:szCs w:val="28"/>
        </w:rPr>
      </w:pPr>
      <w:r>
        <w:rPr>
          <w:sz w:val="28"/>
          <w:szCs w:val="28"/>
        </w:rPr>
        <w:t>Tronsoanele de canalizare ce urmăresc drumul național DN2, pe partea dreaptă sens Adjud – Bacău sunt:</w:t>
      </w:r>
    </w:p>
    <w:p w:rsidR="004022AD" w:rsidRPr="00B057B7" w:rsidRDefault="004022AD" w:rsidP="009C4976">
      <w:pPr>
        <w:pStyle w:val="ListParagraph"/>
        <w:numPr>
          <w:ilvl w:val="0"/>
          <w:numId w:val="203"/>
        </w:numPr>
        <w:ind w:right="-360"/>
        <w:jc w:val="both"/>
        <w:rPr>
          <w:sz w:val="28"/>
          <w:szCs w:val="28"/>
        </w:rPr>
      </w:pPr>
      <w:r>
        <w:rPr>
          <w:b/>
          <w:i/>
          <w:sz w:val="28"/>
          <w:szCs w:val="28"/>
        </w:rPr>
        <w:t>C11 – C11C – C56 – C53 – C51 – C42 – C26 – C24,</w:t>
      </w:r>
    </w:p>
    <w:p w:rsidR="004022AD" w:rsidRDefault="004022AD" w:rsidP="004022AD">
      <w:pPr>
        <w:ind w:right="-360" w:firstLine="720"/>
        <w:jc w:val="both"/>
        <w:rPr>
          <w:sz w:val="28"/>
          <w:szCs w:val="28"/>
        </w:rPr>
      </w:pPr>
      <w:r>
        <w:rPr>
          <w:sz w:val="28"/>
          <w:szCs w:val="28"/>
        </w:rPr>
        <w:t>Drumul nțional este subtraversat de rețeaua de canaalizare prin foraj orizontal în tub de protecție din oțel Dn 609 x 7,14 mm, între punctele :</w:t>
      </w:r>
    </w:p>
    <w:p w:rsidR="004022AD" w:rsidRPr="00B057B7" w:rsidRDefault="004022AD" w:rsidP="009C4976">
      <w:pPr>
        <w:pStyle w:val="ListParagraph"/>
        <w:numPr>
          <w:ilvl w:val="0"/>
          <w:numId w:val="204"/>
        </w:numPr>
        <w:ind w:right="-360"/>
        <w:jc w:val="both"/>
        <w:rPr>
          <w:sz w:val="28"/>
          <w:szCs w:val="28"/>
        </w:rPr>
      </w:pPr>
      <w:r>
        <w:rPr>
          <w:i/>
          <w:sz w:val="28"/>
          <w:szCs w:val="28"/>
        </w:rPr>
        <w:t>C10 – C11 având lungimea de L=21,5 m</w:t>
      </w:r>
    </w:p>
    <w:p w:rsidR="004022AD" w:rsidRPr="00B057B7" w:rsidRDefault="004022AD" w:rsidP="009C4976">
      <w:pPr>
        <w:pStyle w:val="ListParagraph"/>
        <w:numPr>
          <w:ilvl w:val="0"/>
          <w:numId w:val="204"/>
        </w:numPr>
        <w:ind w:right="-360"/>
        <w:jc w:val="both"/>
        <w:rPr>
          <w:sz w:val="28"/>
          <w:szCs w:val="28"/>
        </w:rPr>
      </w:pPr>
      <w:r>
        <w:rPr>
          <w:i/>
          <w:sz w:val="28"/>
          <w:szCs w:val="28"/>
        </w:rPr>
        <w:t>C87 – C53 având lungimea de L=26,0 m.</w:t>
      </w:r>
    </w:p>
    <w:p w:rsidR="004022AD" w:rsidRDefault="004022AD" w:rsidP="004022AD">
      <w:pPr>
        <w:ind w:right="-360" w:firstLine="720"/>
        <w:jc w:val="both"/>
        <w:rPr>
          <w:sz w:val="28"/>
          <w:szCs w:val="28"/>
        </w:rPr>
      </w:pPr>
      <w:r>
        <w:rPr>
          <w:sz w:val="28"/>
          <w:szCs w:val="28"/>
        </w:rPr>
        <w:t>Între căminul C56 – C55 rețeaua de canalizare subtraversează Pr. Răcăciuni , pe o lungime de 40 m, în tub de protecție Dn 508 x 10,31 mm. Adâncimea de pozare asigură 1,0 m deasupra generatoarei superioare a tubului de protecție, până la nivelul talvegului. Tubul de protecție este ramforsat în beton armat, având secțiunea de 1,50 x 1,50 m.</w:t>
      </w:r>
    </w:p>
    <w:p w:rsidR="004022AD" w:rsidRPr="00857279" w:rsidRDefault="004022AD" w:rsidP="009C4976">
      <w:pPr>
        <w:pStyle w:val="ListParagraph"/>
        <w:numPr>
          <w:ilvl w:val="0"/>
          <w:numId w:val="202"/>
        </w:numPr>
        <w:ind w:right="-360"/>
        <w:jc w:val="both"/>
        <w:rPr>
          <w:sz w:val="28"/>
          <w:szCs w:val="28"/>
        </w:rPr>
      </w:pPr>
      <w:r>
        <w:rPr>
          <w:b/>
          <w:i/>
          <w:sz w:val="28"/>
          <w:szCs w:val="28"/>
        </w:rPr>
        <w:t>Canalizare Drăgușani</w:t>
      </w:r>
    </w:p>
    <w:p w:rsidR="004022AD" w:rsidRDefault="004022AD" w:rsidP="004022AD">
      <w:pPr>
        <w:ind w:right="-360" w:firstLine="630"/>
        <w:jc w:val="both"/>
        <w:rPr>
          <w:sz w:val="28"/>
          <w:szCs w:val="28"/>
        </w:rPr>
      </w:pPr>
      <w:r>
        <w:rPr>
          <w:sz w:val="28"/>
          <w:szCs w:val="28"/>
        </w:rPr>
        <w:t xml:space="preserve">În zona II s-a prevăzut execuția pe 2 659 m rețea de canlizare PVC, SN4, din care Dn 250 m , L=2 867 m și Dn 315 m, L=1 892 m, în partea de nord a localității  pe principalele străzi. Apele vor fi transportate gravitațional până la </w:t>
      </w:r>
      <w:r>
        <w:rPr>
          <w:sz w:val="28"/>
          <w:szCs w:val="28"/>
        </w:rPr>
        <w:lastRenderedPageBreak/>
        <w:t>stația de pompare  SPAU 2, de unde vor fi refulate prin intermediul unei conducte de polietilenă pentru canalizare PHDE, Pn4,, De 110 mm, în lungime de 1 016 m până la căminul de canalizare C268, apoi gravitațional pânî la stația de epurare existentă.</w:t>
      </w:r>
    </w:p>
    <w:p w:rsidR="004022AD" w:rsidRPr="004B68D8" w:rsidRDefault="004022AD" w:rsidP="004022AD">
      <w:pPr>
        <w:pStyle w:val="ListParagraph"/>
        <w:ind w:left="0" w:right="-360" w:firstLine="720"/>
        <w:jc w:val="both"/>
        <w:rPr>
          <w:rFonts w:asciiTheme="minorHAnsi" w:hAnsiTheme="minorHAnsi"/>
          <w:sz w:val="28"/>
          <w:szCs w:val="28"/>
        </w:rPr>
      </w:pPr>
      <w:r w:rsidRPr="004B68D8">
        <w:rPr>
          <w:rFonts w:asciiTheme="minorHAnsi" w:hAnsiTheme="minorHAnsi"/>
          <w:sz w:val="28"/>
          <w:szCs w:val="28"/>
        </w:rPr>
        <w:t>Tuburile din PVC, Sn4 pentru canalizare, vor fi pozate pe un strat de nisip de 10 cm dispus în jurul tubului  și pe o înălțime de 0,5 m (pt. Dn 250mm) și 0,19 m( pt. Dn 315mm) – se va prevede umplutură de nisip, apoi umplutură de pământ sortat pe înălțimea de 1,0 m. Compactarea umpluturii se va face manual până la 1,0 m deasupra generatoarei superioare a tubului, iar apoi se va realiza o compactare mecanică cu utilaje ușoare.</w:t>
      </w:r>
    </w:p>
    <w:p w:rsidR="004022AD" w:rsidRPr="004B68D8" w:rsidRDefault="004022AD" w:rsidP="004022AD">
      <w:pPr>
        <w:pStyle w:val="ListParagraph"/>
        <w:ind w:left="0" w:right="-360" w:firstLine="720"/>
        <w:jc w:val="both"/>
        <w:rPr>
          <w:rFonts w:asciiTheme="minorHAnsi" w:hAnsiTheme="minorHAnsi"/>
          <w:sz w:val="28"/>
          <w:szCs w:val="28"/>
        </w:rPr>
      </w:pPr>
      <w:r w:rsidRPr="004B68D8">
        <w:rPr>
          <w:rFonts w:asciiTheme="minorHAnsi" w:hAnsiTheme="minorHAnsi"/>
          <w:sz w:val="28"/>
          <w:szCs w:val="28"/>
        </w:rPr>
        <w:t>Săpătura se va face în șanțuri cu pereți verticali sprijiniți, 70% mecanică și 30%  manual, având  o lățime de 1,10 m pentru adâncimi de până la 3,0 m și 1,30 m pentru adâncime ce depășesc 3,0 m.</w:t>
      </w:r>
    </w:p>
    <w:p w:rsidR="004022AD" w:rsidRPr="004B68D8" w:rsidRDefault="004022AD" w:rsidP="004022AD">
      <w:pPr>
        <w:pStyle w:val="ListParagraph"/>
        <w:ind w:left="0" w:right="-360" w:firstLine="720"/>
        <w:jc w:val="both"/>
        <w:rPr>
          <w:rFonts w:asciiTheme="minorHAnsi" w:hAnsiTheme="minorHAnsi"/>
          <w:sz w:val="28"/>
          <w:szCs w:val="28"/>
        </w:rPr>
      </w:pPr>
      <w:r w:rsidRPr="004B68D8">
        <w:rPr>
          <w:rFonts w:asciiTheme="minorHAnsi" w:hAnsiTheme="minorHAnsi"/>
          <w:sz w:val="28"/>
          <w:szCs w:val="28"/>
        </w:rPr>
        <w:t>Pe traseul sistemului de canalizare s-au prevăzut cămine de vizitare amplasate în maxim de 60 m distanță între ele , în aliniament , la schimbări de pantă și direcție, prevăzute cu capace carosabile tip III și IV.</w:t>
      </w:r>
    </w:p>
    <w:p w:rsidR="004022AD" w:rsidRPr="004B68D8" w:rsidRDefault="004022AD" w:rsidP="004022AD">
      <w:pPr>
        <w:pStyle w:val="ListParagraph"/>
        <w:ind w:left="0" w:right="-360" w:firstLine="720"/>
        <w:jc w:val="both"/>
        <w:rPr>
          <w:rFonts w:asciiTheme="minorHAnsi" w:hAnsiTheme="minorHAnsi"/>
          <w:sz w:val="28"/>
          <w:szCs w:val="28"/>
        </w:rPr>
      </w:pPr>
      <w:r w:rsidRPr="004B68D8">
        <w:rPr>
          <w:rFonts w:asciiTheme="minorHAnsi" w:hAnsiTheme="minorHAnsi"/>
          <w:sz w:val="28"/>
          <w:szCs w:val="28"/>
        </w:rPr>
        <w:t>Rețelele de canalizare proiectate vor fi amplasate sub adâncimea de îngheț, cu pante capabile să asigure viteza de autocurățire. Traseul de canalizare menajeră este conformă planșelor proiectului (H6÷H12).</w:t>
      </w:r>
    </w:p>
    <w:p w:rsidR="004022AD" w:rsidRPr="004B68D8" w:rsidRDefault="004022AD" w:rsidP="004022AD">
      <w:pPr>
        <w:pStyle w:val="ListParagraph"/>
        <w:ind w:left="0" w:right="-360" w:firstLine="720"/>
        <w:jc w:val="both"/>
        <w:rPr>
          <w:rFonts w:asciiTheme="minorHAnsi" w:hAnsiTheme="minorHAnsi"/>
          <w:sz w:val="28"/>
          <w:szCs w:val="28"/>
        </w:rPr>
      </w:pPr>
      <w:r w:rsidRPr="004B68D8">
        <w:rPr>
          <w:rFonts w:asciiTheme="minorHAnsi" w:hAnsiTheme="minorHAnsi"/>
          <w:sz w:val="28"/>
          <w:szCs w:val="28"/>
        </w:rPr>
        <w:t>Traseul rețelei de canalizare ce va fi pozat paralel cu drumul național DN2 este conform planșelor H6 – H8.</w:t>
      </w:r>
    </w:p>
    <w:p w:rsidR="004022AD" w:rsidRPr="004B68D8" w:rsidRDefault="004022AD" w:rsidP="004022AD">
      <w:pPr>
        <w:pStyle w:val="ListParagraph"/>
        <w:ind w:left="0" w:right="-360" w:firstLine="720"/>
        <w:jc w:val="both"/>
        <w:rPr>
          <w:rFonts w:asciiTheme="minorHAnsi" w:hAnsiTheme="minorHAnsi"/>
          <w:sz w:val="28"/>
          <w:szCs w:val="28"/>
        </w:rPr>
      </w:pPr>
      <w:r w:rsidRPr="004B68D8">
        <w:rPr>
          <w:rFonts w:asciiTheme="minorHAnsi" w:hAnsiTheme="minorHAnsi"/>
          <w:sz w:val="28"/>
          <w:szCs w:val="28"/>
        </w:rPr>
        <w:t>Tronsoanele de canalizare ce urmăresc drumul național DN2, pe partea stângă sens Adjud-Bacău  sunt :</w:t>
      </w:r>
    </w:p>
    <w:p w:rsidR="004022AD" w:rsidRPr="004B68D8" w:rsidRDefault="004022AD" w:rsidP="009C4976">
      <w:pPr>
        <w:pStyle w:val="ListParagraph"/>
        <w:numPr>
          <w:ilvl w:val="0"/>
          <w:numId w:val="203"/>
        </w:numPr>
        <w:ind w:right="-360"/>
        <w:jc w:val="both"/>
        <w:rPr>
          <w:rFonts w:asciiTheme="minorHAnsi" w:hAnsiTheme="minorHAnsi"/>
          <w:sz w:val="28"/>
          <w:szCs w:val="28"/>
        </w:rPr>
      </w:pPr>
      <w:r w:rsidRPr="004B68D8">
        <w:rPr>
          <w:rFonts w:asciiTheme="minorHAnsi" w:hAnsiTheme="minorHAnsi"/>
          <w:b/>
          <w:i/>
          <w:sz w:val="28"/>
          <w:szCs w:val="28"/>
        </w:rPr>
        <w:t>C126 – C131 – C133, Dn 315mm,</w:t>
      </w:r>
    </w:p>
    <w:p w:rsidR="004022AD" w:rsidRPr="004B68D8" w:rsidRDefault="004022AD" w:rsidP="009C4976">
      <w:pPr>
        <w:pStyle w:val="ListParagraph"/>
        <w:numPr>
          <w:ilvl w:val="0"/>
          <w:numId w:val="203"/>
        </w:numPr>
        <w:ind w:right="-360"/>
        <w:jc w:val="both"/>
        <w:rPr>
          <w:rFonts w:asciiTheme="minorHAnsi" w:hAnsiTheme="minorHAnsi"/>
          <w:sz w:val="28"/>
          <w:szCs w:val="28"/>
        </w:rPr>
      </w:pPr>
      <w:r w:rsidRPr="004B68D8">
        <w:rPr>
          <w:rFonts w:asciiTheme="minorHAnsi" w:hAnsiTheme="minorHAnsi"/>
          <w:b/>
          <w:i/>
          <w:sz w:val="28"/>
          <w:szCs w:val="28"/>
        </w:rPr>
        <w:t>C133 – C134 – C142 – C153 – C156, Dn 315mm,</w:t>
      </w:r>
    </w:p>
    <w:p w:rsidR="004022AD" w:rsidRPr="004B68D8" w:rsidRDefault="004022AD" w:rsidP="004022AD">
      <w:pPr>
        <w:ind w:right="-360" w:firstLine="720"/>
        <w:jc w:val="both"/>
        <w:rPr>
          <w:sz w:val="28"/>
          <w:szCs w:val="28"/>
        </w:rPr>
      </w:pPr>
      <w:r w:rsidRPr="004B68D8">
        <w:rPr>
          <w:sz w:val="28"/>
          <w:szCs w:val="28"/>
        </w:rPr>
        <w:t>Tronsoanele de canalizare ce urmăresc drumul național DN2 partea dreaptă sens Adjud – Bacău sunt :</w:t>
      </w:r>
    </w:p>
    <w:p w:rsidR="004022AD" w:rsidRPr="004B68D8" w:rsidRDefault="004022AD" w:rsidP="009C4976">
      <w:pPr>
        <w:pStyle w:val="ListParagraph"/>
        <w:numPr>
          <w:ilvl w:val="0"/>
          <w:numId w:val="205"/>
        </w:numPr>
        <w:ind w:right="-360"/>
        <w:jc w:val="both"/>
        <w:rPr>
          <w:rFonts w:asciiTheme="minorHAnsi" w:hAnsiTheme="minorHAnsi"/>
          <w:sz w:val="28"/>
          <w:szCs w:val="28"/>
        </w:rPr>
      </w:pPr>
      <w:r w:rsidRPr="004B68D8">
        <w:rPr>
          <w:rFonts w:asciiTheme="minorHAnsi" w:hAnsiTheme="minorHAnsi"/>
          <w:b/>
          <w:i/>
          <w:sz w:val="28"/>
          <w:szCs w:val="28"/>
        </w:rPr>
        <w:t>C166 – C170; Dn 250 mm,</w:t>
      </w:r>
    </w:p>
    <w:p w:rsidR="004022AD" w:rsidRPr="004B68D8" w:rsidRDefault="004022AD" w:rsidP="009C4976">
      <w:pPr>
        <w:pStyle w:val="ListParagraph"/>
        <w:numPr>
          <w:ilvl w:val="0"/>
          <w:numId w:val="205"/>
        </w:numPr>
        <w:ind w:right="-360"/>
        <w:jc w:val="both"/>
        <w:rPr>
          <w:rFonts w:asciiTheme="minorHAnsi" w:hAnsiTheme="minorHAnsi"/>
          <w:sz w:val="28"/>
          <w:szCs w:val="28"/>
        </w:rPr>
      </w:pPr>
      <w:r w:rsidRPr="004B68D8">
        <w:rPr>
          <w:rFonts w:asciiTheme="minorHAnsi" w:hAnsiTheme="minorHAnsi"/>
          <w:b/>
          <w:i/>
          <w:sz w:val="28"/>
          <w:szCs w:val="28"/>
        </w:rPr>
        <w:t>C170 – C178 – C183 – C185 – C192 – C156; Dn 315 mm.</w:t>
      </w:r>
    </w:p>
    <w:p w:rsidR="004022AD" w:rsidRPr="004B68D8" w:rsidRDefault="004022AD" w:rsidP="004022AD">
      <w:pPr>
        <w:ind w:right="-360" w:firstLine="720"/>
        <w:jc w:val="both"/>
        <w:rPr>
          <w:sz w:val="28"/>
          <w:szCs w:val="28"/>
        </w:rPr>
      </w:pPr>
      <w:r w:rsidRPr="004B68D8">
        <w:rPr>
          <w:sz w:val="28"/>
          <w:szCs w:val="28"/>
        </w:rPr>
        <w:t>Drumul național este subtraversat de rețeaua de canalizare prin foraj orizontal în tub de protecție din oțel Dn 609 x 7,14mm între căminele :</w:t>
      </w:r>
    </w:p>
    <w:p w:rsidR="004022AD" w:rsidRPr="004B68D8" w:rsidRDefault="004022AD" w:rsidP="009C4976">
      <w:pPr>
        <w:pStyle w:val="ListParagraph"/>
        <w:numPr>
          <w:ilvl w:val="0"/>
          <w:numId w:val="206"/>
        </w:numPr>
        <w:ind w:right="-360"/>
        <w:jc w:val="both"/>
        <w:rPr>
          <w:rFonts w:asciiTheme="minorHAnsi" w:hAnsiTheme="minorHAnsi"/>
          <w:sz w:val="28"/>
          <w:szCs w:val="28"/>
        </w:rPr>
      </w:pPr>
      <w:r w:rsidRPr="004B68D8">
        <w:rPr>
          <w:rFonts w:asciiTheme="minorHAnsi" w:hAnsiTheme="minorHAnsi"/>
          <w:i/>
          <w:sz w:val="28"/>
          <w:szCs w:val="28"/>
        </w:rPr>
        <w:t>C156 – C157</w:t>
      </w:r>
      <w:r w:rsidRPr="004B68D8">
        <w:rPr>
          <w:rFonts w:asciiTheme="minorHAnsi" w:hAnsiTheme="minorHAnsi"/>
          <w:sz w:val="28"/>
          <w:szCs w:val="28"/>
        </w:rPr>
        <w:t>, având lungimea de L=26 m.</w:t>
      </w:r>
    </w:p>
    <w:p w:rsidR="004022AD" w:rsidRPr="004B68D8" w:rsidRDefault="004022AD" w:rsidP="004022AD">
      <w:pPr>
        <w:ind w:right="-360"/>
        <w:jc w:val="both"/>
        <w:rPr>
          <w:sz w:val="28"/>
          <w:szCs w:val="28"/>
        </w:rPr>
      </w:pPr>
    </w:p>
    <w:p w:rsidR="004022AD" w:rsidRPr="007061DF" w:rsidRDefault="004022AD" w:rsidP="009C4976">
      <w:pPr>
        <w:pStyle w:val="ListParagraph"/>
        <w:numPr>
          <w:ilvl w:val="0"/>
          <w:numId w:val="202"/>
        </w:numPr>
        <w:ind w:right="-360"/>
        <w:jc w:val="both"/>
        <w:rPr>
          <w:sz w:val="28"/>
          <w:szCs w:val="28"/>
        </w:rPr>
      </w:pPr>
      <w:r>
        <w:rPr>
          <w:b/>
          <w:i/>
          <w:sz w:val="28"/>
          <w:szCs w:val="28"/>
        </w:rPr>
        <w:t>Canalizare Rădoaia</w:t>
      </w:r>
    </w:p>
    <w:p w:rsidR="004022AD" w:rsidRDefault="004022AD" w:rsidP="004022AD">
      <w:pPr>
        <w:ind w:right="-360" w:firstLine="720"/>
        <w:jc w:val="both"/>
        <w:rPr>
          <w:sz w:val="28"/>
          <w:szCs w:val="28"/>
        </w:rPr>
      </w:pPr>
      <w:r>
        <w:rPr>
          <w:sz w:val="28"/>
          <w:szCs w:val="28"/>
        </w:rPr>
        <w:lastRenderedPageBreak/>
        <w:t>În zona III s-a prevăzut execuția  a 1 318 m rețea de canalizare PVC, SN4, din care Dn 250 mm, L=723 m și Dn 315 mm, L=595 m, cu racordare în canlizarea existentă. Apele uzate colectate de canalizarea propusă, vor fi transportate gravitațional până la cnalizarea existentă.</w:t>
      </w:r>
    </w:p>
    <w:p w:rsidR="004022AD" w:rsidRPr="004022AD" w:rsidRDefault="004022AD" w:rsidP="004022AD">
      <w:pPr>
        <w:pStyle w:val="ListParagraph"/>
        <w:ind w:left="0" w:right="-360" w:firstLine="720"/>
        <w:jc w:val="both"/>
        <w:rPr>
          <w:rFonts w:asciiTheme="minorHAnsi" w:hAnsiTheme="minorHAnsi"/>
          <w:sz w:val="28"/>
          <w:szCs w:val="28"/>
        </w:rPr>
      </w:pPr>
      <w:r w:rsidRPr="004022AD">
        <w:rPr>
          <w:rFonts w:asciiTheme="minorHAnsi" w:hAnsiTheme="minorHAnsi"/>
          <w:sz w:val="28"/>
          <w:szCs w:val="28"/>
        </w:rPr>
        <w:t>Tuburile din PVC, SN4 pentru canalizare vor fi pozate pe un strat de nisip de 10 cm dispus în jurul tubului  și pe o înălțime de 0,5 m (pt. Dn 250mm) și 0,19 m( pt. Dn 315mm) – se va prevede umplutură de nisip, apoi umplutură de pământ sortat pe înălțimea de 1,0 m. Compactarea umpluturii se va face manual până la 1,0 m deasupra generatoarei superioare a tubului, iar apoi se va realiza o compactare mecanică cu utilaje ușoare.</w:t>
      </w:r>
    </w:p>
    <w:p w:rsidR="004022AD" w:rsidRPr="004022AD" w:rsidRDefault="004022AD" w:rsidP="004022AD">
      <w:pPr>
        <w:pStyle w:val="ListParagraph"/>
        <w:ind w:left="0" w:right="-360" w:firstLine="720"/>
        <w:jc w:val="both"/>
        <w:rPr>
          <w:rFonts w:asciiTheme="minorHAnsi" w:hAnsiTheme="minorHAnsi"/>
          <w:sz w:val="28"/>
          <w:szCs w:val="28"/>
        </w:rPr>
      </w:pPr>
      <w:r w:rsidRPr="004022AD">
        <w:rPr>
          <w:rFonts w:asciiTheme="minorHAnsi" w:hAnsiTheme="minorHAnsi"/>
          <w:sz w:val="28"/>
          <w:szCs w:val="28"/>
        </w:rPr>
        <w:t>Drumul național este subtraversat de rețeaua de canalizare prin foraj orizontal, în tub de protecție din oțel Dn 609 x 7,14 mm între punctele :</w:t>
      </w:r>
    </w:p>
    <w:p w:rsidR="004022AD" w:rsidRPr="00491D52" w:rsidRDefault="004022AD" w:rsidP="009C4976">
      <w:pPr>
        <w:pStyle w:val="ListParagraph"/>
        <w:numPr>
          <w:ilvl w:val="0"/>
          <w:numId w:val="206"/>
        </w:numPr>
        <w:ind w:right="-360"/>
        <w:jc w:val="both"/>
        <w:rPr>
          <w:sz w:val="28"/>
          <w:szCs w:val="28"/>
        </w:rPr>
      </w:pPr>
      <w:r>
        <w:rPr>
          <w:i/>
          <w:sz w:val="28"/>
          <w:szCs w:val="28"/>
        </w:rPr>
        <w:t>C10 – C11, având lungimea L=21,5 m,</w:t>
      </w:r>
    </w:p>
    <w:p w:rsidR="004022AD" w:rsidRPr="00B12890" w:rsidRDefault="004022AD" w:rsidP="009C4976">
      <w:pPr>
        <w:pStyle w:val="ListParagraph"/>
        <w:numPr>
          <w:ilvl w:val="0"/>
          <w:numId w:val="206"/>
        </w:numPr>
        <w:ind w:right="-360"/>
        <w:jc w:val="both"/>
        <w:rPr>
          <w:sz w:val="28"/>
          <w:szCs w:val="28"/>
        </w:rPr>
      </w:pPr>
      <w:r>
        <w:rPr>
          <w:i/>
          <w:sz w:val="28"/>
          <w:szCs w:val="28"/>
        </w:rPr>
        <w:t>C87 – C53, având lungimea L=26 m.</w:t>
      </w:r>
    </w:p>
    <w:p w:rsidR="004022AD" w:rsidRPr="004022AD" w:rsidRDefault="004022AD" w:rsidP="004022AD">
      <w:pPr>
        <w:pStyle w:val="ListParagraph"/>
        <w:ind w:left="0" w:right="-360" w:firstLine="720"/>
        <w:jc w:val="both"/>
        <w:rPr>
          <w:rFonts w:asciiTheme="minorHAnsi" w:hAnsiTheme="minorHAnsi"/>
          <w:sz w:val="28"/>
          <w:szCs w:val="28"/>
        </w:rPr>
      </w:pPr>
      <w:r w:rsidRPr="004022AD">
        <w:rPr>
          <w:rFonts w:asciiTheme="minorHAnsi" w:hAnsiTheme="minorHAnsi"/>
          <w:sz w:val="28"/>
          <w:szCs w:val="28"/>
        </w:rPr>
        <w:t>Săpătura se va face în șanțuri cu pereți verticali sprijiniți, 70% mecanică și 30%  manual, având  o lățime de 1,10 m pentru adâncimi de până la 3,0 m și 1,30 m pentru adâncime ce depășesc 3,0 m.</w:t>
      </w:r>
    </w:p>
    <w:p w:rsidR="004022AD" w:rsidRPr="004022AD" w:rsidRDefault="004022AD" w:rsidP="004022AD">
      <w:pPr>
        <w:pStyle w:val="ListParagraph"/>
        <w:ind w:left="0" w:right="-360" w:firstLine="720"/>
        <w:jc w:val="both"/>
        <w:rPr>
          <w:rFonts w:asciiTheme="minorHAnsi" w:hAnsiTheme="minorHAnsi"/>
          <w:sz w:val="28"/>
          <w:szCs w:val="28"/>
        </w:rPr>
      </w:pPr>
      <w:r w:rsidRPr="004022AD">
        <w:rPr>
          <w:rFonts w:asciiTheme="minorHAnsi" w:hAnsiTheme="minorHAnsi"/>
          <w:sz w:val="28"/>
          <w:szCs w:val="28"/>
        </w:rPr>
        <w:t>Pe traseul sistemului de canalizare s-au prevăzut cămine de vizitare amplasate în maxim de 60 m distanță între ele , în aliniament , la schimbări de pantă și direcție, prevăzute cu capace carosabile tip III și IV.</w:t>
      </w:r>
    </w:p>
    <w:p w:rsidR="004022AD" w:rsidRPr="004022AD" w:rsidRDefault="004022AD" w:rsidP="004022AD">
      <w:pPr>
        <w:pStyle w:val="ListParagraph"/>
        <w:ind w:left="0" w:right="-360" w:firstLine="720"/>
        <w:jc w:val="both"/>
        <w:rPr>
          <w:rFonts w:asciiTheme="minorHAnsi" w:hAnsiTheme="minorHAnsi"/>
          <w:sz w:val="28"/>
          <w:szCs w:val="28"/>
        </w:rPr>
      </w:pPr>
      <w:r w:rsidRPr="004022AD">
        <w:rPr>
          <w:rFonts w:asciiTheme="minorHAnsi" w:hAnsiTheme="minorHAnsi"/>
          <w:sz w:val="28"/>
          <w:szCs w:val="28"/>
        </w:rPr>
        <w:t>Rețelele de canalizare proiectate sunt amplasate sub adâncimea de îngheț, cu pante capabile să asigure viteza de autocurățire. Traseul de canalizare menajeră este conformă planșelor proiectului (H13÷H16).</w:t>
      </w:r>
    </w:p>
    <w:p w:rsidR="00E90A12" w:rsidRDefault="00E90A12" w:rsidP="004D4EF2">
      <w:pPr>
        <w:pStyle w:val="ListParagraph"/>
        <w:ind w:left="780" w:firstLine="660"/>
        <w:jc w:val="both"/>
        <w:rPr>
          <w:i/>
          <w:sz w:val="28"/>
          <w:szCs w:val="28"/>
        </w:rPr>
      </w:pPr>
    </w:p>
    <w:p w:rsidR="00E90A12" w:rsidRPr="00B649FA" w:rsidRDefault="00E90A12" w:rsidP="00B649FA">
      <w:pPr>
        <w:pStyle w:val="ListParagraph"/>
        <w:tabs>
          <w:tab w:val="left" w:pos="3315"/>
        </w:tabs>
        <w:ind w:left="780" w:firstLine="660"/>
        <w:jc w:val="both"/>
        <w:rPr>
          <w:b/>
          <w:i/>
          <w:color w:val="FF0000"/>
          <w:sz w:val="28"/>
          <w:szCs w:val="28"/>
        </w:rPr>
      </w:pPr>
      <w:r>
        <w:rPr>
          <w:b/>
          <w:i/>
          <w:sz w:val="28"/>
          <w:szCs w:val="28"/>
        </w:rPr>
        <w:t>Termoficare</w:t>
      </w:r>
      <w:r w:rsidR="00B649FA" w:rsidRPr="00B649FA">
        <w:rPr>
          <w:b/>
          <w:i/>
          <w:color w:val="FF0000"/>
          <w:sz w:val="28"/>
          <w:szCs w:val="28"/>
        </w:rPr>
        <w:tab/>
      </w:r>
    </w:p>
    <w:p w:rsidR="00E90A12" w:rsidRPr="00B649FA" w:rsidRDefault="00631FF6" w:rsidP="004D4EF2">
      <w:pPr>
        <w:pStyle w:val="ListParagraph"/>
        <w:ind w:left="780" w:firstLine="660"/>
        <w:jc w:val="both"/>
        <w:rPr>
          <w:i/>
          <w:color w:val="FF0000"/>
          <w:sz w:val="28"/>
          <w:szCs w:val="28"/>
        </w:rPr>
      </w:pPr>
      <w:r w:rsidRPr="00B649FA">
        <w:rPr>
          <w:i/>
          <w:color w:val="FF0000"/>
          <w:sz w:val="28"/>
          <w:szCs w:val="28"/>
        </w:rPr>
        <w:t>Caracteristici ( Nu este cazul) E</w:t>
      </w:r>
      <w:r w:rsidR="00E90A12" w:rsidRPr="00B649FA">
        <w:rPr>
          <w:i/>
          <w:color w:val="FF0000"/>
          <w:sz w:val="28"/>
          <w:szCs w:val="28"/>
        </w:rPr>
        <w:t xml:space="preserve">ventual </w:t>
      </w:r>
      <w:r w:rsidRPr="00B649FA">
        <w:rPr>
          <w:i/>
          <w:color w:val="FF0000"/>
          <w:sz w:val="28"/>
          <w:szCs w:val="28"/>
        </w:rPr>
        <w:t xml:space="preserve">prin exploatarea </w:t>
      </w:r>
      <w:r w:rsidR="00E90A12" w:rsidRPr="00B649FA">
        <w:rPr>
          <w:i/>
          <w:color w:val="FF0000"/>
          <w:sz w:val="28"/>
          <w:szCs w:val="28"/>
        </w:rPr>
        <w:t>gaze</w:t>
      </w:r>
      <w:r w:rsidRPr="00B649FA">
        <w:rPr>
          <w:i/>
          <w:color w:val="FF0000"/>
          <w:sz w:val="28"/>
          <w:szCs w:val="28"/>
        </w:rPr>
        <w:t>lor naturale din subsolul zonei, vor permite în viitor și inființarea unui sistem centralizat de termoficare.</w:t>
      </w:r>
    </w:p>
    <w:p w:rsidR="00E90A12" w:rsidRPr="00B649FA" w:rsidRDefault="00E90A12" w:rsidP="004D4EF2">
      <w:pPr>
        <w:pStyle w:val="ListParagraph"/>
        <w:ind w:left="780" w:firstLine="660"/>
        <w:jc w:val="both"/>
        <w:rPr>
          <w:i/>
          <w:color w:val="FF0000"/>
          <w:sz w:val="28"/>
          <w:szCs w:val="28"/>
        </w:rPr>
      </w:pPr>
    </w:p>
    <w:p w:rsidR="00ED1754" w:rsidRDefault="00ED1754" w:rsidP="004D4EF2">
      <w:pPr>
        <w:pStyle w:val="ListParagraph"/>
        <w:ind w:left="780" w:firstLine="660"/>
        <w:jc w:val="both"/>
        <w:rPr>
          <w:i/>
          <w:sz w:val="28"/>
          <w:szCs w:val="28"/>
        </w:rPr>
      </w:pPr>
    </w:p>
    <w:p w:rsidR="00ED1754" w:rsidRDefault="00ED1754" w:rsidP="004D4EF2">
      <w:pPr>
        <w:pStyle w:val="ListParagraph"/>
        <w:ind w:left="780" w:firstLine="660"/>
        <w:jc w:val="both"/>
        <w:rPr>
          <w:i/>
          <w:sz w:val="28"/>
          <w:szCs w:val="28"/>
        </w:rPr>
      </w:pPr>
    </w:p>
    <w:p w:rsidR="00ED1754" w:rsidRDefault="00ED1754" w:rsidP="004D4EF2">
      <w:pPr>
        <w:pStyle w:val="ListParagraph"/>
        <w:ind w:left="780" w:firstLine="660"/>
        <w:jc w:val="both"/>
        <w:rPr>
          <w:i/>
          <w:sz w:val="28"/>
          <w:szCs w:val="28"/>
        </w:rPr>
      </w:pPr>
    </w:p>
    <w:p w:rsidR="00ED1754" w:rsidRDefault="00ED1754" w:rsidP="004D4EF2">
      <w:pPr>
        <w:pStyle w:val="ListParagraph"/>
        <w:ind w:left="780" w:firstLine="660"/>
        <w:jc w:val="both"/>
        <w:rPr>
          <w:i/>
          <w:sz w:val="28"/>
          <w:szCs w:val="28"/>
        </w:rPr>
      </w:pPr>
    </w:p>
    <w:p w:rsidR="00E90A12" w:rsidRPr="007B5B0E" w:rsidRDefault="00E90A12" w:rsidP="004D4EF2">
      <w:pPr>
        <w:pStyle w:val="ListParagraph"/>
        <w:ind w:left="780" w:firstLine="660"/>
        <w:jc w:val="both"/>
        <w:rPr>
          <w:i/>
          <w:color w:val="FF0000"/>
          <w:sz w:val="28"/>
          <w:szCs w:val="28"/>
        </w:rPr>
      </w:pPr>
      <w:r w:rsidRPr="007B5B0E">
        <w:rPr>
          <w:i/>
          <w:color w:val="FF0000"/>
          <w:sz w:val="28"/>
          <w:szCs w:val="28"/>
        </w:rPr>
        <w:t>Spțiul locativ</w:t>
      </w:r>
    </w:p>
    <w:p w:rsidR="00F51A8E" w:rsidRPr="00A14412" w:rsidRDefault="00E90A12" w:rsidP="00A14412">
      <w:pPr>
        <w:pStyle w:val="ListParagraph"/>
        <w:ind w:left="780" w:firstLine="660"/>
        <w:jc w:val="both"/>
        <w:rPr>
          <w:b/>
          <w:i/>
          <w:sz w:val="28"/>
          <w:szCs w:val="28"/>
        </w:rPr>
      </w:pPr>
      <w:r w:rsidRPr="00E90A12">
        <w:rPr>
          <w:b/>
          <w:i/>
          <w:sz w:val="28"/>
          <w:szCs w:val="28"/>
        </w:rPr>
        <w:t>Locuințe existente</w:t>
      </w:r>
    </w:p>
    <w:p w:rsidR="00C95824" w:rsidRDefault="00AF40EA" w:rsidP="00AF40EA">
      <w:pPr>
        <w:ind w:right="-468" w:firstLine="720"/>
        <w:jc w:val="both"/>
        <w:rPr>
          <w:sz w:val="28"/>
          <w:szCs w:val="28"/>
        </w:rPr>
      </w:pPr>
      <w:r w:rsidRPr="0035043B">
        <w:rPr>
          <w:b/>
          <w:i/>
          <w:sz w:val="28"/>
          <w:szCs w:val="28"/>
        </w:rPr>
        <w:lastRenderedPageBreak/>
        <w:t>Evidenţa numărului de locuinţe pe tipuri de proprietate</w:t>
      </w:r>
      <w:r w:rsidRPr="00832F3A">
        <w:rPr>
          <w:sz w:val="28"/>
          <w:szCs w:val="28"/>
        </w:rPr>
        <w:t xml:space="preserve"> </w:t>
      </w:r>
      <w:r>
        <w:rPr>
          <w:sz w:val="28"/>
          <w:szCs w:val="28"/>
        </w:rPr>
        <w:t>-</w:t>
      </w:r>
      <w:r w:rsidRPr="00832F3A">
        <w:rPr>
          <w:sz w:val="28"/>
          <w:szCs w:val="28"/>
        </w:rPr>
        <w:t xml:space="preserve"> Conform documentaţiilor întocmite la nivelul departamentului de „Urbanism şi amenajarea teritoriului” di</w:t>
      </w:r>
      <w:r>
        <w:rPr>
          <w:sz w:val="28"/>
          <w:szCs w:val="28"/>
        </w:rPr>
        <w:t>n cad</w:t>
      </w:r>
      <w:r w:rsidR="00832C9D">
        <w:rPr>
          <w:sz w:val="28"/>
          <w:szCs w:val="28"/>
        </w:rPr>
        <w:t>rul Autorităţii Locale Parava</w:t>
      </w:r>
      <w:r>
        <w:rPr>
          <w:sz w:val="28"/>
          <w:szCs w:val="28"/>
        </w:rPr>
        <w:t xml:space="preserve"> și a datelor din ”</w:t>
      </w:r>
      <w:r>
        <w:rPr>
          <w:i/>
          <w:sz w:val="28"/>
          <w:szCs w:val="28"/>
        </w:rPr>
        <w:t>Anuarul Statistic</w:t>
      </w:r>
      <w:r w:rsidR="00C95824">
        <w:rPr>
          <w:i/>
          <w:sz w:val="28"/>
          <w:szCs w:val="28"/>
        </w:rPr>
        <w:t xml:space="preserve"> al Județului Bacău –</w:t>
      </w:r>
      <w:r w:rsidR="00A42D52">
        <w:rPr>
          <w:i/>
          <w:sz w:val="28"/>
          <w:szCs w:val="28"/>
        </w:rPr>
        <w:t xml:space="preserve"> </w:t>
      </w:r>
      <w:r w:rsidR="00C95824">
        <w:rPr>
          <w:i/>
          <w:sz w:val="28"/>
          <w:szCs w:val="28"/>
        </w:rPr>
        <w:t>ediția</w:t>
      </w:r>
      <w:r>
        <w:rPr>
          <w:i/>
          <w:sz w:val="28"/>
          <w:szCs w:val="28"/>
        </w:rPr>
        <w:t xml:space="preserve"> 2019” </w:t>
      </w:r>
      <w:r w:rsidR="00C95824">
        <w:rPr>
          <w:sz w:val="28"/>
          <w:szCs w:val="28"/>
        </w:rPr>
        <w:t>în perioada  2012</w:t>
      </w:r>
      <w:r w:rsidR="00D64904">
        <w:rPr>
          <w:sz w:val="28"/>
          <w:szCs w:val="28"/>
        </w:rPr>
        <w:t>- 2019</w:t>
      </w:r>
      <w:r w:rsidRPr="00832F3A">
        <w:rPr>
          <w:sz w:val="28"/>
          <w:szCs w:val="28"/>
        </w:rPr>
        <w:t>, numărul locuinţelor şi al gospodăriilor</w:t>
      </w:r>
      <w:r>
        <w:rPr>
          <w:sz w:val="28"/>
          <w:szCs w:val="28"/>
        </w:rPr>
        <w:t xml:space="preserve"> este următoru</w:t>
      </w:r>
      <w:r w:rsidR="00C95824">
        <w:rPr>
          <w:sz w:val="28"/>
          <w:szCs w:val="28"/>
        </w:rPr>
        <w:t>l specificat în tabelele și graficele de mai jos:</w:t>
      </w:r>
    </w:p>
    <w:p w:rsidR="00A14412" w:rsidRDefault="00AF40EA" w:rsidP="00A14412">
      <w:pPr>
        <w:ind w:right="-468" w:firstLine="720"/>
        <w:jc w:val="both"/>
        <w:rPr>
          <w:sz w:val="28"/>
          <w:szCs w:val="28"/>
        </w:rPr>
      </w:pPr>
      <w:r w:rsidRPr="009C629B">
        <w:rPr>
          <w:b/>
          <w:i/>
          <w:sz w:val="28"/>
          <w:szCs w:val="28"/>
        </w:rPr>
        <w:t xml:space="preserve"> </w:t>
      </w:r>
      <w:r w:rsidRPr="002B022D">
        <w:rPr>
          <w:b/>
          <w:i/>
          <w:sz w:val="28"/>
          <w:szCs w:val="28"/>
        </w:rPr>
        <w:t>Spaţiul locativ</w:t>
      </w:r>
      <w:r>
        <w:rPr>
          <w:sz w:val="28"/>
          <w:szCs w:val="28"/>
        </w:rPr>
        <w:t xml:space="preserve"> repzintă un alt indicator importat referitor la populaţie ca principal beneficiar al realizării proiectelor de utilităţi şi realizarea acestora în teritoriu.</w:t>
      </w:r>
    </w:p>
    <w:p w:rsidR="006942C3" w:rsidRDefault="006942C3" w:rsidP="006942C3">
      <w:pPr>
        <w:ind w:right="-720"/>
        <w:jc w:val="both"/>
        <w:rPr>
          <w:sz w:val="28"/>
          <w:szCs w:val="28"/>
        </w:rPr>
      </w:pPr>
      <w:r>
        <w:rPr>
          <w:sz w:val="28"/>
          <w:szCs w:val="28"/>
        </w:rPr>
        <w:tab/>
        <w:t>O mare parte a clădirilor rezidențiale sunt construcții mai vechi de 25 ani, cu un grad de izolare termică scăzut, având în vedere materialele de construcție și tehnicile utilizate la vremea respectivă, iar datele de recensământ la nivelul anului 2012 au reliefat un procent modest al clădirilor rezidențiale izolate termic până la acea dată.</w:t>
      </w:r>
    </w:p>
    <w:p w:rsidR="00B66C46" w:rsidRDefault="00B66C46" w:rsidP="006942C3">
      <w:pPr>
        <w:ind w:right="-720"/>
        <w:jc w:val="both"/>
        <w:rPr>
          <w:sz w:val="28"/>
          <w:szCs w:val="28"/>
        </w:rPr>
      </w:pPr>
      <w:r>
        <w:rPr>
          <w:sz w:val="28"/>
          <w:szCs w:val="28"/>
        </w:rPr>
        <w:tab/>
      </w:r>
      <w:r w:rsidR="00155A02">
        <w:rPr>
          <w:sz w:val="28"/>
          <w:szCs w:val="28"/>
        </w:rPr>
        <w:t xml:space="preserve">Din punct de vedere al </w:t>
      </w:r>
      <w:r w:rsidR="00155A02" w:rsidRPr="00155A02">
        <w:rPr>
          <w:i/>
          <w:sz w:val="28"/>
          <w:szCs w:val="28"/>
        </w:rPr>
        <w:t>dotărilor administrative</w:t>
      </w:r>
      <w:r w:rsidR="00155A02">
        <w:rPr>
          <w:i/>
          <w:sz w:val="28"/>
          <w:szCs w:val="28"/>
        </w:rPr>
        <w:t xml:space="preserve">, </w:t>
      </w:r>
      <w:r w:rsidR="00155A02">
        <w:rPr>
          <w:sz w:val="28"/>
          <w:szCs w:val="28"/>
        </w:rPr>
        <w:t>sunt cuprinse următoarele :</w:t>
      </w:r>
    </w:p>
    <w:p w:rsidR="00155A02" w:rsidRDefault="00155A02" w:rsidP="009C4976">
      <w:pPr>
        <w:pStyle w:val="ListParagraph"/>
        <w:numPr>
          <w:ilvl w:val="0"/>
          <w:numId w:val="177"/>
        </w:numPr>
        <w:ind w:right="-720"/>
        <w:jc w:val="both"/>
        <w:rPr>
          <w:i/>
          <w:sz w:val="28"/>
          <w:szCs w:val="28"/>
        </w:rPr>
      </w:pPr>
      <w:r w:rsidRPr="00155A02">
        <w:rPr>
          <w:i/>
          <w:sz w:val="28"/>
          <w:szCs w:val="28"/>
        </w:rPr>
        <w:t xml:space="preserve">Clădirea Primăriei </w:t>
      </w:r>
      <w:r w:rsidR="003948EC">
        <w:rPr>
          <w:i/>
          <w:sz w:val="28"/>
          <w:szCs w:val="28"/>
        </w:rPr>
        <w:t>și a Co</w:t>
      </w:r>
      <w:r w:rsidR="00832C9D">
        <w:rPr>
          <w:i/>
          <w:sz w:val="28"/>
          <w:szCs w:val="28"/>
        </w:rPr>
        <w:t>n</w:t>
      </w:r>
      <w:r w:rsidR="003948EC">
        <w:rPr>
          <w:i/>
          <w:sz w:val="28"/>
          <w:szCs w:val="28"/>
        </w:rPr>
        <w:t>lsiliului Local Parava</w:t>
      </w:r>
      <w:r>
        <w:rPr>
          <w:i/>
          <w:sz w:val="28"/>
          <w:szCs w:val="28"/>
        </w:rPr>
        <w:t>,</w:t>
      </w:r>
    </w:p>
    <w:p w:rsidR="006942C3" w:rsidRDefault="006942C3" w:rsidP="006942C3">
      <w:pPr>
        <w:ind w:right="-720"/>
        <w:jc w:val="both"/>
        <w:rPr>
          <w:sz w:val="28"/>
          <w:szCs w:val="28"/>
        </w:rPr>
      </w:pPr>
      <w:r>
        <w:rPr>
          <w:sz w:val="28"/>
          <w:szCs w:val="28"/>
        </w:rPr>
        <w:tab/>
        <w:t xml:space="preserve">Pentru perioada ulterioară </w:t>
      </w:r>
      <w:r>
        <w:rPr>
          <w:i/>
          <w:sz w:val="28"/>
          <w:szCs w:val="28"/>
        </w:rPr>
        <w:t xml:space="preserve">Recensământului național 2011 </w:t>
      </w:r>
      <w:r w:rsidRPr="0070395A">
        <w:rPr>
          <w:sz w:val="28"/>
          <w:szCs w:val="28"/>
        </w:rPr>
        <w:t xml:space="preserve">respectiv </w:t>
      </w:r>
      <w:r w:rsidR="00155A02">
        <w:rPr>
          <w:sz w:val="28"/>
          <w:szCs w:val="28"/>
        </w:rPr>
        <w:t>2012</w:t>
      </w:r>
      <w:r>
        <w:rPr>
          <w:sz w:val="28"/>
          <w:szCs w:val="28"/>
        </w:rPr>
        <w:t xml:space="preserve"> – 2018, situația spațiului locativ se prezintă astfel :</w:t>
      </w:r>
    </w:p>
    <w:p w:rsidR="006942C3" w:rsidRPr="00095FCB" w:rsidRDefault="006942C3" w:rsidP="006942C3">
      <w:pPr>
        <w:ind w:right="-720"/>
        <w:jc w:val="both"/>
        <w:rPr>
          <w:b/>
          <w:i/>
          <w:sz w:val="28"/>
          <w:szCs w:val="28"/>
        </w:rPr>
      </w:pPr>
      <w:r>
        <w:rPr>
          <w:sz w:val="28"/>
          <w:szCs w:val="28"/>
        </w:rPr>
        <w:tab/>
      </w:r>
      <w:r w:rsidRPr="00095FCB">
        <w:rPr>
          <w:b/>
          <w:i/>
          <w:sz w:val="28"/>
          <w:szCs w:val="28"/>
        </w:rPr>
        <w:t>a).Locuințe existente la sfârșitul anului pe forme de proprietate</w:t>
      </w:r>
    </w:p>
    <w:tbl>
      <w:tblPr>
        <w:tblStyle w:val="TableGrid"/>
        <w:tblW w:w="0" w:type="auto"/>
        <w:tblInd w:w="3085" w:type="dxa"/>
        <w:tblLook w:val="04A0" w:firstRow="1" w:lastRow="0" w:firstColumn="1" w:lastColumn="0" w:noHBand="0" w:noVBand="1"/>
      </w:tblPr>
      <w:tblGrid>
        <w:gridCol w:w="1559"/>
        <w:gridCol w:w="1418"/>
        <w:gridCol w:w="1134"/>
        <w:gridCol w:w="1276"/>
        <w:gridCol w:w="1134"/>
        <w:gridCol w:w="1134"/>
        <w:gridCol w:w="1275"/>
      </w:tblGrid>
      <w:tr w:rsidR="003274D8" w:rsidRPr="006942C3" w:rsidTr="003274D8">
        <w:tc>
          <w:tcPr>
            <w:tcW w:w="1559" w:type="dxa"/>
            <w:shd w:val="clear" w:color="auto" w:fill="B6DDE8" w:themeFill="accent5" w:themeFillTint="66"/>
          </w:tcPr>
          <w:p w:rsidR="006942C3" w:rsidRPr="006942C3" w:rsidRDefault="006942C3" w:rsidP="0067742B">
            <w:pPr>
              <w:ind w:right="-720"/>
              <w:jc w:val="both"/>
              <w:rPr>
                <w:sz w:val="24"/>
                <w:szCs w:val="24"/>
              </w:rPr>
            </w:pPr>
          </w:p>
        </w:tc>
        <w:tc>
          <w:tcPr>
            <w:tcW w:w="1418" w:type="dxa"/>
            <w:shd w:val="clear" w:color="auto" w:fill="B6DDE8" w:themeFill="accent5" w:themeFillTint="66"/>
          </w:tcPr>
          <w:p w:rsidR="006942C3" w:rsidRPr="006942C3" w:rsidRDefault="006942C3" w:rsidP="0067742B">
            <w:pPr>
              <w:ind w:right="-720"/>
              <w:jc w:val="both"/>
              <w:rPr>
                <w:b/>
                <w:i/>
                <w:sz w:val="24"/>
                <w:szCs w:val="24"/>
              </w:rPr>
            </w:pPr>
            <w:r w:rsidRPr="006942C3">
              <w:rPr>
                <w:b/>
                <w:i/>
                <w:sz w:val="24"/>
                <w:szCs w:val="24"/>
              </w:rPr>
              <w:t xml:space="preserve">    2012</w:t>
            </w:r>
          </w:p>
        </w:tc>
        <w:tc>
          <w:tcPr>
            <w:tcW w:w="1134" w:type="dxa"/>
            <w:shd w:val="clear" w:color="auto" w:fill="B6DDE8" w:themeFill="accent5" w:themeFillTint="66"/>
          </w:tcPr>
          <w:p w:rsidR="006942C3" w:rsidRPr="006942C3" w:rsidRDefault="006942C3" w:rsidP="0067742B">
            <w:pPr>
              <w:ind w:right="-720"/>
              <w:jc w:val="both"/>
              <w:rPr>
                <w:b/>
                <w:i/>
                <w:sz w:val="24"/>
                <w:szCs w:val="24"/>
              </w:rPr>
            </w:pPr>
            <w:r w:rsidRPr="006942C3">
              <w:rPr>
                <w:b/>
                <w:i/>
                <w:sz w:val="24"/>
                <w:szCs w:val="24"/>
              </w:rPr>
              <w:t xml:space="preserve">    2013</w:t>
            </w:r>
          </w:p>
        </w:tc>
        <w:tc>
          <w:tcPr>
            <w:tcW w:w="1276" w:type="dxa"/>
            <w:shd w:val="clear" w:color="auto" w:fill="B6DDE8" w:themeFill="accent5" w:themeFillTint="66"/>
          </w:tcPr>
          <w:p w:rsidR="006942C3" w:rsidRPr="006942C3" w:rsidRDefault="006942C3" w:rsidP="0067742B">
            <w:pPr>
              <w:ind w:right="-720"/>
              <w:jc w:val="both"/>
              <w:rPr>
                <w:b/>
                <w:i/>
                <w:sz w:val="24"/>
                <w:szCs w:val="24"/>
              </w:rPr>
            </w:pPr>
            <w:r w:rsidRPr="006942C3">
              <w:rPr>
                <w:b/>
                <w:i/>
                <w:sz w:val="24"/>
                <w:szCs w:val="24"/>
              </w:rPr>
              <w:t xml:space="preserve">    2014</w:t>
            </w:r>
          </w:p>
        </w:tc>
        <w:tc>
          <w:tcPr>
            <w:tcW w:w="1134" w:type="dxa"/>
            <w:shd w:val="clear" w:color="auto" w:fill="B6DDE8" w:themeFill="accent5" w:themeFillTint="66"/>
          </w:tcPr>
          <w:p w:rsidR="006942C3" w:rsidRPr="006942C3" w:rsidRDefault="006942C3" w:rsidP="0067742B">
            <w:pPr>
              <w:ind w:right="-720"/>
              <w:jc w:val="both"/>
              <w:rPr>
                <w:b/>
                <w:i/>
                <w:sz w:val="24"/>
                <w:szCs w:val="24"/>
              </w:rPr>
            </w:pPr>
            <w:r w:rsidRPr="006942C3">
              <w:rPr>
                <w:b/>
                <w:i/>
                <w:sz w:val="24"/>
                <w:szCs w:val="24"/>
              </w:rPr>
              <w:t xml:space="preserve">    2015</w:t>
            </w:r>
          </w:p>
        </w:tc>
        <w:tc>
          <w:tcPr>
            <w:tcW w:w="1134" w:type="dxa"/>
            <w:shd w:val="clear" w:color="auto" w:fill="B6DDE8" w:themeFill="accent5" w:themeFillTint="66"/>
          </w:tcPr>
          <w:p w:rsidR="006942C3" w:rsidRPr="006942C3" w:rsidRDefault="006942C3" w:rsidP="0067742B">
            <w:pPr>
              <w:ind w:right="-720"/>
              <w:jc w:val="both"/>
              <w:rPr>
                <w:b/>
                <w:i/>
                <w:sz w:val="24"/>
                <w:szCs w:val="24"/>
              </w:rPr>
            </w:pPr>
            <w:r w:rsidRPr="006942C3">
              <w:rPr>
                <w:b/>
                <w:i/>
                <w:sz w:val="24"/>
                <w:szCs w:val="24"/>
              </w:rPr>
              <w:t xml:space="preserve">    2016</w:t>
            </w:r>
          </w:p>
        </w:tc>
        <w:tc>
          <w:tcPr>
            <w:tcW w:w="1275" w:type="dxa"/>
            <w:shd w:val="clear" w:color="auto" w:fill="B6DDE8" w:themeFill="accent5" w:themeFillTint="66"/>
          </w:tcPr>
          <w:p w:rsidR="006942C3" w:rsidRPr="006942C3" w:rsidRDefault="006942C3" w:rsidP="0067742B">
            <w:pPr>
              <w:ind w:right="-720"/>
              <w:jc w:val="both"/>
              <w:rPr>
                <w:b/>
                <w:i/>
                <w:sz w:val="24"/>
                <w:szCs w:val="24"/>
              </w:rPr>
            </w:pPr>
            <w:r w:rsidRPr="006942C3">
              <w:rPr>
                <w:b/>
                <w:i/>
                <w:sz w:val="24"/>
                <w:szCs w:val="24"/>
              </w:rPr>
              <w:t xml:space="preserve">    2017</w:t>
            </w:r>
          </w:p>
        </w:tc>
      </w:tr>
      <w:tr w:rsidR="003274D8" w:rsidRPr="006942C3" w:rsidTr="003274D8">
        <w:tc>
          <w:tcPr>
            <w:tcW w:w="1559" w:type="dxa"/>
          </w:tcPr>
          <w:p w:rsidR="006942C3" w:rsidRPr="006942C3" w:rsidRDefault="007B5B0E" w:rsidP="0067742B">
            <w:pPr>
              <w:ind w:right="-720"/>
              <w:jc w:val="both"/>
              <w:rPr>
                <w:b/>
                <w:i/>
                <w:sz w:val="24"/>
                <w:szCs w:val="24"/>
              </w:rPr>
            </w:pPr>
            <w:r>
              <w:rPr>
                <w:b/>
                <w:i/>
                <w:sz w:val="24"/>
                <w:szCs w:val="24"/>
              </w:rPr>
              <w:t>Parava</w:t>
            </w:r>
            <w:r w:rsidR="003948EC">
              <w:rPr>
                <w:b/>
                <w:i/>
                <w:sz w:val="24"/>
                <w:szCs w:val="24"/>
              </w:rPr>
              <w:t>- total</w:t>
            </w:r>
          </w:p>
        </w:tc>
        <w:tc>
          <w:tcPr>
            <w:tcW w:w="1418" w:type="dxa"/>
          </w:tcPr>
          <w:p w:rsidR="006942C3" w:rsidRPr="003948EC" w:rsidRDefault="003948EC" w:rsidP="0067742B">
            <w:pPr>
              <w:ind w:right="-720"/>
              <w:jc w:val="both"/>
              <w:rPr>
                <w:b/>
                <w:i/>
                <w:sz w:val="24"/>
                <w:szCs w:val="24"/>
              </w:rPr>
            </w:pPr>
            <w:r w:rsidRPr="003948EC">
              <w:rPr>
                <w:b/>
                <w:i/>
                <w:sz w:val="24"/>
                <w:szCs w:val="24"/>
              </w:rPr>
              <w:t xml:space="preserve">  1 324</w:t>
            </w:r>
          </w:p>
        </w:tc>
        <w:tc>
          <w:tcPr>
            <w:tcW w:w="1134" w:type="dxa"/>
          </w:tcPr>
          <w:p w:rsidR="006942C3" w:rsidRPr="003948EC" w:rsidRDefault="003948EC" w:rsidP="0067742B">
            <w:pPr>
              <w:ind w:right="-720"/>
              <w:jc w:val="both"/>
              <w:rPr>
                <w:b/>
                <w:i/>
                <w:sz w:val="24"/>
                <w:szCs w:val="24"/>
              </w:rPr>
            </w:pPr>
            <w:r w:rsidRPr="003948EC">
              <w:rPr>
                <w:b/>
                <w:i/>
                <w:sz w:val="24"/>
                <w:szCs w:val="24"/>
              </w:rPr>
              <w:t xml:space="preserve">   1 326</w:t>
            </w:r>
          </w:p>
        </w:tc>
        <w:tc>
          <w:tcPr>
            <w:tcW w:w="1276" w:type="dxa"/>
          </w:tcPr>
          <w:p w:rsidR="006942C3" w:rsidRPr="003948EC" w:rsidRDefault="003948EC" w:rsidP="0067742B">
            <w:pPr>
              <w:ind w:right="-720"/>
              <w:jc w:val="both"/>
              <w:rPr>
                <w:b/>
                <w:i/>
                <w:sz w:val="24"/>
                <w:szCs w:val="24"/>
              </w:rPr>
            </w:pPr>
            <w:r w:rsidRPr="003948EC">
              <w:rPr>
                <w:b/>
                <w:i/>
                <w:sz w:val="24"/>
                <w:szCs w:val="24"/>
              </w:rPr>
              <w:t xml:space="preserve">    1 329</w:t>
            </w:r>
          </w:p>
        </w:tc>
        <w:tc>
          <w:tcPr>
            <w:tcW w:w="1134" w:type="dxa"/>
          </w:tcPr>
          <w:p w:rsidR="006942C3" w:rsidRPr="003948EC" w:rsidRDefault="003948EC" w:rsidP="0067742B">
            <w:pPr>
              <w:ind w:right="-720"/>
              <w:jc w:val="both"/>
              <w:rPr>
                <w:b/>
                <w:i/>
                <w:sz w:val="24"/>
                <w:szCs w:val="24"/>
              </w:rPr>
            </w:pPr>
            <w:r w:rsidRPr="003948EC">
              <w:rPr>
                <w:b/>
                <w:i/>
                <w:sz w:val="24"/>
                <w:szCs w:val="24"/>
              </w:rPr>
              <w:t xml:space="preserve">   1 329</w:t>
            </w:r>
          </w:p>
        </w:tc>
        <w:tc>
          <w:tcPr>
            <w:tcW w:w="1134" w:type="dxa"/>
          </w:tcPr>
          <w:p w:rsidR="006942C3" w:rsidRPr="003948EC" w:rsidRDefault="003948EC" w:rsidP="0067742B">
            <w:pPr>
              <w:ind w:right="-720"/>
              <w:jc w:val="both"/>
              <w:rPr>
                <w:b/>
                <w:i/>
                <w:sz w:val="24"/>
                <w:szCs w:val="24"/>
              </w:rPr>
            </w:pPr>
            <w:r w:rsidRPr="003948EC">
              <w:rPr>
                <w:b/>
                <w:i/>
                <w:sz w:val="24"/>
                <w:szCs w:val="24"/>
              </w:rPr>
              <w:t xml:space="preserve">   1 331</w:t>
            </w:r>
          </w:p>
        </w:tc>
        <w:tc>
          <w:tcPr>
            <w:tcW w:w="1275" w:type="dxa"/>
          </w:tcPr>
          <w:p w:rsidR="006942C3" w:rsidRPr="003948EC" w:rsidRDefault="003948EC" w:rsidP="0067742B">
            <w:pPr>
              <w:ind w:right="-720"/>
              <w:jc w:val="both"/>
              <w:rPr>
                <w:b/>
                <w:i/>
                <w:sz w:val="24"/>
                <w:szCs w:val="24"/>
              </w:rPr>
            </w:pPr>
            <w:r w:rsidRPr="003948EC">
              <w:rPr>
                <w:b/>
                <w:i/>
                <w:sz w:val="24"/>
                <w:szCs w:val="24"/>
              </w:rPr>
              <w:t xml:space="preserve">   1 330</w:t>
            </w:r>
          </w:p>
        </w:tc>
      </w:tr>
      <w:tr w:rsidR="003274D8" w:rsidRPr="006942C3" w:rsidTr="003274D8">
        <w:tc>
          <w:tcPr>
            <w:tcW w:w="1559" w:type="dxa"/>
          </w:tcPr>
          <w:p w:rsidR="006942C3" w:rsidRPr="006942C3" w:rsidRDefault="006942C3" w:rsidP="0067742B">
            <w:pPr>
              <w:ind w:right="-720"/>
              <w:jc w:val="both"/>
              <w:rPr>
                <w:b/>
                <w:i/>
                <w:sz w:val="24"/>
                <w:szCs w:val="24"/>
              </w:rPr>
            </w:pPr>
            <w:r w:rsidRPr="006942C3">
              <w:rPr>
                <w:b/>
                <w:i/>
                <w:sz w:val="24"/>
                <w:szCs w:val="24"/>
              </w:rPr>
              <w:t>Prop.stat</w:t>
            </w:r>
          </w:p>
        </w:tc>
        <w:tc>
          <w:tcPr>
            <w:tcW w:w="1418" w:type="dxa"/>
          </w:tcPr>
          <w:p w:rsidR="006942C3" w:rsidRPr="003948EC" w:rsidRDefault="003948EC" w:rsidP="0067742B">
            <w:pPr>
              <w:ind w:right="-720"/>
              <w:jc w:val="both"/>
              <w:rPr>
                <w:b/>
                <w:i/>
                <w:sz w:val="24"/>
                <w:szCs w:val="24"/>
              </w:rPr>
            </w:pPr>
            <w:r w:rsidRPr="003948EC">
              <w:rPr>
                <w:b/>
                <w:i/>
                <w:sz w:val="24"/>
                <w:szCs w:val="24"/>
              </w:rPr>
              <w:t xml:space="preserve">       1</w:t>
            </w:r>
          </w:p>
        </w:tc>
        <w:tc>
          <w:tcPr>
            <w:tcW w:w="1134" w:type="dxa"/>
          </w:tcPr>
          <w:p w:rsidR="006942C3" w:rsidRPr="003948EC" w:rsidRDefault="003948EC" w:rsidP="0067742B">
            <w:pPr>
              <w:ind w:right="-720"/>
              <w:jc w:val="both"/>
              <w:rPr>
                <w:b/>
                <w:i/>
                <w:sz w:val="24"/>
                <w:szCs w:val="24"/>
              </w:rPr>
            </w:pPr>
            <w:r w:rsidRPr="003948EC">
              <w:rPr>
                <w:b/>
                <w:i/>
                <w:sz w:val="24"/>
                <w:szCs w:val="24"/>
              </w:rPr>
              <w:t xml:space="preserve">        1</w:t>
            </w:r>
          </w:p>
        </w:tc>
        <w:tc>
          <w:tcPr>
            <w:tcW w:w="1276" w:type="dxa"/>
          </w:tcPr>
          <w:p w:rsidR="006942C3" w:rsidRPr="003948EC" w:rsidRDefault="003948EC" w:rsidP="0067742B">
            <w:pPr>
              <w:ind w:right="-720"/>
              <w:jc w:val="both"/>
              <w:rPr>
                <w:b/>
                <w:i/>
                <w:sz w:val="24"/>
                <w:szCs w:val="24"/>
              </w:rPr>
            </w:pPr>
            <w:r w:rsidRPr="003948EC">
              <w:rPr>
                <w:b/>
                <w:i/>
                <w:sz w:val="24"/>
                <w:szCs w:val="24"/>
              </w:rPr>
              <w:t xml:space="preserve">         1</w:t>
            </w:r>
          </w:p>
        </w:tc>
        <w:tc>
          <w:tcPr>
            <w:tcW w:w="1134" w:type="dxa"/>
          </w:tcPr>
          <w:p w:rsidR="006942C3" w:rsidRPr="003948EC" w:rsidRDefault="003948EC" w:rsidP="0067742B">
            <w:pPr>
              <w:ind w:right="-720"/>
              <w:jc w:val="both"/>
              <w:rPr>
                <w:b/>
                <w:i/>
                <w:sz w:val="24"/>
                <w:szCs w:val="24"/>
              </w:rPr>
            </w:pPr>
            <w:r w:rsidRPr="003948EC">
              <w:rPr>
                <w:b/>
                <w:i/>
                <w:sz w:val="24"/>
                <w:szCs w:val="24"/>
              </w:rPr>
              <w:t xml:space="preserve">        1</w:t>
            </w:r>
          </w:p>
        </w:tc>
        <w:tc>
          <w:tcPr>
            <w:tcW w:w="1134" w:type="dxa"/>
          </w:tcPr>
          <w:p w:rsidR="006942C3" w:rsidRPr="003948EC" w:rsidRDefault="003948EC" w:rsidP="0067742B">
            <w:pPr>
              <w:ind w:right="-720"/>
              <w:jc w:val="both"/>
              <w:rPr>
                <w:b/>
                <w:i/>
                <w:sz w:val="24"/>
                <w:szCs w:val="24"/>
              </w:rPr>
            </w:pPr>
            <w:r w:rsidRPr="003948EC">
              <w:rPr>
                <w:b/>
                <w:i/>
                <w:sz w:val="24"/>
                <w:szCs w:val="24"/>
              </w:rPr>
              <w:t xml:space="preserve">        1</w:t>
            </w:r>
          </w:p>
        </w:tc>
        <w:tc>
          <w:tcPr>
            <w:tcW w:w="1275" w:type="dxa"/>
          </w:tcPr>
          <w:p w:rsidR="006942C3" w:rsidRPr="003948EC" w:rsidRDefault="003948EC" w:rsidP="0067742B">
            <w:pPr>
              <w:ind w:right="-720"/>
              <w:jc w:val="both"/>
              <w:rPr>
                <w:b/>
                <w:i/>
                <w:sz w:val="24"/>
                <w:szCs w:val="24"/>
              </w:rPr>
            </w:pPr>
            <w:r w:rsidRPr="003948EC">
              <w:rPr>
                <w:b/>
                <w:i/>
                <w:sz w:val="24"/>
                <w:szCs w:val="24"/>
              </w:rPr>
              <w:t xml:space="preserve">        1</w:t>
            </w:r>
          </w:p>
        </w:tc>
      </w:tr>
      <w:tr w:rsidR="003274D8" w:rsidRPr="006942C3" w:rsidTr="003274D8">
        <w:tc>
          <w:tcPr>
            <w:tcW w:w="1559" w:type="dxa"/>
          </w:tcPr>
          <w:p w:rsidR="006942C3" w:rsidRPr="006942C3" w:rsidRDefault="006942C3" w:rsidP="0067742B">
            <w:pPr>
              <w:ind w:right="-720"/>
              <w:jc w:val="both"/>
              <w:rPr>
                <w:b/>
                <w:i/>
                <w:sz w:val="24"/>
                <w:szCs w:val="24"/>
              </w:rPr>
            </w:pPr>
            <w:r w:rsidRPr="006942C3">
              <w:rPr>
                <w:b/>
                <w:i/>
                <w:sz w:val="24"/>
                <w:szCs w:val="24"/>
              </w:rPr>
              <w:t>Prop. priv.</w:t>
            </w:r>
          </w:p>
        </w:tc>
        <w:tc>
          <w:tcPr>
            <w:tcW w:w="1418" w:type="dxa"/>
          </w:tcPr>
          <w:p w:rsidR="006942C3" w:rsidRPr="003948EC" w:rsidRDefault="003948EC" w:rsidP="0067742B">
            <w:pPr>
              <w:ind w:right="-720"/>
              <w:jc w:val="both"/>
              <w:rPr>
                <w:b/>
                <w:i/>
                <w:sz w:val="24"/>
                <w:szCs w:val="24"/>
              </w:rPr>
            </w:pPr>
            <w:r w:rsidRPr="003948EC">
              <w:rPr>
                <w:b/>
                <w:i/>
                <w:sz w:val="24"/>
                <w:szCs w:val="24"/>
              </w:rPr>
              <w:t xml:space="preserve">   1 323</w:t>
            </w:r>
          </w:p>
        </w:tc>
        <w:tc>
          <w:tcPr>
            <w:tcW w:w="1134" w:type="dxa"/>
          </w:tcPr>
          <w:p w:rsidR="006942C3" w:rsidRPr="003948EC" w:rsidRDefault="003948EC" w:rsidP="0067742B">
            <w:pPr>
              <w:ind w:right="-720"/>
              <w:jc w:val="both"/>
              <w:rPr>
                <w:b/>
                <w:i/>
                <w:sz w:val="24"/>
                <w:szCs w:val="24"/>
              </w:rPr>
            </w:pPr>
            <w:r w:rsidRPr="003948EC">
              <w:rPr>
                <w:b/>
                <w:i/>
                <w:sz w:val="24"/>
                <w:szCs w:val="24"/>
              </w:rPr>
              <w:t xml:space="preserve">    1 325</w:t>
            </w:r>
          </w:p>
        </w:tc>
        <w:tc>
          <w:tcPr>
            <w:tcW w:w="1276" w:type="dxa"/>
          </w:tcPr>
          <w:p w:rsidR="006942C3" w:rsidRPr="003948EC" w:rsidRDefault="003948EC" w:rsidP="0067742B">
            <w:pPr>
              <w:ind w:right="-720"/>
              <w:jc w:val="both"/>
              <w:rPr>
                <w:b/>
                <w:i/>
                <w:sz w:val="24"/>
                <w:szCs w:val="24"/>
              </w:rPr>
            </w:pPr>
            <w:r w:rsidRPr="003948EC">
              <w:rPr>
                <w:b/>
                <w:i/>
                <w:sz w:val="24"/>
                <w:szCs w:val="24"/>
              </w:rPr>
              <w:t xml:space="preserve">     1 328</w:t>
            </w:r>
          </w:p>
        </w:tc>
        <w:tc>
          <w:tcPr>
            <w:tcW w:w="1134" w:type="dxa"/>
          </w:tcPr>
          <w:p w:rsidR="006942C3" w:rsidRPr="003948EC" w:rsidRDefault="003948EC" w:rsidP="0067742B">
            <w:pPr>
              <w:ind w:right="-720"/>
              <w:jc w:val="both"/>
              <w:rPr>
                <w:b/>
                <w:i/>
                <w:sz w:val="24"/>
                <w:szCs w:val="24"/>
              </w:rPr>
            </w:pPr>
            <w:r w:rsidRPr="003948EC">
              <w:rPr>
                <w:b/>
                <w:i/>
                <w:sz w:val="24"/>
                <w:szCs w:val="24"/>
              </w:rPr>
              <w:t xml:space="preserve">    1 328</w:t>
            </w:r>
          </w:p>
        </w:tc>
        <w:tc>
          <w:tcPr>
            <w:tcW w:w="1134" w:type="dxa"/>
          </w:tcPr>
          <w:p w:rsidR="006942C3" w:rsidRPr="003948EC" w:rsidRDefault="003948EC" w:rsidP="0067742B">
            <w:pPr>
              <w:ind w:right="-720"/>
              <w:jc w:val="both"/>
              <w:rPr>
                <w:b/>
                <w:i/>
                <w:sz w:val="24"/>
                <w:szCs w:val="24"/>
              </w:rPr>
            </w:pPr>
            <w:r w:rsidRPr="003948EC">
              <w:rPr>
                <w:b/>
                <w:i/>
                <w:sz w:val="24"/>
                <w:szCs w:val="24"/>
              </w:rPr>
              <w:t xml:space="preserve">    1 330 </w:t>
            </w:r>
          </w:p>
        </w:tc>
        <w:tc>
          <w:tcPr>
            <w:tcW w:w="1275" w:type="dxa"/>
          </w:tcPr>
          <w:p w:rsidR="006942C3" w:rsidRPr="003948EC" w:rsidRDefault="003948EC" w:rsidP="0067742B">
            <w:pPr>
              <w:ind w:right="-720"/>
              <w:jc w:val="both"/>
              <w:rPr>
                <w:b/>
                <w:i/>
                <w:sz w:val="24"/>
                <w:szCs w:val="24"/>
              </w:rPr>
            </w:pPr>
            <w:r w:rsidRPr="003948EC">
              <w:rPr>
                <w:b/>
                <w:i/>
                <w:sz w:val="24"/>
                <w:szCs w:val="24"/>
              </w:rPr>
              <w:t xml:space="preserve">    1 329</w:t>
            </w:r>
          </w:p>
        </w:tc>
      </w:tr>
    </w:tbl>
    <w:p w:rsidR="003948EC" w:rsidRDefault="006942C3" w:rsidP="006942C3">
      <w:pPr>
        <w:ind w:right="-720"/>
        <w:jc w:val="both"/>
        <w:rPr>
          <w:sz w:val="28"/>
          <w:szCs w:val="28"/>
        </w:rPr>
      </w:pPr>
      <w:r>
        <w:rPr>
          <w:sz w:val="28"/>
          <w:szCs w:val="28"/>
        </w:rPr>
        <w:lastRenderedPageBreak/>
        <w:t xml:space="preserve">                                                              </w:t>
      </w:r>
      <w:r w:rsidR="003948EC" w:rsidRPr="003948EC">
        <w:rPr>
          <w:noProof/>
          <w:sz w:val="28"/>
          <w:szCs w:val="28"/>
          <w:lang w:val="ro-RO" w:eastAsia="ro-RO"/>
        </w:rPr>
        <w:drawing>
          <wp:inline distT="0" distB="0" distL="0" distR="0">
            <wp:extent cx="4562475" cy="2066925"/>
            <wp:effectExtent l="19050" t="0" r="9525" b="0"/>
            <wp:docPr id="12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6942C3" w:rsidRDefault="006942C3" w:rsidP="006942C3">
      <w:pPr>
        <w:ind w:right="-720"/>
        <w:jc w:val="both"/>
        <w:rPr>
          <w:b/>
          <w:i/>
          <w:sz w:val="28"/>
          <w:szCs w:val="28"/>
        </w:rPr>
      </w:pPr>
      <w:r>
        <w:rPr>
          <w:sz w:val="28"/>
          <w:szCs w:val="28"/>
        </w:rPr>
        <w:tab/>
      </w:r>
      <w:r>
        <w:rPr>
          <w:b/>
          <w:i/>
          <w:sz w:val="28"/>
          <w:szCs w:val="28"/>
        </w:rPr>
        <w:t xml:space="preserve">b). Suprafața locuibilă existentă la sfârșitul anului </w:t>
      </w:r>
    </w:p>
    <w:tbl>
      <w:tblPr>
        <w:tblStyle w:val="TableGrid"/>
        <w:tblW w:w="0" w:type="auto"/>
        <w:tblInd w:w="2093" w:type="dxa"/>
        <w:tblLook w:val="04A0" w:firstRow="1" w:lastRow="0" w:firstColumn="1" w:lastColumn="0" w:noHBand="0" w:noVBand="1"/>
      </w:tblPr>
      <w:tblGrid>
        <w:gridCol w:w="1417"/>
        <w:gridCol w:w="1276"/>
        <w:gridCol w:w="1276"/>
        <w:gridCol w:w="1276"/>
        <w:gridCol w:w="1134"/>
        <w:gridCol w:w="1275"/>
        <w:gridCol w:w="1276"/>
      </w:tblGrid>
      <w:tr w:rsidR="006942C3" w:rsidRPr="00215089" w:rsidTr="00095FCB">
        <w:tc>
          <w:tcPr>
            <w:tcW w:w="1417" w:type="dxa"/>
          </w:tcPr>
          <w:p w:rsidR="006942C3" w:rsidRPr="00095FCB" w:rsidRDefault="006942C3" w:rsidP="0067742B">
            <w:pPr>
              <w:ind w:right="-720"/>
              <w:jc w:val="both"/>
              <w:rPr>
                <w:sz w:val="24"/>
                <w:szCs w:val="24"/>
              </w:rPr>
            </w:pPr>
          </w:p>
        </w:tc>
        <w:tc>
          <w:tcPr>
            <w:tcW w:w="1276" w:type="dxa"/>
            <w:shd w:val="clear" w:color="auto" w:fill="B6DDE8" w:themeFill="accent5" w:themeFillTint="66"/>
          </w:tcPr>
          <w:p w:rsidR="006942C3" w:rsidRPr="00095FCB" w:rsidRDefault="006942C3" w:rsidP="0067742B">
            <w:pPr>
              <w:ind w:right="-720"/>
              <w:jc w:val="both"/>
              <w:rPr>
                <w:b/>
                <w:i/>
                <w:sz w:val="24"/>
                <w:szCs w:val="24"/>
              </w:rPr>
            </w:pPr>
            <w:r w:rsidRPr="00095FCB">
              <w:rPr>
                <w:b/>
                <w:i/>
                <w:sz w:val="24"/>
                <w:szCs w:val="24"/>
              </w:rPr>
              <w:t xml:space="preserve">   2012</w:t>
            </w:r>
          </w:p>
        </w:tc>
        <w:tc>
          <w:tcPr>
            <w:tcW w:w="1276" w:type="dxa"/>
            <w:shd w:val="clear" w:color="auto" w:fill="B6DDE8" w:themeFill="accent5" w:themeFillTint="66"/>
          </w:tcPr>
          <w:p w:rsidR="006942C3" w:rsidRPr="00095FCB" w:rsidRDefault="006942C3" w:rsidP="0067742B">
            <w:pPr>
              <w:ind w:right="-720"/>
              <w:jc w:val="both"/>
              <w:rPr>
                <w:b/>
                <w:i/>
                <w:sz w:val="24"/>
                <w:szCs w:val="24"/>
              </w:rPr>
            </w:pPr>
            <w:r w:rsidRPr="00095FCB">
              <w:rPr>
                <w:b/>
                <w:i/>
                <w:sz w:val="24"/>
                <w:szCs w:val="24"/>
              </w:rPr>
              <w:t xml:space="preserve">  2013</w:t>
            </w:r>
          </w:p>
        </w:tc>
        <w:tc>
          <w:tcPr>
            <w:tcW w:w="1276" w:type="dxa"/>
            <w:shd w:val="clear" w:color="auto" w:fill="B6DDE8" w:themeFill="accent5" w:themeFillTint="66"/>
          </w:tcPr>
          <w:p w:rsidR="006942C3" w:rsidRPr="00095FCB" w:rsidRDefault="006942C3" w:rsidP="0067742B">
            <w:pPr>
              <w:ind w:right="-720"/>
              <w:jc w:val="both"/>
              <w:rPr>
                <w:b/>
                <w:i/>
                <w:sz w:val="24"/>
                <w:szCs w:val="24"/>
              </w:rPr>
            </w:pPr>
            <w:r w:rsidRPr="00095FCB">
              <w:rPr>
                <w:b/>
                <w:i/>
                <w:sz w:val="24"/>
                <w:szCs w:val="24"/>
              </w:rPr>
              <w:t xml:space="preserve">  2014</w:t>
            </w:r>
          </w:p>
        </w:tc>
        <w:tc>
          <w:tcPr>
            <w:tcW w:w="1134" w:type="dxa"/>
            <w:shd w:val="clear" w:color="auto" w:fill="B6DDE8" w:themeFill="accent5" w:themeFillTint="66"/>
          </w:tcPr>
          <w:p w:rsidR="006942C3" w:rsidRPr="00095FCB" w:rsidRDefault="006942C3" w:rsidP="0067742B">
            <w:pPr>
              <w:ind w:right="-720"/>
              <w:jc w:val="both"/>
              <w:rPr>
                <w:b/>
                <w:i/>
                <w:sz w:val="24"/>
                <w:szCs w:val="24"/>
              </w:rPr>
            </w:pPr>
            <w:r w:rsidRPr="00095FCB">
              <w:rPr>
                <w:b/>
                <w:i/>
                <w:sz w:val="24"/>
                <w:szCs w:val="24"/>
              </w:rPr>
              <w:t xml:space="preserve">  2015</w:t>
            </w:r>
          </w:p>
        </w:tc>
        <w:tc>
          <w:tcPr>
            <w:tcW w:w="1275" w:type="dxa"/>
            <w:shd w:val="clear" w:color="auto" w:fill="B6DDE8" w:themeFill="accent5" w:themeFillTint="66"/>
          </w:tcPr>
          <w:p w:rsidR="006942C3" w:rsidRPr="00095FCB" w:rsidRDefault="006942C3" w:rsidP="0067742B">
            <w:pPr>
              <w:ind w:right="-720"/>
              <w:jc w:val="both"/>
              <w:rPr>
                <w:b/>
                <w:i/>
                <w:sz w:val="24"/>
                <w:szCs w:val="24"/>
              </w:rPr>
            </w:pPr>
            <w:r w:rsidRPr="00095FCB">
              <w:rPr>
                <w:b/>
                <w:i/>
                <w:sz w:val="24"/>
                <w:szCs w:val="24"/>
              </w:rPr>
              <w:t xml:space="preserve">  2016</w:t>
            </w:r>
          </w:p>
        </w:tc>
        <w:tc>
          <w:tcPr>
            <w:tcW w:w="1276" w:type="dxa"/>
            <w:shd w:val="clear" w:color="auto" w:fill="B6DDE8" w:themeFill="accent5" w:themeFillTint="66"/>
          </w:tcPr>
          <w:p w:rsidR="006942C3" w:rsidRPr="00095FCB" w:rsidRDefault="006942C3" w:rsidP="0067742B">
            <w:pPr>
              <w:ind w:right="-720"/>
              <w:jc w:val="both"/>
              <w:rPr>
                <w:b/>
                <w:i/>
                <w:sz w:val="24"/>
                <w:szCs w:val="24"/>
              </w:rPr>
            </w:pPr>
            <w:r w:rsidRPr="00095FCB">
              <w:rPr>
                <w:b/>
                <w:i/>
                <w:sz w:val="24"/>
                <w:szCs w:val="24"/>
              </w:rPr>
              <w:t xml:space="preserve">  2017</w:t>
            </w:r>
          </w:p>
        </w:tc>
      </w:tr>
      <w:tr w:rsidR="006942C3" w:rsidTr="00095FCB">
        <w:tc>
          <w:tcPr>
            <w:tcW w:w="1417" w:type="dxa"/>
          </w:tcPr>
          <w:p w:rsidR="006942C3" w:rsidRPr="00095FCB" w:rsidRDefault="003948EC" w:rsidP="0067742B">
            <w:pPr>
              <w:ind w:right="-720"/>
              <w:jc w:val="both"/>
              <w:rPr>
                <w:b/>
                <w:i/>
                <w:sz w:val="24"/>
                <w:szCs w:val="24"/>
              </w:rPr>
            </w:pPr>
            <w:r>
              <w:rPr>
                <w:b/>
                <w:i/>
                <w:sz w:val="24"/>
                <w:szCs w:val="24"/>
              </w:rPr>
              <w:t>Parava total</w:t>
            </w:r>
          </w:p>
        </w:tc>
        <w:tc>
          <w:tcPr>
            <w:tcW w:w="1276" w:type="dxa"/>
          </w:tcPr>
          <w:p w:rsidR="006942C3" w:rsidRPr="004A6B6F" w:rsidRDefault="003948EC" w:rsidP="0067742B">
            <w:pPr>
              <w:ind w:right="-720"/>
              <w:jc w:val="both"/>
              <w:rPr>
                <w:b/>
                <w:i/>
                <w:sz w:val="24"/>
                <w:szCs w:val="24"/>
              </w:rPr>
            </w:pPr>
            <w:r w:rsidRPr="004A6B6F">
              <w:rPr>
                <w:b/>
                <w:i/>
                <w:sz w:val="24"/>
                <w:szCs w:val="24"/>
              </w:rPr>
              <w:t>49433</w:t>
            </w:r>
          </w:p>
        </w:tc>
        <w:tc>
          <w:tcPr>
            <w:tcW w:w="1276" w:type="dxa"/>
          </w:tcPr>
          <w:p w:rsidR="006942C3" w:rsidRPr="004A6B6F" w:rsidRDefault="003948EC" w:rsidP="0067742B">
            <w:pPr>
              <w:ind w:right="-720"/>
              <w:jc w:val="both"/>
              <w:rPr>
                <w:b/>
                <w:i/>
                <w:sz w:val="24"/>
                <w:szCs w:val="24"/>
              </w:rPr>
            </w:pPr>
            <w:r w:rsidRPr="004A6B6F">
              <w:rPr>
                <w:b/>
                <w:i/>
                <w:sz w:val="24"/>
                <w:szCs w:val="24"/>
              </w:rPr>
              <w:t>49601</w:t>
            </w:r>
          </w:p>
        </w:tc>
        <w:tc>
          <w:tcPr>
            <w:tcW w:w="1276" w:type="dxa"/>
          </w:tcPr>
          <w:p w:rsidR="006942C3" w:rsidRPr="004A6B6F" w:rsidRDefault="003948EC" w:rsidP="0067742B">
            <w:pPr>
              <w:ind w:right="-720"/>
              <w:jc w:val="both"/>
              <w:rPr>
                <w:b/>
                <w:i/>
                <w:sz w:val="24"/>
                <w:szCs w:val="24"/>
              </w:rPr>
            </w:pPr>
            <w:r w:rsidRPr="004A6B6F">
              <w:rPr>
                <w:b/>
                <w:i/>
                <w:sz w:val="24"/>
                <w:szCs w:val="24"/>
              </w:rPr>
              <w:t>49931</w:t>
            </w:r>
          </w:p>
        </w:tc>
        <w:tc>
          <w:tcPr>
            <w:tcW w:w="1134" w:type="dxa"/>
          </w:tcPr>
          <w:p w:rsidR="006942C3" w:rsidRPr="004A6B6F" w:rsidRDefault="003948EC" w:rsidP="0067742B">
            <w:pPr>
              <w:ind w:right="-720"/>
              <w:jc w:val="both"/>
              <w:rPr>
                <w:b/>
                <w:i/>
                <w:sz w:val="24"/>
                <w:szCs w:val="24"/>
              </w:rPr>
            </w:pPr>
            <w:r w:rsidRPr="004A6B6F">
              <w:rPr>
                <w:b/>
                <w:i/>
                <w:sz w:val="24"/>
                <w:szCs w:val="24"/>
              </w:rPr>
              <w:t>49931</w:t>
            </w:r>
          </w:p>
        </w:tc>
        <w:tc>
          <w:tcPr>
            <w:tcW w:w="1275" w:type="dxa"/>
          </w:tcPr>
          <w:p w:rsidR="006942C3" w:rsidRPr="004A6B6F" w:rsidRDefault="003948EC" w:rsidP="0067742B">
            <w:pPr>
              <w:ind w:right="-720"/>
              <w:jc w:val="both"/>
              <w:rPr>
                <w:b/>
                <w:i/>
                <w:sz w:val="24"/>
                <w:szCs w:val="24"/>
              </w:rPr>
            </w:pPr>
            <w:r w:rsidRPr="004A6B6F">
              <w:rPr>
                <w:b/>
                <w:i/>
                <w:sz w:val="24"/>
                <w:szCs w:val="24"/>
              </w:rPr>
              <w:t>50093</w:t>
            </w:r>
          </w:p>
        </w:tc>
        <w:tc>
          <w:tcPr>
            <w:tcW w:w="1276" w:type="dxa"/>
          </w:tcPr>
          <w:p w:rsidR="006942C3" w:rsidRPr="004A6B6F" w:rsidRDefault="003948EC" w:rsidP="0067742B">
            <w:pPr>
              <w:ind w:right="-720"/>
              <w:jc w:val="both"/>
              <w:rPr>
                <w:b/>
                <w:i/>
                <w:sz w:val="24"/>
                <w:szCs w:val="24"/>
              </w:rPr>
            </w:pPr>
            <w:r w:rsidRPr="004A6B6F">
              <w:rPr>
                <w:b/>
                <w:i/>
                <w:sz w:val="24"/>
                <w:szCs w:val="24"/>
              </w:rPr>
              <w:t>50059</w:t>
            </w:r>
          </w:p>
        </w:tc>
      </w:tr>
      <w:tr w:rsidR="006942C3" w:rsidRPr="00095FCB" w:rsidTr="00095FCB">
        <w:tc>
          <w:tcPr>
            <w:tcW w:w="1417" w:type="dxa"/>
          </w:tcPr>
          <w:p w:rsidR="006942C3" w:rsidRPr="00095FCB" w:rsidRDefault="006942C3" w:rsidP="0067742B">
            <w:pPr>
              <w:ind w:right="-720"/>
              <w:jc w:val="both"/>
              <w:rPr>
                <w:b/>
                <w:i/>
                <w:sz w:val="24"/>
                <w:szCs w:val="24"/>
              </w:rPr>
            </w:pPr>
            <w:r w:rsidRPr="00095FCB">
              <w:rPr>
                <w:b/>
                <w:i/>
                <w:sz w:val="24"/>
                <w:szCs w:val="24"/>
              </w:rPr>
              <w:t>Prop. stat</w:t>
            </w:r>
          </w:p>
        </w:tc>
        <w:tc>
          <w:tcPr>
            <w:tcW w:w="1276" w:type="dxa"/>
          </w:tcPr>
          <w:p w:rsidR="006942C3" w:rsidRPr="004A6B6F" w:rsidRDefault="003948EC" w:rsidP="0067742B">
            <w:pPr>
              <w:ind w:right="-720"/>
              <w:jc w:val="both"/>
              <w:rPr>
                <w:b/>
                <w:i/>
                <w:sz w:val="24"/>
                <w:szCs w:val="24"/>
              </w:rPr>
            </w:pPr>
            <w:r w:rsidRPr="004A6B6F">
              <w:rPr>
                <w:b/>
                <w:i/>
                <w:sz w:val="24"/>
                <w:szCs w:val="24"/>
              </w:rPr>
              <w:t>32</w:t>
            </w:r>
          </w:p>
        </w:tc>
        <w:tc>
          <w:tcPr>
            <w:tcW w:w="1276" w:type="dxa"/>
          </w:tcPr>
          <w:p w:rsidR="006942C3" w:rsidRPr="004A6B6F" w:rsidRDefault="003948EC" w:rsidP="0067742B">
            <w:pPr>
              <w:ind w:right="-720"/>
              <w:jc w:val="both"/>
              <w:rPr>
                <w:b/>
                <w:i/>
                <w:sz w:val="24"/>
                <w:szCs w:val="24"/>
              </w:rPr>
            </w:pPr>
            <w:r w:rsidRPr="004A6B6F">
              <w:rPr>
                <w:b/>
                <w:i/>
                <w:sz w:val="24"/>
                <w:szCs w:val="24"/>
              </w:rPr>
              <w:t>32</w:t>
            </w:r>
          </w:p>
        </w:tc>
        <w:tc>
          <w:tcPr>
            <w:tcW w:w="1276" w:type="dxa"/>
          </w:tcPr>
          <w:p w:rsidR="006942C3" w:rsidRPr="004A6B6F" w:rsidRDefault="003948EC" w:rsidP="0067742B">
            <w:pPr>
              <w:ind w:right="-720"/>
              <w:jc w:val="both"/>
              <w:rPr>
                <w:b/>
                <w:i/>
                <w:sz w:val="24"/>
                <w:szCs w:val="24"/>
              </w:rPr>
            </w:pPr>
            <w:r w:rsidRPr="004A6B6F">
              <w:rPr>
                <w:b/>
                <w:i/>
                <w:sz w:val="24"/>
                <w:szCs w:val="24"/>
              </w:rPr>
              <w:t>32</w:t>
            </w:r>
          </w:p>
        </w:tc>
        <w:tc>
          <w:tcPr>
            <w:tcW w:w="1134" w:type="dxa"/>
          </w:tcPr>
          <w:p w:rsidR="006942C3" w:rsidRPr="004A6B6F" w:rsidRDefault="003948EC" w:rsidP="0067742B">
            <w:pPr>
              <w:ind w:right="-720"/>
              <w:jc w:val="both"/>
              <w:rPr>
                <w:b/>
                <w:i/>
                <w:sz w:val="24"/>
                <w:szCs w:val="24"/>
              </w:rPr>
            </w:pPr>
            <w:r w:rsidRPr="004A6B6F">
              <w:rPr>
                <w:b/>
                <w:i/>
                <w:sz w:val="24"/>
                <w:szCs w:val="24"/>
              </w:rPr>
              <w:t>32</w:t>
            </w:r>
          </w:p>
        </w:tc>
        <w:tc>
          <w:tcPr>
            <w:tcW w:w="1275" w:type="dxa"/>
          </w:tcPr>
          <w:p w:rsidR="006942C3" w:rsidRPr="004A6B6F" w:rsidRDefault="003948EC" w:rsidP="0067742B">
            <w:pPr>
              <w:ind w:right="-720"/>
              <w:jc w:val="both"/>
              <w:rPr>
                <w:b/>
                <w:i/>
                <w:sz w:val="24"/>
                <w:szCs w:val="24"/>
              </w:rPr>
            </w:pPr>
            <w:r w:rsidRPr="004A6B6F">
              <w:rPr>
                <w:b/>
                <w:i/>
                <w:sz w:val="24"/>
                <w:szCs w:val="24"/>
              </w:rPr>
              <w:t>32</w:t>
            </w:r>
          </w:p>
        </w:tc>
        <w:tc>
          <w:tcPr>
            <w:tcW w:w="1276" w:type="dxa"/>
          </w:tcPr>
          <w:p w:rsidR="006942C3" w:rsidRPr="004A6B6F" w:rsidRDefault="003948EC" w:rsidP="0067742B">
            <w:pPr>
              <w:ind w:right="-720"/>
              <w:jc w:val="both"/>
              <w:rPr>
                <w:b/>
                <w:i/>
                <w:sz w:val="24"/>
                <w:szCs w:val="24"/>
              </w:rPr>
            </w:pPr>
            <w:r w:rsidRPr="004A6B6F">
              <w:rPr>
                <w:b/>
                <w:i/>
                <w:sz w:val="24"/>
                <w:szCs w:val="24"/>
              </w:rPr>
              <w:t>32</w:t>
            </w:r>
          </w:p>
        </w:tc>
      </w:tr>
      <w:tr w:rsidR="006942C3" w:rsidRPr="00095FCB" w:rsidTr="00095FCB">
        <w:tc>
          <w:tcPr>
            <w:tcW w:w="1417" w:type="dxa"/>
          </w:tcPr>
          <w:p w:rsidR="006942C3" w:rsidRPr="00095FCB" w:rsidRDefault="006942C3" w:rsidP="0067742B">
            <w:pPr>
              <w:ind w:right="-720"/>
              <w:jc w:val="both"/>
              <w:rPr>
                <w:b/>
                <w:i/>
                <w:sz w:val="24"/>
                <w:szCs w:val="24"/>
              </w:rPr>
            </w:pPr>
            <w:r w:rsidRPr="00095FCB">
              <w:rPr>
                <w:b/>
                <w:i/>
                <w:sz w:val="24"/>
                <w:szCs w:val="24"/>
              </w:rPr>
              <w:t>Prop. priv.</w:t>
            </w:r>
          </w:p>
        </w:tc>
        <w:tc>
          <w:tcPr>
            <w:tcW w:w="1276" w:type="dxa"/>
          </w:tcPr>
          <w:p w:rsidR="006942C3" w:rsidRPr="004A6B6F" w:rsidRDefault="004A6B6F" w:rsidP="0067742B">
            <w:pPr>
              <w:ind w:right="-720"/>
              <w:jc w:val="both"/>
              <w:rPr>
                <w:b/>
                <w:i/>
                <w:sz w:val="24"/>
                <w:szCs w:val="24"/>
              </w:rPr>
            </w:pPr>
            <w:r w:rsidRPr="004A6B6F">
              <w:rPr>
                <w:b/>
                <w:i/>
                <w:sz w:val="24"/>
                <w:szCs w:val="24"/>
              </w:rPr>
              <w:t>49401</w:t>
            </w:r>
          </w:p>
        </w:tc>
        <w:tc>
          <w:tcPr>
            <w:tcW w:w="1276" w:type="dxa"/>
          </w:tcPr>
          <w:p w:rsidR="006942C3" w:rsidRPr="004A6B6F" w:rsidRDefault="004A6B6F" w:rsidP="0067742B">
            <w:pPr>
              <w:ind w:right="-720"/>
              <w:jc w:val="both"/>
              <w:rPr>
                <w:b/>
                <w:i/>
                <w:sz w:val="24"/>
                <w:szCs w:val="24"/>
              </w:rPr>
            </w:pPr>
            <w:r w:rsidRPr="004A6B6F">
              <w:rPr>
                <w:b/>
                <w:i/>
                <w:sz w:val="24"/>
                <w:szCs w:val="24"/>
              </w:rPr>
              <w:t>49569</w:t>
            </w:r>
          </w:p>
        </w:tc>
        <w:tc>
          <w:tcPr>
            <w:tcW w:w="1276" w:type="dxa"/>
          </w:tcPr>
          <w:p w:rsidR="006942C3" w:rsidRPr="004A6B6F" w:rsidRDefault="004A6B6F" w:rsidP="0067742B">
            <w:pPr>
              <w:ind w:right="-720"/>
              <w:jc w:val="both"/>
              <w:rPr>
                <w:b/>
                <w:i/>
                <w:sz w:val="24"/>
                <w:szCs w:val="24"/>
              </w:rPr>
            </w:pPr>
            <w:r w:rsidRPr="004A6B6F">
              <w:rPr>
                <w:b/>
                <w:i/>
                <w:sz w:val="24"/>
                <w:szCs w:val="24"/>
              </w:rPr>
              <w:t>49899</w:t>
            </w:r>
          </w:p>
        </w:tc>
        <w:tc>
          <w:tcPr>
            <w:tcW w:w="1134" w:type="dxa"/>
          </w:tcPr>
          <w:p w:rsidR="006942C3" w:rsidRPr="004A6B6F" w:rsidRDefault="004A6B6F" w:rsidP="0067742B">
            <w:pPr>
              <w:ind w:right="-720"/>
              <w:jc w:val="both"/>
              <w:rPr>
                <w:b/>
                <w:i/>
                <w:sz w:val="24"/>
                <w:szCs w:val="24"/>
              </w:rPr>
            </w:pPr>
            <w:r w:rsidRPr="004A6B6F">
              <w:rPr>
                <w:b/>
                <w:i/>
                <w:sz w:val="24"/>
                <w:szCs w:val="24"/>
              </w:rPr>
              <w:t>49899</w:t>
            </w:r>
          </w:p>
        </w:tc>
        <w:tc>
          <w:tcPr>
            <w:tcW w:w="1275" w:type="dxa"/>
          </w:tcPr>
          <w:p w:rsidR="006942C3" w:rsidRPr="004A6B6F" w:rsidRDefault="004A6B6F" w:rsidP="0067742B">
            <w:pPr>
              <w:ind w:right="-720"/>
              <w:jc w:val="both"/>
              <w:rPr>
                <w:b/>
                <w:i/>
                <w:sz w:val="24"/>
                <w:szCs w:val="24"/>
              </w:rPr>
            </w:pPr>
            <w:r w:rsidRPr="004A6B6F">
              <w:rPr>
                <w:b/>
                <w:i/>
                <w:sz w:val="24"/>
                <w:szCs w:val="24"/>
              </w:rPr>
              <w:t>50061</w:t>
            </w:r>
          </w:p>
        </w:tc>
        <w:tc>
          <w:tcPr>
            <w:tcW w:w="1276" w:type="dxa"/>
          </w:tcPr>
          <w:p w:rsidR="006942C3" w:rsidRPr="004A6B6F" w:rsidRDefault="004A6B6F" w:rsidP="0067742B">
            <w:pPr>
              <w:ind w:right="-720"/>
              <w:jc w:val="both"/>
              <w:rPr>
                <w:b/>
                <w:i/>
                <w:sz w:val="24"/>
                <w:szCs w:val="24"/>
              </w:rPr>
            </w:pPr>
            <w:r w:rsidRPr="004A6B6F">
              <w:rPr>
                <w:b/>
                <w:i/>
                <w:sz w:val="24"/>
                <w:szCs w:val="24"/>
              </w:rPr>
              <w:t>50027</w:t>
            </w:r>
          </w:p>
        </w:tc>
      </w:tr>
    </w:tbl>
    <w:p w:rsidR="006942C3" w:rsidRPr="00095FCB" w:rsidRDefault="00A777D7" w:rsidP="00095FCB">
      <w:pPr>
        <w:ind w:right="-720"/>
        <w:jc w:val="both"/>
        <w:rPr>
          <w:sz w:val="28"/>
          <w:szCs w:val="28"/>
        </w:rPr>
      </w:pPr>
      <w:r>
        <w:rPr>
          <w:sz w:val="28"/>
          <w:szCs w:val="28"/>
        </w:rPr>
        <w:t xml:space="preserve">                                                        </w:t>
      </w:r>
      <w:r w:rsidR="002829C4" w:rsidRPr="002829C4">
        <w:rPr>
          <w:noProof/>
          <w:sz w:val="28"/>
          <w:szCs w:val="28"/>
          <w:lang w:val="ro-RO" w:eastAsia="ro-RO"/>
        </w:rPr>
        <w:drawing>
          <wp:inline distT="0" distB="0" distL="0" distR="0">
            <wp:extent cx="4552950" cy="2047875"/>
            <wp:effectExtent l="19050" t="0" r="19050" b="0"/>
            <wp:docPr id="13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ED1754" w:rsidRDefault="00ED1754" w:rsidP="006942C3">
      <w:pPr>
        <w:ind w:right="-720" w:firstLine="720"/>
        <w:jc w:val="both"/>
        <w:rPr>
          <w:b/>
          <w:i/>
          <w:sz w:val="28"/>
          <w:szCs w:val="28"/>
        </w:rPr>
      </w:pPr>
    </w:p>
    <w:p w:rsidR="006942C3" w:rsidRPr="00EB531C" w:rsidRDefault="006942C3" w:rsidP="006942C3">
      <w:pPr>
        <w:ind w:right="-720" w:firstLine="720"/>
        <w:jc w:val="both"/>
        <w:rPr>
          <w:b/>
          <w:i/>
          <w:sz w:val="28"/>
          <w:szCs w:val="28"/>
        </w:rPr>
      </w:pPr>
      <w:r w:rsidRPr="00EB531C">
        <w:rPr>
          <w:b/>
          <w:i/>
          <w:sz w:val="28"/>
          <w:szCs w:val="28"/>
        </w:rPr>
        <w:t>c).Locuințe terminate în cursul anului</w:t>
      </w:r>
    </w:p>
    <w:tbl>
      <w:tblPr>
        <w:tblStyle w:val="TableGrid"/>
        <w:tblW w:w="0" w:type="auto"/>
        <w:tblInd w:w="2376" w:type="dxa"/>
        <w:tblLook w:val="04A0" w:firstRow="1" w:lastRow="0" w:firstColumn="1" w:lastColumn="0" w:noHBand="0" w:noVBand="1"/>
      </w:tblPr>
      <w:tblGrid>
        <w:gridCol w:w="1418"/>
        <w:gridCol w:w="1276"/>
        <w:gridCol w:w="1134"/>
        <w:gridCol w:w="1134"/>
        <w:gridCol w:w="1134"/>
        <w:gridCol w:w="1134"/>
        <w:gridCol w:w="1417"/>
      </w:tblGrid>
      <w:tr w:rsidR="006942C3" w:rsidRPr="00095FCB" w:rsidTr="00163B57">
        <w:tc>
          <w:tcPr>
            <w:tcW w:w="1418" w:type="dxa"/>
          </w:tcPr>
          <w:p w:rsidR="006942C3" w:rsidRPr="00095FCB" w:rsidRDefault="006942C3" w:rsidP="0067742B">
            <w:pPr>
              <w:ind w:right="-720"/>
              <w:jc w:val="both"/>
              <w:rPr>
                <w:sz w:val="24"/>
                <w:szCs w:val="24"/>
              </w:rPr>
            </w:pPr>
          </w:p>
        </w:tc>
        <w:tc>
          <w:tcPr>
            <w:tcW w:w="1276" w:type="dxa"/>
          </w:tcPr>
          <w:p w:rsidR="006942C3" w:rsidRPr="00095FCB" w:rsidRDefault="006942C3" w:rsidP="0067742B">
            <w:pPr>
              <w:ind w:right="-720"/>
              <w:jc w:val="both"/>
              <w:rPr>
                <w:b/>
                <w:i/>
                <w:sz w:val="24"/>
                <w:szCs w:val="24"/>
              </w:rPr>
            </w:pPr>
            <w:r w:rsidRPr="00095FCB">
              <w:rPr>
                <w:b/>
                <w:i/>
                <w:sz w:val="24"/>
                <w:szCs w:val="24"/>
              </w:rPr>
              <w:t xml:space="preserve">  2012</w:t>
            </w:r>
          </w:p>
        </w:tc>
        <w:tc>
          <w:tcPr>
            <w:tcW w:w="1134" w:type="dxa"/>
          </w:tcPr>
          <w:p w:rsidR="006942C3" w:rsidRPr="00095FCB" w:rsidRDefault="006942C3" w:rsidP="0067742B">
            <w:pPr>
              <w:ind w:right="-720"/>
              <w:jc w:val="both"/>
              <w:rPr>
                <w:b/>
                <w:i/>
                <w:sz w:val="24"/>
                <w:szCs w:val="24"/>
              </w:rPr>
            </w:pPr>
            <w:r w:rsidRPr="00095FCB">
              <w:rPr>
                <w:b/>
                <w:i/>
                <w:sz w:val="24"/>
                <w:szCs w:val="24"/>
              </w:rPr>
              <w:t xml:space="preserve">   2013</w:t>
            </w:r>
          </w:p>
        </w:tc>
        <w:tc>
          <w:tcPr>
            <w:tcW w:w="1134" w:type="dxa"/>
          </w:tcPr>
          <w:p w:rsidR="006942C3" w:rsidRPr="00095FCB" w:rsidRDefault="006942C3" w:rsidP="0067742B">
            <w:pPr>
              <w:ind w:right="-720"/>
              <w:jc w:val="both"/>
              <w:rPr>
                <w:b/>
                <w:i/>
                <w:sz w:val="24"/>
                <w:szCs w:val="24"/>
              </w:rPr>
            </w:pPr>
            <w:r w:rsidRPr="00095FCB">
              <w:rPr>
                <w:b/>
                <w:i/>
                <w:sz w:val="24"/>
                <w:szCs w:val="24"/>
              </w:rPr>
              <w:t xml:space="preserve">  2014</w:t>
            </w:r>
          </w:p>
        </w:tc>
        <w:tc>
          <w:tcPr>
            <w:tcW w:w="1134" w:type="dxa"/>
          </w:tcPr>
          <w:p w:rsidR="006942C3" w:rsidRPr="00095FCB" w:rsidRDefault="006942C3" w:rsidP="0067742B">
            <w:pPr>
              <w:ind w:right="-720"/>
              <w:jc w:val="both"/>
              <w:rPr>
                <w:b/>
                <w:i/>
                <w:sz w:val="24"/>
                <w:szCs w:val="24"/>
              </w:rPr>
            </w:pPr>
            <w:r w:rsidRPr="00095FCB">
              <w:rPr>
                <w:b/>
                <w:i/>
                <w:sz w:val="24"/>
                <w:szCs w:val="24"/>
              </w:rPr>
              <w:t xml:space="preserve">  2015</w:t>
            </w:r>
          </w:p>
        </w:tc>
        <w:tc>
          <w:tcPr>
            <w:tcW w:w="1134" w:type="dxa"/>
          </w:tcPr>
          <w:p w:rsidR="006942C3" w:rsidRPr="00095FCB" w:rsidRDefault="006942C3" w:rsidP="0067742B">
            <w:pPr>
              <w:ind w:right="-720"/>
              <w:jc w:val="both"/>
              <w:rPr>
                <w:b/>
                <w:i/>
                <w:sz w:val="24"/>
                <w:szCs w:val="24"/>
              </w:rPr>
            </w:pPr>
            <w:r w:rsidRPr="00095FCB">
              <w:rPr>
                <w:b/>
                <w:i/>
                <w:sz w:val="24"/>
                <w:szCs w:val="24"/>
              </w:rPr>
              <w:t xml:space="preserve">  2016</w:t>
            </w:r>
          </w:p>
        </w:tc>
        <w:tc>
          <w:tcPr>
            <w:tcW w:w="1417" w:type="dxa"/>
          </w:tcPr>
          <w:p w:rsidR="006942C3" w:rsidRPr="00095FCB" w:rsidRDefault="006942C3" w:rsidP="0067742B">
            <w:pPr>
              <w:ind w:right="-720"/>
              <w:jc w:val="both"/>
              <w:rPr>
                <w:b/>
                <w:i/>
                <w:sz w:val="24"/>
                <w:szCs w:val="24"/>
              </w:rPr>
            </w:pPr>
            <w:r w:rsidRPr="00095FCB">
              <w:rPr>
                <w:b/>
                <w:i/>
                <w:sz w:val="24"/>
                <w:szCs w:val="24"/>
              </w:rPr>
              <w:t xml:space="preserve">  2017</w:t>
            </w:r>
          </w:p>
        </w:tc>
      </w:tr>
      <w:tr w:rsidR="006942C3" w:rsidRPr="00095FCB" w:rsidTr="00163B57">
        <w:tc>
          <w:tcPr>
            <w:tcW w:w="1418" w:type="dxa"/>
          </w:tcPr>
          <w:p w:rsidR="006942C3" w:rsidRPr="00095FCB" w:rsidRDefault="006942C3" w:rsidP="0067742B">
            <w:pPr>
              <w:ind w:right="-720"/>
              <w:jc w:val="both"/>
              <w:rPr>
                <w:b/>
                <w:i/>
                <w:sz w:val="24"/>
                <w:szCs w:val="24"/>
              </w:rPr>
            </w:pPr>
            <w:r w:rsidRPr="00095FCB">
              <w:rPr>
                <w:b/>
                <w:i/>
                <w:sz w:val="24"/>
                <w:szCs w:val="24"/>
              </w:rPr>
              <w:t>Total</w:t>
            </w:r>
          </w:p>
        </w:tc>
        <w:tc>
          <w:tcPr>
            <w:tcW w:w="1276" w:type="dxa"/>
          </w:tcPr>
          <w:p w:rsidR="006942C3" w:rsidRPr="00BF34EA" w:rsidRDefault="00BF34EA" w:rsidP="0067742B">
            <w:pPr>
              <w:ind w:right="-720"/>
              <w:jc w:val="both"/>
              <w:rPr>
                <w:b/>
                <w:i/>
                <w:sz w:val="24"/>
                <w:szCs w:val="24"/>
              </w:rPr>
            </w:pPr>
            <w:r w:rsidRPr="00BF34EA">
              <w:rPr>
                <w:b/>
                <w:i/>
                <w:sz w:val="24"/>
                <w:szCs w:val="24"/>
              </w:rPr>
              <w:t xml:space="preserve">        1</w:t>
            </w:r>
          </w:p>
        </w:tc>
        <w:tc>
          <w:tcPr>
            <w:tcW w:w="1134" w:type="dxa"/>
          </w:tcPr>
          <w:p w:rsidR="006942C3" w:rsidRPr="00BF34EA" w:rsidRDefault="00BF34EA" w:rsidP="0067742B">
            <w:pPr>
              <w:ind w:right="-720"/>
              <w:jc w:val="both"/>
              <w:rPr>
                <w:b/>
                <w:i/>
                <w:sz w:val="24"/>
                <w:szCs w:val="24"/>
              </w:rPr>
            </w:pPr>
            <w:r w:rsidRPr="00BF34EA">
              <w:rPr>
                <w:b/>
                <w:i/>
                <w:sz w:val="24"/>
                <w:szCs w:val="24"/>
              </w:rPr>
              <w:t xml:space="preserve">       2</w:t>
            </w:r>
          </w:p>
        </w:tc>
        <w:tc>
          <w:tcPr>
            <w:tcW w:w="1134" w:type="dxa"/>
          </w:tcPr>
          <w:p w:rsidR="006942C3" w:rsidRPr="00BF34EA" w:rsidRDefault="00BF34EA" w:rsidP="0067742B">
            <w:pPr>
              <w:ind w:right="-720"/>
              <w:jc w:val="both"/>
              <w:rPr>
                <w:b/>
                <w:i/>
                <w:sz w:val="24"/>
                <w:szCs w:val="24"/>
              </w:rPr>
            </w:pPr>
            <w:r w:rsidRPr="00BF34EA">
              <w:rPr>
                <w:b/>
                <w:i/>
                <w:sz w:val="24"/>
                <w:szCs w:val="24"/>
              </w:rPr>
              <w:t xml:space="preserve">      3</w:t>
            </w:r>
          </w:p>
        </w:tc>
        <w:tc>
          <w:tcPr>
            <w:tcW w:w="1134" w:type="dxa"/>
          </w:tcPr>
          <w:p w:rsidR="006942C3" w:rsidRPr="00BF34EA" w:rsidRDefault="00BF34EA" w:rsidP="0067742B">
            <w:pPr>
              <w:ind w:right="-720"/>
              <w:jc w:val="both"/>
              <w:rPr>
                <w:b/>
                <w:i/>
                <w:sz w:val="24"/>
                <w:szCs w:val="24"/>
              </w:rPr>
            </w:pPr>
            <w:r w:rsidRPr="00BF34EA">
              <w:rPr>
                <w:b/>
                <w:i/>
                <w:sz w:val="24"/>
                <w:szCs w:val="24"/>
              </w:rPr>
              <w:t xml:space="preserve">       -</w:t>
            </w:r>
          </w:p>
        </w:tc>
        <w:tc>
          <w:tcPr>
            <w:tcW w:w="1134" w:type="dxa"/>
          </w:tcPr>
          <w:p w:rsidR="006942C3" w:rsidRPr="00BF34EA" w:rsidRDefault="00BF34EA" w:rsidP="0067742B">
            <w:pPr>
              <w:ind w:right="-720"/>
              <w:jc w:val="both"/>
              <w:rPr>
                <w:b/>
                <w:i/>
                <w:sz w:val="24"/>
                <w:szCs w:val="24"/>
              </w:rPr>
            </w:pPr>
            <w:r w:rsidRPr="00BF34EA">
              <w:rPr>
                <w:b/>
                <w:i/>
                <w:sz w:val="24"/>
                <w:szCs w:val="24"/>
              </w:rPr>
              <w:t xml:space="preserve">       2</w:t>
            </w:r>
          </w:p>
        </w:tc>
        <w:tc>
          <w:tcPr>
            <w:tcW w:w="1417" w:type="dxa"/>
          </w:tcPr>
          <w:p w:rsidR="006942C3" w:rsidRPr="00BF34EA" w:rsidRDefault="00BF34EA" w:rsidP="0067742B">
            <w:pPr>
              <w:ind w:right="-720"/>
              <w:jc w:val="both"/>
              <w:rPr>
                <w:b/>
                <w:i/>
                <w:sz w:val="24"/>
                <w:szCs w:val="24"/>
              </w:rPr>
            </w:pPr>
            <w:r w:rsidRPr="00BF34EA">
              <w:rPr>
                <w:b/>
                <w:i/>
                <w:sz w:val="24"/>
                <w:szCs w:val="24"/>
              </w:rPr>
              <w:t xml:space="preserve">         1</w:t>
            </w:r>
          </w:p>
        </w:tc>
      </w:tr>
    </w:tbl>
    <w:p w:rsidR="00BF34EA" w:rsidRDefault="00163B57" w:rsidP="00163B57">
      <w:pPr>
        <w:ind w:right="-720"/>
        <w:jc w:val="both"/>
        <w:rPr>
          <w:sz w:val="28"/>
          <w:szCs w:val="28"/>
        </w:rPr>
      </w:pPr>
      <w:r>
        <w:rPr>
          <w:sz w:val="24"/>
          <w:szCs w:val="24"/>
        </w:rPr>
        <w:t xml:space="preserve">                       </w:t>
      </w:r>
      <w:r w:rsidR="00BF34EA">
        <w:rPr>
          <w:sz w:val="24"/>
          <w:szCs w:val="24"/>
        </w:rPr>
        <w:t xml:space="preserve">                                 </w:t>
      </w:r>
      <w:r>
        <w:rPr>
          <w:sz w:val="24"/>
          <w:szCs w:val="24"/>
        </w:rPr>
        <w:t xml:space="preserve">      </w:t>
      </w:r>
      <w:r w:rsidR="006942C3">
        <w:rPr>
          <w:sz w:val="28"/>
          <w:szCs w:val="28"/>
        </w:rPr>
        <w:t xml:space="preserve">  </w:t>
      </w:r>
    </w:p>
    <w:p w:rsidR="006942C3" w:rsidRPr="00163B57" w:rsidRDefault="00BF34EA" w:rsidP="00163B57">
      <w:pPr>
        <w:ind w:right="-720"/>
        <w:jc w:val="both"/>
        <w:rPr>
          <w:sz w:val="28"/>
          <w:szCs w:val="28"/>
        </w:rPr>
      </w:pPr>
      <w:r>
        <w:rPr>
          <w:sz w:val="28"/>
          <w:szCs w:val="28"/>
        </w:rPr>
        <w:t xml:space="preserve">                                                      </w:t>
      </w:r>
      <w:r w:rsidR="006942C3">
        <w:rPr>
          <w:sz w:val="28"/>
          <w:szCs w:val="28"/>
        </w:rPr>
        <w:t xml:space="preserve">  </w:t>
      </w:r>
      <w:r w:rsidRPr="00BF34EA">
        <w:rPr>
          <w:noProof/>
          <w:sz w:val="28"/>
          <w:szCs w:val="28"/>
          <w:lang w:val="ro-RO" w:eastAsia="ro-RO"/>
        </w:rPr>
        <w:drawing>
          <wp:inline distT="0" distB="0" distL="0" distR="0">
            <wp:extent cx="4591050" cy="2105025"/>
            <wp:effectExtent l="19050" t="0" r="19050" b="0"/>
            <wp:docPr id="13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901CF1" w:rsidRDefault="00901CF1" w:rsidP="004D4EF2">
      <w:pPr>
        <w:pStyle w:val="ListParagraph"/>
        <w:ind w:left="780" w:firstLine="660"/>
        <w:jc w:val="both"/>
        <w:rPr>
          <w:b/>
          <w:i/>
          <w:sz w:val="28"/>
          <w:szCs w:val="28"/>
        </w:rPr>
      </w:pPr>
    </w:p>
    <w:p w:rsidR="00901CF1" w:rsidRDefault="00901CF1" w:rsidP="004D4EF2">
      <w:pPr>
        <w:pStyle w:val="ListParagraph"/>
        <w:ind w:left="780" w:firstLine="660"/>
        <w:jc w:val="both"/>
        <w:rPr>
          <w:b/>
          <w:i/>
          <w:sz w:val="28"/>
          <w:szCs w:val="28"/>
        </w:rPr>
      </w:pPr>
      <w:r>
        <w:rPr>
          <w:b/>
          <w:i/>
          <w:sz w:val="28"/>
          <w:szCs w:val="28"/>
        </w:rPr>
        <w:t>Analiza SWOT</w:t>
      </w:r>
    </w:p>
    <w:tbl>
      <w:tblPr>
        <w:tblStyle w:val="TableGrid"/>
        <w:tblW w:w="0" w:type="auto"/>
        <w:tblInd w:w="780" w:type="dxa"/>
        <w:tblLook w:val="04A0" w:firstRow="1" w:lastRow="0" w:firstColumn="1" w:lastColumn="0" w:noHBand="0" w:noVBand="1"/>
      </w:tblPr>
      <w:tblGrid>
        <w:gridCol w:w="12396"/>
      </w:tblGrid>
      <w:tr w:rsidR="003C5F58" w:rsidRPr="00AB4213" w:rsidTr="00740713">
        <w:tc>
          <w:tcPr>
            <w:tcW w:w="13176" w:type="dxa"/>
            <w:shd w:val="clear" w:color="auto" w:fill="B6DDE8" w:themeFill="accent5" w:themeFillTint="66"/>
          </w:tcPr>
          <w:p w:rsidR="003C5F58" w:rsidRPr="00AB4213" w:rsidRDefault="003C5F58" w:rsidP="004D4EF2">
            <w:pPr>
              <w:pStyle w:val="ListParagraph"/>
              <w:ind w:left="0"/>
              <w:jc w:val="both"/>
              <w:rPr>
                <w:b/>
                <w:i/>
                <w:sz w:val="28"/>
                <w:szCs w:val="28"/>
              </w:rPr>
            </w:pPr>
            <w:r w:rsidRPr="00AB4213">
              <w:rPr>
                <w:i/>
                <w:sz w:val="28"/>
                <w:szCs w:val="28"/>
              </w:rPr>
              <w:t xml:space="preserve">        Puncte tari                                                                   Puncte slabe</w:t>
            </w:r>
          </w:p>
        </w:tc>
      </w:tr>
    </w:tbl>
    <w:p w:rsidR="003C5F58" w:rsidRPr="00740713" w:rsidRDefault="003C5F58" w:rsidP="00C87FC2">
      <w:pPr>
        <w:jc w:val="both"/>
        <w:rPr>
          <w:i/>
          <w:color w:val="0070C0"/>
          <w:sz w:val="28"/>
          <w:szCs w:val="28"/>
        </w:rPr>
      </w:pPr>
      <w:r>
        <w:rPr>
          <w:i/>
          <w:sz w:val="28"/>
          <w:szCs w:val="28"/>
        </w:rPr>
        <w:tab/>
      </w:r>
      <w:r w:rsidRPr="00740713">
        <w:rPr>
          <w:i/>
          <w:color w:val="0070C0"/>
          <w:sz w:val="28"/>
          <w:szCs w:val="28"/>
        </w:rPr>
        <w:t>Infrastructură și echipare edilitară</w:t>
      </w:r>
      <w:r w:rsidR="00A46A0B" w:rsidRPr="00740713">
        <w:rPr>
          <w:i/>
          <w:color w:val="0070C0"/>
          <w:sz w:val="28"/>
          <w:szCs w:val="28"/>
        </w:rPr>
        <w:t xml:space="preserve">                                    </w:t>
      </w:r>
    </w:p>
    <w:p w:rsidR="003C5F58" w:rsidRPr="003C5F58" w:rsidRDefault="00375BDE" w:rsidP="001A6F3E">
      <w:pPr>
        <w:pStyle w:val="ListParagraph"/>
        <w:numPr>
          <w:ilvl w:val="0"/>
          <w:numId w:val="29"/>
        </w:numPr>
        <w:jc w:val="both"/>
        <w:rPr>
          <w:i/>
          <w:sz w:val="28"/>
          <w:szCs w:val="28"/>
        </w:rPr>
      </w:pPr>
      <w:r>
        <w:rPr>
          <w:i/>
          <w:sz w:val="28"/>
          <w:szCs w:val="28"/>
        </w:rPr>
        <w:t>Densitatea căilor de acces  este de 1,6%</w:t>
      </w:r>
      <w:r w:rsidR="00A40774">
        <w:rPr>
          <w:i/>
          <w:sz w:val="28"/>
          <w:szCs w:val="28"/>
        </w:rPr>
        <w:t xml:space="preserve">                      </w:t>
      </w:r>
      <w:r w:rsidR="00A46A0B">
        <w:rPr>
          <w:i/>
          <w:sz w:val="28"/>
          <w:szCs w:val="28"/>
        </w:rPr>
        <w:t xml:space="preserve"> *Ponderea drumurilor publice </w:t>
      </w:r>
      <w:r w:rsidR="00D56636">
        <w:rPr>
          <w:i/>
          <w:sz w:val="28"/>
          <w:szCs w:val="28"/>
        </w:rPr>
        <w:t>ne modernizate,</w:t>
      </w:r>
    </w:p>
    <w:p w:rsidR="003C5F58" w:rsidRDefault="00A40774" w:rsidP="001A6F3E">
      <w:pPr>
        <w:pStyle w:val="ListParagraph"/>
        <w:numPr>
          <w:ilvl w:val="0"/>
          <w:numId w:val="27"/>
        </w:numPr>
        <w:jc w:val="both"/>
        <w:rPr>
          <w:i/>
          <w:sz w:val="28"/>
          <w:szCs w:val="28"/>
        </w:rPr>
      </w:pPr>
      <w:r>
        <w:rPr>
          <w:i/>
          <w:sz w:val="28"/>
          <w:szCs w:val="28"/>
        </w:rPr>
        <w:t xml:space="preserve">Prezența </w:t>
      </w:r>
      <w:r w:rsidR="00D56636">
        <w:rPr>
          <w:i/>
          <w:sz w:val="28"/>
          <w:szCs w:val="28"/>
        </w:rPr>
        <w:t>E</w:t>
      </w:r>
      <w:r w:rsidR="00BF34EA">
        <w:rPr>
          <w:i/>
          <w:sz w:val="28"/>
          <w:szCs w:val="28"/>
        </w:rPr>
        <w:t>85</w:t>
      </w:r>
      <w:r>
        <w:rPr>
          <w:i/>
          <w:sz w:val="28"/>
          <w:szCs w:val="28"/>
        </w:rPr>
        <w:t>, DJ 206,</w:t>
      </w:r>
      <w:r w:rsidR="00D56636">
        <w:rPr>
          <w:i/>
          <w:sz w:val="28"/>
          <w:szCs w:val="28"/>
        </w:rPr>
        <w:t>și</w:t>
      </w:r>
      <w:r>
        <w:rPr>
          <w:i/>
          <w:sz w:val="28"/>
          <w:szCs w:val="28"/>
        </w:rPr>
        <w:t xml:space="preserve"> DJ 119 </w:t>
      </w:r>
      <w:r w:rsidR="00A46A0B">
        <w:rPr>
          <w:i/>
          <w:sz w:val="28"/>
          <w:szCs w:val="28"/>
        </w:rPr>
        <w:t xml:space="preserve"> </w:t>
      </w:r>
      <w:r w:rsidR="00D56636">
        <w:rPr>
          <w:i/>
          <w:sz w:val="28"/>
          <w:szCs w:val="28"/>
        </w:rPr>
        <w:t>asfaltate</w:t>
      </w:r>
      <w:r>
        <w:rPr>
          <w:i/>
          <w:sz w:val="28"/>
          <w:szCs w:val="28"/>
        </w:rPr>
        <w:t xml:space="preserve">      </w:t>
      </w:r>
      <w:r w:rsidR="00A46A0B">
        <w:rPr>
          <w:i/>
          <w:sz w:val="28"/>
          <w:szCs w:val="28"/>
        </w:rPr>
        <w:t xml:space="preserve"> </w:t>
      </w:r>
      <w:r w:rsidR="00BF34EA">
        <w:rPr>
          <w:i/>
          <w:sz w:val="28"/>
          <w:szCs w:val="28"/>
        </w:rPr>
        <w:t xml:space="preserve">             </w:t>
      </w:r>
      <w:r w:rsidR="00A46A0B">
        <w:rPr>
          <w:i/>
          <w:sz w:val="28"/>
          <w:szCs w:val="28"/>
        </w:rPr>
        <w:t>*Ponderea drumur</w:t>
      </w:r>
      <w:r w:rsidR="00D56636">
        <w:rPr>
          <w:i/>
          <w:sz w:val="28"/>
          <w:szCs w:val="28"/>
        </w:rPr>
        <w:t>ilor județene modernizate pe</w:t>
      </w:r>
    </w:p>
    <w:p w:rsidR="00D56636" w:rsidRDefault="00D56636" w:rsidP="00D56636">
      <w:pPr>
        <w:pStyle w:val="ListParagraph"/>
        <w:jc w:val="both"/>
        <w:rPr>
          <w:i/>
          <w:sz w:val="28"/>
          <w:szCs w:val="28"/>
        </w:rPr>
      </w:pPr>
      <w:r>
        <w:rPr>
          <w:i/>
          <w:sz w:val="28"/>
          <w:szCs w:val="28"/>
        </w:rPr>
        <w:t xml:space="preserve">                                                        </w:t>
      </w:r>
      <w:r w:rsidR="00BF34EA">
        <w:rPr>
          <w:i/>
          <w:sz w:val="28"/>
          <w:szCs w:val="28"/>
        </w:rPr>
        <w:t xml:space="preserve">                              di</w:t>
      </w:r>
      <w:r>
        <w:rPr>
          <w:i/>
          <w:sz w:val="28"/>
          <w:szCs w:val="28"/>
        </w:rPr>
        <w:t>stanțe reduse</w:t>
      </w:r>
    </w:p>
    <w:p w:rsidR="003C5F58" w:rsidRDefault="003C5F58" w:rsidP="001A6F3E">
      <w:pPr>
        <w:pStyle w:val="ListParagraph"/>
        <w:numPr>
          <w:ilvl w:val="0"/>
          <w:numId w:val="27"/>
        </w:numPr>
        <w:jc w:val="both"/>
        <w:rPr>
          <w:i/>
          <w:sz w:val="28"/>
          <w:szCs w:val="28"/>
        </w:rPr>
      </w:pPr>
      <w:r>
        <w:rPr>
          <w:i/>
          <w:sz w:val="28"/>
          <w:szCs w:val="28"/>
        </w:rPr>
        <w:t>Exi</w:t>
      </w:r>
      <w:r w:rsidR="00375BDE">
        <w:rPr>
          <w:i/>
          <w:sz w:val="28"/>
          <w:szCs w:val="28"/>
        </w:rPr>
        <w:t xml:space="preserve">stența apropierii de aeroportul Mun. Bacău </w:t>
      </w:r>
      <w:r w:rsidR="00BF34EA">
        <w:rPr>
          <w:i/>
          <w:sz w:val="28"/>
          <w:szCs w:val="28"/>
        </w:rPr>
        <w:t xml:space="preserve">(35k) </w:t>
      </w:r>
      <w:r w:rsidR="00375BDE">
        <w:rPr>
          <w:i/>
          <w:sz w:val="28"/>
          <w:szCs w:val="28"/>
        </w:rPr>
        <w:t xml:space="preserve"> </w:t>
      </w:r>
      <w:r w:rsidR="00A46A0B">
        <w:rPr>
          <w:i/>
          <w:sz w:val="28"/>
          <w:szCs w:val="28"/>
        </w:rPr>
        <w:t>*Slaba dezvolt</w:t>
      </w:r>
      <w:r w:rsidR="00D56636">
        <w:rPr>
          <w:i/>
          <w:sz w:val="28"/>
          <w:szCs w:val="28"/>
        </w:rPr>
        <w:t>ării economiei de vârf</w:t>
      </w:r>
    </w:p>
    <w:p w:rsidR="00A46A0B" w:rsidRPr="00A46A0B" w:rsidRDefault="003C5F58" w:rsidP="001A6F3E">
      <w:pPr>
        <w:pStyle w:val="ListParagraph"/>
        <w:numPr>
          <w:ilvl w:val="0"/>
          <w:numId w:val="27"/>
        </w:numPr>
        <w:jc w:val="both"/>
        <w:rPr>
          <w:i/>
          <w:sz w:val="28"/>
          <w:szCs w:val="28"/>
        </w:rPr>
      </w:pPr>
      <w:r>
        <w:rPr>
          <w:i/>
          <w:sz w:val="28"/>
          <w:szCs w:val="28"/>
        </w:rPr>
        <w:t>Infrastructura de comunicații ( unit poștale, tel. Mob.)</w:t>
      </w:r>
      <w:r w:rsidR="00A46A0B">
        <w:rPr>
          <w:i/>
          <w:sz w:val="28"/>
          <w:szCs w:val="28"/>
        </w:rPr>
        <w:t xml:space="preserve"> *Inexistența/slaba dezvoltare a infrastructurii de</w:t>
      </w:r>
    </w:p>
    <w:p w:rsidR="003C5F58" w:rsidRDefault="00D56636" w:rsidP="001A6F3E">
      <w:pPr>
        <w:pStyle w:val="ListParagraph"/>
        <w:numPr>
          <w:ilvl w:val="0"/>
          <w:numId w:val="27"/>
        </w:numPr>
        <w:jc w:val="both"/>
        <w:rPr>
          <w:i/>
          <w:sz w:val="28"/>
          <w:szCs w:val="28"/>
        </w:rPr>
      </w:pPr>
      <w:r>
        <w:rPr>
          <w:i/>
          <w:sz w:val="28"/>
          <w:szCs w:val="28"/>
        </w:rPr>
        <w:t>Evoluția pozitivă a lungimii reț</w:t>
      </w:r>
      <w:r w:rsidR="003C5F58">
        <w:rPr>
          <w:i/>
          <w:sz w:val="28"/>
          <w:szCs w:val="28"/>
        </w:rPr>
        <w:t>elei de furnizare a apei</w:t>
      </w:r>
      <w:r w:rsidR="00A46A0B">
        <w:rPr>
          <w:i/>
          <w:sz w:val="28"/>
          <w:szCs w:val="28"/>
        </w:rPr>
        <w:t xml:space="preserve">   sprijin a producăt</w:t>
      </w:r>
      <w:r>
        <w:rPr>
          <w:i/>
          <w:sz w:val="28"/>
          <w:szCs w:val="28"/>
        </w:rPr>
        <w:t>orilor agricoli (centre de colec-</w:t>
      </w:r>
    </w:p>
    <w:p w:rsidR="003C5F58" w:rsidRDefault="00D56636" w:rsidP="003C5F58">
      <w:pPr>
        <w:ind w:left="720"/>
        <w:jc w:val="both"/>
        <w:rPr>
          <w:i/>
          <w:sz w:val="28"/>
          <w:szCs w:val="28"/>
        </w:rPr>
      </w:pPr>
      <w:r>
        <w:rPr>
          <w:i/>
          <w:sz w:val="28"/>
          <w:szCs w:val="28"/>
        </w:rPr>
        <w:t xml:space="preserve">Potabile       </w:t>
      </w:r>
      <w:r w:rsidR="00A46A0B">
        <w:rPr>
          <w:i/>
          <w:sz w:val="28"/>
          <w:szCs w:val="28"/>
        </w:rPr>
        <w:t xml:space="preserve">                                            </w:t>
      </w:r>
      <w:r>
        <w:rPr>
          <w:i/>
          <w:sz w:val="28"/>
          <w:szCs w:val="28"/>
        </w:rPr>
        <w:t xml:space="preserve">                                    </w:t>
      </w:r>
      <w:r w:rsidR="00A46A0B">
        <w:rPr>
          <w:i/>
          <w:sz w:val="28"/>
          <w:szCs w:val="28"/>
        </w:rPr>
        <w:t>tare, silozuri și alte forme de asociere).</w:t>
      </w:r>
    </w:p>
    <w:p w:rsidR="003C5F58" w:rsidRDefault="00A46A0B" w:rsidP="001A6F3E">
      <w:pPr>
        <w:pStyle w:val="ListParagraph"/>
        <w:numPr>
          <w:ilvl w:val="0"/>
          <w:numId w:val="28"/>
        </w:numPr>
        <w:jc w:val="both"/>
        <w:rPr>
          <w:i/>
          <w:sz w:val="28"/>
          <w:szCs w:val="28"/>
        </w:rPr>
      </w:pPr>
      <w:r>
        <w:rPr>
          <w:i/>
          <w:sz w:val="28"/>
          <w:szCs w:val="28"/>
        </w:rPr>
        <w:t>Creșterea semnificativă a lungimii rețelei de canalizare *Ponderea deținută de lungimea reșelei de furnizare</w:t>
      </w:r>
    </w:p>
    <w:p w:rsidR="00A46A0B" w:rsidRDefault="00752B20" w:rsidP="00A46A0B">
      <w:pPr>
        <w:pStyle w:val="ListParagraph"/>
        <w:jc w:val="both"/>
        <w:rPr>
          <w:i/>
          <w:sz w:val="28"/>
          <w:szCs w:val="28"/>
        </w:rPr>
      </w:pPr>
      <w:r>
        <w:rPr>
          <w:i/>
          <w:sz w:val="28"/>
          <w:szCs w:val="28"/>
        </w:rPr>
        <w:t>p</w:t>
      </w:r>
      <w:r w:rsidR="00375BDE">
        <w:rPr>
          <w:i/>
          <w:sz w:val="28"/>
          <w:szCs w:val="28"/>
        </w:rPr>
        <w:t>rin realizarea</w:t>
      </w:r>
      <w:r w:rsidR="00A46A0B">
        <w:rPr>
          <w:i/>
          <w:sz w:val="28"/>
          <w:szCs w:val="28"/>
        </w:rPr>
        <w:t xml:space="preserve"> </w:t>
      </w:r>
      <w:r w:rsidR="00375BDE">
        <w:rPr>
          <w:i/>
          <w:sz w:val="28"/>
          <w:szCs w:val="28"/>
        </w:rPr>
        <w:t>noului proiect</w:t>
      </w:r>
      <w:r w:rsidR="00A46A0B">
        <w:rPr>
          <w:i/>
          <w:sz w:val="28"/>
          <w:szCs w:val="28"/>
        </w:rPr>
        <w:t xml:space="preserve">                                                  </w:t>
      </w:r>
      <w:r w:rsidR="00375BDE">
        <w:rPr>
          <w:i/>
          <w:sz w:val="28"/>
          <w:szCs w:val="28"/>
        </w:rPr>
        <w:t xml:space="preserve">          </w:t>
      </w:r>
      <w:r w:rsidR="00A46A0B">
        <w:rPr>
          <w:i/>
          <w:sz w:val="28"/>
          <w:szCs w:val="28"/>
        </w:rPr>
        <w:t xml:space="preserve">   a apei potabile,</w:t>
      </w:r>
    </w:p>
    <w:p w:rsidR="00802E0C" w:rsidRDefault="00A46A0B" w:rsidP="00A46A0B">
      <w:pPr>
        <w:pStyle w:val="ListParagraph"/>
        <w:jc w:val="both"/>
        <w:rPr>
          <w:i/>
          <w:sz w:val="28"/>
          <w:szCs w:val="28"/>
        </w:rPr>
      </w:pPr>
      <w:r>
        <w:rPr>
          <w:i/>
          <w:sz w:val="28"/>
          <w:szCs w:val="28"/>
        </w:rPr>
        <w:t xml:space="preserve">                                                                                     *</w:t>
      </w:r>
      <w:r w:rsidR="00802E0C">
        <w:rPr>
          <w:i/>
          <w:sz w:val="28"/>
          <w:szCs w:val="28"/>
        </w:rPr>
        <w:t>Inexistența rețelei de furnizare a gazelor naturale</w:t>
      </w:r>
    </w:p>
    <w:p w:rsidR="00802E0C" w:rsidRDefault="00802E0C" w:rsidP="00A46A0B">
      <w:pPr>
        <w:pStyle w:val="ListParagraph"/>
        <w:jc w:val="both"/>
        <w:rPr>
          <w:i/>
          <w:sz w:val="28"/>
          <w:szCs w:val="28"/>
        </w:rPr>
      </w:pPr>
      <w:r>
        <w:rPr>
          <w:i/>
          <w:sz w:val="28"/>
          <w:szCs w:val="28"/>
        </w:rPr>
        <w:lastRenderedPageBreak/>
        <w:t xml:space="preserve">                                                                                     *Existența numeroaselor zone neamenajate împo-</w:t>
      </w:r>
    </w:p>
    <w:p w:rsidR="00A46A0B" w:rsidRDefault="00802E0C" w:rsidP="00A46A0B">
      <w:pPr>
        <w:pStyle w:val="ListParagraph"/>
        <w:jc w:val="both"/>
        <w:rPr>
          <w:i/>
          <w:sz w:val="28"/>
          <w:szCs w:val="28"/>
        </w:rPr>
      </w:pPr>
      <w:r>
        <w:rPr>
          <w:i/>
          <w:sz w:val="28"/>
          <w:szCs w:val="28"/>
        </w:rPr>
        <w:t xml:space="preserve">                                                                                    </w:t>
      </w:r>
      <w:r w:rsidR="00D56636">
        <w:rPr>
          <w:i/>
          <w:sz w:val="28"/>
          <w:szCs w:val="28"/>
        </w:rPr>
        <w:t xml:space="preserve">   triva riscurilor de alunecări de teren și inundații</w:t>
      </w:r>
    </w:p>
    <w:p w:rsidR="006E5E98" w:rsidRPr="00375BDE" w:rsidRDefault="006E5E98" w:rsidP="00C87FC2">
      <w:pPr>
        <w:ind w:firstLine="720"/>
        <w:jc w:val="both"/>
        <w:rPr>
          <w:i/>
          <w:color w:val="002060"/>
          <w:sz w:val="28"/>
          <w:szCs w:val="28"/>
        </w:rPr>
      </w:pPr>
      <w:r w:rsidRPr="00375BDE">
        <w:rPr>
          <w:i/>
          <w:color w:val="002060"/>
          <w:sz w:val="28"/>
          <w:szCs w:val="28"/>
        </w:rPr>
        <w:t>Spațiul locativ</w:t>
      </w:r>
    </w:p>
    <w:p w:rsidR="000A3B56" w:rsidRDefault="000A3B56" w:rsidP="001A6F3E">
      <w:pPr>
        <w:pStyle w:val="ListParagraph"/>
        <w:numPr>
          <w:ilvl w:val="0"/>
          <w:numId w:val="28"/>
        </w:numPr>
        <w:jc w:val="both"/>
        <w:rPr>
          <w:i/>
          <w:sz w:val="28"/>
          <w:szCs w:val="28"/>
        </w:rPr>
      </w:pPr>
      <w:r>
        <w:rPr>
          <w:i/>
          <w:sz w:val="28"/>
          <w:szCs w:val="28"/>
        </w:rPr>
        <w:t>Evoluția pozitivă a spațiului locativ număr- locuințe și</w:t>
      </w:r>
      <w:r w:rsidR="001C6FBE">
        <w:rPr>
          <w:i/>
          <w:sz w:val="28"/>
          <w:szCs w:val="28"/>
        </w:rPr>
        <w:t xml:space="preserve"> *Existența imobilelor mai vechi de 25 ani</w:t>
      </w:r>
    </w:p>
    <w:p w:rsidR="000A3B56" w:rsidRDefault="000A3B56" w:rsidP="000A3B56">
      <w:pPr>
        <w:pStyle w:val="ListParagraph"/>
        <w:jc w:val="both"/>
        <w:rPr>
          <w:i/>
          <w:sz w:val="28"/>
          <w:szCs w:val="28"/>
        </w:rPr>
      </w:pPr>
      <w:r>
        <w:rPr>
          <w:i/>
          <w:sz w:val="28"/>
          <w:szCs w:val="28"/>
        </w:rPr>
        <w:t>Implicit numărul de camere</w:t>
      </w:r>
      <w:r w:rsidR="001C6FBE">
        <w:rPr>
          <w:i/>
          <w:sz w:val="28"/>
          <w:szCs w:val="28"/>
        </w:rPr>
        <w:t xml:space="preserve">                                            *Insuficienta echi</w:t>
      </w:r>
      <w:r w:rsidR="00C87FC2">
        <w:rPr>
          <w:i/>
          <w:sz w:val="28"/>
          <w:szCs w:val="28"/>
        </w:rPr>
        <w:t>pare cu dotări complementare</w:t>
      </w:r>
    </w:p>
    <w:p w:rsidR="000A3B56" w:rsidRDefault="001C6FBE" w:rsidP="001A6F3E">
      <w:pPr>
        <w:pStyle w:val="ListParagraph"/>
        <w:numPr>
          <w:ilvl w:val="0"/>
          <w:numId w:val="28"/>
        </w:numPr>
        <w:jc w:val="both"/>
        <w:rPr>
          <w:i/>
          <w:sz w:val="28"/>
          <w:szCs w:val="28"/>
        </w:rPr>
      </w:pPr>
      <w:r>
        <w:rPr>
          <w:i/>
          <w:sz w:val="28"/>
          <w:szCs w:val="28"/>
        </w:rPr>
        <w:t>Su</w:t>
      </w:r>
      <w:r w:rsidR="00BF34EA">
        <w:rPr>
          <w:i/>
          <w:sz w:val="28"/>
          <w:szCs w:val="28"/>
        </w:rPr>
        <w:t>prfața locuibilă 50 059</w:t>
      </w:r>
      <w:r w:rsidR="00D56636">
        <w:rPr>
          <w:i/>
          <w:sz w:val="28"/>
          <w:szCs w:val="28"/>
        </w:rPr>
        <w:t xml:space="preserve"> mp</w:t>
      </w:r>
      <w:r>
        <w:rPr>
          <w:i/>
          <w:sz w:val="28"/>
          <w:szCs w:val="28"/>
        </w:rPr>
        <w:t xml:space="preserve">                                          </w:t>
      </w:r>
      <w:r w:rsidR="00C87FC2">
        <w:rPr>
          <w:i/>
          <w:sz w:val="28"/>
          <w:szCs w:val="28"/>
        </w:rPr>
        <w:t>(apă</w:t>
      </w:r>
      <w:r>
        <w:rPr>
          <w:i/>
          <w:sz w:val="28"/>
          <w:szCs w:val="28"/>
        </w:rPr>
        <w:t xml:space="preserve"> și apă uzată)                             </w:t>
      </w:r>
    </w:p>
    <w:p w:rsidR="001C6FBE" w:rsidRDefault="001C6FBE" w:rsidP="001A6F3E">
      <w:pPr>
        <w:pStyle w:val="ListParagraph"/>
        <w:numPr>
          <w:ilvl w:val="0"/>
          <w:numId w:val="28"/>
        </w:numPr>
        <w:jc w:val="both"/>
        <w:rPr>
          <w:i/>
          <w:sz w:val="28"/>
          <w:szCs w:val="28"/>
        </w:rPr>
      </w:pPr>
      <w:r>
        <w:rPr>
          <w:i/>
          <w:sz w:val="28"/>
          <w:szCs w:val="28"/>
        </w:rPr>
        <w:t>Existența agenților economici ce activează în domeniul *Nivelul scăzut al eficienței energetice și izolare</w:t>
      </w:r>
    </w:p>
    <w:p w:rsidR="001C6FBE" w:rsidRDefault="001C6FBE" w:rsidP="001C6FBE">
      <w:pPr>
        <w:ind w:left="720"/>
        <w:jc w:val="both"/>
        <w:rPr>
          <w:i/>
          <w:sz w:val="28"/>
          <w:szCs w:val="28"/>
        </w:rPr>
      </w:pPr>
      <w:r>
        <w:rPr>
          <w:i/>
          <w:sz w:val="28"/>
          <w:szCs w:val="28"/>
        </w:rPr>
        <w:t>construcțiilor și oferă construcții de case la cheie și la roșu    termică și fonică a construcțiilor,</w:t>
      </w:r>
    </w:p>
    <w:p w:rsidR="001C6FBE" w:rsidRDefault="001C6FBE" w:rsidP="001C6FBE">
      <w:pPr>
        <w:pStyle w:val="ListParagraph"/>
        <w:jc w:val="both"/>
        <w:rPr>
          <w:i/>
          <w:sz w:val="28"/>
          <w:szCs w:val="28"/>
        </w:rPr>
      </w:pPr>
      <w:r>
        <w:rPr>
          <w:i/>
          <w:sz w:val="28"/>
          <w:szCs w:val="28"/>
        </w:rPr>
        <w:t xml:space="preserve">                                                                                      *Numărul mediu de locuințe/1000 loc. inferior</w:t>
      </w:r>
    </w:p>
    <w:p w:rsidR="001C6FBE" w:rsidRPr="001C6FBE" w:rsidRDefault="001C6FBE" w:rsidP="001C6FBE">
      <w:pPr>
        <w:pStyle w:val="ListParagraph"/>
        <w:jc w:val="both"/>
        <w:rPr>
          <w:i/>
          <w:sz w:val="28"/>
          <w:szCs w:val="28"/>
        </w:rPr>
      </w:pPr>
      <w:r>
        <w:rPr>
          <w:i/>
          <w:sz w:val="28"/>
          <w:szCs w:val="28"/>
        </w:rPr>
        <w:t xml:space="preserve">                                                                                         mediei regionaale și naționale</w:t>
      </w:r>
    </w:p>
    <w:p w:rsidR="001C6FBE" w:rsidRDefault="001C6FBE" w:rsidP="001C6FBE">
      <w:pPr>
        <w:ind w:left="720"/>
        <w:jc w:val="both"/>
        <w:rPr>
          <w:i/>
          <w:sz w:val="28"/>
          <w:szCs w:val="28"/>
        </w:rPr>
      </w:pPr>
    </w:p>
    <w:tbl>
      <w:tblPr>
        <w:tblStyle w:val="TableGrid"/>
        <w:tblW w:w="0" w:type="auto"/>
        <w:tblInd w:w="720" w:type="dxa"/>
        <w:tblLook w:val="04A0" w:firstRow="1" w:lastRow="0" w:firstColumn="1" w:lastColumn="0" w:noHBand="0" w:noVBand="1"/>
      </w:tblPr>
      <w:tblGrid>
        <w:gridCol w:w="12456"/>
      </w:tblGrid>
      <w:tr w:rsidR="00BE0976" w:rsidRPr="00D56636" w:rsidTr="00D56636">
        <w:tc>
          <w:tcPr>
            <w:tcW w:w="13176" w:type="dxa"/>
            <w:shd w:val="clear" w:color="auto" w:fill="B6DDE8" w:themeFill="accent5" w:themeFillTint="66"/>
          </w:tcPr>
          <w:p w:rsidR="0007142F" w:rsidRPr="00D56636" w:rsidRDefault="0007142F" w:rsidP="001C6FBE">
            <w:pPr>
              <w:jc w:val="both"/>
              <w:rPr>
                <w:b/>
                <w:i/>
                <w:color w:val="002060"/>
                <w:sz w:val="28"/>
                <w:szCs w:val="28"/>
              </w:rPr>
            </w:pPr>
          </w:p>
          <w:p w:rsidR="00BE0976" w:rsidRPr="00D56636" w:rsidRDefault="00BE0976" w:rsidP="001C6FBE">
            <w:pPr>
              <w:jc w:val="both"/>
              <w:rPr>
                <w:b/>
                <w:i/>
                <w:color w:val="002060"/>
                <w:sz w:val="28"/>
                <w:szCs w:val="28"/>
              </w:rPr>
            </w:pPr>
            <w:r w:rsidRPr="00D56636">
              <w:rPr>
                <w:b/>
                <w:i/>
                <w:color w:val="002060"/>
                <w:sz w:val="28"/>
                <w:szCs w:val="28"/>
              </w:rPr>
              <w:t>OPORTUNITĂȚI                                                                                     AMENINȚĂRI</w:t>
            </w:r>
          </w:p>
        </w:tc>
      </w:tr>
    </w:tbl>
    <w:p w:rsidR="00BE0976" w:rsidRPr="00D56636" w:rsidRDefault="00BE0976" w:rsidP="00517EF3">
      <w:pPr>
        <w:jc w:val="both"/>
        <w:rPr>
          <w:i/>
          <w:color w:val="002060"/>
          <w:sz w:val="28"/>
          <w:szCs w:val="28"/>
        </w:rPr>
      </w:pPr>
      <w:r w:rsidRPr="00D56636">
        <w:rPr>
          <w:i/>
          <w:color w:val="002060"/>
          <w:sz w:val="28"/>
          <w:szCs w:val="28"/>
        </w:rPr>
        <w:t xml:space="preserve">               Infrastructură și echipare edilitară</w:t>
      </w:r>
    </w:p>
    <w:p w:rsidR="00BE0976" w:rsidRDefault="00BE0976" w:rsidP="001A6F3E">
      <w:pPr>
        <w:pStyle w:val="ListParagraph"/>
        <w:numPr>
          <w:ilvl w:val="0"/>
          <w:numId w:val="30"/>
        </w:numPr>
        <w:jc w:val="both"/>
        <w:rPr>
          <w:i/>
          <w:sz w:val="28"/>
          <w:szCs w:val="28"/>
        </w:rPr>
      </w:pPr>
      <w:r>
        <w:rPr>
          <w:i/>
          <w:sz w:val="28"/>
          <w:szCs w:val="28"/>
        </w:rPr>
        <w:t>Trecerea la proiecte de investiții de nivel local/comunal</w:t>
      </w:r>
      <w:r w:rsidR="006F45B6">
        <w:rPr>
          <w:i/>
          <w:sz w:val="28"/>
          <w:szCs w:val="28"/>
        </w:rPr>
        <w:t xml:space="preserve">  *Lipsa resurselor financiare necesare finanțării </w:t>
      </w:r>
    </w:p>
    <w:p w:rsidR="00BE0976" w:rsidRDefault="00BE0976" w:rsidP="00BE0976">
      <w:pPr>
        <w:spacing w:line="240" w:lineRule="auto"/>
        <w:ind w:left="360"/>
        <w:jc w:val="both"/>
        <w:rPr>
          <w:i/>
          <w:sz w:val="28"/>
          <w:szCs w:val="28"/>
        </w:rPr>
      </w:pPr>
      <w:r>
        <w:rPr>
          <w:i/>
          <w:sz w:val="28"/>
          <w:szCs w:val="28"/>
        </w:rPr>
        <w:t>la proiecte de nivel zonal (la nivelul GAL-urilor),</w:t>
      </w:r>
      <w:r w:rsidR="006F45B6">
        <w:rPr>
          <w:i/>
          <w:sz w:val="28"/>
          <w:szCs w:val="28"/>
        </w:rPr>
        <w:t xml:space="preserve">                          proiectelor de utilități publice,</w:t>
      </w:r>
    </w:p>
    <w:p w:rsidR="00BE0976" w:rsidRDefault="00BE0976" w:rsidP="001A6F3E">
      <w:pPr>
        <w:pStyle w:val="ListParagraph"/>
        <w:numPr>
          <w:ilvl w:val="0"/>
          <w:numId w:val="30"/>
        </w:numPr>
        <w:jc w:val="both"/>
        <w:rPr>
          <w:i/>
          <w:sz w:val="28"/>
          <w:szCs w:val="28"/>
        </w:rPr>
      </w:pPr>
      <w:r>
        <w:rPr>
          <w:i/>
          <w:sz w:val="28"/>
          <w:szCs w:val="28"/>
        </w:rPr>
        <w:t>Existența fondurilor europene pentru dezvoltare</w:t>
      </w:r>
      <w:r w:rsidR="006F45B6">
        <w:rPr>
          <w:i/>
          <w:sz w:val="28"/>
          <w:szCs w:val="28"/>
        </w:rPr>
        <w:t xml:space="preserve">             *Un procent semnificativ din drumurile locale riscă</w:t>
      </w:r>
    </w:p>
    <w:p w:rsidR="006F45B6" w:rsidRPr="00517EF3" w:rsidRDefault="00BE0976" w:rsidP="001A6F3E">
      <w:pPr>
        <w:pStyle w:val="ListParagraph"/>
        <w:numPr>
          <w:ilvl w:val="0"/>
          <w:numId w:val="30"/>
        </w:numPr>
        <w:jc w:val="both"/>
        <w:rPr>
          <w:i/>
          <w:sz w:val="28"/>
          <w:szCs w:val="28"/>
        </w:rPr>
      </w:pPr>
      <w:r>
        <w:rPr>
          <w:i/>
          <w:sz w:val="28"/>
          <w:szCs w:val="28"/>
        </w:rPr>
        <w:t>Potențial ridicat de dezvoltare a surselor alternative,</w:t>
      </w:r>
      <w:r w:rsidR="006F45B6">
        <w:rPr>
          <w:i/>
          <w:sz w:val="28"/>
          <w:szCs w:val="28"/>
        </w:rPr>
        <w:t xml:space="preserve">      să rămână nemodernizate din lipsa fondurilor</w:t>
      </w:r>
    </w:p>
    <w:p w:rsidR="006F45B6" w:rsidRPr="00D56636" w:rsidRDefault="006F45B6" w:rsidP="006F45B6">
      <w:pPr>
        <w:ind w:left="720"/>
        <w:jc w:val="both"/>
        <w:rPr>
          <w:i/>
          <w:color w:val="002060"/>
          <w:sz w:val="28"/>
          <w:szCs w:val="28"/>
        </w:rPr>
      </w:pPr>
      <w:r w:rsidRPr="00D56636">
        <w:rPr>
          <w:i/>
          <w:color w:val="002060"/>
          <w:sz w:val="28"/>
          <w:szCs w:val="28"/>
        </w:rPr>
        <w:t>Spațiul  locativ</w:t>
      </w:r>
    </w:p>
    <w:p w:rsidR="006F45B6" w:rsidRDefault="006F45B6" w:rsidP="001A6F3E">
      <w:pPr>
        <w:pStyle w:val="ListParagraph"/>
        <w:numPr>
          <w:ilvl w:val="0"/>
          <w:numId w:val="31"/>
        </w:numPr>
        <w:jc w:val="both"/>
        <w:rPr>
          <w:i/>
          <w:sz w:val="28"/>
          <w:szCs w:val="28"/>
        </w:rPr>
      </w:pPr>
      <w:r>
        <w:rPr>
          <w:i/>
          <w:sz w:val="28"/>
          <w:szCs w:val="28"/>
        </w:rPr>
        <w:t>Existența programului ”Renașterea satului românesc”</w:t>
      </w:r>
      <w:r w:rsidR="00BD188A">
        <w:rPr>
          <w:i/>
          <w:sz w:val="28"/>
          <w:szCs w:val="28"/>
        </w:rPr>
        <w:t xml:space="preserve">   *Existența zonei unde seismele cu epicentrul în</w:t>
      </w:r>
    </w:p>
    <w:p w:rsidR="006F45B6" w:rsidRDefault="006F45B6" w:rsidP="001A6F3E">
      <w:pPr>
        <w:pStyle w:val="ListParagraph"/>
        <w:numPr>
          <w:ilvl w:val="0"/>
          <w:numId w:val="31"/>
        </w:numPr>
        <w:jc w:val="both"/>
        <w:rPr>
          <w:i/>
          <w:sz w:val="28"/>
          <w:szCs w:val="28"/>
        </w:rPr>
      </w:pPr>
      <w:r>
        <w:rPr>
          <w:i/>
          <w:sz w:val="28"/>
          <w:szCs w:val="28"/>
        </w:rPr>
        <w:t>Existența programului de reabilitare termică a locu-</w:t>
      </w:r>
      <w:r w:rsidR="00BD188A">
        <w:rPr>
          <w:i/>
          <w:sz w:val="28"/>
          <w:szCs w:val="28"/>
        </w:rPr>
        <w:t xml:space="preserve">         zona Vrancea sunt resimțite,</w:t>
      </w:r>
    </w:p>
    <w:p w:rsidR="006F45B6" w:rsidRDefault="006F45B6" w:rsidP="006F45B6">
      <w:pPr>
        <w:ind w:left="360"/>
        <w:jc w:val="both"/>
        <w:rPr>
          <w:i/>
          <w:sz w:val="28"/>
          <w:szCs w:val="28"/>
        </w:rPr>
      </w:pPr>
      <w:r>
        <w:rPr>
          <w:i/>
          <w:sz w:val="28"/>
          <w:szCs w:val="28"/>
        </w:rPr>
        <w:t>ințelor derulat prin Ministerul Dezvoltării Regionale,</w:t>
      </w:r>
      <w:r w:rsidR="00BD188A">
        <w:rPr>
          <w:i/>
          <w:sz w:val="28"/>
          <w:szCs w:val="28"/>
        </w:rPr>
        <w:t xml:space="preserve">                *Scăderea veniturilor populației cu efect negativ</w:t>
      </w:r>
    </w:p>
    <w:p w:rsidR="006F45B6" w:rsidRDefault="006F45B6" w:rsidP="001A6F3E">
      <w:pPr>
        <w:pStyle w:val="ListParagraph"/>
        <w:numPr>
          <w:ilvl w:val="0"/>
          <w:numId w:val="32"/>
        </w:numPr>
        <w:jc w:val="both"/>
        <w:rPr>
          <w:i/>
          <w:sz w:val="28"/>
          <w:szCs w:val="28"/>
        </w:rPr>
      </w:pPr>
      <w:r>
        <w:rPr>
          <w:i/>
          <w:sz w:val="28"/>
          <w:szCs w:val="28"/>
        </w:rPr>
        <w:t>Existența Strategiei Naționale pt. Dezvoltare Durabilă,</w:t>
      </w:r>
      <w:r w:rsidR="00BD188A">
        <w:rPr>
          <w:i/>
          <w:sz w:val="28"/>
          <w:szCs w:val="28"/>
        </w:rPr>
        <w:t xml:space="preserve">     asupra puterii de cumpărare a unei locuințe,</w:t>
      </w:r>
    </w:p>
    <w:p w:rsidR="006F45B6" w:rsidRDefault="00BD188A" w:rsidP="00BD188A">
      <w:pPr>
        <w:pStyle w:val="ListParagraph"/>
        <w:jc w:val="both"/>
        <w:rPr>
          <w:i/>
          <w:sz w:val="28"/>
          <w:szCs w:val="28"/>
        </w:rPr>
      </w:pPr>
      <w:r>
        <w:rPr>
          <w:i/>
          <w:sz w:val="28"/>
          <w:szCs w:val="28"/>
        </w:rPr>
        <w:t>Orizonturi 2013-2020 ce vizează îmbunătățirea condi-    *Creșterea continuă a ratei șomajului,</w:t>
      </w:r>
    </w:p>
    <w:p w:rsidR="00BD188A" w:rsidRDefault="00BD188A" w:rsidP="00BD188A">
      <w:pPr>
        <w:pStyle w:val="ListParagraph"/>
        <w:jc w:val="both"/>
        <w:rPr>
          <w:i/>
          <w:sz w:val="28"/>
          <w:szCs w:val="28"/>
        </w:rPr>
      </w:pPr>
      <w:r>
        <w:rPr>
          <w:i/>
          <w:sz w:val="28"/>
          <w:szCs w:val="28"/>
        </w:rPr>
        <w:lastRenderedPageBreak/>
        <w:t>țiilor de locuit,                                                                  *Condiții de creditare pentru imobiliare greu de</w:t>
      </w:r>
    </w:p>
    <w:p w:rsidR="00BD188A" w:rsidRDefault="00BD188A" w:rsidP="001A6F3E">
      <w:pPr>
        <w:pStyle w:val="ListParagraph"/>
        <w:numPr>
          <w:ilvl w:val="0"/>
          <w:numId w:val="32"/>
        </w:numPr>
        <w:jc w:val="both"/>
        <w:rPr>
          <w:i/>
          <w:sz w:val="28"/>
          <w:szCs w:val="28"/>
        </w:rPr>
      </w:pPr>
      <w:r>
        <w:rPr>
          <w:i/>
          <w:sz w:val="28"/>
          <w:szCs w:val="28"/>
        </w:rPr>
        <w:t>Existența programului de construcții de locuințe prin         îndeplinit în contextul macroeconomic actual,</w:t>
      </w:r>
    </w:p>
    <w:p w:rsidR="00BD188A" w:rsidRDefault="00BD188A" w:rsidP="00BD188A">
      <w:pPr>
        <w:pStyle w:val="ListParagraph"/>
        <w:jc w:val="both"/>
        <w:rPr>
          <w:i/>
          <w:sz w:val="28"/>
          <w:szCs w:val="28"/>
        </w:rPr>
      </w:pPr>
      <w:r>
        <w:rPr>
          <w:i/>
          <w:sz w:val="28"/>
          <w:szCs w:val="28"/>
        </w:rPr>
        <w:t>credit ipotecar,</w:t>
      </w:r>
    </w:p>
    <w:p w:rsidR="00BD188A" w:rsidRPr="00BD188A" w:rsidRDefault="00BD188A" w:rsidP="001A6F3E">
      <w:pPr>
        <w:pStyle w:val="ListParagraph"/>
        <w:numPr>
          <w:ilvl w:val="0"/>
          <w:numId w:val="32"/>
        </w:numPr>
        <w:jc w:val="both"/>
        <w:rPr>
          <w:i/>
          <w:sz w:val="28"/>
          <w:szCs w:val="28"/>
        </w:rPr>
      </w:pPr>
      <w:r>
        <w:rPr>
          <w:i/>
          <w:sz w:val="28"/>
          <w:szCs w:val="28"/>
        </w:rPr>
        <w:t>Existența programului ”Prima Casă”</w:t>
      </w:r>
    </w:p>
    <w:p w:rsidR="00BF34EA" w:rsidRDefault="00BF34EA" w:rsidP="00517EF3">
      <w:pPr>
        <w:spacing w:line="240" w:lineRule="auto"/>
        <w:ind w:left="720"/>
        <w:jc w:val="both"/>
        <w:rPr>
          <w:i/>
          <w:color w:val="002060"/>
          <w:sz w:val="28"/>
          <w:szCs w:val="28"/>
        </w:rPr>
      </w:pPr>
    </w:p>
    <w:p w:rsidR="00BE0976" w:rsidRPr="00BF34EA" w:rsidRDefault="00517EF3" w:rsidP="00517EF3">
      <w:pPr>
        <w:spacing w:line="240" w:lineRule="auto"/>
        <w:ind w:left="720"/>
        <w:jc w:val="both"/>
        <w:rPr>
          <w:b/>
          <w:i/>
          <w:sz w:val="28"/>
          <w:szCs w:val="28"/>
        </w:rPr>
      </w:pPr>
      <w:r w:rsidRPr="00BF34EA">
        <w:rPr>
          <w:b/>
          <w:i/>
          <w:sz w:val="28"/>
          <w:szCs w:val="28"/>
        </w:rPr>
        <w:t>Probleme majore</w:t>
      </w:r>
    </w:p>
    <w:p w:rsidR="00517EF3" w:rsidRDefault="00517EF3" w:rsidP="00517EF3">
      <w:pPr>
        <w:spacing w:line="240" w:lineRule="auto"/>
        <w:ind w:left="720"/>
        <w:jc w:val="both"/>
        <w:rPr>
          <w:i/>
          <w:sz w:val="28"/>
          <w:szCs w:val="28"/>
        </w:rPr>
      </w:pPr>
      <w:r>
        <w:rPr>
          <w:i/>
          <w:sz w:val="28"/>
          <w:szCs w:val="28"/>
        </w:rPr>
        <w:t>Infrastructura și echiparea tehnico-edilitară</w:t>
      </w:r>
    </w:p>
    <w:p w:rsidR="00517EF3" w:rsidRDefault="00517EF3" w:rsidP="00517EF3">
      <w:pPr>
        <w:spacing w:line="240" w:lineRule="auto"/>
        <w:ind w:left="720"/>
        <w:jc w:val="both"/>
        <w:rPr>
          <w:i/>
          <w:sz w:val="28"/>
          <w:szCs w:val="28"/>
        </w:rPr>
      </w:pPr>
      <w:r>
        <w:rPr>
          <w:i/>
          <w:sz w:val="28"/>
          <w:szCs w:val="28"/>
        </w:rPr>
        <w:t>Studiul asupra percepțiilor persoanelor intiervate în legătură cu problemele economice ale localităților comunei, arată faptul că atât infrastructura rutieră cât și cea tehnico-edilitară</w:t>
      </w:r>
      <w:r w:rsidR="00E143BD">
        <w:rPr>
          <w:i/>
          <w:sz w:val="28"/>
          <w:szCs w:val="28"/>
        </w:rPr>
        <w:t>, reprezintă una dincele trei problema de mare importanță; în mod special gradul scăzut și foarte scăzut al modernizării acesteia.</w:t>
      </w:r>
    </w:p>
    <w:p w:rsidR="00E143BD" w:rsidRDefault="00E143BD" w:rsidP="00517EF3">
      <w:pPr>
        <w:spacing w:line="240" w:lineRule="auto"/>
        <w:ind w:left="720"/>
        <w:jc w:val="both"/>
        <w:rPr>
          <w:i/>
          <w:sz w:val="28"/>
          <w:szCs w:val="28"/>
        </w:rPr>
      </w:pPr>
      <w:r>
        <w:rPr>
          <w:i/>
          <w:sz w:val="28"/>
          <w:szCs w:val="28"/>
        </w:rPr>
        <w:t>Spațiul locuibil este caracterizat printr-o suprafață medie redusă, în cea mai mare parte sub 35mp .</w:t>
      </w:r>
    </w:p>
    <w:p w:rsidR="00E143BD" w:rsidRPr="00D56636" w:rsidRDefault="00E143BD" w:rsidP="00517EF3">
      <w:pPr>
        <w:spacing w:line="240" w:lineRule="auto"/>
        <w:ind w:left="720"/>
        <w:jc w:val="both"/>
        <w:rPr>
          <w:b/>
          <w:i/>
          <w:color w:val="002060"/>
          <w:sz w:val="28"/>
          <w:szCs w:val="28"/>
        </w:rPr>
      </w:pPr>
      <w:r>
        <w:rPr>
          <w:i/>
          <w:sz w:val="28"/>
          <w:szCs w:val="28"/>
        </w:rPr>
        <w:tab/>
      </w:r>
      <w:r w:rsidR="00D56636">
        <w:rPr>
          <w:i/>
          <w:sz w:val="28"/>
          <w:szCs w:val="28"/>
        </w:rPr>
        <w:t xml:space="preserve">      </w:t>
      </w:r>
      <w:r w:rsidRPr="00D56636">
        <w:rPr>
          <w:b/>
          <w:i/>
          <w:color w:val="002060"/>
          <w:sz w:val="28"/>
          <w:szCs w:val="28"/>
        </w:rPr>
        <w:t>Direcții  posibile de acțiune</w:t>
      </w:r>
    </w:p>
    <w:p w:rsidR="00E143BD" w:rsidRPr="00CF7415" w:rsidRDefault="00E143BD" w:rsidP="001A6F3E">
      <w:pPr>
        <w:pStyle w:val="ListParagraph"/>
        <w:numPr>
          <w:ilvl w:val="0"/>
          <w:numId w:val="33"/>
        </w:numPr>
        <w:jc w:val="both"/>
        <w:rPr>
          <w:b/>
          <w:i/>
          <w:sz w:val="28"/>
          <w:szCs w:val="28"/>
        </w:rPr>
      </w:pPr>
      <w:r w:rsidRPr="00CF7415">
        <w:rPr>
          <w:b/>
          <w:i/>
          <w:sz w:val="28"/>
          <w:szCs w:val="28"/>
        </w:rPr>
        <w:t xml:space="preserve">Dezvoltarea căilor rutiere și de acces </w:t>
      </w:r>
    </w:p>
    <w:p w:rsidR="00F028D9" w:rsidRDefault="00E143BD" w:rsidP="00517EF3">
      <w:pPr>
        <w:spacing w:line="240" w:lineRule="auto"/>
        <w:ind w:left="720"/>
        <w:jc w:val="both"/>
        <w:rPr>
          <w:sz w:val="28"/>
          <w:szCs w:val="28"/>
        </w:rPr>
      </w:pPr>
      <w:r>
        <w:rPr>
          <w:b/>
          <w:i/>
          <w:sz w:val="28"/>
          <w:szCs w:val="28"/>
        </w:rPr>
        <w:tab/>
      </w:r>
      <w:r>
        <w:rPr>
          <w:sz w:val="28"/>
          <w:szCs w:val="28"/>
        </w:rPr>
        <w:t>Drumurile județene și comunale au un grad de modernizare scăzut</w:t>
      </w:r>
      <w:r w:rsidR="00F028D9">
        <w:rPr>
          <w:sz w:val="28"/>
          <w:szCs w:val="28"/>
        </w:rPr>
        <w:t xml:space="preserve"> fiind necesare lucrări de reabilitare . De asemenea pentru unele sate se face prezentă o accesabilitate scăzută, principalele căi rutiere fiind de obicei în centrul administrativ.</w:t>
      </w:r>
    </w:p>
    <w:p w:rsidR="00F4488F" w:rsidRDefault="00F4488F" w:rsidP="00517EF3">
      <w:pPr>
        <w:spacing w:line="240" w:lineRule="auto"/>
        <w:ind w:left="720"/>
        <w:jc w:val="both"/>
        <w:rPr>
          <w:sz w:val="28"/>
          <w:szCs w:val="28"/>
        </w:rPr>
      </w:pPr>
    </w:p>
    <w:p w:rsidR="00F4488F" w:rsidRDefault="00F4488F" w:rsidP="00517EF3">
      <w:pPr>
        <w:spacing w:line="240" w:lineRule="auto"/>
        <w:ind w:left="720"/>
        <w:jc w:val="both"/>
        <w:rPr>
          <w:sz w:val="28"/>
          <w:szCs w:val="28"/>
        </w:rPr>
      </w:pPr>
    </w:p>
    <w:p w:rsidR="00F028D9" w:rsidRPr="00CF7415" w:rsidRDefault="00F028D9" w:rsidP="001A6F3E">
      <w:pPr>
        <w:pStyle w:val="ListParagraph"/>
        <w:numPr>
          <w:ilvl w:val="0"/>
          <w:numId w:val="33"/>
        </w:numPr>
        <w:jc w:val="both"/>
        <w:rPr>
          <w:b/>
          <w:i/>
          <w:sz w:val="28"/>
          <w:szCs w:val="28"/>
        </w:rPr>
      </w:pPr>
      <w:r w:rsidRPr="00CF7415">
        <w:rPr>
          <w:b/>
          <w:i/>
          <w:sz w:val="28"/>
          <w:szCs w:val="28"/>
        </w:rPr>
        <w:t>Susținerea proiectelor locale de dezvoltare a infrastructurii rutiere</w:t>
      </w:r>
    </w:p>
    <w:p w:rsidR="00CF7415" w:rsidRDefault="00F028D9" w:rsidP="00517EF3">
      <w:pPr>
        <w:spacing w:line="240" w:lineRule="auto"/>
        <w:ind w:left="720"/>
        <w:jc w:val="both"/>
        <w:rPr>
          <w:sz w:val="28"/>
          <w:szCs w:val="28"/>
        </w:rPr>
      </w:pPr>
      <w:r>
        <w:rPr>
          <w:sz w:val="28"/>
          <w:szCs w:val="28"/>
        </w:rPr>
        <w:tab/>
        <w:t xml:space="preserve">Aceasta servește ca exemplu </w:t>
      </w:r>
      <w:r w:rsidR="00CF7415">
        <w:rPr>
          <w:sz w:val="28"/>
          <w:szCs w:val="28"/>
        </w:rPr>
        <w:t>, pentru susținerea și realizarea proiectelor rutiere ce facilitează îmbunătățirea stării carosabilului, acostamentelor și rigolelor necesare colectării și scurgerii apelor pluviale pentru a preveni deteriorarea părții carosabile și nu în ultimul rând pentru prelungirea unui termen de folosire cât mai îndelungat.</w:t>
      </w:r>
    </w:p>
    <w:p w:rsidR="00CF7415" w:rsidRPr="00CF7415" w:rsidRDefault="00CF7415" w:rsidP="001A6F3E">
      <w:pPr>
        <w:pStyle w:val="ListParagraph"/>
        <w:numPr>
          <w:ilvl w:val="0"/>
          <w:numId w:val="33"/>
        </w:numPr>
        <w:jc w:val="both"/>
        <w:rPr>
          <w:b/>
          <w:i/>
          <w:sz w:val="28"/>
          <w:szCs w:val="28"/>
        </w:rPr>
      </w:pPr>
      <w:r w:rsidRPr="00CF7415">
        <w:rPr>
          <w:b/>
          <w:i/>
          <w:sz w:val="28"/>
          <w:szCs w:val="28"/>
        </w:rPr>
        <w:lastRenderedPageBreak/>
        <w:t>Conectarea la utilități publice a tuturor localităților comunei</w:t>
      </w:r>
    </w:p>
    <w:p w:rsidR="00CF7415" w:rsidRDefault="00CF7415" w:rsidP="00B66C46">
      <w:pPr>
        <w:spacing w:line="240" w:lineRule="auto"/>
        <w:ind w:firstLine="720"/>
        <w:jc w:val="both"/>
        <w:rPr>
          <w:sz w:val="28"/>
          <w:szCs w:val="28"/>
        </w:rPr>
      </w:pPr>
      <w:r>
        <w:rPr>
          <w:b/>
          <w:i/>
          <w:sz w:val="28"/>
          <w:szCs w:val="28"/>
        </w:rPr>
        <w:tab/>
      </w:r>
      <w:r>
        <w:rPr>
          <w:sz w:val="28"/>
          <w:szCs w:val="28"/>
        </w:rPr>
        <w:t>Majoritatea satelor ce nu dețin poziția de centru administrativ nu dispun de dotări în ceea ce privește dotarea tehnico-edilitară. Conectarea la rețeaua de apă potabilă și de canalizare cu stație de epurare, în vede</w:t>
      </w:r>
      <w:r w:rsidR="00A36E9D">
        <w:rPr>
          <w:sz w:val="28"/>
          <w:szCs w:val="28"/>
        </w:rPr>
        <w:t>rea evacuării apei reziduale, duce la îmbunătățirea condițiilor de trai și ridicarea la unu standard de viață ridicat.</w:t>
      </w:r>
    </w:p>
    <w:p w:rsidR="00A36E9D" w:rsidRPr="00A36E9D" w:rsidRDefault="00A36E9D" w:rsidP="001A6F3E">
      <w:pPr>
        <w:pStyle w:val="ListParagraph"/>
        <w:numPr>
          <w:ilvl w:val="0"/>
          <w:numId w:val="33"/>
        </w:numPr>
        <w:jc w:val="both"/>
        <w:rPr>
          <w:sz w:val="28"/>
          <w:szCs w:val="28"/>
        </w:rPr>
      </w:pPr>
      <w:r>
        <w:rPr>
          <w:b/>
          <w:i/>
          <w:sz w:val="28"/>
          <w:szCs w:val="28"/>
        </w:rPr>
        <w:t>Accesarea fondurilor europene</w:t>
      </w:r>
    </w:p>
    <w:p w:rsidR="00A36E9D" w:rsidRDefault="00A36E9D" w:rsidP="00B66C46">
      <w:pPr>
        <w:spacing w:line="240" w:lineRule="auto"/>
        <w:ind w:firstLine="720"/>
        <w:jc w:val="both"/>
        <w:rPr>
          <w:sz w:val="28"/>
          <w:szCs w:val="28"/>
        </w:rPr>
      </w:pPr>
      <w:r>
        <w:rPr>
          <w:sz w:val="28"/>
          <w:szCs w:val="28"/>
        </w:rPr>
        <w:t xml:space="preserve">Atât pentru modernizarea și dezvoltarea căilor de transport rutier, </w:t>
      </w:r>
      <w:r w:rsidR="00F62606">
        <w:rPr>
          <w:sz w:val="28"/>
          <w:szCs w:val="28"/>
        </w:rPr>
        <w:t>cât și pentru înființarea și mo</w:t>
      </w:r>
      <w:r>
        <w:rPr>
          <w:sz w:val="28"/>
          <w:szCs w:val="28"/>
        </w:rPr>
        <w:t xml:space="preserve">dernizarea rețelelor de utilități, pot fi accesate fondurile europene prin intermediul programelor PNDR și   </w:t>
      </w:r>
    </w:p>
    <w:p w:rsidR="00A36E9D" w:rsidRPr="00A36E9D" w:rsidRDefault="00A36E9D" w:rsidP="0099612D">
      <w:pPr>
        <w:spacing w:line="240" w:lineRule="auto"/>
        <w:jc w:val="both"/>
        <w:rPr>
          <w:sz w:val="28"/>
          <w:szCs w:val="28"/>
        </w:rPr>
      </w:pPr>
      <w:r>
        <w:rPr>
          <w:sz w:val="28"/>
          <w:szCs w:val="28"/>
        </w:rPr>
        <w:t xml:space="preserve"> </w:t>
      </w:r>
      <w:r>
        <w:rPr>
          <w:sz w:val="28"/>
          <w:szCs w:val="28"/>
        </w:rPr>
        <w:tab/>
        <w:t>POS –Transport.</w:t>
      </w:r>
    </w:p>
    <w:p w:rsidR="00E143BD" w:rsidRPr="00E143BD" w:rsidRDefault="00CF7415" w:rsidP="00517EF3">
      <w:pPr>
        <w:spacing w:line="240" w:lineRule="auto"/>
        <w:ind w:left="720"/>
        <w:jc w:val="both"/>
        <w:rPr>
          <w:sz w:val="28"/>
          <w:szCs w:val="28"/>
        </w:rPr>
      </w:pPr>
      <w:r>
        <w:rPr>
          <w:sz w:val="28"/>
          <w:szCs w:val="28"/>
        </w:rPr>
        <w:tab/>
      </w:r>
      <w:r w:rsidR="00F028D9">
        <w:rPr>
          <w:sz w:val="28"/>
          <w:szCs w:val="28"/>
        </w:rPr>
        <w:t xml:space="preserve"> </w:t>
      </w:r>
    </w:p>
    <w:p w:rsidR="0032014D" w:rsidRDefault="0032014D" w:rsidP="006E6649">
      <w:pPr>
        <w:spacing w:line="240" w:lineRule="auto"/>
        <w:jc w:val="both"/>
        <w:rPr>
          <w:b/>
          <w:i/>
          <w:sz w:val="52"/>
          <w:szCs w:val="52"/>
        </w:rPr>
      </w:pPr>
    </w:p>
    <w:p w:rsidR="000062DC" w:rsidRDefault="000062DC" w:rsidP="00BE0976">
      <w:pPr>
        <w:spacing w:line="240" w:lineRule="auto"/>
        <w:ind w:left="360"/>
        <w:jc w:val="both"/>
        <w:rPr>
          <w:b/>
          <w:i/>
          <w:sz w:val="52"/>
          <w:szCs w:val="52"/>
        </w:rPr>
      </w:pPr>
    </w:p>
    <w:p w:rsidR="000062DC" w:rsidRDefault="000062DC" w:rsidP="00BE0976">
      <w:pPr>
        <w:spacing w:line="240" w:lineRule="auto"/>
        <w:ind w:left="360"/>
        <w:jc w:val="both"/>
        <w:rPr>
          <w:b/>
          <w:i/>
          <w:sz w:val="52"/>
          <w:szCs w:val="52"/>
        </w:rPr>
      </w:pPr>
    </w:p>
    <w:p w:rsidR="001309C1" w:rsidRDefault="001309C1" w:rsidP="00BE0976">
      <w:pPr>
        <w:spacing w:line="240" w:lineRule="auto"/>
        <w:ind w:left="360"/>
        <w:jc w:val="both"/>
        <w:rPr>
          <w:b/>
          <w:i/>
          <w:sz w:val="52"/>
          <w:szCs w:val="52"/>
        </w:rPr>
      </w:pPr>
    </w:p>
    <w:p w:rsidR="001309C1" w:rsidRDefault="001309C1" w:rsidP="00BE0976">
      <w:pPr>
        <w:spacing w:line="240" w:lineRule="auto"/>
        <w:ind w:left="360"/>
        <w:jc w:val="both"/>
        <w:rPr>
          <w:b/>
          <w:i/>
          <w:sz w:val="52"/>
          <w:szCs w:val="52"/>
        </w:rPr>
      </w:pPr>
    </w:p>
    <w:p w:rsidR="00C173FD" w:rsidRDefault="00C173FD" w:rsidP="00F4488F">
      <w:pPr>
        <w:spacing w:line="240" w:lineRule="auto"/>
        <w:jc w:val="both"/>
        <w:rPr>
          <w:b/>
          <w:i/>
          <w:sz w:val="52"/>
          <w:szCs w:val="52"/>
        </w:rPr>
      </w:pPr>
    </w:p>
    <w:p w:rsidR="00A42D52" w:rsidRDefault="00A42D52" w:rsidP="00F4488F">
      <w:pPr>
        <w:spacing w:line="240" w:lineRule="auto"/>
        <w:jc w:val="both"/>
        <w:rPr>
          <w:b/>
          <w:i/>
          <w:sz w:val="52"/>
          <w:szCs w:val="52"/>
        </w:rPr>
      </w:pPr>
    </w:p>
    <w:p w:rsidR="00BE0976" w:rsidRPr="002D3DED" w:rsidRDefault="0099612D" w:rsidP="002D3DED">
      <w:pPr>
        <w:pStyle w:val="ListParagraph"/>
        <w:rPr>
          <w:b/>
          <w:i/>
          <w:sz w:val="52"/>
          <w:szCs w:val="52"/>
        </w:rPr>
      </w:pPr>
      <w:r w:rsidRPr="002D3DED">
        <w:rPr>
          <w:b/>
          <w:i/>
          <w:sz w:val="52"/>
          <w:szCs w:val="52"/>
        </w:rPr>
        <w:lastRenderedPageBreak/>
        <w:t>I.4</w:t>
      </w:r>
      <w:r w:rsidR="00C173FD">
        <w:rPr>
          <w:b/>
          <w:i/>
          <w:sz w:val="52"/>
          <w:szCs w:val="52"/>
        </w:rPr>
        <w:t>.</w:t>
      </w:r>
      <w:r w:rsidRPr="002D3DED">
        <w:rPr>
          <w:b/>
          <w:i/>
          <w:sz w:val="52"/>
          <w:szCs w:val="52"/>
        </w:rPr>
        <w:t xml:space="preserve"> DEZVOLTAREA ECONOMIC</w:t>
      </w:r>
      <w:r w:rsidR="00BF34EA" w:rsidRPr="002D3DED">
        <w:rPr>
          <w:b/>
          <w:i/>
          <w:sz w:val="52"/>
          <w:szCs w:val="52"/>
        </w:rPr>
        <w:t>Ă a COMUNEI PARAVA</w:t>
      </w:r>
    </w:p>
    <w:p w:rsidR="00D43A03" w:rsidRPr="002D3DED" w:rsidRDefault="00D43A03" w:rsidP="004D4EF2">
      <w:pPr>
        <w:pStyle w:val="ListParagraph"/>
        <w:ind w:left="780" w:firstLine="660"/>
        <w:jc w:val="both"/>
        <w:rPr>
          <w:b/>
          <w:i/>
          <w:sz w:val="52"/>
          <w:szCs w:val="52"/>
        </w:rPr>
      </w:pPr>
    </w:p>
    <w:p w:rsidR="0007142F" w:rsidRPr="007D66A5" w:rsidRDefault="00B8546D" w:rsidP="007D66A5">
      <w:pPr>
        <w:jc w:val="both"/>
        <w:rPr>
          <w:sz w:val="28"/>
          <w:szCs w:val="28"/>
        </w:rPr>
      </w:pPr>
      <w:r>
        <w:rPr>
          <w:sz w:val="28"/>
          <w:szCs w:val="28"/>
        </w:rPr>
        <w:t xml:space="preserve">  </w:t>
      </w:r>
      <w:r w:rsidR="007C35A8">
        <w:rPr>
          <w:noProof/>
          <w:sz w:val="28"/>
          <w:szCs w:val="28"/>
          <w:lang w:val="ro-RO" w:eastAsia="ro-RO"/>
        </w:rPr>
        <w:drawing>
          <wp:inline distT="0" distB="0" distL="0" distR="0">
            <wp:extent cx="2034619" cy="2181225"/>
            <wp:effectExtent l="19050" t="0" r="3731" b="0"/>
            <wp:docPr id="98" name="Picture 13" descr="C:\Users\User\Desktop\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vii.jpg"/>
                    <pic:cNvPicPr>
                      <a:picLocks noChangeAspect="1" noChangeArrowheads="1"/>
                    </pic:cNvPicPr>
                  </pic:nvPicPr>
                  <pic:blipFill>
                    <a:blip r:embed="rId133" cstate="print"/>
                    <a:srcRect/>
                    <a:stretch>
                      <a:fillRect/>
                    </a:stretch>
                  </pic:blipFill>
                  <pic:spPr bwMode="auto">
                    <a:xfrm>
                      <a:off x="0" y="0"/>
                      <a:ext cx="2034619" cy="2181225"/>
                    </a:xfrm>
                    <a:prstGeom prst="rect">
                      <a:avLst/>
                    </a:prstGeom>
                    <a:noFill/>
                    <a:ln w="9525">
                      <a:noFill/>
                      <a:miter lim="800000"/>
                      <a:headEnd/>
                      <a:tailEnd/>
                    </a:ln>
                  </pic:spPr>
                </pic:pic>
              </a:graphicData>
            </a:graphic>
          </wp:inline>
        </w:drawing>
      </w:r>
      <w:r>
        <w:rPr>
          <w:sz w:val="28"/>
          <w:szCs w:val="28"/>
        </w:rPr>
        <w:t xml:space="preserve">  </w:t>
      </w:r>
      <w:r>
        <w:rPr>
          <w:noProof/>
          <w:lang w:val="ro-RO" w:eastAsia="ro-RO"/>
        </w:rPr>
        <w:drawing>
          <wp:inline distT="0" distB="0" distL="0" distR="0">
            <wp:extent cx="2095500" cy="2178181"/>
            <wp:effectExtent l="19050" t="0" r="0" b="0"/>
            <wp:docPr id="28" name="Picture 4" descr="C:\Users\User\Desktop\p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or.jpg"/>
                    <pic:cNvPicPr>
                      <a:picLocks noChangeAspect="1" noChangeArrowheads="1"/>
                    </pic:cNvPicPr>
                  </pic:nvPicPr>
                  <pic:blipFill>
                    <a:blip r:embed="rId134" cstate="print"/>
                    <a:srcRect/>
                    <a:stretch>
                      <a:fillRect/>
                    </a:stretch>
                  </pic:blipFill>
                  <pic:spPr bwMode="auto">
                    <a:xfrm>
                      <a:off x="0" y="0"/>
                      <a:ext cx="2095500" cy="2178181"/>
                    </a:xfrm>
                    <a:prstGeom prst="rect">
                      <a:avLst/>
                    </a:prstGeom>
                    <a:noFill/>
                    <a:ln w="9525">
                      <a:noFill/>
                      <a:miter lim="800000"/>
                      <a:headEnd/>
                      <a:tailEnd/>
                    </a:ln>
                  </pic:spPr>
                </pic:pic>
              </a:graphicData>
            </a:graphic>
          </wp:inline>
        </w:drawing>
      </w:r>
      <w:r w:rsidR="00BF34EA">
        <w:rPr>
          <w:noProof/>
          <w:sz w:val="28"/>
          <w:szCs w:val="28"/>
          <w:lang w:val="ro-RO" w:eastAsia="ro-RO"/>
        </w:rPr>
        <w:drawing>
          <wp:inline distT="0" distB="0" distL="0" distR="0">
            <wp:extent cx="1905000" cy="2181225"/>
            <wp:effectExtent l="19050" t="0" r="0" b="0"/>
            <wp:docPr id="132" name="Picture 14" descr="C:\Users\User\Desktop\o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oi 1.jpg"/>
                    <pic:cNvPicPr>
                      <a:picLocks noChangeAspect="1" noChangeArrowheads="1"/>
                    </pic:cNvPicPr>
                  </pic:nvPicPr>
                  <pic:blipFill>
                    <a:blip r:embed="rId135" cstate="print"/>
                    <a:srcRect/>
                    <a:stretch>
                      <a:fillRect/>
                    </a:stretch>
                  </pic:blipFill>
                  <pic:spPr bwMode="auto">
                    <a:xfrm>
                      <a:off x="0" y="0"/>
                      <a:ext cx="1905000" cy="2181225"/>
                    </a:xfrm>
                    <a:prstGeom prst="rect">
                      <a:avLst/>
                    </a:prstGeom>
                    <a:noFill/>
                    <a:ln w="9525">
                      <a:noFill/>
                      <a:miter lim="800000"/>
                      <a:headEnd/>
                      <a:tailEnd/>
                    </a:ln>
                  </pic:spPr>
                </pic:pic>
              </a:graphicData>
            </a:graphic>
          </wp:inline>
        </w:drawing>
      </w:r>
      <w:r w:rsidR="00BF34EA">
        <w:rPr>
          <w:noProof/>
          <w:sz w:val="28"/>
          <w:szCs w:val="28"/>
          <w:lang w:val="ro-RO" w:eastAsia="ro-RO"/>
        </w:rPr>
        <w:drawing>
          <wp:inline distT="0" distB="0" distL="0" distR="0">
            <wp:extent cx="1676400" cy="2179226"/>
            <wp:effectExtent l="19050" t="0" r="0" b="0"/>
            <wp:docPr id="151" name="Picture 15" descr="C:\Users\User\Desktop\va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vaci.jpg"/>
                    <pic:cNvPicPr>
                      <a:picLocks noChangeAspect="1" noChangeArrowheads="1"/>
                    </pic:cNvPicPr>
                  </pic:nvPicPr>
                  <pic:blipFill>
                    <a:blip r:embed="rId136" cstate="print"/>
                    <a:srcRect/>
                    <a:stretch>
                      <a:fillRect/>
                    </a:stretch>
                  </pic:blipFill>
                  <pic:spPr bwMode="auto">
                    <a:xfrm>
                      <a:off x="0" y="0"/>
                      <a:ext cx="1678335" cy="2181741"/>
                    </a:xfrm>
                    <a:prstGeom prst="rect">
                      <a:avLst/>
                    </a:prstGeom>
                    <a:noFill/>
                    <a:ln w="9525">
                      <a:noFill/>
                      <a:miter lim="800000"/>
                      <a:headEnd/>
                      <a:tailEnd/>
                    </a:ln>
                  </pic:spPr>
                </pic:pic>
              </a:graphicData>
            </a:graphic>
          </wp:inline>
        </w:drawing>
      </w:r>
    </w:p>
    <w:p w:rsidR="009B4859" w:rsidRPr="00D9004D" w:rsidRDefault="009B4859" w:rsidP="00D9004D">
      <w:pPr>
        <w:jc w:val="both"/>
        <w:rPr>
          <w:b/>
          <w:i/>
          <w:sz w:val="28"/>
          <w:szCs w:val="28"/>
        </w:rPr>
      </w:pPr>
    </w:p>
    <w:p w:rsidR="009B4859" w:rsidRDefault="009B4859" w:rsidP="004D4EF2">
      <w:pPr>
        <w:pStyle w:val="ListParagraph"/>
        <w:ind w:left="780" w:firstLine="660"/>
        <w:jc w:val="both"/>
        <w:rPr>
          <w:b/>
          <w:i/>
          <w:sz w:val="28"/>
          <w:szCs w:val="28"/>
        </w:rPr>
      </w:pPr>
    </w:p>
    <w:p w:rsidR="00F4488F" w:rsidRPr="00D73679" w:rsidRDefault="00F4488F" w:rsidP="00D73679">
      <w:pPr>
        <w:jc w:val="both"/>
        <w:rPr>
          <w:b/>
          <w:i/>
          <w:sz w:val="28"/>
          <w:szCs w:val="28"/>
        </w:rPr>
      </w:pPr>
    </w:p>
    <w:p w:rsidR="0007142F" w:rsidRDefault="006C074A" w:rsidP="004D4EF2">
      <w:pPr>
        <w:pStyle w:val="ListParagraph"/>
        <w:ind w:left="780" w:firstLine="660"/>
        <w:jc w:val="both"/>
        <w:rPr>
          <w:b/>
          <w:i/>
          <w:sz w:val="28"/>
          <w:szCs w:val="28"/>
        </w:rPr>
      </w:pPr>
      <w:r>
        <w:rPr>
          <w:b/>
          <w:i/>
          <w:sz w:val="28"/>
          <w:szCs w:val="28"/>
        </w:rPr>
        <w:t>Situația actuală</w:t>
      </w:r>
    </w:p>
    <w:p w:rsidR="006C074A" w:rsidRPr="00724030" w:rsidRDefault="006C074A" w:rsidP="0034342C">
      <w:pPr>
        <w:pStyle w:val="ListParagraph"/>
        <w:ind w:left="-142" w:firstLine="709"/>
        <w:jc w:val="both"/>
        <w:rPr>
          <w:rFonts w:asciiTheme="minorHAnsi" w:hAnsiTheme="minorHAnsi"/>
          <w:sz w:val="28"/>
          <w:szCs w:val="28"/>
        </w:rPr>
      </w:pPr>
      <w:r w:rsidRPr="00724030">
        <w:rPr>
          <w:rFonts w:asciiTheme="minorHAnsi" w:hAnsiTheme="minorHAnsi"/>
          <w:sz w:val="28"/>
          <w:szCs w:val="28"/>
        </w:rPr>
        <w:t xml:space="preserve">Dispunând de resurse naturale solice diverse (soluri fertile, păduri și fânețe naturale, ape ș.a.) dar și o poziție geografică favorabilă, teritoriul </w:t>
      </w:r>
      <w:r w:rsidR="00921E96" w:rsidRPr="00921E96">
        <w:rPr>
          <w:rFonts w:asciiTheme="minorHAnsi" w:hAnsiTheme="minorHAnsi"/>
          <w:b/>
          <w:i/>
          <w:sz w:val="28"/>
          <w:szCs w:val="28"/>
        </w:rPr>
        <w:t xml:space="preserve">Comunei </w:t>
      </w:r>
      <w:r w:rsidR="00D9004D">
        <w:rPr>
          <w:rFonts w:asciiTheme="minorHAnsi" w:hAnsiTheme="minorHAnsi"/>
          <w:b/>
          <w:i/>
          <w:sz w:val="28"/>
          <w:szCs w:val="28"/>
        </w:rPr>
        <w:t>Parava</w:t>
      </w:r>
      <w:r w:rsidRPr="00724030">
        <w:rPr>
          <w:rFonts w:asciiTheme="minorHAnsi" w:hAnsiTheme="minorHAnsi"/>
          <w:sz w:val="28"/>
          <w:szCs w:val="28"/>
        </w:rPr>
        <w:t xml:space="preserve"> a cunoscut o importantă populare și o dezvoltare economică timpurie încă din secolul XV în concordnță și cu zonele înconjurătoare</w:t>
      </w:r>
      <w:r w:rsidR="00574108" w:rsidRPr="00724030">
        <w:rPr>
          <w:rFonts w:asciiTheme="minorHAnsi" w:hAnsiTheme="minorHAnsi"/>
          <w:sz w:val="28"/>
          <w:szCs w:val="28"/>
        </w:rPr>
        <w:t>.</w:t>
      </w:r>
    </w:p>
    <w:p w:rsidR="00574108" w:rsidRPr="00724030" w:rsidRDefault="00574108" w:rsidP="0034342C">
      <w:pPr>
        <w:pStyle w:val="ListParagraph"/>
        <w:ind w:left="0" w:firstLine="567"/>
        <w:jc w:val="both"/>
        <w:rPr>
          <w:rFonts w:asciiTheme="minorHAnsi" w:hAnsiTheme="minorHAnsi"/>
          <w:sz w:val="28"/>
          <w:szCs w:val="28"/>
        </w:rPr>
      </w:pPr>
      <w:r w:rsidRPr="00724030">
        <w:rPr>
          <w:rFonts w:asciiTheme="minorHAnsi" w:hAnsiTheme="minorHAnsi"/>
          <w:sz w:val="28"/>
          <w:szCs w:val="28"/>
        </w:rPr>
        <w:t>În perioada anilor ”50 – ”80, impulsionată de dezvoltarea agriculturii începând cu coopera</w:t>
      </w:r>
      <w:r w:rsidR="00C82FFC" w:rsidRPr="00724030">
        <w:rPr>
          <w:rFonts w:asciiTheme="minorHAnsi" w:hAnsiTheme="minorHAnsi"/>
          <w:sz w:val="28"/>
          <w:szCs w:val="28"/>
        </w:rPr>
        <w:t>tivizarea terenului și startul</w:t>
      </w:r>
      <w:r w:rsidRPr="00724030">
        <w:rPr>
          <w:rFonts w:asciiTheme="minorHAnsi" w:hAnsiTheme="minorHAnsi"/>
          <w:sz w:val="28"/>
          <w:szCs w:val="28"/>
        </w:rPr>
        <w:t xml:space="preserve"> unei mecanizări</w:t>
      </w:r>
      <w:r w:rsidR="00C82FFC" w:rsidRPr="00724030">
        <w:rPr>
          <w:rFonts w:asciiTheme="minorHAnsi" w:hAnsiTheme="minorHAnsi"/>
          <w:sz w:val="28"/>
          <w:szCs w:val="28"/>
        </w:rPr>
        <w:t xml:space="preserve"> cu utilaje autohtone și a unei industrii chimice producătoarea substanțelor necesare, întreaga zonă cunoaște o înflorire substanțială.</w:t>
      </w:r>
    </w:p>
    <w:p w:rsidR="00C82FFC" w:rsidRPr="00724030" w:rsidRDefault="00C82FFC" w:rsidP="0034342C">
      <w:pPr>
        <w:pStyle w:val="ListParagraph"/>
        <w:ind w:left="0" w:firstLine="567"/>
        <w:jc w:val="both"/>
        <w:rPr>
          <w:rFonts w:asciiTheme="minorHAnsi" w:hAnsiTheme="minorHAnsi"/>
          <w:sz w:val="28"/>
          <w:szCs w:val="28"/>
        </w:rPr>
      </w:pPr>
      <w:r w:rsidRPr="00724030">
        <w:rPr>
          <w:rFonts w:asciiTheme="minorHAnsi" w:hAnsiTheme="minorHAnsi"/>
          <w:sz w:val="28"/>
          <w:szCs w:val="28"/>
        </w:rPr>
        <w:lastRenderedPageBreak/>
        <w:t>După anul 1990, când întreaga economie românească s-a confrunt</w:t>
      </w:r>
      <w:r w:rsidR="00F62606">
        <w:rPr>
          <w:rFonts w:asciiTheme="minorHAnsi" w:hAnsiTheme="minorHAnsi"/>
          <w:sz w:val="28"/>
          <w:szCs w:val="28"/>
        </w:rPr>
        <w:t>at cu probleme majore în întreag</w:t>
      </w:r>
      <w:r w:rsidRPr="00724030">
        <w:rPr>
          <w:rFonts w:asciiTheme="minorHAnsi" w:hAnsiTheme="minorHAnsi"/>
          <w:sz w:val="28"/>
          <w:szCs w:val="28"/>
        </w:rPr>
        <w:t>a viață economică în condițiile trecerii de la un sistem centralizat la cel de piață, dezvoltarea comunei a cunoscut un regres semnificativ.</w:t>
      </w:r>
    </w:p>
    <w:p w:rsidR="00913F29" w:rsidRPr="00724030" w:rsidRDefault="00C82FFC" w:rsidP="0034342C">
      <w:pPr>
        <w:pStyle w:val="ListParagraph"/>
        <w:ind w:left="0" w:firstLine="567"/>
        <w:jc w:val="both"/>
        <w:rPr>
          <w:rFonts w:asciiTheme="minorHAnsi" w:hAnsiTheme="minorHAnsi"/>
          <w:sz w:val="28"/>
          <w:szCs w:val="28"/>
        </w:rPr>
      </w:pPr>
      <w:r w:rsidRPr="00724030">
        <w:rPr>
          <w:rFonts w:asciiTheme="minorHAnsi" w:hAnsiTheme="minorHAnsi"/>
          <w:sz w:val="28"/>
          <w:szCs w:val="28"/>
        </w:rPr>
        <w:t>Teritoriul comunei beneficiază de resurse naturale reprezentate prin terenuri ag</w:t>
      </w:r>
      <w:r w:rsidR="0034342C">
        <w:rPr>
          <w:rFonts w:asciiTheme="minorHAnsi" w:hAnsiTheme="minorHAnsi"/>
          <w:sz w:val="28"/>
          <w:szCs w:val="28"/>
        </w:rPr>
        <w:t>ricole propice multor culturi ag</w:t>
      </w:r>
      <w:r w:rsidRPr="00724030">
        <w:rPr>
          <w:rFonts w:asciiTheme="minorHAnsi" w:hAnsiTheme="minorHAnsi"/>
          <w:sz w:val="28"/>
          <w:szCs w:val="28"/>
        </w:rPr>
        <w:t xml:space="preserve">ricole, </w:t>
      </w:r>
      <w:r w:rsidR="0059154D" w:rsidRPr="00724030">
        <w:rPr>
          <w:rFonts w:asciiTheme="minorHAnsi" w:hAnsiTheme="minorHAnsi"/>
          <w:sz w:val="28"/>
          <w:szCs w:val="28"/>
        </w:rPr>
        <w:t>fond forestier, atât ape de suprafață cât și freatice. Conform studiului realizat în rândul factorilor locali interesați, principala resursă a zonei o reprezintă terenurile agricole favorabile dezvoltării agriculturii respectiv cultura plantelor și zootehnia.</w:t>
      </w:r>
    </w:p>
    <w:p w:rsidR="00913F29" w:rsidRPr="00724030" w:rsidRDefault="00913F29" w:rsidP="004D4EF2">
      <w:pPr>
        <w:pStyle w:val="ListParagraph"/>
        <w:ind w:left="780" w:firstLine="660"/>
        <w:jc w:val="both"/>
        <w:rPr>
          <w:rFonts w:asciiTheme="minorHAnsi" w:hAnsiTheme="minorHAnsi"/>
          <w:sz w:val="28"/>
          <w:szCs w:val="28"/>
        </w:rPr>
      </w:pPr>
    </w:p>
    <w:p w:rsidR="001226ED" w:rsidRPr="00724030" w:rsidRDefault="001226ED" w:rsidP="007D66A5">
      <w:pPr>
        <w:spacing w:line="240" w:lineRule="auto"/>
        <w:ind w:right="23" w:firstLine="720"/>
        <w:jc w:val="both"/>
        <w:rPr>
          <w:sz w:val="28"/>
          <w:szCs w:val="28"/>
        </w:rPr>
      </w:pPr>
      <w:r w:rsidRPr="00724030">
        <w:rPr>
          <w:sz w:val="28"/>
          <w:szCs w:val="28"/>
        </w:rPr>
        <w:t>O prioritate generală o constituie creşterea nivelului de trai prin veriga sa de bază  - creşterea economică care este parte componentă a politicilor publice. Cu atât mai mult lansarea şi continuitatea la nivel teritorial a acestor politici, implicarea factorilor locali şi a reprezentanţilor societăţii civile au devenit din ce în ce mai acute în procesul de elaborare şi realizare a programelor de dezvoltare economico-socială indiferent dacă resursele financiare sunt asigurate prin fonduri guvernamentale,  fonduri private interne, cofinanţări şi împrumuturi externe.</w:t>
      </w:r>
    </w:p>
    <w:p w:rsidR="001226ED" w:rsidRPr="00724030" w:rsidRDefault="001226ED" w:rsidP="007D66A5">
      <w:pPr>
        <w:spacing w:line="240" w:lineRule="auto"/>
        <w:ind w:right="23"/>
        <w:jc w:val="both"/>
        <w:rPr>
          <w:sz w:val="28"/>
          <w:szCs w:val="28"/>
        </w:rPr>
      </w:pPr>
      <w:r w:rsidRPr="00724030">
        <w:rPr>
          <w:sz w:val="28"/>
          <w:szCs w:val="28"/>
        </w:rPr>
        <w:t xml:space="preserve">         Pentru mediul rural, domeniul economic predominant este activitatea agricolă</w:t>
      </w:r>
    </w:p>
    <w:p w:rsidR="001226ED" w:rsidRPr="00724030" w:rsidRDefault="001226ED" w:rsidP="007D66A5">
      <w:pPr>
        <w:spacing w:line="240" w:lineRule="auto"/>
        <w:ind w:right="23"/>
        <w:jc w:val="both"/>
        <w:rPr>
          <w:sz w:val="28"/>
          <w:szCs w:val="28"/>
        </w:rPr>
      </w:pPr>
      <w:r w:rsidRPr="00724030">
        <w:rPr>
          <w:sz w:val="28"/>
          <w:szCs w:val="28"/>
        </w:rPr>
        <w:t>fapt subliniat în primul rând de modul de viaţă şi specificul evident al localităţilor componente şi în al doilea rând de ponderea populaţiei ocupate fizic în această activitate.</w:t>
      </w:r>
    </w:p>
    <w:p w:rsidR="001226ED" w:rsidRPr="00724030" w:rsidRDefault="001226ED" w:rsidP="007D66A5">
      <w:pPr>
        <w:spacing w:line="240" w:lineRule="auto"/>
        <w:ind w:right="23"/>
        <w:jc w:val="both"/>
        <w:rPr>
          <w:sz w:val="28"/>
          <w:szCs w:val="28"/>
        </w:rPr>
      </w:pPr>
      <w:r w:rsidRPr="00724030">
        <w:rPr>
          <w:sz w:val="28"/>
          <w:szCs w:val="28"/>
        </w:rPr>
        <w:t xml:space="preserve">         Orientarea populaţiei spre activităţi industriale s-a diminuat treptat după 1992 din motive independente de aceasta, şi orientarea spre îndeletniciri tradiţionale. Restrângerea drastică a activităţilor industriale, efectul reformei economice a dus la întoarcerea în localitate a forţei de muncă disponibilizate care s-a îndreptat spre acele profesii şi ocupaţii, servicii cerute de economia de piaţă.</w:t>
      </w:r>
    </w:p>
    <w:p w:rsidR="001226ED" w:rsidRPr="00724030" w:rsidRDefault="001226ED" w:rsidP="007D66A5">
      <w:pPr>
        <w:spacing w:line="240" w:lineRule="auto"/>
        <w:ind w:right="23"/>
        <w:jc w:val="both"/>
        <w:rPr>
          <w:sz w:val="28"/>
          <w:szCs w:val="28"/>
        </w:rPr>
      </w:pPr>
      <w:r w:rsidRPr="00724030">
        <w:rPr>
          <w:sz w:val="28"/>
          <w:szCs w:val="28"/>
        </w:rPr>
        <w:t xml:space="preserve">         Con</w:t>
      </w:r>
      <w:r w:rsidR="00921E96">
        <w:rPr>
          <w:sz w:val="28"/>
          <w:szCs w:val="28"/>
        </w:rPr>
        <w:t xml:space="preserve">cret la nivelul </w:t>
      </w:r>
      <w:r w:rsidR="0034342C">
        <w:rPr>
          <w:b/>
          <w:i/>
          <w:sz w:val="28"/>
          <w:szCs w:val="28"/>
        </w:rPr>
        <w:t>Comunei Parava</w:t>
      </w:r>
      <w:r w:rsidRPr="00724030">
        <w:rPr>
          <w:sz w:val="28"/>
          <w:szCs w:val="28"/>
        </w:rPr>
        <w:t>, activităţile şi preocupările economiei locale se</w:t>
      </w:r>
      <w:r w:rsidR="0034342C">
        <w:rPr>
          <w:sz w:val="28"/>
          <w:szCs w:val="28"/>
        </w:rPr>
        <w:t xml:space="preserve"> prezintă la nivelul anului 2019</w:t>
      </w:r>
      <w:r w:rsidRPr="00724030">
        <w:rPr>
          <w:sz w:val="28"/>
          <w:szCs w:val="28"/>
        </w:rPr>
        <w:t xml:space="preserve"> după cum urmează.</w:t>
      </w:r>
    </w:p>
    <w:p w:rsidR="001226ED" w:rsidRPr="00724030" w:rsidRDefault="001226ED" w:rsidP="0003588D">
      <w:pPr>
        <w:numPr>
          <w:ilvl w:val="0"/>
          <w:numId w:val="152"/>
        </w:numPr>
        <w:spacing w:after="0" w:line="240" w:lineRule="auto"/>
        <w:ind w:right="23"/>
        <w:jc w:val="both"/>
        <w:rPr>
          <w:sz w:val="28"/>
          <w:szCs w:val="28"/>
        </w:rPr>
      </w:pPr>
      <w:r w:rsidRPr="00724030">
        <w:rPr>
          <w:sz w:val="28"/>
          <w:szCs w:val="28"/>
        </w:rPr>
        <w:t xml:space="preserve"> Activităţile agricole respectiv cultura plantelor şi creşterea animalelor;</w:t>
      </w:r>
    </w:p>
    <w:p w:rsidR="001226ED" w:rsidRDefault="001226ED" w:rsidP="0028090E">
      <w:pPr>
        <w:spacing w:line="240" w:lineRule="auto"/>
        <w:ind w:right="23"/>
        <w:jc w:val="both"/>
        <w:rPr>
          <w:sz w:val="28"/>
          <w:szCs w:val="28"/>
        </w:rPr>
      </w:pPr>
      <w:r w:rsidRPr="00724030">
        <w:rPr>
          <w:sz w:val="28"/>
          <w:szCs w:val="28"/>
        </w:rPr>
        <w:t xml:space="preserve">     *  Cultivarea terenurilor este caracteristică zonei col</w:t>
      </w:r>
      <w:r w:rsidR="00921E96">
        <w:rPr>
          <w:sz w:val="28"/>
          <w:szCs w:val="28"/>
        </w:rPr>
        <w:t>i</w:t>
      </w:r>
      <w:r w:rsidR="0034342C">
        <w:rPr>
          <w:sz w:val="28"/>
          <w:szCs w:val="28"/>
        </w:rPr>
        <w:t>nare şi de luncă, Com. Parava</w:t>
      </w:r>
      <w:r w:rsidRPr="00724030">
        <w:rPr>
          <w:sz w:val="28"/>
          <w:szCs w:val="28"/>
        </w:rPr>
        <w:t xml:space="preserve"> deţinând</w:t>
      </w:r>
      <w:r w:rsidR="001040C5">
        <w:rPr>
          <w:sz w:val="28"/>
          <w:szCs w:val="28"/>
        </w:rPr>
        <w:t xml:space="preserve"> 1 622</w:t>
      </w:r>
      <w:r w:rsidRPr="00724030">
        <w:rPr>
          <w:sz w:val="28"/>
          <w:szCs w:val="28"/>
        </w:rPr>
        <w:t xml:space="preserve"> ha de t</w:t>
      </w:r>
      <w:r w:rsidR="00921E96">
        <w:rPr>
          <w:sz w:val="28"/>
          <w:szCs w:val="28"/>
        </w:rPr>
        <w:t>eren ara</w:t>
      </w:r>
      <w:r w:rsidR="001040C5">
        <w:rPr>
          <w:sz w:val="28"/>
          <w:szCs w:val="28"/>
        </w:rPr>
        <w:t>bil din totalul de 2 224</w:t>
      </w:r>
      <w:r w:rsidRPr="00724030">
        <w:rPr>
          <w:sz w:val="28"/>
          <w:szCs w:val="28"/>
        </w:rPr>
        <w:t xml:space="preserve"> ha teren agricol. </w:t>
      </w:r>
      <w:r>
        <w:rPr>
          <w:sz w:val="28"/>
          <w:szCs w:val="28"/>
        </w:rPr>
        <w:t xml:space="preserve">  Modul de folosinţă a terenului de ţinut de comună se prezintă astfel:</w:t>
      </w:r>
    </w:p>
    <w:p w:rsidR="001226ED" w:rsidRDefault="001226ED" w:rsidP="007D66A5">
      <w:pPr>
        <w:spacing w:line="240" w:lineRule="auto"/>
        <w:ind w:right="-468"/>
        <w:jc w:val="both"/>
        <w:rPr>
          <w:sz w:val="28"/>
          <w:szCs w:val="28"/>
        </w:rPr>
      </w:pPr>
      <w:r>
        <w:rPr>
          <w:sz w:val="28"/>
          <w:szCs w:val="28"/>
        </w:rPr>
        <w:lastRenderedPageBreak/>
        <w:t xml:space="preserve">       Total </w:t>
      </w:r>
      <w:r w:rsidR="0028090E">
        <w:rPr>
          <w:sz w:val="28"/>
          <w:szCs w:val="28"/>
        </w:rPr>
        <w:t>–</w:t>
      </w:r>
      <w:r>
        <w:rPr>
          <w:sz w:val="28"/>
          <w:szCs w:val="28"/>
        </w:rPr>
        <w:t xml:space="preserve"> categorii</w:t>
      </w:r>
      <w:r w:rsidR="0028090E">
        <w:rPr>
          <w:sz w:val="28"/>
          <w:szCs w:val="28"/>
        </w:rPr>
        <w:t xml:space="preserve"> în hectare (ha) :</w:t>
      </w:r>
    </w:p>
    <w:tbl>
      <w:tblPr>
        <w:tblStyle w:val="TableGrid"/>
        <w:tblW w:w="0" w:type="auto"/>
        <w:tblInd w:w="1242" w:type="dxa"/>
        <w:tblLook w:val="04A0" w:firstRow="1" w:lastRow="0" w:firstColumn="1" w:lastColumn="0" w:noHBand="0" w:noVBand="1"/>
      </w:tblPr>
      <w:tblGrid>
        <w:gridCol w:w="1418"/>
        <w:gridCol w:w="1559"/>
        <w:gridCol w:w="1427"/>
        <w:gridCol w:w="1408"/>
        <w:gridCol w:w="1418"/>
        <w:gridCol w:w="1559"/>
        <w:gridCol w:w="1701"/>
      </w:tblGrid>
      <w:tr w:rsidR="001040C5" w:rsidRPr="00111047" w:rsidTr="001040C5">
        <w:tc>
          <w:tcPr>
            <w:tcW w:w="1418" w:type="dxa"/>
            <w:shd w:val="clear" w:color="auto" w:fill="B6DDE8" w:themeFill="accent5" w:themeFillTint="66"/>
          </w:tcPr>
          <w:p w:rsidR="001040C5" w:rsidRDefault="001040C5" w:rsidP="001040C5">
            <w:pPr>
              <w:ind w:right="-630"/>
              <w:jc w:val="both"/>
              <w:rPr>
                <w:b/>
                <w:i/>
              </w:rPr>
            </w:pPr>
            <w:r>
              <w:rPr>
                <w:b/>
                <w:i/>
              </w:rPr>
              <w:t>Fondul</w:t>
            </w:r>
          </w:p>
          <w:p w:rsidR="001040C5" w:rsidRPr="003907E3" w:rsidRDefault="001040C5" w:rsidP="001040C5">
            <w:pPr>
              <w:ind w:right="-630"/>
              <w:jc w:val="both"/>
              <w:rPr>
                <w:b/>
                <w:i/>
              </w:rPr>
            </w:pPr>
            <w:r>
              <w:rPr>
                <w:b/>
                <w:i/>
              </w:rPr>
              <w:t>funciar</w:t>
            </w:r>
          </w:p>
        </w:tc>
        <w:tc>
          <w:tcPr>
            <w:tcW w:w="1559" w:type="dxa"/>
            <w:shd w:val="clear" w:color="auto" w:fill="B6DDE8" w:themeFill="accent5" w:themeFillTint="66"/>
          </w:tcPr>
          <w:p w:rsidR="001040C5" w:rsidRDefault="001040C5" w:rsidP="001040C5">
            <w:pPr>
              <w:ind w:right="-630"/>
              <w:jc w:val="both"/>
              <w:rPr>
                <w:b/>
                <w:i/>
              </w:rPr>
            </w:pPr>
            <w:r>
              <w:rPr>
                <w:b/>
                <w:i/>
              </w:rPr>
              <w:t>Suprafață</w:t>
            </w:r>
          </w:p>
          <w:p w:rsidR="001040C5" w:rsidRPr="003907E3" w:rsidRDefault="001040C5" w:rsidP="001040C5">
            <w:pPr>
              <w:ind w:right="-630"/>
              <w:jc w:val="both"/>
              <w:rPr>
                <w:b/>
                <w:i/>
              </w:rPr>
            </w:pPr>
            <w:r>
              <w:rPr>
                <w:b/>
                <w:i/>
              </w:rPr>
              <w:t>agricolă</w:t>
            </w:r>
          </w:p>
        </w:tc>
        <w:tc>
          <w:tcPr>
            <w:tcW w:w="1427" w:type="dxa"/>
            <w:shd w:val="clear" w:color="auto" w:fill="B6DDE8" w:themeFill="accent5" w:themeFillTint="66"/>
          </w:tcPr>
          <w:p w:rsidR="001040C5" w:rsidRDefault="001040C5" w:rsidP="001040C5">
            <w:pPr>
              <w:ind w:right="-630"/>
              <w:jc w:val="both"/>
              <w:rPr>
                <w:b/>
                <w:i/>
              </w:rPr>
            </w:pPr>
            <w:r>
              <w:rPr>
                <w:b/>
                <w:i/>
              </w:rPr>
              <w:t xml:space="preserve">Suprafață </w:t>
            </w:r>
          </w:p>
          <w:p w:rsidR="001040C5" w:rsidRPr="00111047" w:rsidRDefault="001040C5" w:rsidP="001040C5">
            <w:pPr>
              <w:ind w:right="-630"/>
              <w:jc w:val="both"/>
              <w:rPr>
                <w:b/>
                <w:i/>
              </w:rPr>
            </w:pPr>
            <w:r>
              <w:rPr>
                <w:b/>
                <w:i/>
              </w:rPr>
              <w:t>arabilă</w:t>
            </w:r>
          </w:p>
        </w:tc>
        <w:tc>
          <w:tcPr>
            <w:tcW w:w="1408" w:type="dxa"/>
            <w:shd w:val="clear" w:color="auto" w:fill="B6DDE8" w:themeFill="accent5" w:themeFillTint="66"/>
          </w:tcPr>
          <w:p w:rsidR="001040C5" w:rsidRDefault="001040C5" w:rsidP="001040C5">
            <w:pPr>
              <w:ind w:right="-630"/>
              <w:jc w:val="both"/>
              <w:rPr>
                <w:b/>
                <w:i/>
              </w:rPr>
            </w:pPr>
            <w:r>
              <w:rPr>
                <w:b/>
                <w:i/>
              </w:rPr>
              <w:t>Suprafață</w:t>
            </w:r>
          </w:p>
          <w:p w:rsidR="001040C5" w:rsidRPr="00111047" w:rsidRDefault="001040C5" w:rsidP="001040C5">
            <w:pPr>
              <w:ind w:right="-630"/>
              <w:jc w:val="both"/>
              <w:rPr>
                <w:b/>
                <w:i/>
              </w:rPr>
            </w:pPr>
            <w:r>
              <w:rPr>
                <w:b/>
                <w:i/>
              </w:rPr>
              <w:t>pășuni</w:t>
            </w:r>
          </w:p>
        </w:tc>
        <w:tc>
          <w:tcPr>
            <w:tcW w:w="1418" w:type="dxa"/>
            <w:shd w:val="clear" w:color="auto" w:fill="B6DDE8" w:themeFill="accent5" w:themeFillTint="66"/>
          </w:tcPr>
          <w:p w:rsidR="001040C5" w:rsidRDefault="001040C5" w:rsidP="001040C5">
            <w:pPr>
              <w:ind w:right="-630"/>
              <w:jc w:val="both"/>
              <w:rPr>
                <w:b/>
                <w:i/>
              </w:rPr>
            </w:pPr>
            <w:r>
              <w:rPr>
                <w:b/>
                <w:i/>
              </w:rPr>
              <w:t>Suprafață</w:t>
            </w:r>
          </w:p>
          <w:p w:rsidR="001040C5" w:rsidRPr="00111047" w:rsidRDefault="001040C5" w:rsidP="001040C5">
            <w:pPr>
              <w:ind w:right="-630"/>
              <w:jc w:val="both"/>
              <w:rPr>
                <w:b/>
                <w:i/>
              </w:rPr>
            </w:pPr>
            <w:r>
              <w:rPr>
                <w:b/>
                <w:i/>
              </w:rPr>
              <w:t>fâneață</w:t>
            </w:r>
          </w:p>
        </w:tc>
        <w:tc>
          <w:tcPr>
            <w:tcW w:w="1559" w:type="dxa"/>
            <w:shd w:val="clear" w:color="auto" w:fill="B6DDE8" w:themeFill="accent5" w:themeFillTint="66"/>
          </w:tcPr>
          <w:p w:rsidR="001040C5" w:rsidRDefault="001040C5" w:rsidP="001040C5">
            <w:pPr>
              <w:ind w:right="-630"/>
              <w:jc w:val="both"/>
              <w:rPr>
                <w:b/>
                <w:i/>
              </w:rPr>
            </w:pPr>
            <w:r>
              <w:rPr>
                <w:b/>
                <w:i/>
              </w:rPr>
              <w:t>Suprafață</w:t>
            </w:r>
          </w:p>
          <w:p w:rsidR="001040C5" w:rsidRPr="00111047" w:rsidRDefault="001040C5" w:rsidP="001040C5">
            <w:pPr>
              <w:ind w:right="-630"/>
              <w:jc w:val="both"/>
              <w:rPr>
                <w:b/>
                <w:i/>
              </w:rPr>
            </w:pPr>
            <w:r>
              <w:rPr>
                <w:b/>
                <w:i/>
              </w:rPr>
              <w:t>viticolă</w:t>
            </w:r>
          </w:p>
        </w:tc>
        <w:tc>
          <w:tcPr>
            <w:tcW w:w="1701" w:type="dxa"/>
            <w:shd w:val="clear" w:color="auto" w:fill="B6DDE8" w:themeFill="accent5" w:themeFillTint="66"/>
          </w:tcPr>
          <w:p w:rsidR="001040C5" w:rsidRDefault="001040C5" w:rsidP="001040C5">
            <w:pPr>
              <w:ind w:right="-630"/>
              <w:jc w:val="both"/>
              <w:rPr>
                <w:b/>
                <w:i/>
              </w:rPr>
            </w:pPr>
            <w:r>
              <w:rPr>
                <w:b/>
                <w:i/>
              </w:rPr>
              <w:t>Suprafață</w:t>
            </w:r>
          </w:p>
          <w:p w:rsidR="001040C5" w:rsidRPr="00111047" w:rsidRDefault="001040C5" w:rsidP="001040C5">
            <w:pPr>
              <w:ind w:right="-630"/>
              <w:jc w:val="both"/>
              <w:rPr>
                <w:b/>
                <w:i/>
              </w:rPr>
            </w:pPr>
            <w:r>
              <w:rPr>
                <w:b/>
                <w:i/>
              </w:rPr>
              <w:t>cu livezi</w:t>
            </w:r>
          </w:p>
        </w:tc>
      </w:tr>
      <w:tr w:rsidR="001040C5" w:rsidTr="001040C5">
        <w:tc>
          <w:tcPr>
            <w:tcW w:w="1418" w:type="dxa"/>
          </w:tcPr>
          <w:p w:rsidR="001040C5" w:rsidRDefault="001040C5" w:rsidP="001040C5">
            <w:pPr>
              <w:ind w:right="-630"/>
              <w:jc w:val="both"/>
              <w:rPr>
                <w:sz w:val="28"/>
                <w:szCs w:val="28"/>
              </w:rPr>
            </w:pPr>
            <w:r>
              <w:rPr>
                <w:sz w:val="28"/>
                <w:szCs w:val="28"/>
              </w:rPr>
              <w:t>4 572 ha</w:t>
            </w:r>
          </w:p>
        </w:tc>
        <w:tc>
          <w:tcPr>
            <w:tcW w:w="1559" w:type="dxa"/>
          </w:tcPr>
          <w:p w:rsidR="001040C5" w:rsidRDefault="001040C5" w:rsidP="001040C5">
            <w:pPr>
              <w:ind w:right="-630"/>
              <w:jc w:val="both"/>
              <w:rPr>
                <w:sz w:val="28"/>
                <w:szCs w:val="28"/>
              </w:rPr>
            </w:pPr>
            <w:r>
              <w:rPr>
                <w:sz w:val="28"/>
                <w:szCs w:val="28"/>
              </w:rPr>
              <w:t>2 224 ha</w:t>
            </w:r>
          </w:p>
        </w:tc>
        <w:tc>
          <w:tcPr>
            <w:tcW w:w="1427" w:type="dxa"/>
          </w:tcPr>
          <w:p w:rsidR="001040C5" w:rsidRDefault="001040C5" w:rsidP="001040C5">
            <w:pPr>
              <w:ind w:right="-630"/>
              <w:jc w:val="both"/>
              <w:rPr>
                <w:sz w:val="28"/>
                <w:szCs w:val="28"/>
              </w:rPr>
            </w:pPr>
            <w:r>
              <w:rPr>
                <w:sz w:val="28"/>
                <w:szCs w:val="28"/>
              </w:rPr>
              <w:t>1 622 ha</w:t>
            </w:r>
          </w:p>
        </w:tc>
        <w:tc>
          <w:tcPr>
            <w:tcW w:w="1408" w:type="dxa"/>
          </w:tcPr>
          <w:p w:rsidR="001040C5" w:rsidRDefault="001040C5" w:rsidP="001040C5">
            <w:pPr>
              <w:ind w:right="-630"/>
              <w:jc w:val="both"/>
              <w:rPr>
                <w:sz w:val="28"/>
                <w:szCs w:val="28"/>
              </w:rPr>
            </w:pPr>
            <w:r>
              <w:rPr>
                <w:sz w:val="28"/>
                <w:szCs w:val="28"/>
              </w:rPr>
              <w:t xml:space="preserve">   436 ha</w:t>
            </w:r>
          </w:p>
        </w:tc>
        <w:tc>
          <w:tcPr>
            <w:tcW w:w="1418" w:type="dxa"/>
          </w:tcPr>
          <w:p w:rsidR="001040C5" w:rsidRDefault="001040C5" w:rsidP="001040C5">
            <w:pPr>
              <w:ind w:right="-630"/>
              <w:jc w:val="both"/>
              <w:rPr>
                <w:sz w:val="28"/>
                <w:szCs w:val="28"/>
              </w:rPr>
            </w:pPr>
            <w:r>
              <w:rPr>
                <w:sz w:val="28"/>
                <w:szCs w:val="28"/>
              </w:rPr>
              <w:t xml:space="preserve">     52  ha</w:t>
            </w:r>
          </w:p>
        </w:tc>
        <w:tc>
          <w:tcPr>
            <w:tcW w:w="1559" w:type="dxa"/>
          </w:tcPr>
          <w:p w:rsidR="001040C5" w:rsidRDefault="001040C5" w:rsidP="001040C5">
            <w:pPr>
              <w:ind w:right="-630"/>
              <w:jc w:val="both"/>
              <w:rPr>
                <w:sz w:val="28"/>
                <w:szCs w:val="28"/>
              </w:rPr>
            </w:pPr>
            <w:r>
              <w:rPr>
                <w:sz w:val="28"/>
                <w:szCs w:val="28"/>
              </w:rPr>
              <w:t xml:space="preserve">   109 ha</w:t>
            </w:r>
          </w:p>
        </w:tc>
        <w:tc>
          <w:tcPr>
            <w:tcW w:w="1701" w:type="dxa"/>
          </w:tcPr>
          <w:p w:rsidR="001040C5" w:rsidRDefault="001040C5" w:rsidP="001040C5">
            <w:pPr>
              <w:ind w:right="-630"/>
              <w:jc w:val="both"/>
              <w:rPr>
                <w:sz w:val="28"/>
                <w:szCs w:val="28"/>
              </w:rPr>
            </w:pPr>
            <w:r>
              <w:rPr>
                <w:sz w:val="28"/>
                <w:szCs w:val="28"/>
              </w:rPr>
              <w:t xml:space="preserve">      5 ha</w:t>
            </w:r>
          </w:p>
        </w:tc>
      </w:tr>
    </w:tbl>
    <w:p w:rsidR="001040C5" w:rsidRDefault="001040C5" w:rsidP="0028090E">
      <w:pPr>
        <w:ind w:left="720" w:right="23" w:firstLine="720"/>
        <w:jc w:val="both"/>
        <w:rPr>
          <w:sz w:val="28"/>
          <w:szCs w:val="28"/>
        </w:rPr>
      </w:pPr>
    </w:p>
    <w:p w:rsidR="00921E96" w:rsidRPr="00832F3A" w:rsidRDefault="001226ED" w:rsidP="002D3DED">
      <w:pPr>
        <w:ind w:left="720" w:right="23" w:firstLine="720"/>
        <w:jc w:val="both"/>
        <w:rPr>
          <w:sz w:val="28"/>
          <w:szCs w:val="28"/>
        </w:rPr>
      </w:pPr>
      <w:r w:rsidRPr="00832F3A">
        <w:rPr>
          <w:sz w:val="28"/>
          <w:szCs w:val="28"/>
        </w:rPr>
        <w:t xml:space="preserve">Principalele culturi agricole practicate cu suprafeţe înregistrate până la această dată sunt </w:t>
      </w:r>
    </w:p>
    <w:p w:rsidR="001226ED" w:rsidRPr="0028090E" w:rsidRDefault="0028090E" w:rsidP="0016324E">
      <w:pPr>
        <w:ind w:left="360" w:right="-468"/>
        <w:jc w:val="both"/>
        <w:rPr>
          <w:i/>
          <w:sz w:val="28"/>
          <w:szCs w:val="28"/>
        </w:rPr>
      </w:pPr>
      <w:r>
        <w:rPr>
          <w:sz w:val="28"/>
          <w:szCs w:val="28"/>
        </w:rPr>
        <w:t xml:space="preserve">          </w:t>
      </w:r>
      <w:r w:rsidR="002D3DED">
        <w:rPr>
          <w:i/>
          <w:sz w:val="28"/>
          <w:szCs w:val="28"/>
        </w:rPr>
        <w:t>- culturile cerealiere :  866</w:t>
      </w:r>
      <w:r w:rsidR="001226ED" w:rsidRPr="0028090E">
        <w:rPr>
          <w:i/>
          <w:sz w:val="28"/>
          <w:szCs w:val="28"/>
        </w:rPr>
        <w:t xml:space="preserve"> ha</w:t>
      </w:r>
      <w:r w:rsidRPr="0028090E">
        <w:rPr>
          <w:i/>
          <w:sz w:val="28"/>
          <w:szCs w:val="28"/>
        </w:rPr>
        <w:t xml:space="preserve">, </w:t>
      </w:r>
      <w:r w:rsidR="001226ED" w:rsidRPr="0028090E">
        <w:rPr>
          <w:i/>
          <w:sz w:val="28"/>
          <w:szCs w:val="28"/>
        </w:rPr>
        <w:t xml:space="preserve"> - cultura legumelor şi leguminoaselor + cartofului 1</w:t>
      </w:r>
      <w:r w:rsidR="002D3DED">
        <w:rPr>
          <w:i/>
          <w:sz w:val="28"/>
          <w:szCs w:val="28"/>
        </w:rPr>
        <w:t>252</w:t>
      </w:r>
      <w:r w:rsidR="001226ED" w:rsidRPr="0028090E">
        <w:rPr>
          <w:i/>
          <w:sz w:val="28"/>
          <w:szCs w:val="28"/>
        </w:rPr>
        <w:t>ha</w:t>
      </w:r>
      <w:r w:rsidRPr="0028090E">
        <w:rPr>
          <w:i/>
          <w:sz w:val="28"/>
          <w:szCs w:val="28"/>
        </w:rPr>
        <w:t>,</w:t>
      </w:r>
      <w:r>
        <w:rPr>
          <w:i/>
          <w:sz w:val="28"/>
          <w:szCs w:val="28"/>
        </w:rPr>
        <w:t xml:space="preserve">  </w:t>
      </w:r>
      <w:r w:rsidR="001226ED" w:rsidRPr="0028090E">
        <w:rPr>
          <w:i/>
          <w:sz w:val="28"/>
          <w:szCs w:val="28"/>
        </w:rPr>
        <w:t>- cultura flor</w:t>
      </w:r>
      <w:r>
        <w:rPr>
          <w:i/>
          <w:sz w:val="28"/>
          <w:szCs w:val="28"/>
        </w:rPr>
        <w:t xml:space="preserve">ii – soarelui </w:t>
      </w:r>
      <w:r w:rsidR="002D3DED">
        <w:rPr>
          <w:i/>
          <w:sz w:val="28"/>
          <w:szCs w:val="28"/>
        </w:rPr>
        <w:t xml:space="preserve"> 76</w:t>
      </w:r>
      <w:r w:rsidR="001226ED" w:rsidRPr="0028090E">
        <w:rPr>
          <w:i/>
          <w:sz w:val="28"/>
          <w:szCs w:val="28"/>
        </w:rPr>
        <w:t xml:space="preserve"> ha</w:t>
      </w:r>
      <w:r>
        <w:rPr>
          <w:i/>
          <w:sz w:val="28"/>
          <w:szCs w:val="28"/>
        </w:rPr>
        <w:t xml:space="preserve">, </w:t>
      </w:r>
      <w:r w:rsidR="001226ED" w:rsidRPr="0028090E">
        <w:rPr>
          <w:i/>
          <w:sz w:val="28"/>
          <w:szCs w:val="28"/>
        </w:rPr>
        <w:t xml:space="preserve"> - cultura viţei de vie  - autohtonă şi nobilă 25 h</w:t>
      </w:r>
      <w:r>
        <w:rPr>
          <w:i/>
          <w:sz w:val="28"/>
          <w:szCs w:val="28"/>
        </w:rPr>
        <w:t>a,</w:t>
      </w:r>
      <w:r w:rsidR="001226ED" w:rsidRPr="0028090E">
        <w:rPr>
          <w:i/>
          <w:sz w:val="28"/>
          <w:szCs w:val="28"/>
        </w:rPr>
        <w:t xml:space="preserve"> - cultura pomilor fructi</w:t>
      </w:r>
      <w:r>
        <w:rPr>
          <w:i/>
          <w:sz w:val="28"/>
          <w:szCs w:val="28"/>
        </w:rPr>
        <w:t>feri 18</w:t>
      </w:r>
      <w:r w:rsidR="001226ED" w:rsidRPr="0028090E">
        <w:rPr>
          <w:i/>
          <w:sz w:val="28"/>
          <w:szCs w:val="28"/>
        </w:rPr>
        <w:t xml:space="preserve"> ha</w:t>
      </w:r>
      <w:r>
        <w:rPr>
          <w:i/>
          <w:sz w:val="28"/>
          <w:szCs w:val="28"/>
        </w:rPr>
        <w:t>,</w:t>
      </w:r>
      <w:r w:rsidR="001226ED" w:rsidRPr="0028090E">
        <w:rPr>
          <w:i/>
          <w:sz w:val="28"/>
          <w:szCs w:val="28"/>
        </w:rPr>
        <w:t xml:space="preserve"> - plante pentru</w:t>
      </w:r>
      <w:r>
        <w:rPr>
          <w:i/>
          <w:sz w:val="28"/>
          <w:szCs w:val="28"/>
        </w:rPr>
        <w:t xml:space="preserve"> nutreţ   - lucernă  679 ha.</w:t>
      </w:r>
      <w:r w:rsidR="001226ED" w:rsidRPr="0028090E">
        <w:rPr>
          <w:i/>
          <w:sz w:val="28"/>
          <w:szCs w:val="28"/>
        </w:rPr>
        <w:t xml:space="preserve"> </w:t>
      </w:r>
      <w:r w:rsidR="001226ED" w:rsidRPr="00832F3A">
        <w:rPr>
          <w:sz w:val="28"/>
          <w:szCs w:val="28"/>
        </w:rPr>
        <w:t xml:space="preserve"> Având în vedere dependenţa de factorul  natural şi în special de elementele  climatice cu risc (secetă, grindină, îngheţ la sol etc.) valorile medii multianuale</w:t>
      </w:r>
      <w:r w:rsidR="001226ED">
        <w:rPr>
          <w:sz w:val="28"/>
          <w:szCs w:val="28"/>
        </w:rPr>
        <w:t xml:space="preserve"> ale producţiei</w:t>
      </w:r>
      <w:r w:rsidR="001226ED" w:rsidRPr="00832F3A">
        <w:rPr>
          <w:sz w:val="28"/>
          <w:szCs w:val="28"/>
        </w:rPr>
        <w:t xml:space="preserve"> agricole obţinute la hectar sunt următoarele: - </w:t>
      </w:r>
      <w:r>
        <w:rPr>
          <w:i/>
          <w:sz w:val="28"/>
          <w:szCs w:val="28"/>
        </w:rPr>
        <w:t xml:space="preserve">păioase  </w:t>
      </w:r>
      <w:r w:rsidR="001226ED" w:rsidRPr="0028090E">
        <w:rPr>
          <w:i/>
          <w:sz w:val="28"/>
          <w:szCs w:val="28"/>
        </w:rPr>
        <w:t>3 000 kg /ha</w:t>
      </w:r>
      <w:r>
        <w:rPr>
          <w:i/>
          <w:sz w:val="28"/>
          <w:szCs w:val="28"/>
        </w:rPr>
        <w:t>,</w:t>
      </w:r>
      <w:r w:rsidR="001226ED" w:rsidRPr="0028090E">
        <w:rPr>
          <w:i/>
          <w:sz w:val="28"/>
          <w:szCs w:val="28"/>
        </w:rPr>
        <w:t xml:space="preserve"> - porumb  3 500 kg/ha</w:t>
      </w:r>
      <w:r w:rsidR="0016324E">
        <w:rPr>
          <w:i/>
          <w:sz w:val="28"/>
          <w:szCs w:val="28"/>
        </w:rPr>
        <w:t xml:space="preserve">,  - cartof  </w:t>
      </w:r>
      <w:r w:rsidR="001226ED" w:rsidRPr="0028090E">
        <w:rPr>
          <w:i/>
          <w:sz w:val="28"/>
          <w:szCs w:val="28"/>
        </w:rPr>
        <w:t>40 000 kg/ha</w:t>
      </w:r>
      <w:r w:rsidR="0016324E">
        <w:rPr>
          <w:i/>
          <w:sz w:val="28"/>
          <w:szCs w:val="28"/>
        </w:rPr>
        <w:t>,</w:t>
      </w:r>
      <w:r w:rsidR="001226ED" w:rsidRPr="0028090E">
        <w:rPr>
          <w:i/>
          <w:sz w:val="28"/>
          <w:szCs w:val="28"/>
        </w:rPr>
        <w:t xml:space="preserve">- </w:t>
      </w:r>
      <w:r w:rsidR="0016324E">
        <w:rPr>
          <w:i/>
          <w:sz w:val="28"/>
          <w:szCs w:val="28"/>
        </w:rPr>
        <w:t>legume</w:t>
      </w:r>
      <w:r w:rsidR="001226ED" w:rsidRPr="0028090E">
        <w:rPr>
          <w:i/>
          <w:sz w:val="28"/>
          <w:szCs w:val="28"/>
        </w:rPr>
        <w:t xml:space="preserve"> 15 000 kg/ha</w:t>
      </w:r>
      <w:r w:rsidR="0016324E">
        <w:rPr>
          <w:i/>
          <w:sz w:val="28"/>
          <w:szCs w:val="28"/>
        </w:rPr>
        <w:t xml:space="preserve">,  </w:t>
      </w:r>
      <w:r w:rsidR="001226ED" w:rsidRPr="0028090E">
        <w:rPr>
          <w:i/>
          <w:sz w:val="28"/>
          <w:szCs w:val="28"/>
        </w:rPr>
        <w:t xml:space="preserve"> </w:t>
      </w:r>
      <w:r w:rsidR="0016324E">
        <w:rPr>
          <w:i/>
          <w:sz w:val="28"/>
          <w:szCs w:val="28"/>
        </w:rPr>
        <w:t>-</w:t>
      </w:r>
      <w:r w:rsidR="001226ED" w:rsidRPr="0028090E">
        <w:rPr>
          <w:i/>
          <w:sz w:val="28"/>
          <w:szCs w:val="28"/>
        </w:rPr>
        <w:t xml:space="preserve">legumioase </w:t>
      </w:r>
      <w:r w:rsidR="0016324E">
        <w:rPr>
          <w:i/>
          <w:sz w:val="28"/>
          <w:szCs w:val="28"/>
        </w:rPr>
        <w:t xml:space="preserve"> </w:t>
      </w:r>
      <w:r w:rsidR="001226ED" w:rsidRPr="0028090E">
        <w:rPr>
          <w:i/>
          <w:sz w:val="28"/>
          <w:szCs w:val="28"/>
        </w:rPr>
        <w:t>10 500 kg/ha</w:t>
      </w:r>
      <w:r w:rsidR="0016324E">
        <w:rPr>
          <w:i/>
          <w:sz w:val="28"/>
          <w:szCs w:val="28"/>
        </w:rPr>
        <w:t xml:space="preserve">, - struguri  </w:t>
      </w:r>
      <w:r w:rsidR="001226ED" w:rsidRPr="0028090E">
        <w:rPr>
          <w:i/>
          <w:sz w:val="28"/>
          <w:szCs w:val="28"/>
        </w:rPr>
        <w:t xml:space="preserve"> 3 866 kg/ha</w:t>
      </w:r>
      <w:r w:rsidR="0016324E">
        <w:rPr>
          <w:i/>
          <w:sz w:val="28"/>
          <w:szCs w:val="28"/>
        </w:rPr>
        <w:t>,</w:t>
      </w:r>
      <w:r w:rsidR="001226ED" w:rsidRPr="0028090E">
        <w:rPr>
          <w:i/>
          <w:sz w:val="28"/>
          <w:szCs w:val="28"/>
        </w:rPr>
        <w:t>- floarea – soarelui     1 200 kg/ha</w:t>
      </w:r>
      <w:r w:rsidR="0016324E">
        <w:rPr>
          <w:i/>
          <w:sz w:val="28"/>
          <w:szCs w:val="28"/>
        </w:rPr>
        <w:t>,</w:t>
      </w:r>
      <w:r w:rsidR="001226ED" w:rsidRPr="0028090E">
        <w:rPr>
          <w:i/>
          <w:sz w:val="28"/>
          <w:szCs w:val="28"/>
        </w:rPr>
        <w:t xml:space="preserve"> - plante pentru nutreţ 4 453 kg/ha</w:t>
      </w:r>
      <w:r w:rsidR="0016324E">
        <w:rPr>
          <w:i/>
          <w:sz w:val="28"/>
          <w:szCs w:val="28"/>
        </w:rPr>
        <w:t>.</w:t>
      </w:r>
    </w:p>
    <w:p w:rsidR="001226ED" w:rsidRDefault="001226ED" w:rsidP="007D66A5">
      <w:pPr>
        <w:spacing w:line="240" w:lineRule="auto"/>
        <w:ind w:right="23" w:firstLine="360"/>
        <w:jc w:val="both"/>
        <w:rPr>
          <w:sz w:val="28"/>
          <w:szCs w:val="28"/>
        </w:rPr>
      </w:pPr>
      <w:r w:rsidRPr="00832F3A">
        <w:rPr>
          <w:sz w:val="28"/>
          <w:szCs w:val="28"/>
        </w:rPr>
        <w:t xml:space="preserve">* Creşterea animalelor are la nivelul comunei o tradiţie cel puţin egală cu cea de cultivare a terenului. În acest context, practicarea acestei activităţi se reduce la sistemul gospodăresc cu efective minime pentru consum propriu iar principalele caracteristici numerice şi </w:t>
      </w:r>
      <w:r w:rsidR="001040C5">
        <w:rPr>
          <w:sz w:val="28"/>
          <w:szCs w:val="28"/>
        </w:rPr>
        <w:t>pe rase la începutul anului 2019</w:t>
      </w:r>
      <w:r>
        <w:rPr>
          <w:sz w:val="28"/>
          <w:szCs w:val="28"/>
        </w:rPr>
        <w:t xml:space="preserve">(conf. Planului de analiză şi acoperire a riscurilor pe teritoriul Jud. Bacău </w:t>
      </w:r>
      <w:r w:rsidR="00643F04">
        <w:rPr>
          <w:sz w:val="28"/>
          <w:szCs w:val="28"/>
        </w:rPr>
        <w:t>și a datelor transmise de autoritatea locală</w:t>
      </w:r>
      <w:r w:rsidR="001040C5">
        <w:rPr>
          <w:sz w:val="28"/>
          <w:szCs w:val="28"/>
        </w:rPr>
        <w:t>)</w:t>
      </w:r>
      <w:r w:rsidRPr="00832F3A">
        <w:rPr>
          <w:sz w:val="28"/>
          <w:szCs w:val="28"/>
        </w:rPr>
        <w:t xml:space="preserve">  sunt:</w:t>
      </w:r>
      <w:r w:rsidR="0016324E">
        <w:rPr>
          <w:sz w:val="28"/>
          <w:szCs w:val="28"/>
        </w:rPr>
        <w:t xml:space="preserve"> bovine din rasele ”Brună”,”Metis”,”Hollstein”, porcine din rasele ”Marele alb” și ”Bazna”, caprine și ovine din rasele ”Țurcană” și ”Caracul”, cabaline –în lipsa unei rase pure , păsări și familii de albine. Numeric au fost înregistrate următoarele : </w:t>
      </w:r>
    </w:p>
    <w:p w:rsidR="00D14938" w:rsidRDefault="00D14938" w:rsidP="007D66A5">
      <w:pPr>
        <w:spacing w:line="240" w:lineRule="auto"/>
        <w:ind w:right="23" w:firstLine="360"/>
        <w:jc w:val="both"/>
        <w:rPr>
          <w:sz w:val="28"/>
          <w:szCs w:val="28"/>
        </w:rPr>
      </w:pPr>
    </w:p>
    <w:tbl>
      <w:tblPr>
        <w:tblStyle w:val="TableGrid"/>
        <w:tblW w:w="0" w:type="auto"/>
        <w:tblInd w:w="2093" w:type="dxa"/>
        <w:tblLook w:val="04A0" w:firstRow="1" w:lastRow="0" w:firstColumn="1" w:lastColumn="0" w:noHBand="0" w:noVBand="1"/>
      </w:tblPr>
      <w:tblGrid>
        <w:gridCol w:w="1417"/>
        <w:gridCol w:w="1418"/>
        <w:gridCol w:w="1660"/>
        <w:gridCol w:w="1106"/>
        <w:gridCol w:w="1345"/>
        <w:gridCol w:w="1559"/>
      </w:tblGrid>
      <w:tr w:rsidR="0016324E" w:rsidTr="00B21A60">
        <w:tc>
          <w:tcPr>
            <w:tcW w:w="1417" w:type="dxa"/>
            <w:shd w:val="clear" w:color="auto" w:fill="B6DDE8" w:themeFill="accent5" w:themeFillTint="66"/>
          </w:tcPr>
          <w:p w:rsidR="0016324E" w:rsidRPr="0016324E" w:rsidRDefault="0016324E" w:rsidP="007D66A5">
            <w:pPr>
              <w:ind w:right="23"/>
              <w:jc w:val="both"/>
              <w:rPr>
                <w:b/>
                <w:i/>
                <w:sz w:val="24"/>
                <w:szCs w:val="24"/>
              </w:rPr>
            </w:pPr>
            <w:r>
              <w:rPr>
                <w:b/>
                <w:i/>
                <w:sz w:val="24"/>
                <w:szCs w:val="24"/>
              </w:rPr>
              <w:t>Bovine</w:t>
            </w:r>
          </w:p>
        </w:tc>
        <w:tc>
          <w:tcPr>
            <w:tcW w:w="1418" w:type="dxa"/>
            <w:shd w:val="clear" w:color="auto" w:fill="B6DDE8" w:themeFill="accent5" w:themeFillTint="66"/>
          </w:tcPr>
          <w:p w:rsidR="0016324E" w:rsidRPr="0016324E" w:rsidRDefault="0016324E" w:rsidP="007D66A5">
            <w:pPr>
              <w:ind w:right="23"/>
              <w:jc w:val="both"/>
              <w:rPr>
                <w:b/>
                <w:i/>
                <w:sz w:val="24"/>
                <w:szCs w:val="24"/>
              </w:rPr>
            </w:pPr>
            <w:r>
              <w:rPr>
                <w:b/>
                <w:i/>
                <w:sz w:val="24"/>
                <w:szCs w:val="24"/>
              </w:rPr>
              <w:t xml:space="preserve">Porcine </w:t>
            </w:r>
          </w:p>
        </w:tc>
        <w:tc>
          <w:tcPr>
            <w:tcW w:w="1660" w:type="dxa"/>
            <w:shd w:val="clear" w:color="auto" w:fill="B6DDE8" w:themeFill="accent5" w:themeFillTint="66"/>
          </w:tcPr>
          <w:p w:rsidR="0016324E" w:rsidRPr="0016324E" w:rsidRDefault="0016324E" w:rsidP="007D66A5">
            <w:pPr>
              <w:ind w:right="23"/>
              <w:jc w:val="both"/>
              <w:rPr>
                <w:b/>
                <w:i/>
                <w:sz w:val="24"/>
                <w:szCs w:val="24"/>
              </w:rPr>
            </w:pPr>
            <w:r>
              <w:rPr>
                <w:b/>
                <w:i/>
                <w:sz w:val="24"/>
                <w:szCs w:val="24"/>
              </w:rPr>
              <w:t>Caprine/ovine</w:t>
            </w:r>
          </w:p>
        </w:tc>
        <w:tc>
          <w:tcPr>
            <w:tcW w:w="1106" w:type="dxa"/>
            <w:shd w:val="clear" w:color="auto" w:fill="B6DDE8" w:themeFill="accent5" w:themeFillTint="66"/>
          </w:tcPr>
          <w:p w:rsidR="0016324E" w:rsidRPr="0016324E" w:rsidRDefault="0016324E" w:rsidP="007D66A5">
            <w:pPr>
              <w:ind w:right="23"/>
              <w:jc w:val="both"/>
              <w:rPr>
                <w:b/>
                <w:i/>
                <w:sz w:val="24"/>
                <w:szCs w:val="24"/>
              </w:rPr>
            </w:pPr>
            <w:r>
              <w:rPr>
                <w:b/>
                <w:i/>
                <w:sz w:val="24"/>
                <w:szCs w:val="24"/>
              </w:rPr>
              <w:t>Cabaline</w:t>
            </w:r>
          </w:p>
        </w:tc>
        <w:tc>
          <w:tcPr>
            <w:tcW w:w="1345" w:type="dxa"/>
            <w:shd w:val="clear" w:color="auto" w:fill="B6DDE8" w:themeFill="accent5" w:themeFillTint="66"/>
          </w:tcPr>
          <w:p w:rsidR="0016324E" w:rsidRPr="0016324E" w:rsidRDefault="0016324E" w:rsidP="007D66A5">
            <w:pPr>
              <w:ind w:right="23"/>
              <w:jc w:val="both"/>
              <w:rPr>
                <w:b/>
                <w:i/>
                <w:sz w:val="24"/>
                <w:szCs w:val="24"/>
              </w:rPr>
            </w:pPr>
            <w:r>
              <w:rPr>
                <w:b/>
                <w:i/>
                <w:sz w:val="24"/>
                <w:szCs w:val="24"/>
              </w:rPr>
              <w:t>Păsări</w:t>
            </w:r>
          </w:p>
        </w:tc>
        <w:tc>
          <w:tcPr>
            <w:tcW w:w="1559" w:type="dxa"/>
            <w:shd w:val="clear" w:color="auto" w:fill="B6DDE8" w:themeFill="accent5" w:themeFillTint="66"/>
          </w:tcPr>
          <w:p w:rsidR="0016324E" w:rsidRPr="0016324E" w:rsidRDefault="00EC26E9" w:rsidP="007D66A5">
            <w:pPr>
              <w:ind w:right="23"/>
              <w:jc w:val="both"/>
              <w:rPr>
                <w:b/>
                <w:i/>
                <w:sz w:val="24"/>
                <w:szCs w:val="24"/>
              </w:rPr>
            </w:pPr>
            <w:r>
              <w:rPr>
                <w:b/>
                <w:i/>
                <w:sz w:val="24"/>
                <w:szCs w:val="24"/>
              </w:rPr>
              <w:t>Fam. albine</w:t>
            </w:r>
          </w:p>
        </w:tc>
      </w:tr>
      <w:tr w:rsidR="0016324E" w:rsidTr="00EC26E9">
        <w:tc>
          <w:tcPr>
            <w:tcW w:w="1417" w:type="dxa"/>
          </w:tcPr>
          <w:p w:rsidR="0016324E" w:rsidRPr="0016324E" w:rsidRDefault="001040C5" w:rsidP="007D66A5">
            <w:pPr>
              <w:ind w:right="23"/>
              <w:jc w:val="both"/>
              <w:rPr>
                <w:b/>
                <w:i/>
                <w:sz w:val="24"/>
                <w:szCs w:val="24"/>
              </w:rPr>
            </w:pPr>
            <w:r>
              <w:rPr>
                <w:b/>
                <w:i/>
                <w:sz w:val="24"/>
                <w:szCs w:val="24"/>
              </w:rPr>
              <w:t xml:space="preserve">  600 cap.</w:t>
            </w:r>
          </w:p>
        </w:tc>
        <w:tc>
          <w:tcPr>
            <w:tcW w:w="1418" w:type="dxa"/>
          </w:tcPr>
          <w:p w:rsidR="0016324E" w:rsidRPr="0016324E" w:rsidRDefault="001040C5" w:rsidP="007D66A5">
            <w:pPr>
              <w:ind w:right="23"/>
              <w:jc w:val="both"/>
              <w:rPr>
                <w:b/>
                <w:i/>
                <w:sz w:val="24"/>
                <w:szCs w:val="24"/>
              </w:rPr>
            </w:pPr>
            <w:r>
              <w:rPr>
                <w:b/>
                <w:i/>
                <w:sz w:val="24"/>
                <w:szCs w:val="24"/>
              </w:rPr>
              <w:t>633 cap</w:t>
            </w:r>
          </w:p>
        </w:tc>
        <w:tc>
          <w:tcPr>
            <w:tcW w:w="1660" w:type="dxa"/>
          </w:tcPr>
          <w:p w:rsidR="0016324E" w:rsidRPr="0016324E" w:rsidRDefault="00643F04" w:rsidP="007D66A5">
            <w:pPr>
              <w:ind w:right="23"/>
              <w:jc w:val="both"/>
              <w:rPr>
                <w:b/>
                <w:i/>
                <w:sz w:val="24"/>
                <w:szCs w:val="24"/>
              </w:rPr>
            </w:pPr>
            <w:r>
              <w:rPr>
                <w:b/>
                <w:i/>
                <w:sz w:val="24"/>
                <w:szCs w:val="24"/>
              </w:rPr>
              <w:t xml:space="preserve"> 2 087 cap.</w:t>
            </w:r>
          </w:p>
        </w:tc>
        <w:tc>
          <w:tcPr>
            <w:tcW w:w="1106" w:type="dxa"/>
          </w:tcPr>
          <w:p w:rsidR="0016324E" w:rsidRPr="0016324E" w:rsidRDefault="00643F04" w:rsidP="007D66A5">
            <w:pPr>
              <w:ind w:right="23"/>
              <w:jc w:val="both"/>
              <w:rPr>
                <w:b/>
                <w:i/>
                <w:sz w:val="24"/>
                <w:szCs w:val="24"/>
              </w:rPr>
            </w:pPr>
            <w:r>
              <w:rPr>
                <w:b/>
                <w:i/>
                <w:sz w:val="24"/>
                <w:szCs w:val="24"/>
              </w:rPr>
              <w:t>114 cap.</w:t>
            </w:r>
          </w:p>
        </w:tc>
        <w:tc>
          <w:tcPr>
            <w:tcW w:w="1345" w:type="dxa"/>
          </w:tcPr>
          <w:p w:rsidR="0016324E" w:rsidRPr="0016324E" w:rsidRDefault="00643F04" w:rsidP="007D66A5">
            <w:pPr>
              <w:ind w:right="23"/>
              <w:jc w:val="both"/>
              <w:rPr>
                <w:b/>
                <w:i/>
                <w:sz w:val="24"/>
                <w:szCs w:val="24"/>
              </w:rPr>
            </w:pPr>
            <w:r>
              <w:rPr>
                <w:b/>
                <w:i/>
                <w:sz w:val="24"/>
                <w:szCs w:val="24"/>
              </w:rPr>
              <w:t>7 890 cap</w:t>
            </w:r>
          </w:p>
        </w:tc>
        <w:tc>
          <w:tcPr>
            <w:tcW w:w="1559" w:type="dxa"/>
          </w:tcPr>
          <w:p w:rsidR="0016324E" w:rsidRPr="0016324E" w:rsidRDefault="00643F04" w:rsidP="007D66A5">
            <w:pPr>
              <w:ind w:right="23"/>
              <w:jc w:val="both"/>
              <w:rPr>
                <w:b/>
                <w:i/>
                <w:sz w:val="24"/>
                <w:szCs w:val="24"/>
              </w:rPr>
            </w:pPr>
            <w:r>
              <w:rPr>
                <w:b/>
                <w:i/>
                <w:sz w:val="24"/>
                <w:szCs w:val="24"/>
              </w:rPr>
              <w:t xml:space="preserve">  277 familii</w:t>
            </w:r>
          </w:p>
        </w:tc>
      </w:tr>
    </w:tbl>
    <w:p w:rsidR="00D14938" w:rsidRDefault="001226ED" w:rsidP="007D66A5">
      <w:pPr>
        <w:spacing w:line="240" w:lineRule="auto"/>
        <w:ind w:right="-468"/>
        <w:jc w:val="both"/>
        <w:rPr>
          <w:sz w:val="28"/>
          <w:szCs w:val="28"/>
        </w:rPr>
      </w:pPr>
      <w:r w:rsidRPr="00832F3A">
        <w:rPr>
          <w:sz w:val="28"/>
          <w:szCs w:val="28"/>
        </w:rPr>
        <w:t xml:space="preserve">       </w:t>
      </w:r>
    </w:p>
    <w:p w:rsidR="001226ED" w:rsidRPr="00832F3A" w:rsidRDefault="00B13D8D" w:rsidP="007D66A5">
      <w:pPr>
        <w:spacing w:line="240" w:lineRule="auto"/>
        <w:ind w:right="-468"/>
        <w:jc w:val="both"/>
        <w:rPr>
          <w:sz w:val="28"/>
          <w:szCs w:val="28"/>
        </w:rPr>
      </w:pPr>
      <w:r>
        <w:rPr>
          <w:sz w:val="28"/>
          <w:szCs w:val="28"/>
        </w:rPr>
        <w:lastRenderedPageBreak/>
        <w:t xml:space="preserve">      </w:t>
      </w:r>
      <w:r w:rsidR="00B21A60">
        <w:rPr>
          <w:sz w:val="28"/>
          <w:szCs w:val="28"/>
        </w:rPr>
        <w:t xml:space="preserve">De remarcat este faptul că în domeniul zootehnic, doar 2 societăți au ca obiect de funcționare  creșterea animalelor și </w:t>
      </w:r>
      <w:r w:rsidR="003511CF">
        <w:rPr>
          <w:sz w:val="28"/>
          <w:szCs w:val="28"/>
        </w:rPr>
        <w:t>obținerea de produse animaliere.</w:t>
      </w:r>
      <w:r w:rsidR="001226ED" w:rsidRPr="00832F3A">
        <w:rPr>
          <w:sz w:val="28"/>
          <w:szCs w:val="28"/>
        </w:rPr>
        <w:t xml:space="preserve">            </w:t>
      </w:r>
    </w:p>
    <w:p w:rsidR="001226ED" w:rsidRDefault="001226ED" w:rsidP="007D66A5">
      <w:pPr>
        <w:spacing w:line="240" w:lineRule="auto"/>
        <w:ind w:right="23"/>
        <w:jc w:val="both"/>
        <w:rPr>
          <w:sz w:val="28"/>
          <w:szCs w:val="28"/>
        </w:rPr>
      </w:pPr>
      <w:r w:rsidRPr="00832F3A">
        <w:rPr>
          <w:color w:val="FF0000"/>
        </w:rPr>
        <w:t xml:space="preserve">       </w:t>
      </w:r>
      <w:r w:rsidRPr="00832F3A">
        <w:rPr>
          <w:sz w:val="28"/>
          <w:szCs w:val="28"/>
        </w:rPr>
        <w:t xml:space="preserve">Furajarea animalelor se face în funcţie de sezon şi anotimp respectiv extensiv pe păşunile şi fâneţele naturale dar şi intensiv în perioada rece a anului, prin folosirea plantelor de nutreţ. În acest sens situaţia suprafeţelor de păşune înregistrează următoarea configuraţie : </w:t>
      </w:r>
      <w:r w:rsidR="00BF4AB0">
        <w:rPr>
          <w:sz w:val="28"/>
          <w:szCs w:val="28"/>
        </w:rPr>
        <w:t>păşune naturală şi cultivată 467</w:t>
      </w:r>
      <w:r>
        <w:rPr>
          <w:sz w:val="28"/>
          <w:szCs w:val="28"/>
        </w:rPr>
        <w:t xml:space="preserve"> ha .</w:t>
      </w:r>
    </w:p>
    <w:p w:rsidR="00E221E4" w:rsidRDefault="00E221E4" w:rsidP="00E221E4">
      <w:pPr>
        <w:spacing w:line="240" w:lineRule="auto"/>
        <w:ind w:left="-567" w:right="23" w:firstLine="567"/>
        <w:jc w:val="both"/>
        <w:rPr>
          <w:sz w:val="28"/>
          <w:szCs w:val="28"/>
        </w:rPr>
      </w:pPr>
      <w:r>
        <w:rPr>
          <w:sz w:val="28"/>
          <w:szCs w:val="28"/>
        </w:rPr>
        <w:tab/>
        <w:t xml:space="preserve">În ceea ce privește </w:t>
      </w:r>
      <w:r>
        <w:rPr>
          <w:b/>
          <w:i/>
          <w:sz w:val="28"/>
          <w:szCs w:val="28"/>
        </w:rPr>
        <w:t>baza tehnico materială,</w:t>
      </w:r>
      <w:r>
        <w:rPr>
          <w:sz w:val="28"/>
          <w:szCs w:val="28"/>
        </w:rPr>
        <w:t xml:space="preserve"> în principal, acasta este reprezentată prin existența a : </w:t>
      </w:r>
    </w:p>
    <w:p w:rsidR="00D14938" w:rsidRDefault="00D14938" w:rsidP="00D14938">
      <w:pPr>
        <w:pStyle w:val="ListParagraph"/>
        <w:numPr>
          <w:ilvl w:val="0"/>
          <w:numId w:val="33"/>
        </w:numPr>
        <w:ind w:right="23"/>
        <w:jc w:val="both"/>
        <w:rPr>
          <w:b/>
          <w:i/>
          <w:sz w:val="28"/>
          <w:szCs w:val="28"/>
        </w:rPr>
      </w:pPr>
      <w:r>
        <w:rPr>
          <w:b/>
          <w:i/>
          <w:sz w:val="28"/>
          <w:szCs w:val="28"/>
        </w:rPr>
        <w:t>Tractoare de diferite puteri 63 buc,</w:t>
      </w:r>
    </w:p>
    <w:p w:rsidR="00D14938" w:rsidRDefault="00D14938" w:rsidP="00D14938">
      <w:pPr>
        <w:pStyle w:val="ListParagraph"/>
        <w:numPr>
          <w:ilvl w:val="0"/>
          <w:numId w:val="33"/>
        </w:numPr>
        <w:ind w:right="23"/>
        <w:jc w:val="both"/>
        <w:rPr>
          <w:b/>
          <w:i/>
          <w:sz w:val="28"/>
          <w:szCs w:val="28"/>
        </w:rPr>
      </w:pPr>
      <w:r>
        <w:rPr>
          <w:b/>
          <w:i/>
          <w:sz w:val="28"/>
          <w:szCs w:val="28"/>
        </w:rPr>
        <w:t>Combine pentru păioase 4 buc,</w:t>
      </w:r>
    </w:p>
    <w:p w:rsidR="00D14938" w:rsidRDefault="00D14938" w:rsidP="00D14938">
      <w:pPr>
        <w:pStyle w:val="ListParagraph"/>
        <w:numPr>
          <w:ilvl w:val="0"/>
          <w:numId w:val="33"/>
        </w:numPr>
        <w:ind w:right="23"/>
        <w:jc w:val="both"/>
        <w:rPr>
          <w:b/>
          <w:i/>
          <w:sz w:val="28"/>
          <w:szCs w:val="28"/>
        </w:rPr>
      </w:pPr>
      <w:r>
        <w:rPr>
          <w:b/>
          <w:i/>
          <w:sz w:val="28"/>
          <w:szCs w:val="28"/>
        </w:rPr>
        <w:t>Utilaje și ansamble pentru diverse activități 94 buc (remorci, pluguri, cositori etc.)</w:t>
      </w:r>
    </w:p>
    <w:p w:rsidR="00D14938" w:rsidRPr="00D14938" w:rsidRDefault="00D14938" w:rsidP="00D14938">
      <w:pPr>
        <w:pStyle w:val="ListParagraph"/>
        <w:ind w:left="2160" w:right="23"/>
        <w:jc w:val="both"/>
        <w:rPr>
          <w:b/>
          <w:i/>
          <w:sz w:val="28"/>
          <w:szCs w:val="28"/>
        </w:rPr>
      </w:pPr>
      <w:r>
        <w:rPr>
          <w:b/>
          <w:i/>
          <w:sz w:val="28"/>
          <w:szCs w:val="28"/>
        </w:rPr>
        <w:t xml:space="preserve"> </w:t>
      </w:r>
    </w:p>
    <w:p w:rsidR="00D14938" w:rsidRDefault="00B21A60" w:rsidP="003511CF">
      <w:pPr>
        <w:spacing w:line="240" w:lineRule="auto"/>
        <w:ind w:right="23"/>
        <w:jc w:val="both"/>
        <w:rPr>
          <w:sz w:val="28"/>
          <w:szCs w:val="28"/>
        </w:rPr>
      </w:pPr>
      <w:r>
        <w:rPr>
          <w:sz w:val="28"/>
          <w:szCs w:val="28"/>
        </w:rPr>
        <w:tab/>
      </w:r>
      <w:r w:rsidR="003511CF">
        <w:rPr>
          <w:sz w:val="28"/>
          <w:szCs w:val="28"/>
        </w:rPr>
        <w:tab/>
      </w:r>
    </w:p>
    <w:p w:rsidR="006F4EBD" w:rsidRDefault="006F4EBD" w:rsidP="00D14938">
      <w:pPr>
        <w:spacing w:line="240" w:lineRule="auto"/>
        <w:ind w:right="23" w:firstLine="720"/>
        <w:jc w:val="both"/>
        <w:rPr>
          <w:b/>
          <w:i/>
          <w:sz w:val="28"/>
          <w:szCs w:val="28"/>
        </w:rPr>
      </w:pPr>
    </w:p>
    <w:p w:rsidR="006F4EBD" w:rsidRDefault="006F4EBD" w:rsidP="00D14938">
      <w:pPr>
        <w:spacing w:line="240" w:lineRule="auto"/>
        <w:ind w:right="23" w:firstLine="720"/>
        <w:jc w:val="both"/>
        <w:rPr>
          <w:b/>
          <w:i/>
          <w:sz w:val="28"/>
          <w:szCs w:val="28"/>
        </w:rPr>
      </w:pPr>
    </w:p>
    <w:p w:rsidR="00913F29" w:rsidRPr="003511CF" w:rsidRDefault="00913F29" w:rsidP="00D14938">
      <w:pPr>
        <w:spacing w:line="240" w:lineRule="auto"/>
        <w:ind w:right="23" w:firstLine="720"/>
        <w:jc w:val="both"/>
        <w:rPr>
          <w:sz w:val="28"/>
          <w:szCs w:val="28"/>
        </w:rPr>
      </w:pPr>
      <w:r w:rsidRPr="003511CF">
        <w:rPr>
          <w:b/>
          <w:i/>
          <w:sz w:val="28"/>
          <w:szCs w:val="28"/>
        </w:rPr>
        <w:t>Numărul societăților</w:t>
      </w:r>
    </w:p>
    <w:p w:rsidR="0086624F" w:rsidRDefault="003511CF" w:rsidP="003169E4">
      <w:pPr>
        <w:jc w:val="both"/>
        <w:rPr>
          <w:sz w:val="28"/>
          <w:szCs w:val="28"/>
        </w:rPr>
      </w:pPr>
      <w:r>
        <w:rPr>
          <w:sz w:val="28"/>
          <w:szCs w:val="28"/>
        </w:rPr>
        <w:tab/>
      </w:r>
      <w:r w:rsidR="00913F29">
        <w:rPr>
          <w:sz w:val="28"/>
          <w:szCs w:val="28"/>
        </w:rPr>
        <w:t>La  nivelul anului 2019 (conform Anuarului Statistic al Județulu</w:t>
      </w:r>
      <w:r w:rsidR="00B21A60">
        <w:rPr>
          <w:sz w:val="28"/>
          <w:szCs w:val="28"/>
        </w:rPr>
        <w:t xml:space="preserve">i Bacău – ediția 2019) erau înregistrate la Registrul Comerțului Bacău un număr de </w:t>
      </w:r>
      <w:r w:rsidR="005A0F7B">
        <w:rPr>
          <w:sz w:val="28"/>
          <w:szCs w:val="28"/>
        </w:rPr>
        <w:t>18 societăți comeriale (SC) la care  se adaugă și inteprinderi individuale, familiale ș.a. ce practică în general comerțul cu produse diferite în magazine mixte.</w:t>
      </w:r>
    </w:p>
    <w:p w:rsidR="005A0F7B" w:rsidRPr="004B68D8" w:rsidRDefault="005A0F7B" w:rsidP="003169E4">
      <w:pPr>
        <w:jc w:val="both"/>
        <w:rPr>
          <w:sz w:val="28"/>
          <w:szCs w:val="28"/>
        </w:rPr>
      </w:pPr>
      <w:r>
        <w:rPr>
          <w:sz w:val="28"/>
          <w:szCs w:val="28"/>
        </w:rPr>
        <w:tab/>
      </w:r>
      <w:r>
        <w:rPr>
          <w:b/>
          <w:i/>
          <w:sz w:val="28"/>
          <w:szCs w:val="28"/>
        </w:rPr>
        <w:t>Lista firmelor selectate</w:t>
      </w:r>
      <w:r w:rsidR="004B68D8">
        <w:rPr>
          <w:b/>
          <w:i/>
          <w:sz w:val="28"/>
          <w:szCs w:val="28"/>
        </w:rPr>
        <w:t xml:space="preserve"> (</w:t>
      </w:r>
      <w:r w:rsidR="004B68D8">
        <w:rPr>
          <w:sz w:val="28"/>
          <w:szCs w:val="28"/>
        </w:rPr>
        <w:t>Conf. Registrului Comerțului Bacău)</w:t>
      </w:r>
    </w:p>
    <w:p w:rsidR="005A0F7B" w:rsidRDefault="005A0F7B" w:rsidP="005A0F7B">
      <w:pPr>
        <w:pStyle w:val="ListParagraph"/>
        <w:numPr>
          <w:ilvl w:val="0"/>
          <w:numId w:val="33"/>
        </w:numPr>
        <w:jc w:val="both"/>
        <w:rPr>
          <w:b/>
          <w:i/>
          <w:sz w:val="28"/>
          <w:szCs w:val="28"/>
        </w:rPr>
      </w:pPr>
      <w:r>
        <w:rPr>
          <w:b/>
          <w:i/>
          <w:sz w:val="28"/>
          <w:szCs w:val="28"/>
        </w:rPr>
        <w:t>SC. BALVAS TRANS SRL –</w:t>
      </w:r>
      <w:r w:rsidR="00447C73">
        <w:rPr>
          <w:i/>
          <w:sz w:val="28"/>
          <w:szCs w:val="28"/>
        </w:rPr>
        <w:t xml:space="preserve"> </w:t>
      </w:r>
      <w:r w:rsidR="00B33B17">
        <w:rPr>
          <w:i/>
          <w:sz w:val="28"/>
          <w:szCs w:val="28"/>
        </w:rPr>
        <w:t>domeniul de dctivitate construcții civile, 10 angajați</w:t>
      </w:r>
    </w:p>
    <w:p w:rsidR="005A0F7B" w:rsidRPr="00B33B17" w:rsidRDefault="005A0F7B" w:rsidP="005A0F7B">
      <w:pPr>
        <w:pStyle w:val="ListParagraph"/>
        <w:numPr>
          <w:ilvl w:val="0"/>
          <w:numId w:val="33"/>
        </w:numPr>
        <w:jc w:val="both"/>
        <w:rPr>
          <w:i/>
          <w:sz w:val="28"/>
          <w:szCs w:val="28"/>
        </w:rPr>
      </w:pPr>
      <w:r>
        <w:rPr>
          <w:b/>
          <w:i/>
          <w:sz w:val="28"/>
          <w:szCs w:val="28"/>
        </w:rPr>
        <w:t>SC. COM TRANS SOREA SRL –</w:t>
      </w:r>
      <w:r w:rsidR="00B33B17">
        <w:rPr>
          <w:b/>
          <w:i/>
          <w:sz w:val="28"/>
          <w:szCs w:val="28"/>
        </w:rPr>
        <w:t xml:space="preserve">  ” </w:t>
      </w:r>
      <w:r w:rsidR="00B33B17" w:rsidRPr="00B33B17">
        <w:rPr>
          <w:i/>
          <w:sz w:val="28"/>
          <w:szCs w:val="28"/>
        </w:rPr>
        <w:t xml:space="preserve">-            20 </w:t>
      </w:r>
      <w:r w:rsidR="00B33B17">
        <w:rPr>
          <w:i/>
          <w:sz w:val="28"/>
          <w:szCs w:val="28"/>
        </w:rPr>
        <w:t>de angajați</w:t>
      </w:r>
    </w:p>
    <w:p w:rsidR="005A0F7B" w:rsidRPr="00B33B17" w:rsidRDefault="005A0F7B" w:rsidP="005A0F7B">
      <w:pPr>
        <w:pStyle w:val="ListParagraph"/>
        <w:numPr>
          <w:ilvl w:val="0"/>
          <w:numId w:val="33"/>
        </w:numPr>
        <w:jc w:val="both"/>
        <w:rPr>
          <w:i/>
          <w:sz w:val="28"/>
          <w:szCs w:val="28"/>
        </w:rPr>
      </w:pPr>
      <w:r>
        <w:rPr>
          <w:b/>
          <w:i/>
          <w:sz w:val="28"/>
          <w:szCs w:val="28"/>
        </w:rPr>
        <w:t>SC. RANEL SPEDITION SRL-</w:t>
      </w:r>
      <w:r w:rsidR="00B33B17">
        <w:rPr>
          <w:b/>
          <w:i/>
          <w:sz w:val="28"/>
          <w:szCs w:val="28"/>
        </w:rPr>
        <w:t xml:space="preserve">    </w:t>
      </w:r>
      <w:r w:rsidR="00B33B17">
        <w:rPr>
          <w:i/>
          <w:sz w:val="28"/>
          <w:szCs w:val="28"/>
        </w:rPr>
        <w:t>d</w:t>
      </w:r>
      <w:r w:rsidR="00B33B17" w:rsidRPr="00B33B17">
        <w:rPr>
          <w:i/>
          <w:sz w:val="28"/>
          <w:szCs w:val="28"/>
        </w:rPr>
        <w:t>omeniul</w:t>
      </w:r>
      <w:r w:rsidR="00B33B17">
        <w:rPr>
          <w:i/>
          <w:sz w:val="28"/>
          <w:szCs w:val="28"/>
        </w:rPr>
        <w:t xml:space="preserve"> de activitate comerț, 2 angajați,</w:t>
      </w:r>
    </w:p>
    <w:p w:rsidR="005A0F7B" w:rsidRDefault="005A0F7B" w:rsidP="005A0F7B">
      <w:pPr>
        <w:pStyle w:val="ListParagraph"/>
        <w:numPr>
          <w:ilvl w:val="0"/>
          <w:numId w:val="33"/>
        </w:numPr>
        <w:jc w:val="both"/>
        <w:rPr>
          <w:b/>
          <w:i/>
          <w:sz w:val="28"/>
          <w:szCs w:val="28"/>
        </w:rPr>
      </w:pPr>
      <w:r>
        <w:rPr>
          <w:b/>
          <w:i/>
          <w:sz w:val="28"/>
          <w:szCs w:val="28"/>
        </w:rPr>
        <w:t>SC. PIETROFIN SRL-</w:t>
      </w:r>
      <w:r w:rsidR="00B33B17" w:rsidRPr="00B33B17">
        <w:rPr>
          <w:i/>
          <w:sz w:val="28"/>
          <w:szCs w:val="28"/>
        </w:rPr>
        <w:t xml:space="preserve"> </w:t>
      </w:r>
      <w:r w:rsidR="00B33B17">
        <w:rPr>
          <w:i/>
          <w:sz w:val="28"/>
          <w:szCs w:val="28"/>
        </w:rPr>
        <w:t xml:space="preserve">                 d</w:t>
      </w:r>
      <w:r w:rsidR="00B33B17" w:rsidRPr="00B33B17">
        <w:rPr>
          <w:i/>
          <w:sz w:val="28"/>
          <w:szCs w:val="28"/>
        </w:rPr>
        <w:t>omeniul</w:t>
      </w:r>
      <w:r w:rsidR="00B33B17">
        <w:rPr>
          <w:i/>
          <w:sz w:val="28"/>
          <w:szCs w:val="28"/>
        </w:rPr>
        <w:t xml:space="preserve"> de activitate comerț, 2 angajați</w:t>
      </w:r>
    </w:p>
    <w:p w:rsidR="005A0F7B" w:rsidRDefault="005A0F7B" w:rsidP="005A0F7B">
      <w:pPr>
        <w:pStyle w:val="ListParagraph"/>
        <w:numPr>
          <w:ilvl w:val="0"/>
          <w:numId w:val="33"/>
        </w:numPr>
        <w:jc w:val="both"/>
        <w:rPr>
          <w:b/>
          <w:i/>
          <w:sz w:val="28"/>
          <w:szCs w:val="28"/>
        </w:rPr>
      </w:pPr>
      <w:r>
        <w:rPr>
          <w:b/>
          <w:i/>
          <w:sz w:val="28"/>
          <w:szCs w:val="28"/>
        </w:rPr>
        <w:t>SC. MIDACORA TRANS</w:t>
      </w:r>
      <w:r w:rsidR="008C259F">
        <w:rPr>
          <w:b/>
          <w:i/>
          <w:sz w:val="28"/>
          <w:szCs w:val="28"/>
        </w:rPr>
        <w:t xml:space="preserve"> SRL</w:t>
      </w:r>
      <w:r>
        <w:rPr>
          <w:b/>
          <w:i/>
          <w:sz w:val="28"/>
          <w:szCs w:val="28"/>
        </w:rPr>
        <w:t>-</w:t>
      </w:r>
      <w:r w:rsidR="00B33B17" w:rsidRPr="00B33B17">
        <w:rPr>
          <w:i/>
          <w:sz w:val="28"/>
          <w:szCs w:val="28"/>
        </w:rPr>
        <w:t xml:space="preserve"> </w:t>
      </w:r>
      <w:r w:rsidR="00B33B17">
        <w:rPr>
          <w:i/>
          <w:sz w:val="28"/>
          <w:szCs w:val="28"/>
        </w:rPr>
        <w:t xml:space="preserve">    d</w:t>
      </w:r>
      <w:r w:rsidR="00B33B17" w:rsidRPr="00B33B17">
        <w:rPr>
          <w:i/>
          <w:sz w:val="28"/>
          <w:szCs w:val="28"/>
        </w:rPr>
        <w:t>omeniul</w:t>
      </w:r>
      <w:r w:rsidR="00B33B17">
        <w:rPr>
          <w:i/>
          <w:sz w:val="28"/>
          <w:szCs w:val="28"/>
        </w:rPr>
        <w:t xml:space="preserve"> de activitate comerț, 2 angajați</w:t>
      </w:r>
    </w:p>
    <w:p w:rsidR="005A0F7B" w:rsidRDefault="005A0F7B" w:rsidP="005A0F7B">
      <w:pPr>
        <w:pStyle w:val="ListParagraph"/>
        <w:numPr>
          <w:ilvl w:val="0"/>
          <w:numId w:val="33"/>
        </w:numPr>
        <w:jc w:val="both"/>
        <w:rPr>
          <w:b/>
          <w:i/>
          <w:sz w:val="28"/>
          <w:szCs w:val="28"/>
        </w:rPr>
      </w:pPr>
      <w:r>
        <w:rPr>
          <w:b/>
          <w:i/>
          <w:sz w:val="28"/>
          <w:szCs w:val="28"/>
        </w:rPr>
        <w:lastRenderedPageBreak/>
        <w:t xml:space="preserve">SC. ALFA TRANS SRL </w:t>
      </w:r>
      <w:r w:rsidR="008C259F">
        <w:rPr>
          <w:b/>
          <w:i/>
          <w:sz w:val="28"/>
          <w:szCs w:val="28"/>
        </w:rPr>
        <w:t>–</w:t>
      </w:r>
      <w:r w:rsidR="00B33B17" w:rsidRPr="00B33B17">
        <w:rPr>
          <w:i/>
          <w:sz w:val="28"/>
          <w:szCs w:val="28"/>
        </w:rPr>
        <w:t xml:space="preserve"> </w:t>
      </w:r>
      <w:r w:rsidR="00B33B17">
        <w:rPr>
          <w:i/>
          <w:sz w:val="28"/>
          <w:szCs w:val="28"/>
        </w:rPr>
        <w:t xml:space="preserve">             d</w:t>
      </w:r>
      <w:r w:rsidR="00B33B17" w:rsidRPr="00B33B17">
        <w:rPr>
          <w:i/>
          <w:sz w:val="28"/>
          <w:szCs w:val="28"/>
        </w:rPr>
        <w:t>omeniul</w:t>
      </w:r>
      <w:r w:rsidR="00B33B17">
        <w:rPr>
          <w:i/>
          <w:sz w:val="28"/>
          <w:szCs w:val="28"/>
        </w:rPr>
        <w:t xml:space="preserve"> de activitate comerț, 2 angajați</w:t>
      </w:r>
    </w:p>
    <w:p w:rsidR="008C259F" w:rsidRDefault="008C259F" w:rsidP="005A0F7B">
      <w:pPr>
        <w:pStyle w:val="ListParagraph"/>
        <w:numPr>
          <w:ilvl w:val="0"/>
          <w:numId w:val="33"/>
        </w:numPr>
        <w:jc w:val="both"/>
        <w:rPr>
          <w:b/>
          <w:i/>
          <w:sz w:val="28"/>
          <w:szCs w:val="28"/>
        </w:rPr>
      </w:pPr>
      <w:r>
        <w:rPr>
          <w:b/>
          <w:i/>
          <w:sz w:val="28"/>
          <w:szCs w:val="28"/>
        </w:rPr>
        <w:t>SC. ATELIER TOMA SRL –</w:t>
      </w:r>
      <w:r w:rsidR="00B33B17" w:rsidRPr="00B33B17">
        <w:rPr>
          <w:i/>
          <w:sz w:val="28"/>
          <w:szCs w:val="28"/>
        </w:rPr>
        <w:t xml:space="preserve"> </w:t>
      </w:r>
      <w:r w:rsidR="00B33B17">
        <w:rPr>
          <w:i/>
          <w:sz w:val="28"/>
          <w:szCs w:val="28"/>
        </w:rPr>
        <w:t xml:space="preserve">         d</w:t>
      </w:r>
      <w:r w:rsidR="00B33B17" w:rsidRPr="00B33B17">
        <w:rPr>
          <w:i/>
          <w:sz w:val="28"/>
          <w:szCs w:val="28"/>
        </w:rPr>
        <w:t>omeniul</w:t>
      </w:r>
      <w:r w:rsidR="00B33B17">
        <w:rPr>
          <w:i/>
          <w:sz w:val="28"/>
          <w:szCs w:val="28"/>
        </w:rPr>
        <w:t xml:space="preserve"> de activitate comerț, 2 angajați</w:t>
      </w:r>
    </w:p>
    <w:p w:rsidR="008C259F" w:rsidRDefault="008C259F" w:rsidP="005A0F7B">
      <w:pPr>
        <w:pStyle w:val="ListParagraph"/>
        <w:numPr>
          <w:ilvl w:val="0"/>
          <w:numId w:val="33"/>
        </w:numPr>
        <w:jc w:val="both"/>
        <w:rPr>
          <w:b/>
          <w:i/>
          <w:sz w:val="28"/>
          <w:szCs w:val="28"/>
        </w:rPr>
      </w:pPr>
      <w:r>
        <w:rPr>
          <w:b/>
          <w:i/>
          <w:sz w:val="28"/>
          <w:szCs w:val="28"/>
        </w:rPr>
        <w:t>SC. DIACOCRIST SERV SRL –</w:t>
      </w:r>
      <w:r w:rsidR="00B33B17" w:rsidRPr="00B33B17">
        <w:rPr>
          <w:i/>
          <w:sz w:val="28"/>
          <w:szCs w:val="28"/>
        </w:rPr>
        <w:t xml:space="preserve"> </w:t>
      </w:r>
      <w:r w:rsidR="00B33B17">
        <w:rPr>
          <w:i/>
          <w:sz w:val="28"/>
          <w:szCs w:val="28"/>
        </w:rPr>
        <w:t xml:space="preserve">    d</w:t>
      </w:r>
      <w:r w:rsidR="00B33B17" w:rsidRPr="00B33B17">
        <w:rPr>
          <w:i/>
          <w:sz w:val="28"/>
          <w:szCs w:val="28"/>
        </w:rPr>
        <w:t>omeniul</w:t>
      </w:r>
      <w:r w:rsidR="00B33B17">
        <w:rPr>
          <w:i/>
          <w:sz w:val="28"/>
          <w:szCs w:val="28"/>
        </w:rPr>
        <w:t xml:space="preserve"> de activitate comerț, 2 angajați</w:t>
      </w:r>
    </w:p>
    <w:p w:rsidR="008C259F" w:rsidRDefault="008C259F" w:rsidP="005A0F7B">
      <w:pPr>
        <w:pStyle w:val="ListParagraph"/>
        <w:numPr>
          <w:ilvl w:val="0"/>
          <w:numId w:val="33"/>
        </w:numPr>
        <w:jc w:val="both"/>
        <w:rPr>
          <w:b/>
          <w:i/>
          <w:sz w:val="28"/>
          <w:szCs w:val="28"/>
        </w:rPr>
      </w:pPr>
      <w:r>
        <w:rPr>
          <w:b/>
          <w:i/>
          <w:sz w:val="28"/>
          <w:szCs w:val="28"/>
        </w:rPr>
        <w:t>SC. ADRY&amp;VASY CONSTRUCT SRL-</w:t>
      </w:r>
      <w:r w:rsidR="00B33B17" w:rsidRPr="00B33B17">
        <w:rPr>
          <w:i/>
          <w:sz w:val="28"/>
          <w:szCs w:val="28"/>
        </w:rPr>
        <w:t xml:space="preserve"> </w:t>
      </w:r>
      <w:r w:rsidR="00B33B17">
        <w:rPr>
          <w:i/>
          <w:sz w:val="28"/>
          <w:szCs w:val="28"/>
        </w:rPr>
        <w:t>d</w:t>
      </w:r>
      <w:r w:rsidR="00B33B17" w:rsidRPr="00B33B17">
        <w:rPr>
          <w:i/>
          <w:sz w:val="28"/>
          <w:szCs w:val="28"/>
        </w:rPr>
        <w:t>omeniul</w:t>
      </w:r>
      <w:r w:rsidR="00B33B17">
        <w:rPr>
          <w:i/>
          <w:sz w:val="28"/>
          <w:szCs w:val="28"/>
        </w:rPr>
        <w:t xml:space="preserve"> de activitate comerț, 2 angajați</w:t>
      </w:r>
    </w:p>
    <w:p w:rsidR="008C259F" w:rsidRDefault="008C259F" w:rsidP="005A0F7B">
      <w:pPr>
        <w:pStyle w:val="ListParagraph"/>
        <w:numPr>
          <w:ilvl w:val="0"/>
          <w:numId w:val="33"/>
        </w:numPr>
        <w:jc w:val="both"/>
        <w:rPr>
          <w:b/>
          <w:i/>
          <w:sz w:val="28"/>
          <w:szCs w:val="28"/>
        </w:rPr>
      </w:pPr>
      <w:r>
        <w:rPr>
          <w:b/>
          <w:i/>
          <w:sz w:val="28"/>
          <w:szCs w:val="28"/>
        </w:rPr>
        <w:t>SC. RIMELIA COM SRL-</w:t>
      </w:r>
      <w:r w:rsidR="00B33B17" w:rsidRPr="00B33B17">
        <w:rPr>
          <w:i/>
          <w:sz w:val="28"/>
          <w:szCs w:val="28"/>
        </w:rPr>
        <w:t xml:space="preserve"> </w:t>
      </w:r>
      <w:r w:rsidR="00B33B17">
        <w:rPr>
          <w:i/>
          <w:sz w:val="28"/>
          <w:szCs w:val="28"/>
        </w:rPr>
        <w:t xml:space="preserve">              d</w:t>
      </w:r>
      <w:r w:rsidR="00B33B17" w:rsidRPr="00B33B17">
        <w:rPr>
          <w:i/>
          <w:sz w:val="28"/>
          <w:szCs w:val="28"/>
        </w:rPr>
        <w:t>omeniul</w:t>
      </w:r>
      <w:r w:rsidR="00B33B17">
        <w:rPr>
          <w:i/>
          <w:sz w:val="28"/>
          <w:szCs w:val="28"/>
        </w:rPr>
        <w:t xml:space="preserve"> de activitate comerț, 2 angajați</w:t>
      </w:r>
    </w:p>
    <w:p w:rsidR="008C259F" w:rsidRDefault="008C259F" w:rsidP="005A0F7B">
      <w:pPr>
        <w:pStyle w:val="ListParagraph"/>
        <w:numPr>
          <w:ilvl w:val="0"/>
          <w:numId w:val="33"/>
        </w:numPr>
        <w:jc w:val="both"/>
        <w:rPr>
          <w:b/>
          <w:i/>
          <w:sz w:val="28"/>
          <w:szCs w:val="28"/>
        </w:rPr>
      </w:pPr>
      <w:r>
        <w:rPr>
          <w:b/>
          <w:i/>
          <w:sz w:val="28"/>
          <w:szCs w:val="28"/>
        </w:rPr>
        <w:t>SC. ADRIMONTAJ EXTERN SRL-</w:t>
      </w:r>
      <w:r w:rsidR="00B33B17" w:rsidRPr="00B33B17">
        <w:rPr>
          <w:i/>
          <w:sz w:val="28"/>
          <w:szCs w:val="28"/>
        </w:rPr>
        <w:t xml:space="preserve"> </w:t>
      </w:r>
      <w:r w:rsidR="00B33B17">
        <w:rPr>
          <w:i/>
          <w:sz w:val="28"/>
          <w:szCs w:val="28"/>
        </w:rPr>
        <w:t>d</w:t>
      </w:r>
      <w:r w:rsidR="00B33B17" w:rsidRPr="00B33B17">
        <w:rPr>
          <w:i/>
          <w:sz w:val="28"/>
          <w:szCs w:val="28"/>
        </w:rPr>
        <w:t>omeniul</w:t>
      </w:r>
      <w:r w:rsidR="00B33B17">
        <w:rPr>
          <w:i/>
          <w:sz w:val="28"/>
          <w:szCs w:val="28"/>
        </w:rPr>
        <w:t xml:space="preserve"> de activitate comerț, 2 angajați</w:t>
      </w:r>
    </w:p>
    <w:p w:rsidR="008C259F" w:rsidRDefault="008C259F" w:rsidP="005A0F7B">
      <w:pPr>
        <w:pStyle w:val="ListParagraph"/>
        <w:numPr>
          <w:ilvl w:val="0"/>
          <w:numId w:val="33"/>
        </w:numPr>
        <w:jc w:val="both"/>
        <w:rPr>
          <w:b/>
          <w:i/>
          <w:sz w:val="28"/>
          <w:szCs w:val="28"/>
        </w:rPr>
      </w:pPr>
      <w:r>
        <w:rPr>
          <w:b/>
          <w:i/>
          <w:sz w:val="28"/>
          <w:szCs w:val="28"/>
        </w:rPr>
        <w:t>SC. ELCOST DESIGN SRL-</w:t>
      </w:r>
      <w:r w:rsidR="00B33B17">
        <w:rPr>
          <w:b/>
          <w:i/>
          <w:sz w:val="28"/>
          <w:szCs w:val="28"/>
        </w:rPr>
        <w:t xml:space="preserve">          </w:t>
      </w:r>
      <w:r w:rsidR="00B33B17" w:rsidRPr="00B33B17">
        <w:rPr>
          <w:i/>
          <w:sz w:val="28"/>
          <w:szCs w:val="28"/>
        </w:rPr>
        <w:t xml:space="preserve"> </w:t>
      </w:r>
      <w:r w:rsidR="00B33B17">
        <w:rPr>
          <w:i/>
          <w:sz w:val="28"/>
          <w:szCs w:val="28"/>
        </w:rPr>
        <w:t>d</w:t>
      </w:r>
      <w:r w:rsidR="00B33B17" w:rsidRPr="00B33B17">
        <w:rPr>
          <w:i/>
          <w:sz w:val="28"/>
          <w:szCs w:val="28"/>
        </w:rPr>
        <w:t>omeniul</w:t>
      </w:r>
      <w:r w:rsidR="00B33B17">
        <w:rPr>
          <w:i/>
          <w:sz w:val="28"/>
          <w:szCs w:val="28"/>
        </w:rPr>
        <w:t xml:space="preserve"> de activitate comerț, 2 angajați</w:t>
      </w:r>
    </w:p>
    <w:p w:rsidR="008C259F" w:rsidRDefault="008C259F" w:rsidP="005A0F7B">
      <w:pPr>
        <w:pStyle w:val="ListParagraph"/>
        <w:numPr>
          <w:ilvl w:val="0"/>
          <w:numId w:val="33"/>
        </w:numPr>
        <w:jc w:val="both"/>
        <w:rPr>
          <w:b/>
          <w:i/>
          <w:sz w:val="28"/>
          <w:szCs w:val="28"/>
        </w:rPr>
      </w:pPr>
      <w:r>
        <w:rPr>
          <w:b/>
          <w:i/>
          <w:sz w:val="28"/>
          <w:szCs w:val="28"/>
        </w:rPr>
        <w:t>SC. COCORMINIMARKET SRL –</w:t>
      </w:r>
      <w:r w:rsidR="00B33B17" w:rsidRPr="00B33B17">
        <w:rPr>
          <w:i/>
          <w:sz w:val="28"/>
          <w:szCs w:val="28"/>
        </w:rPr>
        <w:t xml:space="preserve"> </w:t>
      </w:r>
      <w:r w:rsidR="00B33B17">
        <w:rPr>
          <w:i/>
          <w:sz w:val="28"/>
          <w:szCs w:val="28"/>
        </w:rPr>
        <w:t xml:space="preserve">  d</w:t>
      </w:r>
      <w:r w:rsidR="00B33B17" w:rsidRPr="00B33B17">
        <w:rPr>
          <w:i/>
          <w:sz w:val="28"/>
          <w:szCs w:val="28"/>
        </w:rPr>
        <w:t>omeniul</w:t>
      </w:r>
      <w:r w:rsidR="00B33B17">
        <w:rPr>
          <w:i/>
          <w:sz w:val="28"/>
          <w:szCs w:val="28"/>
        </w:rPr>
        <w:t xml:space="preserve"> de activitate comerț, 2 angajați</w:t>
      </w:r>
    </w:p>
    <w:p w:rsidR="008C259F" w:rsidRDefault="008C259F" w:rsidP="005A0F7B">
      <w:pPr>
        <w:pStyle w:val="ListParagraph"/>
        <w:numPr>
          <w:ilvl w:val="0"/>
          <w:numId w:val="33"/>
        </w:numPr>
        <w:jc w:val="both"/>
        <w:rPr>
          <w:b/>
          <w:i/>
          <w:sz w:val="28"/>
          <w:szCs w:val="28"/>
        </w:rPr>
      </w:pPr>
      <w:r>
        <w:rPr>
          <w:b/>
          <w:i/>
          <w:sz w:val="28"/>
          <w:szCs w:val="28"/>
        </w:rPr>
        <w:t>SC. BOCESCU CONS SRL –</w:t>
      </w:r>
      <w:r w:rsidR="00B33B17">
        <w:rPr>
          <w:b/>
          <w:i/>
          <w:sz w:val="28"/>
          <w:szCs w:val="28"/>
        </w:rPr>
        <w:t xml:space="preserve">           </w:t>
      </w:r>
      <w:r w:rsidR="00B33B17" w:rsidRPr="00B33B17">
        <w:rPr>
          <w:i/>
          <w:sz w:val="28"/>
          <w:szCs w:val="28"/>
        </w:rPr>
        <w:t xml:space="preserve"> </w:t>
      </w:r>
      <w:r w:rsidR="00B33B17">
        <w:rPr>
          <w:i/>
          <w:sz w:val="28"/>
          <w:szCs w:val="28"/>
        </w:rPr>
        <w:t>d</w:t>
      </w:r>
      <w:r w:rsidR="00B33B17" w:rsidRPr="00B33B17">
        <w:rPr>
          <w:i/>
          <w:sz w:val="28"/>
          <w:szCs w:val="28"/>
        </w:rPr>
        <w:t>omeniul</w:t>
      </w:r>
      <w:r w:rsidR="00B33B17">
        <w:rPr>
          <w:i/>
          <w:sz w:val="28"/>
          <w:szCs w:val="28"/>
        </w:rPr>
        <w:t xml:space="preserve"> de activitate comerț, 2 angajați</w:t>
      </w:r>
    </w:p>
    <w:p w:rsidR="008C259F" w:rsidRDefault="008C259F" w:rsidP="005A0F7B">
      <w:pPr>
        <w:pStyle w:val="ListParagraph"/>
        <w:numPr>
          <w:ilvl w:val="0"/>
          <w:numId w:val="33"/>
        </w:numPr>
        <w:jc w:val="both"/>
        <w:rPr>
          <w:b/>
          <w:i/>
          <w:sz w:val="28"/>
          <w:szCs w:val="28"/>
        </w:rPr>
      </w:pPr>
      <w:r>
        <w:rPr>
          <w:b/>
          <w:i/>
          <w:sz w:val="28"/>
          <w:szCs w:val="28"/>
        </w:rPr>
        <w:t>SC. AGRISTAR SRL –</w:t>
      </w:r>
      <w:r w:rsidR="00B33B17" w:rsidRPr="00B33B17">
        <w:rPr>
          <w:i/>
          <w:sz w:val="28"/>
          <w:szCs w:val="28"/>
        </w:rPr>
        <w:t xml:space="preserve"> </w:t>
      </w:r>
      <w:r w:rsidR="00B33B17">
        <w:rPr>
          <w:i/>
          <w:sz w:val="28"/>
          <w:szCs w:val="28"/>
        </w:rPr>
        <w:t xml:space="preserve">                      d</w:t>
      </w:r>
      <w:r w:rsidR="00B33B17" w:rsidRPr="00B33B17">
        <w:rPr>
          <w:i/>
          <w:sz w:val="28"/>
          <w:szCs w:val="28"/>
        </w:rPr>
        <w:t>omeniul</w:t>
      </w:r>
      <w:r w:rsidR="00B33B17">
        <w:rPr>
          <w:i/>
          <w:sz w:val="28"/>
          <w:szCs w:val="28"/>
        </w:rPr>
        <w:t xml:space="preserve"> de activitate comerț, 7 angajați</w:t>
      </w:r>
    </w:p>
    <w:p w:rsidR="008C259F" w:rsidRDefault="008C259F" w:rsidP="005A0F7B">
      <w:pPr>
        <w:pStyle w:val="ListParagraph"/>
        <w:numPr>
          <w:ilvl w:val="0"/>
          <w:numId w:val="33"/>
        </w:numPr>
        <w:jc w:val="both"/>
        <w:rPr>
          <w:b/>
          <w:i/>
          <w:sz w:val="28"/>
          <w:szCs w:val="28"/>
        </w:rPr>
      </w:pPr>
      <w:r>
        <w:rPr>
          <w:b/>
          <w:i/>
          <w:sz w:val="28"/>
          <w:szCs w:val="28"/>
        </w:rPr>
        <w:t>SC. EURO PEST SRL –</w:t>
      </w:r>
      <w:r w:rsidR="00B33B17">
        <w:rPr>
          <w:b/>
          <w:i/>
          <w:sz w:val="28"/>
          <w:szCs w:val="28"/>
        </w:rPr>
        <w:t xml:space="preserve">  </w:t>
      </w:r>
      <w:r w:rsidR="00B33B17" w:rsidRPr="00B33B17">
        <w:rPr>
          <w:i/>
          <w:sz w:val="28"/>
          <w:szCs w:val="28"/>
        </w:rPr>
        <w:t xml:space="preserve"> </w:t>
      </w:r>
      <w:r w:rsidR="00B33B17">
        <w:rPr>
          <w:i/>
          <w:sz w:val="28"/>
          <w:szCs w:val="28"/>
        </w:rPr>
        <w:t>d</w:t>
      </w:r>
      <w:r w:rsidR="00B33B17" w:rsidRPr="00B33B17">
        <w:rPr>
          <w:i/>
          <w:sz w:val="28"/>
          <w:szCs w:val="28"/>
        </w:rPr>
        <w:t>omeniul</w:t>
      </w:r>
      <w:r w:rsidR="00B33B17">
        <w:rPr>
          <w:i/>
          <w:sz w:val="28"/>
          <w:szCs w:val="28"/>
        </w:rPr>
        <w:t xml:space="preserve"> de activitate comerț cu pesticide, 3 angajați</w:t>
      </w:r>
    </w:p>
    <w:p w:rsidR="008C259F" w:rsidRPr="005A0F7B" w:rsidRDefault="008C259F" w:rsidP="005A0F7B">
      <w:pPr>
        <w:pStyle w:val="ListParagraph"/>
        <w:numPr>
          <w:ilvl w:val="0"/>
          <w:numId w:val="33"/>
        </w:numPr>
        <w:jc w:val="both"/>
        <w:rPr>
          <w:b/>
          <w:i/>
          <w:sz w:val="28"/>
          <w:szCs w:val="28"/>
        </w:rPr>
      </w:pPr>
      <w:r>
        <w:rPr>
          <w:b/>
          <w:i/>
          <w:sz w:val="28"/>
          <w:szCs w:val="28"/>
        </w:rPr>
        <w:t>SC. SERVRUT CONSTRUCT SRL-</w:t>
      </w:r>
      <w:r w:rsidR="00B33B17" w:rsidRPr="00B33B17">
        <w:rPr>
          <w:i/>
          <w:sz w:val="28"/>
          <w:szCs w:val="28"/>
        </w:rPr>
        <w:t xml:space="preserve"> </w:t>
      </w:r>
      <w:r w:rsidR="00B33B17">
        <w:rPr>
          <w:i/>
          <w:sz w:val="28"/>
          <w:szCs w:val="28"/>
        </w:rPr>
        <w:t>domeniul de dctivitate construcții civile, 15 angajați</w:t>
      </w:r>
    </w:p>
    <w:p w:rsidR="0086624F" w:rsidRDefault="0086624F" w:rsidP="0086624F">
      <w:pPr>
        <w:ind w:right="23" w:firstLine="428"/>
        <w:jc w:val="both"/>
        <w:rPr>
          <w:sz w:val="28"/>
          <w:szCs w:val="28"/>
        </w:rPr>
      </w:pPr>
    </w:p>
    <w:p w:rsidR="00846AAB" w:rsidRDefault="0086624F" w:rsidP="00BE2C83">
      <w:pPr>
        <w:ind w:right="23" w:firstLine="428"/>
        <w:jc w:val="both"/>
        <w:rPr>
          <w:sz w:val="28"/>
          <w:szCs w:val="28"/>
        </w:rPr>
      </w:pPr>
      <w:r>
        <w:rPr>
          <w:sz w:val="28"/>
          <w:szCs w:val="28"/>
        </w:rPr>
        <w:t>Conform</w:t>
      </w:r>
      <w:r w:rsidR="00B649FA">
        <w:rPr>
          <w:sz w:val="28"/>
          <w:szCs w:val="28"/>
        </w:rPr>
        <w:t xml:space="preserve"> </w:t>
      </w:r>
      <w:r>
        <w:rPr>
          <w:sz w:val="28"/>
          <w:szCs w:val="28"/>
        </w:rPr>
        <w:t xml:space="preserve"> ”Anuarului statistic al Jud. Bacă</w:t>
      </w:r>
      <w:r w:rsidR="005529B3">
        <w:rPr>
          <w:sz w:val="28"/>
          <w:szCs w:val="28"/>
        </w:rPr>
        <w:t>u”-ediția 2019, pentru anul de referință 2018</w:t>
      </w:r>
      <w:r>
        <w:rPr>
          <w:sz w:val="28"/>
          <w:szCs w:val="28"/>
        </w:rPr>
        <w:t xml:space="preserve"> când s-a</w:t>
      </w:r>
      <w:r w:rsidR="005529B3">
        <w:rPr>
          <w:sz w:val="28"/>
          <w:szCs w:val="28"/>
        </w:rPr>
        <w:t xml:space="preserve">u efectuat noile înregistrări statistice </w:t>
      </w:r>
      <w:r>
        <w:rPr>
          <w:sz w:val="28"/>
          <w:szCs w:val="28"/>
        </w:rPr>
        <w:t xml:space="preserve">, </w:t>
      </w:r>
      <w:r w:rsidR="00C13E90">
        <w:rPr>
          <w:b/>
          <w:i/>
          <w:sz w:val="28"/>
          <w:szCs w:val="28"/>
        </w:rPr>
        <w:t>efectivul</w:t>
      </w:r>
      <w:r>
        <w:rPr>
          <w:b/>
          <w:i/>
          <w:sz w:val="28"/>
          <w:szCs w:val="28"/>
        </w:rPr>
        <w:t xml:space="preserve"> mediu al salariaților </w:t>
      </w:r>
      <w:r w:rsidR="005529B3">
        <w:rPr>
          <w:sz w:val="28"/>
          <w:szCs w:val="28"/>
        </w:rPr>
        <w:t xml:space="preserve"> pe perioada 2013 – 2018, comparativ cu perioada anterioară (Recensământ 2011)</w:t>
      </w:r>
      <w:r>
        <w:rPr>
          <w:sz w:val="28"/>
          <w:szCs w:val="28"/>
        </w:rPr>
        <w:t xml:space="preserve"> a fost următorul :</w:t>
      </w:r>
      <w:r w:rsidR="005529B3">
        <w:rPr>
          <w:sz w:val="28"/>
          <w:szCs w:val="28"/>
        </w:rPr>
        <w:t xml:space="preserve">   </w:t>
      </w:r>
    </w:p>
    <w:tbl>
      <w:tblPr>
        <w:tblStyle w:val="TableGrid"/>
        <w:tblW w:w="0" w:type="auto"/>
        <w:tblInd w:w="3227" w:type="dxa"/>
        <w:tblLook w:val="04A0" w:firstRow="1" w:lastRow="0" w:firstColumn="1" w:lastColumn="0" w:noHBand="0" w:noVBand="1"/>
      </w:tblPr>
      <w:tblGrid>
        <w:gridCol w:w="1417"/>
        <w:gridCol w:w="993"/>
        <w:gridCol w:w="992"/>
        <w:gridCol w:w="1134"/>
        <w:gridCol w:w="992"/>
        <w:gridCol w:w="992"/>
        <w:gridCol w:w="1276"/>
      </w:tblGrid>
      <w:tr w:rsidR="0086624F" w:rsidRPr="002A320E" w:rsidTr="005529B3">
        <w:tc>
          <w:tcPr>
            <w:tcW w:w="1417" w:type="dxa"/>
            <w:shd w:val="clear" w:color="auto" w:fill="B6DDE8" w:themeFill="accent5" w:themeFillTint="66"/>
          </w:tcPr>
          <w:p w:rsidR="0086624F" w:rsidRPr="002A320E" w:rsidRDefault="0086624F" w:rsidP="00460C03">
            <w:pPr>
              <w:ind w:right="23"/>
              <w:jc w:val="both"/>
              <w:rPr>
                <w:sz w:val="24"/>
                <w:szCs w:val="24"/>
              </w:rPr>
            </w:pPr>
          </w:p>
        </w:tc>
        <w:tc>
          <w:tcPr>
            <w:tcW w:w="993" w:type="dxa"/>
            <w:shd w:val="clear" w:color="auto" w:fill="B6DDE8" w:themeFill="accent5" w:themeFillTint="66"/>
          </w:tcPr>
          <w:p w:rsidR="0086624F" w:rsidRPr="002A320E" w:rsidRDefault="0086624F" w:rsidP="00460C03">
            <w:pPr>
              <w:ind w:right="23"/>
              <w:jc w:val="both"/>
              <w:rPr>
                <w:b/>
                <w:i/>
                <w:sz w:val="24"/>
                <w:szCs w:val="24"/>
              </w:rPr>
            </w:pPr>
            <w:r w:rsidRPr="002A320E">
              <w:rPr>
                <w:b/>
                <w:i/>
                <w:sz w:val="24"/>
                <w:szCs w:val="24"/>
              </w:rPr>
              <w:t>2006</w:t>
            </w:r>
          </w:p>
        </w:tc>
        <w:tc>
          <w:tcPr>
            <w:tcW w:w="992" w:type="dxa"/>
            <w:shd w:val="clear" w:color="auto" w:fill="B6DDE8" w:themeFill="accent5" w:themeFillTint="66"/>
          </w:tcPr>
          <w:p w:rsidR="0086624F" w:rsidRPr="002A320E" w:rsidRDefault="0086624F" w:rsidP="00460C03">
            <w:pPr>
              <w:ind w:right="23"/>
              <w:jc w:val="both"/>
              <w:rPr>
                <w:b/>
                <w:i/>
                <w:sz w:val="24"/>
                <w:szCs w:val="24"/>
              </w:rPr>
            </w:pPr>
            <w:r w:rsidRPr="002A320E">
              <w:rPr>
                <w:b/>
                <w:i/>
                <w:sz w:val="24"/>
                <w:szCs w:val="24"/>
              </w:rPr>
              <w:t>2007</w:t>
            </w:r>
          </w:p>
        </w:tc>
        <w:tc>
          <w:tcPr>
            <w:tcW w:w="1134" w:type="dxa"/>
            <w:shd w:val="clear" w:color="auto" w:fill="B6DDE8" w:themeFill="accent5" w:themeFillTint="66"/>
          </w:tcPr>
          <w:p w:rsidR="0086624F" w:rsidRPr="002A320E" w:rsidRDefault="0086624F" w:rsidP="00460C03">
            <w:pPr>
              <w:ind w:right="23"/>
              <w:jc w:val="both"/>
              <w:rPr>
                <w:b/>
                <w:i/>
                <w:sz w:val="24"/>
                <w:szCs w:val="24"/>
              </w:rPr>
            </w:pPr>
            <w:r w:rsidRPr="002A320E">
              <w:rPr>
                <w:b/>
                <w:i/>
                <w:sz w:val="24"/>
                <w:szCs w:val="24"/>
              </w:rPr>
              <w:t>2008</w:t>
            </w:r>
          </w:p>
        </w:tc>
        <w:tc>
          <w:tcPr>
            <w:tcW w:w="992" w:type="dxa"/>
            <w:shd w:val="clear" w:color="auto" w:fill="B6DDE8" w:themeFill="accent5" w:themeFillTint="66"/>
          </w:tcPr>
          <w:p w:rsidR="0086624F" w:rsidRPr="002A320E" w:rsidRDefault="0086624F" w:rsidP="00460C03">
            <w:pPr>
              <w:ind w:right="23"/>
              <w:jc w:val="both"/>
              <w:rPr>
                <w:b/>
                <w:i/>
                <w:sz w:val="24"/>
                <w:szCs w:val="24"/>
              </w:rPr>
            </w:pPr>
            <w:r w:rsidRPr="002A320E">
              <w:rPr>
                <w:b/>
                <w:i/>
                <w:sz w:val="24"/>
                <w:szCs w:val="24"/>
              </w:rPr>
              <w:t>2009</w:t>
            </w:r>
          </w:p>
        </w:tc>
        <w:tc>
          <w:tcPr>
            <w:tcW w:w="992" w:type="dxa"/>
            <w:shd w:val="clear" w:color="auto" w:fill="B6DDE8" w:themeFill="accent5" w:themeFillTint="66"/>
          </w:tcPr>
          <w:p w:rsidR="0086624F" w:rsidRPr="002A320E" w:rsidRDefault="0086624F" w:rsidP="00460C03">
            <w:pPr>
              <w:ind w:right="23"/>
              <w:jc w:val="both"/>
              <w:rPr>
                <w:b/>
                <w:i/>
                <w:sz w:val="24"/>
                <w:szCs w:val="24"/>
              </w:rPr>
            </w:pPr>
            <w:r w:rsidRPr="002A320E">
              <w:rPr>
                <w:b/>
                <w:i/>
                <w:sz w:val="24"/>
                <w:szCs w:val="24"/>
              </w:rPr>
              <w:t>2010</w:t>
            </w:r>
          </w:p>
        </w:tc>
        <w:tc>
          <w:tcPr>
            <w:tcW w:w="1276" w:type="dxa"/>
            <w:shd w:val="clear" w:color="auto" w:fill="B6DDE8" w:themeFill="accent5" w:themeFillTint="66"/>
          </w:tcPr>
          <w:p w:rsidR="0086624F" w:rsidRPr="002A320E" w:rsidRDefault="0086624F" w:rsidP="00460C03">
            <w:pPr>
              <w:ind w:right="23"/>
              <w:jc w:val="both"/>
              <w:rPr>
                <w:b/>
                <w:i/>
                <w:sz w:val="24"/>
                <w:szCs w:val="24"/>
              </w:rPr>
            </w:pPr>
            <w:r w:rsidRPr="002A320E">
              <w:rPr>
                <w:b/>
                <w:i/>
                <w:sz w:val="24"/>
                <w:szCs w:val="24"/>
              </w:rPr>
              <w:t>2011</w:t>
            </w:r>
          </w:p>
        </w:tc>
      </w:tr>
      <w:tr w:rsidR="0086624F" w:rsidRPr="002A320E" w:rsidTr="005529B3">
        <w:tc>
          <w:tcPr>
            <w:tcW w:w="1417" w:type="dxa"/>
          </w:tcPr>
          <w:p w:rsidR="0086624F" w:rsidRPr="002A320E" w:rsidRDefault="00BC7AF4" w:rsidP="00460C03">
            <w:pPr>
              <w:ind w:right="23"/>
              <w:jc w:val="both"/>
              <w:rPr>
                <w:b/>
                <w:i/>
                <w:sz w:val="24"/>
                <w:szCs w:val="24"/>
              </w:rPr>
            </w:pPr>
            <w:r w:rsidRPr="002A320E">
              <w:rPr>
                <w:b/>
                <w:i/>
                <w:sz w:val="24"/>
                <w:szCs w:val="24"/>
              </w:rPr>
              <w:t>PARAVA</w:t>
            </w:r>
          </w:p>
        </w:tc>
        <w:tc>
          <w:tcPr>
            <w:tcW w:w="993" w:type="dxa"/>
          </w:tcPr>
          <w:p w:rsidR="0086624F" w:rsidRPr="002A320E" w:rsidRDefault="002A320E" w:rsidP="00460C03">
            <w:pPr>
              <w:ind w:right="23"/>
              <w:jc w:val="both"/>
              <w:rPr>
                <w:sz w:val="24"/>
                <w:szCs w:val="24"/>
              </w:rPr>
            </w:pPr>
            <w:r>
              <w:rPr>
                <w:sz w:val="24"/>
                <w:szCs w:val="24"/>
              </w:rPr>
              <w:t xml:space="preserve">  128</w:t>
            </w:r>
          </w:p>
        </w:tc>
        <w:tc>
          <w:tcPr>
            <w:tcW w:w="992" w:type="dxa"/>
          </w:tcPr>
          <w:p w:rsidR="0086624F" w:rsidRPr="002A320E" w:rsidRDefault="002A320E" w:rsidP="00460C03">
            <w:pPr>
              <w:ind w:right="23"/>
              <w:jc w:val="both"/>
              <w:rPr>
                <w:sz w:val="24"/>
                <w:szCs w:val="24"/>
              </w:rPr>
            </w:pPr>
            <w:r>
              <w:rPr>
                <w:sz w:val="24"/>
                <w:szCs w:val="24"/>
              </w:rPr>
              <w:t xml:space="preserve"> 127</w:t>
            </w:r>
          </w:p>
        </w:tc>
        <w:tc>
          <w:tcPr>
            <w:tcW w:w="1134" w:type="dxa"/>
          </w:tcPr>
          <w:p w:rsidR="0086624F" w:rsidRPr="002A320E" w:rsidRDefault="002A320E" w:rsidP="00460C03">
            <w:pPr>
              <w:ind w:right="23"/>
              <w:jc w:val="both"/>
              <w:rPr>
                <w:sz w:val="24"/>
                <w:szCs w:val="24"/>
              </w:rPr>
            </w:pPr>
            <w:r>
              <w:rPr>
                <w:sz w:val="24"/>
                <w:szCs w:val="24"/>
              </w:rPr>
              <w:t xml:space="preserve">  124</w:t>
            </w:r>
          </w:p>
        </w:tc>
        <w:tc>
          <w:tcPr>
            <w:tcW w:w="992" w:type="dxa"/>
          </w:tcPr>
          <w:p w:rsidR="0086624F" w:rsidRPr="002A320E" w:rsidRDefault="002A320E" w:rsidP="00460C03">
            <w:pPr>
              <w:ind w:right="23"/>
              <w:jc w:val="both"/>
              <w:rPr>
                <w:sz w:val="24"/>
                <w:szCs w:val="24"/>
              </w:rPr>
            </w:pPr>
            <w:r>
              <w:rPr>
                <w:sz w:val="24"/>
                <w:szCs w:val="24"/>
              </w:rPr>
              <w:t xml:space="preserve">  118</w:t>
            </w:r>
          </w:p>
        </w:tc>
        <w:tc>
          <w:tcPr>
            <w:tcW w:w="992" w:type="dxa"/>
          </w:tcPr>
          <w:p w:rsidR="0086624F" w:rsidRPr="002A320E" w:rsidRDefault="002A320E" w:rsidP="00460C03">
            <w:pPr>
              <w:ind w:right="23"/>
              <w:jc w:val="both"/>
              <w:rPr>
                <w:sz w:val="24"/>
                <w:szCs w:val="24"/>
              </w:rPr>
            </w:pPr>
            <w:r>
              <w:rPr>
                <w:sz w:val="24"/>
                <w:szCs w:val="24"/>
              </w:rPr>
              <w:t xml:space="preserve">  106</w:t>
            </w:r>
          </w:p>
        </w:tc>
        <w:tc>
          <w:tcPr>
            <w:tcW w:w="1276" w:type="dxa"/>
          </w:tcPr>
          <w:p w:rsidR="0086624F" w:rsidRPr="002A320E" w:rsidRDefault="002A320E" w:rsidP="00460C03">
            <w:pPr>
              <w:ind w:right="23"/>
              <w:jc w:val="both"/>
              <w:rPr>
                <w:sz w:val="24"/>
                <w:szCs w:val="24"/>
              </w:rPr>
            </w:pPr>
            <w:r>
              <w:rPr>
                <w:sz w:val="24"/>
                <w:szCs w:val="24"/>
              </w:rPr>
              <w:t xml:space="preserve">  107</w:t>
            </w:r>
          </w:p>
        </w:tc>
      </w:tr>
    </w:tbl>
    <w:p w:rsidR="0086624F" w:rsidRPr="002A320E" w:rsidRDefault="0086624F" w:rsidP="0086624F">
      <w:pPr>
        <w:ind w:right="23" w:firstLine="428"/>
        <w:jc w:val="both"/>
        <w:rPr>
          <w:sz w:val="24"/>
          <w:szCs w:val="24"/>
        </w:rPr>
      </w:pPr>
    </w:p>
    <w:tbl>
      <w:tblPr>
        <w:tblStyle w:val="TableGrid"/>
        <w:tblW w:w="0" w:type="auto"/>
        <w:tblInd w:w="3227" w:type="dxa"/>
        <w:tblLook w:val="04A0" w:firstRow="1" w:lastRow="0" w:firstColumn="1" w:lastColumn="0" w:noHBand="0" w:noVBand="1"/>
      </w:tblPr>
      <w:tblGrid>
        <w:gridCol w:w="1417"/>
        <w:gridCol w:w="993"/>
        <w:gridCol w:w="992"/>
        <w:gridCol w:w="1134"/>
        <w:gridCol w:w="992"/>
        <w:gridCol w:w="992"/>
        <w:gridCol w:w="1276"/>
      </w:tblGrid>
      <w:tr w:rsidR="005529B3" w:rsidRPr="002A320E" w:rsidTr="005529B3">
        <w:tc>
          <w:tcPr>
            <w:tcW w:w="1417" w:type="dxa"/>
            <w:shd w:val="clear" w:color="auto" w:fill="B6DDE8" w:themeFill="accent5" w:themeFillTint="66"/>
          </w:tcPr>
          <w:p w:rsidR="005529B3" w:rsidRPr="002A320E" w:rsidRDefault="005529B3" w:rsidP="009F0D7A">
            <w:pPr>
              <w:ind w:right="23"/>
              <w:jc w:val="both"/>
              <w:rPr>
                <w:sz w:val="24"/>
                <w:szCs w:val="24"/>
              </w:rPr>
            </w:pPr>
          </w:p>
        </w:tc>
        <w:tc>
          <w:tcPr>
            <w:tcW w:w="993" w:type="dxa"/>
            <w:shd w:val="clear" w:color="auto" w:fill="B6DDE8" w:themeFill="accent5" w:themeFillTint="66"/>
          </w:tcPr>
          <w:p w:rsidR="005529B3" w:rsidRPr="002A320E" w:rsidRDefault="005529B3" w:rsidP="009F0D7A">
            <w:pPr>
              <w:ind w:right="23"/>
              <w:jc w:val="both"/>
              <w:rPr>
                <w:b/>
                <w:i/>
                <w:sz w:val="24"/>
                <w:szCs w:val="24"/>
              </w:rPr>
            </w:pPr>
            <w:r w:rsidRPr="002A320E">
              <w:rPr>
                <w:b/>
                <w:i/>
                <w:sz w:val="24"/>
                <w:szCs w:val="24"/>
              </w:rPr>
              <w:t>2013</w:t>
            </w:r>
          </w:p>
        </w:tc>
        <w:tc>
          <w:tcPr>
            <w:tcW w:w="992" w:type="dxa"/>
            <w:shd w:val="clear" w:color="auto" w:fill="B6DDE8" w:themeFill="accent5" w:themeFillTint="66"/>
          </w:tcPr>
          <w:p w:rsidR="005529B3" w:rsidRPr="002A320E" w:rsidRDefault="005529B3" w:rsidP="009F0D7A">
            <w:pPr>
              <w:ind w:right="23"/>
              <w:jc w:val="both"/>
              <w:rPr>
                <w:b/>
                <w:i/>
                <w:sz w:val="24"/>
                <w:szCs w:val="24"/>
              </w:rPr>
            </w:pPr>
            <w:r w:rsidRPr="002A320E">
              <w:rPr>
                <w:b/>
                <w:i/>
                <w:sz w:val="24"/>
                <w:szCs w:val="24"/>
              </w:rPr>
              <w:t>2014</w:t>
            </w:r>
          </w:p>
        </w:tc>
        <w:tc>
          <w:tcPr>
            <w:tcW w:w="1134" w:type="dxa"/>
            <w:shd w:val="clear" w:color="auto" w:fill="B6DDE8" w:themeFill="accent5" w:themeFillTint="66"/>
          </w:tcPr>
          <w:p w:rsidR="005529B3" w:rsidRPr="002A320E" w:rsidRDefault="005529B3" w:rsidP="009F0D7A">
            <w:pPr>
              <w:ind w:right="23"/>
              <w:jc w:val="both"/>
              <w:rPr>
                <w:b/>
                <w:i/>
                <w:sz w:val="24"/>
                <w:szCs w:val="24"/>
              </w:rPr>
            </w:pPr>
            <w:r w:rsidRPr="002A320E">
              <w:rPr>
                <w:b/>
                <w:i/>
                <w:sz w:val="24"/>
                <w:szCs w:val="24"/>
              </w:rPr>
              <w:t>2015</w:t>
            </w:r>
          </w:p>
        </w:tc>
        <w:tc>
          <w:tcPr>
            <w:tcW w:w="992" w:type="dxa"/>
            <w:shd w:val="clear" w:color="auto" w:fill="B6DDE8" w:themeFill="accent5" w:themeFillTint="66"/>
          </w:tcPr>
          <w:p w:rsidR="005529B3" w:rsidRPr="002A320E" w:rsidRDefault="005529B3" w:rsidP="009F0D7A">
            <w:pPr>
              <w:ind w:right="23"/>
              <w:jc w:val="both"/>
              <w:rPr>
                <w:b/>
                <w:i/>
                <w:sz w:val="24"/>
                <w:szCs w:val="24"/>
              </w:rPr>
            </w:pPr>
            <w:r w:rsidRPr="002A320E">
              <w:rPr>
                <w:b/>
                <w:i/>
                <w:sz w:val="24"/>
                <w:szCs w:val="24"/>
              </w:rPr>
              <w:t>2016</w:t>
            </w:r>
          </w:p>
        </w:tc>
        <w:tc>
          <w:tcPr>
            <w:tcW w:w="992" w:type="dxa"/>
            <w:shd w:val="clear" w:color="auto" w:fill="B6DDE8" w:themeFill="accent5" w:themeFillTint="66"/>
          </w:tcPr>
          <w:p w:rsidR="005529B3" w:rsidRPr="002A320E" w:rsidRDefault="005529B3" w:rsidP="009F0D7A">
            <w:pPr>
              <w:ind w:right="23"/>
              <w:jc w:val="both"/>
              <w:rPr>
                <w:b/>
                <w:i/>
                <w:sz w:val="24"/>
                <w:szCs w:val="24"/>
              </w:rPr>
            </w:pPr>
            <w:r w:rsidRPr="002A320E">
              <w:rPr>
                <w:b/>
                <w:i/>
                <w:sz w:val="24"/>
                <w:szCs w:val="24"/>
              </w:rPr>
              <w:t>2017</w:t>
            </w:r>
          </w:p>
        </w:tc>
        <w:tc>
          <w:tcPr>
            <w:tcW w:w="1276" w:type="dxa"/>
            <w:shd w:val="clear" w:color="auto" w:fill="B6DDE8" w:themeFill="accent5" w:themeFillTint="66"/>
          </w:tcPr>
          <w:p w:rsidR="005529B3" w:rsidRPr="002A320E" w:rsidRDefault="005529B3" w:rsidP="009F0D7A">
            <w:pPr>
              <w:ind w:right="23"/>
              <w:jc w:val="both"/>
              <w:rPr>
                <w:b/>
                <w:i/>
                <w:sz w:val="24"/>
                <w:szCs w:val="24"/>
              </w:rPr>
            </w:pPr>
            <w:r w:rsidRPr="002A320E">
              <w:rPr>
                <w:b/>
                <w:i/>
                <w:sz w:val="24"/>
                <w:szCs w:val="24"/>
              </w:rPr>
              <w:t>2018</w:t>
            </w:r>
          </w:p>
        </w:tc>
      </w:tr>
      <w:tr w:rsidR="005529B3" w:rsidRPr="002A320E" w:rsidTr="009F0D7A">
        <w:tc>
          <w:tcPr>
            <w:tcW w:w="1417" w:type="dxa"/>
          </w:tcPr>
          <w:p w:rsidR="005529B3" w:rsidRPr="002A320E" w:rsidRDefault="00BC7AF4" w:rsidP="009F0D7A">
            <w:pPr>
              <w:ind w:right="23"/>
              <w:jc w:val="both"/>
              <w:rPr>
                <w:b/>
                <w:i/>
                <w:sz w:val="24"/>
                <w:szCs w:val="24"/>
              </w:rPr>
            </w:pPr>
            <w:r w:rsidRPr="002A320E">
              <w:rPr>
                <w:b/>
                <w:i/>
                <w:sz w:val="24"/>
                <w:szCs w:val="24"/>
              </w:rPr>
              <w:t>PARAVA</w:t>
            </w:r>
          </w:p>
        </w:tc>
        <w:tc>
          <w:tcPr>
            <w:tcW w:w="993" w:type="dxa"/>
          </w:tcPr>
          <w:p w:rsidR="005529B3" w:rsidRPr="002A320E" w:rsidRDefault="009627D5" w:rsidP="009F0D7A">
            <w:pPr>
              <w:ind w:right="23"/>
              <w:jc w:val="both"/>
              <w:rPr>
                <w:sz w:val="24"/>
                <w:szCs w:val="24"/>
              </w:rPr>
            </w:pPr>
            <w:r w:rsidRPr="002A320E">
              <w:rPr>
                <w:sz w:val="24"/>
                <w:szCs w:val="24"/>
              </w:rPr>
              <w:t xml:space="preserve">  </w:t>
            </w:r>
            <w:r w:rsidR="00BE2C83" w:rsidRPr="002A320E">
              <w:rPr>
                <w:sz w:val="24"/>
                <w:szCs w:val="24"/>
              </w:rPr>
              <w:t>132</w:t>
            </w:r>
          </w:p>
        </w:tc>
        <w:tc>
          <w:tcPr>
            <w:tcW w:w="992" w:type="dxa"/>
          </w:tcPr>
          <w:p w:rsidR="005529B3" w:rsidRPr="002A320E" w:rsidRDefault="009627D5" w:rsidP="009F0D7A">
            <w:pPr>
              <w:ind w:right="23"/>
              <w:jc w:val="both"/>
              <w:rPr>
                <w:sz w:val="24"/>
                <w:szCs w:val="24"/>
              </w:rPr>
            </w:pPr>
            <w:r w:rsidRPr="002A320E">
              <w:rPr>
                <w:sz w:val="24"/>
                <w:szCs w:val="24"/>
              </w:rPr>
              <w:t xml:space="preserve">  </w:t>
            </w:r>
            <w:r w:rsidR="00BE2C83" w:rsidRPr="002A320E">
              <w:rPr>
                <w:sz w:val="24"/>
                <w:szCs w:val="24"/>
              </w:rPr>
              <w:t>136</w:t>
            </w:r>
          </w:p>
        </w:tc>
        <w:tc>
          <w:tcPr>
            <w:tcW w:w="1134" w:type="dxa"/>
          </w:tcPr>
          <w:p w:rsidR="005529B3" w:rsidRPr="002A320E" w:rsidRDefault="009627D5" w:rsidP="009F0D7A">
            <w:pPr>
              <w:ind w:right="23"/>
              <w:jc w:val="both"/>
              <w:rPr>
                <w:sz w:val="24"/>
                <w:szCs w:val="24"/>
              </w:rPr>
            </w:pPr>
            <w:r w:rsidRPr="002A320E">
              <w:rPr>
                <w:sz w:val="24"/>
                <w:szCs w:val="24"/>
              </w:rPr>
              <w:t xml:space="preserve">  </w:t>
            </w:r>
            <w:r w:rsidR="00BE2C83" w:rsidRPr="002A320E">
              <w:rPr>
                <w:sz w:val="24"/>
                <w:szCs w:val="24"/>
              </w:rPr>
              <w:t>126</w:t>
            </w:r>
          </w:p>
        </w:tc>
        <w:tc>
          <w:tcPr>
            <w:tcW w:w="992" w:type="dxa"/>
          </w:tcPr>
          <w:p w:rsidR="005529B3" w:rsidRPr="002A320E" w:rsidRDefault="009627D5" w:rsidP="009F0D7A">
            <w:pPr>
              <w:ind w:right="23"/>
              <w:jc w:val="both"/>
              <w:rPr>
                <w:sz w:val="24"/>
                <w:szCs w:val="24"/>
              </w:rPr>
            </w:pPr>
            <w:r w:rsidRPr="002A320E">
              <w:rPr>
                <w:sz w:val="24"/>
                <w:szCs w:val="24"/>
              </w:rPr>
              <w:t xml:space="preserve">  </w:t>
            </w:r>
            <w:r w:rsidR="00BE2C83" w:rsidRPr="002A320E">
              <w:rPr>
                <w:sz w:val="24"/>
                <w:szCs w:val="24"/>
              </w:rPr>
              <w:t>117</w:t>
            </w:r>
          </w:p>
        </w:tc>
        <w:tc>
          <w:tcPr>
            <w:tcW w:w="992" w:type="dxa"/>
          </w:tcPr>
          <w:p w:rsidR="005529B3" w:rsidRPr="002A320E" w:rsidRDefault="009627D5" w:rsidP="009F0D7A">
            <w:pPr>
              <w:ind w:right="23"/>
              <w:jc w:val="both"/>
              <w:rPr>
                <w:sz w:val="24"/>
                <w:szCs w:val="24"/>
              </w:rPr>
            </w:pPr>
            <w:r w:rsidRPr="002A320E">
              <w:rPr>
                <w:sz w:val="24"/>
                <w:szCs w:val="24"/>
              </w:rPr>
              <w:t xml:space="preserve">  137</w:t>
            </w:r>
          </w:p>
        </w:tc>
        <w:tc>
          <w:tcPr>
            <w:tcW w:w="1276" w:type="dxa"/>
          </w:tcPr>
          <w:p w:rsidR="005529B3" w:rsidRPr="002A320E" w:rsidRDefault="009627D5" w:rsidP="009F0D7A">
            <w:pPr>
              <w:ind w:right="23"/>
              <w:jc w:val="both"/>
              <w:rPr>
                <w:sz w:val="24"/>
                <w:szCs w:val="24"/>
              </w:rPr>
            </w:pPr>
            <w:r w:rsidRPr="002A320E">
              <w:rPr>
                <w:sz w:val="24"/>
                <w:szCs w:val="24"/>
              </w:rPr>
              <w:t xml:space="preserve">  137</w:t>
            </w:r>
          </w:p>
        </w:tc>
      </w:tr>
    </w:tbl>
    <w:p w:rsidR="005529B3" w:rsidRPr="002A320E" w:rsidRDefault="005529B3" w:rsidP="005529B3">
      <w:pPr>
        <w:ind w:right="23" w:firstLine="428"/>
        <w:jc w:val="both"/>
        <w:rPr>
          <w:sz w:val="24"/>
          <w:szCs w:val="24"/>
        </w:rPr>
      </w:pPr>
    </w:p>
    <w:p w:rsidR="005529B3" w:rsidRDefault="005A222B" w:rsidP="0086624F">
      <w:pPr>
        <w:ind w:right="23" w:firstLine="428"/>
        <w:jc w:val="both"/>
        <w:rPr>
          <w:sz w:val="28"/>
          <w:szCs w:val="28"/>
        </w:rPr>
      </w:pPr>
      <w:r w:rsidRPr="005A222B">
        <w:rPr>
          <w:noProof/>
          <w:sz w:val="28"/>
          <w:szCs w:val="28"/>
          <w:lang w:val="ro-RO" w:eastAsia="ro-RO"/>
        </w:rPr>
        <w:lastRenderedPageBreak/>
        <w:drawing>
          <wp:inline distT="0" distB="0" distL="0" distR="0">
            <wp:extent cx="3457575" cy="1914525"/>
            <wp:effectExtent l="19050" t="0" r="9525" b="0"/>
            <wp:docPr id="3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sidRPr="005A222B">
        <w:rPr>
          <w:noProof/>
          <w:lang w:val="ro-RO" w:eastAsia="ro-RO"/>
        </w:rPr>
        <w:t xml:space="preserve"> </w:t>
      </w:r>
      <w:r w:rsidRPr="005A222B">
        <w:rPr>
          <w:noProof/>
          <w:sz w:val="28"/>
          <w:szCs w:val="28"/>
          <w:lang w:val="ro-RO" w:eastAsia="ro-RO"/>
        </w:rPr>
        <w:drawing>
          <wp:inline distT="0" distB="0" distL="0" distR="0">
            <wp:extent cx="3343275" cy="1914525"/>
            <wp:effectExtent l="19050" t="0" r="9525" b="0"/>
            <wp:docPr id="7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5529B3" w:rsidRPr="00846AAB" w:rsidRDefault="005A222B" w:rsidP="005A222B">
      <w:pPr>
        <w:ind w:right="23"/>
        <w:jc w:val="both"/>
        <w:rPr>
          <w:i/>
        </w:rPr>
      </w:pPr>
      <w:r>
        <w:rPr>
          <w:sz w:val="28"/>
          <w:szCs w:val="28"/>
        </w:rPr>
        <w:t xml:space="preserve">                                              </w:t>
      </w:r>
      <w:r w:rsidR="00846AAB" w:rsidRPr="00846AAB">
        <w:rPr>
          <w:i/>
          <w:sz w:val="28"/>
          <w:szCs w:val="28"/>
        </w:rPr>
        <w:t xml:space="preserve">    </w:t>
      </w:r>
      <w:r w:rsidR="00846AAB" w:rsidRPr="00846AAB">
        <w:rPr>
          <w:i/>
        </w:rPr>
        <w:t xml:space="preserve">Anul </w:t>
      </w:r>
      <w:r w:rsidR="00846AAB">
        <w:rPr>
          <w:i/>
        </w:rPr>
        <w:t xml:space="preserve">  20</w:t>
      </w:r>
      <w:r w:rsidR="00846AAB" w:rsidRPr="00846AAB">
        <w:rPr>
          <w:i/>
        </w:rPr>
        <w:t>11</w:t>
      </w:r>
      <w:r w:rsidR="00846AAB">
        <w:rPr>
          <w:i/>
        </w:rPr>
        <w:t xml:space="preserve">                                                                                 Anul 2018</w:t>
      </w:r>
    </w:p>
    <w:p w:rsidR="0086624F" w:rsidRDefault="0086624F" w:rsidP="00947B99">
      <w:pPr>
        <w:ind w:right="23" w:firstLine="428"/>
        <w:jc w:val="both"/>
        <w:rPr>
          <w:sz w:val="28"/>
          <w:szCs w:val="28"/>
        </w:rPr>
      </w:pPr>
      <w:r>
        <w:rPr>
          <w:sz w:val="28"/>
          <w:szCs w:val="28"/>
        </w:rPr>
        <w:t>În ceea ce privește situația șomerilor înregistrați și rata ș</w:t>
      </w:r>
      <w:r w:rsidR="00C13E90">
        <w:rPr>
          <w:sz w:val="28"/>
          <w:szCs w:val="28"/>
        </w:rPr>
        <w:t>omajului la nivelul anului 2018</w:t>
      </w:r>
      <w:r>
        <w:rPr>
          <w:sz w:val="28"/>
          <w:szCs w:val="28"/>
        </w:rPr>
        <w:t xml:space="preserve"> a fost următoarea :</w:t>
      </w:r>
    </w:p>
    <w:tbl>
      <w:tblPr>
        <w:tblStyle w:val="TableGrid"/>
        <w:tblW w:w="0" w:type="auto"/>
        <w:tblInd w:w="1101" w:type="dxa"/>
        <w:tblLook w:val="04A0" w:firstRow="1" w:lastRow="0" w:firstColumn="1" w:lastColumn="0" w:noHBand="0" w:noVBand="1"/>
      </w:tblPr>
      <w:tblGrid>
        <w:gridCol w:w="2835"/>
        <w:gridCol w:w="2409"/>
        <w:gridCol w:w="2977"/>
        <w:gridCol w:w="2977"/>
      </w:tblGrid>
      <w:tr w:rsidR="0086624F" w:rsidRPr="00D14938" w:rsidTr="006C1623">
        <w:tc>
          <w:tcPr>
            <w:tcW w:w="2835" w:type="dxa"/>
            <w:shd w:val="clear" w:color="auto" w:fill="B6DDE8" w:themeFill="accent5" w:themeFillTint="66"/>
          </w:tcPr>
          <w:p w:rsidR="0086624F" w:rsidRPr="00D14938" w:rsidRDefault="0086624F" w:rsidP="00460C03">
            <w:pPr>
              <w:ind w:right="23"/>
              <w:jc w:val="both"/>
              <w:rPr>
                <w:b/>
                <w:i/>
                <w:sz w:val="24"/>
                <w:szCs w:val="24"/>
              </w:rPr>
            </w:pPr>
            <w:r w:rsidRPr="00D14938">
              <w:rPr>
                <w:b/>
                <w:i/>
                <w:sz w:val="24"/>
                <w:szCs w:val="24"/>
              </w:rPr>
              <w:t>Numărul de șomeri</w:t>
            </w:r>
          </w:p>
          <w:p w:rsidR="0086624F" w:rsidRPr="00D14938" w:rsidRDefault="0086624F" w:rsidP="00460C03">
            <w:pPr>
              <w:ind w:right="23"/>
              <w:jc w:val="both"/>
              <w:rPr>
                <w:b/>
                <w:i/>
                <w:sz w:val="24"/>
                <w:szCs w:val="24"/>
              </w:rPr>
            </w:pPr>
            <w:r w:rsidRPr="00D14938">
              <w:rPr>
                <w:b/>
                <w:i/>
                <w:sz w:val="24"/>
                <w:szCs w:val="24"/>
              </w:rPr>
              <w:t>înregistrați la sf. lunii dec. 201</w:t>
            </w:r>
            <w:r w:rsidR="00C13E90" w:rsidRPr="00D14938">
              <w:rPr>
                <w:b/>
                <w:i/>
                <w:sz w:val="24"/>
                <w:szCs w:val="24"/>
              </w:rPr>
              <w:t>8</w:t>
            </w:r>
          </w:p>
        </w:tc>
        <w:tc>
          <w:tcPr>
            <w:tcW w:w="2409" w:type="dxa"/>
            <w:shd w:val="clear" w:color="auto" w:fill="B6DDE8" w:themeFill="accent5" w:themeFillTint="66"/>
          </w:tcPr>
          <w:p w:rsidR="0086624F" w:rsidRPr="00D14938" w:rsidRDefault="0086624F" w:rsidP="00460C03">
            <w:pPr>
              <w:ind w:right="23"/>
              <w:jc w:val="both"/>
              <w:rPr>
                <w:b/>
                <w:i/>
                <w:sz w:val="24"/>
                <w:szCs w:val="24"/>
              </w:rPr>
            </w:pPr>
            <w:r w:rsidRPr="00D14938">
              <w:rPr>
                <w:b/>
                <w:i/>
                <w:sz w:val="24"/>
                <w:szCs w:val="24"/>
              </w:rPr>
              <w:t>Numărul mediu lunar de șomeri înregistrați la sf. anului 201</w:t>
            </w:r>
            <w:r w:rsidR="00C13E90" w:rsidRPr="00D14938">
              <w:rPr>
                <w:b/>
                <w:i/>
                <w:sz w:val="24"/>
                <w:szCs w:val="24"/>
              </w:rPr>
              <w:t>8</w:t>
            </w:r>
          </w:p>
        </w:tc>
        <w:tc>
          <w:tcPr>
            <w:tcW w:w="2977" w:type="dxa"/>
            <w:shd w:val="clear" w:color="auto" w:fill="B6DDE8" w:themeFill="accent5" w:themeFillTint="66"/>
          </w:tcPr>
          <w:p w:rsidR="0086624F" w:rsidRPr="00D14938" w:rsidRDefault="0086624F" w:rsidP="00460C03">
            <w:pPr>
              <w:ind w:right="23"/>
              <w:jc w:val="both"/>
              <w:rPr>
                <w:b/>
                <w:i/>
                <w:sz w:val="24"/>
                <w:szCs w:val="24"/>
              </w:rPr>
            </w:pPr>
            <w:r w:rsidRPr="00D14938">
              <w:rPr>
                <w:b/>
                <w:i/>
                <w:sz w:val="24"/>
                <w:szCs w:val="24"/>
              </w:rPr>
              <w:t>Rata șomajului la sfârșitul lunii conform OG. 24/1998 (%)</w:t>
            </w:r>
          </w:p>
        </w:tc>
        <w:tc>
          <w:tcPr>
            <w:tcW w:w="2977" w:type="dxa"/>
            <w:shd w:val="clear" w:color="auto" w:fill="B6DDE8" w:themeFill="accent5" w:themeFillTint="66"/>
          </w:tcPr>
          <w:p w:rsidR="0086624F" w:rsidRPr="00D14938" w:rsidRDefault="0086624F" w:rsidP="00460C03">
            <w:pPr>
              <w:ind w:right="23"/>
              <w:jc w:val="both"/>
              <w:rPr>
                <w:b/>
                <w:i/>
                <w:sz w:val="24"/>
                <w:szCs w:val="24"/>
              </w:rPr>
            </w:pPr>
            <w:r w:rsidRPr="00D14938">
              <w:rPr>
                <w:b/>
                <w:i/>
                <w:sz w:val="24"/>
                <w:szCs w:val="24"/>
              </w:rPr>
              <w:t>Rata medie lunară a șomajului (%) conform OG 24/1998 (%)</w:t>
            </w:r>
          </w:p>
        </w:tc>
      </w:tr>
      <w:tr w:rsidR="0086624F" w:rsidRPr="00D14938" w:rsidTr="00C13E90">
        <w:tc>
          <w:tcPr>
            <w:tcW w:w="2835" w:type="dxa"/>
          </w:tcPr>
          <w:p w:rsidR="0086624F" w:rsidRPr="00D14938" w:rsidRDefault="0086624F" w:rsidP="00460C03">
            <w:pPr>
              <w:ind w:right="23"/>
              <w:jc w:val="both"/>
              <w:rPr>
                <w:b/>
                <w:i/>
                <w:sz w:val="24"/>
                <w:szCs w:val="24"/>
              </w:rPr>
            </w:pPr>
            <w:r w:rsidRPr="00D14938">
              <w:rPr>
                <w:b/>
                <w:i/>
                <w:sz w:val="24"/>
                <w:szCs w:val="24"/>
              </w:rPr>
              <w:t xml:space="preserve">              </w:t>
            </w:r>
            <w:r w:rsidR="001739A7" w:rsidRPr="00D14938">
              <w:rPr>
                <w:b/>
                <w:i/>
                <w:sz w:val="24"/>
                <w:szCs w:val="24"/>
              </w:rPr>
              <w:t>2</w:t>
            </w:r>
            <w:r w:rsidR="00C13E90" w:rsidRPr="00D14938">
              <w:rPr>
                <w:b/>
                <w:i/>
                <w:sz w:val="24"/>
                <w:szCs w:val="24"/>
              </w:rPr>
              <w:t>4</w:t>
            </w:r>
          </w:p>
        </w:tc>
        <w:tc>
          <w:tcPr>
            <w:tcW w:w="2409" w:type="dxa"/>
          </w:tcPr>
          <w:p w:rsidR="0086624F" w:rsidRPr="00D14938" w:rsidRDefault="0086624F" w:rsidP="00460C03">
            <w:pPr>
              <w:ind w:right="23"/>
              <w:jc w:val="both"/>
              <w:rPr>
                <w:b/>
                <w:i/>
                <w:sz w:val="24"/>
                <w:szCs w:val="24"/>
              </w:rPr>
            </w:pPr>
            <w:r w:rsidRPr="00D14938">
              <w:rPr>
                <w:b/>
                <w:sz w:val="24"/>
                <w:szCs w:val="24"/>
              </w:rPr>
              <w:t xml:space="preserve">           </w:t>
            </w:r>
            <w:r w:rsidR="001739A7" w:rsidRPr="00D14938">
              <w:rPr>
                <w:b/>
                <w:i/>
                <w:sz w:val="24"/>
                <w:szCs w:val="24"/>
              </w:rPr>
              <w:t>19</w:t>
            </w:r>
          </w:p>
        </w:tc>
        <w:tc>
          <w:tcPr>
            <w:tcW w:w="2977" w:type="dxa"/>
          </w:tcPr>
          <w:p w:rsidR="0086624F" w:rsidRPr="00D14938" w:rsidRDefault="0086624F" w:rsidP="00460C03">
            <w:pPr>
              <w:ind w:right="23"/>
              <w:jc w:val="both"/>
              <w:rPr>
                <w:b/>
                <w:i/>
                <w:sz w:val="24"/>
                <w:szCs w:val="24"/>
              </w:rPr>
            </w:pPr>
            <w:r w:rsidRPr="00D14938">
              <w:rPr>
                <w:b/>
                <w:sz w:val="24"/>
                <w:szCs w:val="24"/>
              </w:rPr>
              <w:t xml:space="preserve">           </w:t>
            </w:r>
            <w:r w:rsidR="00C13E90" w:rsidRPr="00D14938">
              <w:rPr>
                <w:b/>
                <w:i/>
                <w:sz w:val="24"/>
                <w:szCs w:val="24"/>
              </w:rPr>
              <w:t xml:space="preserve">   </w:t>
            </w:r>
            <w:r w:rsidR="001739A7" w:rsidRPr="00D14938">
              <w:rPr>
                <w:b/>
                <w:i/>
                <w:sz w:val="24"/>
                <w:szCs w:val="24"/>
              </w:rPr>
              <w:t>1,0</w:t>
            </w:r>
          </w:p>
        </w:tc>
        <w:tc>
          <w:tcPr>
            <w:tcW w:w="2977" w:type="dxa"/>
          </w:tcPr>
          <w:p w:rsidR="0086624F" w:rsidRPr="00D14938" w:rsidRDefault="0086624F" w:rsidP="00460C03">
            <w:pPr>
              <w:ind w:right="23"/>
              <w:jc w:val="both"/>
              <w:rPr>
                <w:b/>
                <w:i/>
                <w:sz w:val="24"/>
                <w:szCs w:val="24"/>
              </w:rPr>
            </w:pPr>
            <w:r w:rsidRPr="00D14938">
              <w:rPr>
                <w:b/>
                <w:sz w:val="24"/>
                <w:szCs w:val="24"/>
              </w:rPr>
              <w:t xml:space="preserve">          </w:t>
            </w:r>
            <w:r w:rsidR="00C13E90" w:rsidRPr="00D14938">
              <w:rPr>
                <w:b/>
                <w:i/>
                <w:sz w:val="24"/>
                <w:szCs w:val="24"/>
              </w:rPr>
              <w:t xml:space="preserve">    </w:t>
            </w:r>
            <w:r w:rsidR="001739A7" w:rsidRPr="00D14938">
              <w:rPr>
                <w:b/>
                <w:i/>
                <w:sz w:val="24"/>
                <w:szCs w:val="24"/>
              </w:rPr>
              <w:t>1,</w:t>
            </w:r>
            <w:r w:rsidR="00C13E90" w:rsidRPr="00D14938">
              <w:rPr>
                <w:b/>
                <w:i/>
                <w:sz w:val="24"/>
                <w:szCs w:val="24"/>
              </w:rPr>
              <w:t>2</w:t>
            </w:r>
          </w:p>
        </w:tc>
      </w:tr>
    </w:tbl>
    <w:p w:rsidR="0086624F" w:rsidRPr="00D14938" w:rsidRDefault="0086624F" w:rsidP="0086624F">
      <w:pPr>
        <w:ind w:right="-270" w:firstLine="428"/>
        <w:jc w:val="both"/>
        <w:rPr>
          <w:b/>
          <w:sz w:val="24"/>
          <w:szCs w:val="24"/>
        </w:rPr>
      </w:pPr>
    </w:p>
    <w:p w:rsidR="0086624F" w:rsidRDefault="0086624F" w:rsidP="0086624F">
      <w:pPr>
        <w:ind w:right="-270"/>
        <w:jc w:val="both"/>
        <w:rPr>
          <w:sz w:val="28"/>
          <w:szCs w:val="28"/>
        </w:rPr>
      </w:pPr>
      <w:r w:rsidRPr="002C4029">
        <w:rPr>
          <w:sz w:val="28"/>
          <w:szCs w:val="28"/>
        </w:rPr>
        <w:t xml:space="preserve">      </w:t>
      </w:r>
      <w:r w:rsidR="00947B99">
        <w:rPr>
          <w:sz w:val="28"/>
          <w:szCs w:val="28"/>
        </w:rPr>
        <w:tab/>
        <w:t>Conform INS, î</w:t>
      </w:r>
      <w:r w:rsidR="00BA49AA">
        <w:rPr>
          <w:sz w:val="28"/>
          <w:szCs w:val="28"/>
        </w:rPr>
        <w:t>n anul 2018</w:t>
      </w:r>
      <w:r>
        <w:rPr>
          <w:sz w:val="28"/>
          <w:szCs w:val="28"/>
        </w:rPr>
        <w:t xml:space="preserve"> , numărul mediu al salariaților cu contracte individuale de muncă plătiți de intreprindere sau instituție pentru o durată medie normal</w:t>
      </w:r>
      <w:r w:rsidR="005A222B">
        <w:rPr>
          <w:sz w:val="28"/>
          <w:szCs w:val="28"/>
        </w:rPr>
        <w:t xml:space="preserve">ă a timpului de lucru, era de </w:t>
      </w:r>
      <w:r w:rsidR="005A222B" w:rsidRPr="00175A26">
        <w:rPr>
          <w:b/>
          <w:i/>
          <w:sz w:val="28"/>
          <w:szCs w:val="28"/>
        </w:rPr>
        <w:t>137</w:t>
      </w:r>
      <w:r w:rsidR="00BA49AA" w:rsidRPr="00175A26">
        <w:rPr>
          <w:b/>
          <w:i/>
          <w:sz w:val="28"/>
          <w:szCs w:val="28"/>
        </w:rPr>
        <w:t xml:space="preserve"> persoane</w:t>
      </w:r>
      <w:r w:rsidR="005A222B">
        <w:rPr>
          <w:sz w:val="28"/>
          <w:szCs w:val="28"/>
        </w:rPr>
        <w:t xml:space="preserve">,  mai mic decât anul 2011, când au fost înregistrate  </w:t>
      </w:r>
      <w:r w:rsidR="005A222B" w:rsidRPr="00175A26">
        <w:rPr>
          <w:b/>
          <w:i/>
          <w:sz w:val="28"/>
          <w:szCs w:val="28"/>
        </w:rPr>
        <w:t>107</w:t>
      </w:r>
      <w:r w:rsidR="00BA49AA" w:rsidRPr="00175A26">
        <w:rPr>
          <w:b/>
          <w:i/>
          <w:sz w:val="28"/>
          <w:szCs w:val="28"/>
        </w:rPr>
        <w:t xml:space="preserve"> persoane</w:t>
      </w:r>
      <w:r w:rsidR="00BA49AA">
        <w:rPr>
          <w:sz w:val="28"/>
          <w:szCs w:val="28"/>
        </w:rPr>
        <w:t>.</w:t>
      </w:r>
      <w:r w:rsidR="001739A7">
        <w:rPr>
          <w:sz w:val="28"/>
          <w:szCs w:val="28"/>
        </w:rPr>
        <w:t xml:space="preserve"> Analizând tabelele și graficele de mai sus, se poate constata o creștere semnifictivă a valorilor din a două perioada luându-se în calcul numărul locuitorilor dar și statutul de mediu rural cu resurse limitate.</w:t>
      </w:r>
    </w:p>
    <w:p w:rsidR="00913F29" w:rsidRPr="000F55A9" w:rsidRDefault="0086624F" w:rsidP="000F55A9">
      <w:pPr>
        <w:ind w:right="-270"/>
        <w:jc w:val="both"/>
        <w:rPr>
          <w:sz w:val="28"/>
          <w:szCs w:val="28"/>
        </w:rPr>
      </w:pPr>
      <w:r>
        <w:rPr>
          <w:sz w:val="28"/>
          <w:szCs w:val="28"/>
        </w:rPr>
        <w:tab/>
        <w:t xml:space="preserve">Din calculele statistice, </w:t>
      </w:r>
      <w:r w:rsidR="00175A26">
        <w:rPr>
          <w:b/>
          <w:i/>
          <w:sz w:val="28"/>
          <w:szCs w:val="28"/>
        </w:rPr>
        <w:t xml:space="preserve">Com. Parava </w:t>
      </w:r>
      <w:r w:rsidRPr="00752B20">
        <w:rPr>
          <w:b/>
          <w:i/>
          <w:sz w:val="28"/>
          <w:szCs w:val="28"/>
        </w:rPr>
        <w:t xml:space="preserve"> </w:t>
      </w:r>
      <w:r w:rsidR="001739A7">
        <w:rPr>
          <w:sz w:val="28"/>
          <w:szCs w:val="28"/>
        </w:rPr>
        <w:t>înregistrează doar 0,8</w:t>
      </w:r>
      <w:r>
        <w:rPr>
          <w:sz w:val="28"/>
          <w:szCs w:val="28"/>
        </w:rPr>
        <w:t>% față de numărul mediu rural al Jud. Bacău</w:t>
      </w:r>
    </w:p>
    <w:p w:rsidR="00913F29" w:rsidRDefault="00913F29" w:rsidP="00913F29">
      <w:pPr>
        <w:jc w:val="both"/>
        <w:rPr>
          <w:b/>
          <w:i/>
          <w:sz w:val="28"/>
          <w:szCs w:val="28"/>
        </w:rPr>
      </w:pPr>
      <w:r>
        <w:rPr>
          <w:b/>
          <w:i/>
          <w:sz w:val="28"/>
          <w:szCs w:val="28"/>
        </w:rPr>
        <w:tab/>
      </w:r>
      <w:r>
        <w:rPr>
          <w:b/>
          <w:i/>
          <w:sz w:val="28"/>
          <w:szCs w:val="28"/>
        </w:rPr>
        <w:tab/>
        <w:t>Agricultură</w:t>
      </w:r>
    </w:p>
    <w:p w:rsidR="00D279AD" w:rsidRDefault="00D279AD" w:rsidP="001A6F3E">
      <w:pPr>
        <w:pStyle w:val="ListParagraph"/>
        <w:numPr>
          <w:ilvl w:val="0"/>
          <w:numId w:val="34"/>
        </w:numPr>
        <w:jc w:val="both"/>
        <w:rPr>
          <w:i/>
          <w:sz w:val="28"/>
          <w:szCs w:val="28"/>
        </w:rPr>
      </w:pPr>
      <w:r>
        <w:rPr>
          <w:i/>
          <w:sz w:val="28"/>
          <w:szCs w:val="28"/>
        </w:rPr>
        <w:t>Fond finciar</w:t>
      </w:r>
    </w:p>
    <w:p w:rsidR="00175A26" w:rsidRDefault="00175A26" w:rsidP="00175A26">
      <w:pPr>
        <w:pStyle w:val="ListParagraph"/>
        <w:ind w:left="0" w:firstLine="1800"/>
        <w:jc w:val="both"/>
        <w:rPr>
          <w:i/>
          <w:sz w:val="28"/>
          <w:szCs w:val="28"/>
        </w:rPr>
      </w:pPr>
      <w:r>
        <w:rPr>
          <w:i/>
          <w:sz w:val="28"/>
          <w:szCs w:val="28"/>
        </w:rPr>
        <w:lastRenderedPageBreak/>
        <w:t>Conform datelor publicate în Anuarul Statistic al Județului Bacău – ediția 2019, situația fondului funciar al Unității Administrativ Teritoriale Parava este următoarea :</w:t>
      </w:r>
    </w:p>
    <w:p w:rsidR="00175A26" w:rsidRDefault="00175A26" w:rsidP="00175A26">
      <w:pPr>
        <w:pStyle w:val="ListParagraph"/>
        <w:ind w:left="0" w:firstLine="1800"/>
        <w:jc w:val="both"/>
        <w:rPr>
          <w:i/>
          <w:sz w:val="28"/>
          <w:szCs w:val="28"/>
        </w:rPr>
      </w:pPr>
    </w:p>
    <w:tbl>
      <w:tblPr>
        <w:tblStyle w:val="TableGrid"/>
        <w:tblW w:w="0" w:type="auto"/>
        <w:tblInd w:w="1242" w:type="dxa"/>
        <w:tblLook w:val="04A0" w:firstRow="1" w:lastRow="0" w:firstColumn="1" w:lastColumn="0" w:noHBand="0" w:noVBand="1"/>
      </w:tblPr>
      <w:tblGrid>
        <w:gridCol w:w="1418"/>
        <w:gridCol w:w="1559"/>
        <w:gridCol w:w="1427"/>
        <w:gridCol w:w="1408"/>
        <w:gridCol w:w="1418"/>
        <w:gridCol w:w="1559"/>
        <w:gridCol w:w="1701"/>
      </w:tblGrid>
      <w:tr w:rsidR="00175A26" w:rsidRPr="00D45E5E" w:rsidTr="000F55A9">
        <w:tc>
          <w:tcPr>
            <w:tcW w:w="1418" w:type="dxa"/>
            <w:shd w:val="clear" w:color="auto" w:fill="B6DDE8" w:themeFill="accent5" w:themeFillTint="66"/>
          </w:tcPr>
          <w:p w:rsidR="00175A26" w:rsidRPr="00D45E5E" w:rsidRDefault="00175A26" w:rsidP="000F55A9">
            <w:pPr>
              <w:ind w:right="-630"/>
              <w:jc w:val="both"/>
              <w:rPr>
                <w:b/>
                <w:i/>
                <w:sz w:val="24"/>
                <w:szCs w:val="24"/>
              </w:rPr>
            </w:pPr>
            <w:r w:rsidRPr="00D45E5E">
              <w:rPr>
                <w:b/>
                <w:i/>
                <w:sz w:val="24"/>
                <w:szCs w:val="24"/>
              </w:rPr>
              <w:t>Fondul</w:t>
            </w:r>
          </w:p>
          <w:p w:rsidR="00175A26" w:rsidRPr="00D45E5E" w:rsidRDefault="00175A26" w:rsidP="000F55A9">
            <w:pPr>
              <w:ind w:right="-630"/>
              <w:jc w:val="both"/>
              <w:rPr>
                <w:b/>
                <w:i/>
                <w:sz w:val="24"/>
                <w:szCs w:val="24"/>
              </w:rPr>
            </w:pPr>
            <w:r w:rsidRPr="00D45E5E">
              <w:rPr>
                <w:b/>
                <w:i/>
                <w:sz w:val="24"/>
                <w:szCs w:val="24"/>
              </w:rPr>
              <w:t>funciar</w:t>
            </w:r>
          </w:p>
        </w:tc>
        <w:tc>
          <w:tcPr>
            <w:tcW w:w="1559" w:type="dxa"/>
            <w:shd w:val="clear" w:color="auto" w:fill="B6DDE8" w:themeFill="accent5" w:themeFillTint="66"/>
          </w:tcPr>
          <w:p w:rsidR="00175A26" w:rsidRPr="00D45E5E" w:rsidRDefault="00175A26" w:rsidP="000F55A9">
            <w:pPr>
              <w:ind w:right="-630"/>
              <w:jc w:val="both"/>
              <w:rPr>
                <w:b/>
                <w:i/>
                <w:sz w:val="24"/>
                <w:szCs w:val="24"/>
              </w:rPr>
            </w:pPr>
            <w:r w:rsidRPr="00D45E5E">
              <w:rPr>
                <w:b/>
                <w:i/>
                <w:sz w:val="24"/>
                <w:szCs w:val="24"/>
              </w:rPr>
              <w:t>Suprafață</w:t>
            </w:r>
          </w:p>
          <w:p w:rsidR="00175A26" w:rsidRPr="00D45E5E" w:rsidRDefault="00175A26" w:rsidP="000F55A9">
            <w:pPr>
              <w:ind w:right="-630"/>
              <w:jc w:val="both"/>
              <w:rPr>
                <w:b/>
                <w:i/>
                <w:sz w:val="24"/>
                <w:szCs w:val="24"/>
              </w:rPr>
            </w:pPr>
            <w:r w:rsidRPr="00D45E5E">
              <w:rPr>
                <w:b/>
                <w:i/>
                <w:sz w:val="24"/>
                <w:szCs w:val="24"/>
              </w:rPr>
              <w:t>agricolă</w:t>
            </w:r>
          </w:p>
        </w:tc>
        <w:tc>
          <w:tcPr>
            <w:tcW w:w="1427" w:type="dxa"/>
            <w:shd w:val="clear" w:color="auto" w:fill="B6DDE8" w:themeFill="accent5" w:themeFillTint="66"/>
          </w:tcPr>
          <w:p w:rsidR="00175A26" w:rsidRPr="00D45E5E" w:rsidRDefault="00175A26" w:rsidP="000F55A9">
            <w:pPr>
              <w:ind w:right="-630"/>
              <w:jc w:val="both"/>
              <w:rPr>
                <w:b/>
                <w:i/>
                <w:sz w:val="24"/>
                <w:szCs w:val="24"/>
              </w:rPr>
            </w:pPr>
            <w:r w:rsidRPr="00D45E5E">
              <w:rPr>
                <w:b/>
                <w:i/>
                <w:sz w:val="24"/>
                <w:szCs w:val="24"/>
              </w:rPr>
              <w:t xml:space="preserve">Suprafață </w:t>
            </w:r>
          </w:p>
          <w:p w:rsidR="00175A26" w:rsidRPr="00D45E5E" w:rsidRDefault="00175A26" w:rsidP="000F55A9">
            <w:pPr>
              <w:ind w:right="-630"/>
              <w:jc w:val="both"/>
              <w:rPr>
                <w:b/>
                <w:i/>
                <w:sz w:val="24"/>
                <w:szCs w:val="24"/>
              </w:rPr>
            </w:pPr>
            <w:r w:rsidRPr="00D45E5E">
              <w:rPr>
                <w:b/>
                <w:i/>
                <w:sz w:val="24"/>
                <w:szCs w:val="24"/>
              </w:rPr>
              <w:t>arabilă</w:t>
            </w:r>
          </w:p>
        </w:tc>
        <w:tc>
          <w:tcPr>
            <w:tcW w:w="1408" w:type="dxa"/>
            <w:shd w:val="clear" w:color="auto" w:fill="B6DDE8" w:themeFill="accent5" w:themeFillTint="66"/>
          </w:tcPr>
          <w:p w:rsidR="00175A26" w:rsidRPr="00D45E5E" w:rsidRDefault="00175A26" w:rsidP="000F55A9">
            <w:pPr>
              <w:ind w:right="-630"/>
              <w:jc w:val="both"/>
              <w:rPr>
                <w:b/>
                <w:i/>
                <w:sz w:val="24"/>
                <w:szCs w:val="24"/>
              </w:rPr>
            </w:pPr>
            <w:r w:rsidRPr="00D45E5E">
              <w:rPr>
                <w:b/>
                <w:i/>
                <w:sz w:val="24"/>
                <w:szCs w:val="24"/>
              </w:rPr>
              <w:t>Suprafață</w:t>
            </w:r>
          </w:p>
          <w:p w:rsidR="00175A26" w:rsidRPr="00D45E5E" w:rsidRDefault="00175A26" w:rsidP="000F55A9">
            <w:pPr>
              <w:ind w:right="-630"/>
              <w:jc w:val="both"/>
              <w:rPr>
                <w:b/>
                <w:i/>
                <w:sz w:val="24"/>
                <w:szCs w:val="24"/>
              </w:rPr>
            </w:pPr>
            <w:r w:rsidRPr="00D45E5E">
              <w:rPr>
                <w:b/>
                <w:i/>
                <w:sz w:val="24"/>
                <w:szCs w:val="24"/>
              </w:rPr>
              <w:t>pășuni</w:t>
            </w:r>
          </w:p>
        </w:tc>
        <w:tc>
          <w:tcPr>
            <w:tcW w:w="1418" w:type="dxa"/>
            <w:shd w:val="clear" w:color="auto" w:fill="B6DDE8" w:themeFill="accent5" w:themeFillTint="66"/>
          </w:tcPr>
          <w:p w:rsidR="00175A26" w:rsidRPr="00D45E5E" w:rsidRDefault="00175A26" w:rsidP="000F55A9">
            <w:pPr>
              <w:ind w:right="-630"/>
              <w:jc w:val="both"/>
              <w:rPr>
                <w:b/>
                <w:i/>
                <w:sz w:val="24"/>
                <w:szCs w:val="24"/>
              </w:rPr>
            </w:pPr>
            <w:r w:rsidRPr="00D45E5E">
              <w:rPr>
                <w:b/>
                <w:i/>
                <w:sz w:val="24"/>
                <w:szCs w:val="24"/>
              </w:rPr>
              <w:t>Suprafață</w:t>
            </w:r>
          </w:p>
          <w:p w:rsidR="00175A26" w:rsidRPr="00D45E5E" w:rsidRDefault="00175A26" w:rsidP="000F55A9">
            <w:pPr>
              <w:ind w:right="-630"/>
              <w:jc w:val="both"/>
              <w:rPr>
                <w:b/>
                <w:i/>
                <w:sz w:val="24"/>
                <w:szCs w:val="24"/>
              </w:rPr>
            </w:pPr>
            <w:r w:rsidRPr="00D45E5E">
              <w:rPr>
                <w:b/>
                <w:i/>
                <w:sz w:val="24"/>
                <w:szCs w:val="24"/>
              </w:rPr>
              <w:t>fâneață</w:t>
            </w:r>
          </w:p>
        </w:tc>
        <w:tc>
          <w:tcPr>
            <w:tcW w:w="1559" w:type="dxa"/>
            <w:shd w:val="clear" w:color="auto" w:fill="B6DDE8" w:themeFill="accent5" w:themeFillTint="66"/>
          </w:tcPr>
          <w:p w:rsidR="00175A26" w:rsidRPr="00D45E5E" w:rsidRDefault="00175A26" w:rsidP="000F55A9">
            <w:pPr>
              <w:ind w:right="-630"/>
              <w:jc w:val="both"/>
              <w:rPr>
                <w:b/>
                <w:i/>
                <w:sz w:val="24"/>
                <w:szCs w:val="24"/>
              </w:rPr>
            </w:pPr>
            <w:r w:rsidRPr="00D45E5E">
              <w:rPr>
                <w:b/>
                <w:i/>
                <w:sz w:val="24"/>
                <w:szCs w:val="24"/>
              </w:rPr>
              <w:t>Suprafață</w:t>
            </w:r>
          </w:p>
          <w:p w:rsidR="00175A26" w:rsidRPr="00D45E5E" w:rsidRDefault="00175A26" w:rsidP="000F55A9">
            <w:pPr>
              <w:ind w:right="-630"/>
              <w:jc w:val="both"/>
              <w:rPr>
                <w:b/>
                <w:i/>
                <w:sz w:val="24"/>
                <w:szCs w:val="24"/>
              </w:rPr>
            </w:pPr>
            <w:r w:rsidRPr="00D45E5E">
              <w:rPr>
                <w:b/>
                <w:i/>
                <w:sz w:val="24"/>
                <w:szCs w:val="24"/>
              </w:rPr>
              <w:t>viticolă</w:t>
            </w:r>
          </w:p>
        </w:tc>
        <w:tc>
          <w:tcPr>
            <w:tcW w:w="1701" w:type="dxa"/>
            <w:shd w:val="clear" w:color="auto" w:fill="B6DDE8" w:themeFill="accent5" w:themeFillTint="66"/>
          </w:tcPr>
          <w:p w:rsidR="00175A26" w:rsidRPr="00D45E5E" w:rsidRDefault="00175A26" w:rsidP="000F55A9">
            <w:pPr>
              <w:ind w:right="-630"/>
              <w:jc w:val="both"/>
              <w:rPr>
                <w:b/>
                <w:i/>
                <w:sz w:val="24"/>
                <w:szCs w:val="24"/>
              </w:rPr>
            </w:pPr>
            <w:r w:rsidRPr="00D45E5E">
              <w:rPr>
                <w:b/>
                <w:i/>
                <w:sz w:val="24"/>
                <w:szCs w:val="24"/>
              </w:rPr>
              <w:t>Suprafață</w:t>
            </w:r>
          </w:p>
          <w:p w:rsidR="00175A26" w:rsidRPr="00D45E5E" w:rsidRDefault="00175A26" w:rsidP="000F55A9">
            <w:pPr>
              <w:ind w:right="-630"/>
              <w:jc w:val="both"/>
              <w:rPr>
                <w:b/>
                <w:i/>
                <w:sz w:val="24"/>
                <w:szCs w:val="24"/>
              </w:rPr>
            </w:pPr>
            <w:r w:rsidRPr="00D45E5E">
              <w:rPr>
                <w:b/>
                <w:i/>
                <w:sz w:val="24"/>
                <w:szCs w:val="24"/>
              </w:rPr>
              <w:t>cu livezi</w:t>
            </w:r>
          </w:p>
        </w:tc>
      </w:tr>
      <w:tr w:rsidR="00175A26" w:rsidRPr="00D45E5E" w:rsidTr="000F55A9">
        <w:tc>
          <w:tcPr>
            <w:tcW w:w="1418" w:type="dxa"/>
          </w:tcPr>
          <w:p w:rsidR="00175A26" w:rsidRPr="00D45E5E" w:rsidRDefault="00175A26" w:rsidP="000F55A9">
            <w:pPr>
              <w:ind w:right="-630"/>
              <w:jc w:val="both"/>
              <w:rPr>
                <w:b/>
                <w:i/>
                <w:sz w:val="24"/>
                <w:szCs w:val="24"/>
              </w:rPr>
            </w:pPr>
            <w:r w:rsidRPr="00D45E5E">
              <w:rPr>
                <w:b/>
                <w:i/>
                <w:sz w:val="24"/>
                <w:szCs w:val="24"/>
              </w:rPr>
              <w:t>4 572 ha</w:t>
            </w:r>
          </w:p>
        </w:tc>
        <w:tc>
          <w:tcPr>
            <w:tcW w:w="1559" w:type="dxa"/>
          </w:tcPr>
          <w:p w:rsidR="00175A26" w:rsidRPr="00D45E5E" w:rsidRDefault="00175A26" w:rsidP="000F55A9">
            <w:pPr>
              <w:ind w:right="-630"/>
              <w:jc w:val="both"/>
              <w:rPr>
                <w:b/>
                <w:i/>
                <w:sz w:val="24"/>
                <w:szCs w:val="24"/>
              </w:rPr>
            </w:pPr>
            <w:r w:rsidRPr="00D45E5E">
              <w:rPr>
                <w:b/>
                <w:i/>
                <w:sz w:val="24"/>
                <w:szCs w:val="24"/>
              </w:rPr>
              <w:t>2 224 ha</w:t>
            </w:r>
          </w:p>
        </w:tc>
        <w:tc>
          <w:tcPr>
            <w:tcW w:w="1427" w:type="dxa"/>
          </w:tcPr>
          <w:p w:rsidR="00175A26" w:rsidRPr="00D45E5E" w:rsidRDefault="00175A26" w:rsidP="000F55A9">
            <w:pPr>
              <w:ind w:right="-630"/>
              <w:jc w:val="both"/>
              <w:rPr>
                <w:b/>
                <w:i/>
                <w:sz w:val="24"/>
                <w:szCs w:val="24"/>
              </w:rPr>
            </w:pPr>
            <w:r w:rsidRPr="00D45E5E">
              <w:rPr>
                <w:b/>
                <w:i/>
                <w:sz w:val="24"/>
                <w:szCs w:val="24"/>
              </w:rPr>
              <w:t>1 622 ha</w:t>
            </w:r>
          </w:p>
        </w:tc>
        <w:tc>
          <w:tcPr>
            <w:tcW w:w="1408" w:type="dxa"/>
          </w:tcPr>
          <w:p w:rsidR="00175A26" w:rsidRPr="00D45E5E" w:rsidRDefault="00175A26" w:rsidP="000F55A9">
            <w:pPr>
              <w:ind w:right="-630"/>
              <w:jc w:val="both"/>
              <w:rPr>
                <w:b/>
                <w:i/>
                <w:sz w:val="24"/>
                <w:szCs w:val="24"/>
              </w:rPr>
            </w:pPr>
            <w:r w:rsidRPr="00D45E5E">
              <w:rPr>
                <w:b/>
                <w:i/>
                <w:sz w:val="24"/>
                <w:szCs w:val="24"/>
              </w:rPr>
              <w:t xml:space="preserve">   436 ha</w:t>
            </w:r>
          </w:p>
        </w:tc>
        <w:tc>
          <w:tcPr>
            <w:tcW w:w="1418" w:type="dxa"/>
          </w:tcPr>
          <w:p w:rsidR="00175A26" w:rsidRPr="00D45E5E" w:rsidRDefault="00175A26" w:rsidP="000F55A9">
            <w:pPr>
              <w:ind w:right="-630"/>
              <w:jc w:val="both"/>
              <w:rPr>
                <w:b/>
                <w:i/>
                <w:sz w:val="24"/>
                <w:szCs w:val="24"/>
              </w:rPr>
            </w:pPr>
            <w:r w:rsidRPr="00D45E5E">
              <w:rPr>
                <w:b/>
                <w:i/>
                <w:sz w:val="24"/>
                <w:szCs w:val="24"/>
              </w:rPr>
              <w:t xml:space="preserve">     52  ha</w:t>
            </w:r>
          </w:p>
        </w:tc>
        <w:tc>
          <w:tcPr>
            <w:tcW w:w="1559" w:type="dxa"/>
          </w:tcPr>
          <w:p w:rsidR="00175A26" w:rsidRPr="00D45E5E" w:rsidRDefault="00175A26" w:rsidP="000F55A9">
            <w:pPr>
              <w:ind w:right="-630"/>
              <w:jc w:val="both"/>
              <w:rPr>
                <w:b/>
                <w:i/>
                <w:sz w:val="24"/>
                <w:szCs w:val="24"/>
              </w:rPr>
            </w:pPr>
            <w:r w:rsidRPr="00D45E5E">
              <w:rPr>
                <w:b/>
                <w:i/>
                <w:sz w:val="24"/>
                <w:szCs w:val="24"/>
              </w:rPr>
              <w:t xml:space="preserve">   109 ha</w:t>
            </w:r>
          </w:p>
        </w:tc>
        <w:tc>
          <w:tcPr>
            <w:tcW w:w="1701" w:type="dxa"/>
          </w:tcPr>
          <w:p w:rsidR="00175A26" w:rsidRPr="00684AD2" w:rsidRDefault="00175A26" w:rsidP="00684AD2">
            <w:pPr>
              <w:pStyle w:val="ListParagraph"/>
              <w:numPr>
                <w:ilvl w:val="0"/>
                <w:numId w:val="210"/>
              </w:numPr>
              <w:ind w:right="-630"/>
              <w:jc w:val="both"/>
              <w:rPr>
                <w:b/>
                <w:i/>
              </w:rPr>
            </w:pPr>
            <w:r w:rsidRPr="00684AD2">
              <w:rPr>
                <w:b/>
                <w:i/>
              </w:rPr>
              <w:t>ha</w:t>
            </w:r>
          </w:p>
        </w:tc>
      </w:tr>
    </w:tbl>
    <w:p w:rsidR="00913F29" w:rsidRPr="00684AD2" w:rsidRDefault="00684AD2" w:rsidP="00684AD2">
      <w:pPr>
        <w:jc w:val="both"/>
        <w:rPr>
          <w:i/>
          <w:sz w:val="28"/>
          <w:szCs w:val="28"/>
        </w:rPr>
      </w:pPr>
      <w:r>
        <w:rPr>
          <w:b/>
          <w:i/>
          <w:sz w:val="24"/>
          <w:szCs w:val="24"/>
        </w:rPr>
        <w:t xml:space="preserve">                        b)</w:t>
      </w:r>
      <w:r w:rsidR="00D279AD" w:rsidRPr="00684AD2">
        <w:rPr>
          <w:i/>
          <w:sz w:val="28"/>
          <w:szCs w:val="28"/>
        </w:rPr>
        <w:t>Ramuri agricole,1-2</w:t>
      </w:r>
      <w:r w:rsidR="00D45E5E" w:rsidRPr="00684AD2">
        <w:rPr>
          <w:i/>
          <w:sz w:val="28"/>
          <w:szCs w:val="28"/>
        </w:rPr>
        <w:t xml:space="preserve"> –</w:t>
      </w:r>
      <w:r w:rsidR="00D45E5E" w:rsidRPr="00684AD2">
        <w:rPr>
          <w:b/>
          <w:i/>
          <w:sz w:val="28"/>
          <w:szCs w:val="28"/>
        </w:rPr>
        <w:t>Cultura plantelor și creșterea animlelor</w:t>
      </w:r>
    </w:p>
    <w:p w:rsidR="00D279AD" w:rsidRPr="00684AD2" w:rsidRDefault="00684AD2" w:rsidP="00684AD2">
      <w:pPr>
        <w:ind w:left="1440"/>
        <w:jc w:val="both"/>
        <w:rPr>
          <w:i/>
          <w:sz w:val="28"/>
          <w:szCs w:val="28"/>
        </w:rPr>
      </w:pPr>
      <w:r>
        <w:rPr>
          <w:i/>
          <w:sz w:val="28"/>
          <w:szCs w:val="28"/>
        </w:rPr>
        <w:t>c)</w:t>
      </w:r>
      <w:r w:rsidR="00D279AD" w:rsidRPr="00684AD2">
        <w:rPr>
          <w:i/>
          <w:sz w:val="28"/>
          <w:szCs w:val="28"/>
        </w:rPr>
        <w:t>Baza tehnico materială</w:t>
      </w:r>
    </w:p>
    <w:tbl>
      <w:tblPr>
        <w:tblStyle w:val="TableGrid"/>
        <w:tblW w:w="0" w:type="auto"/>
        <w:tblInd w:w="1800" w:type="dxa"/>
        <w:tblLook w:val="04A0" w:firstRow="1" w:lastRow="0" w:firstColumn="1" w:lastColumn="0" w:noHBand="0" w:noVBand="1"/>
      </w:tblPr>
      <w:tblGrid>
        <w:gridCol w:w="1710"/>
        <w:gridCol w:w="2268"/>
        <w:gridCol w:w="2552"/>
        <w:gridCol w:w="2268"/>
      </w:tblGrid>
      <w:tr w:rsidR="00D45E5E" w:rsidRPr="00D45E5E" w:rsidTr="00497979">
        <w:tc>
          <w:tcPr>
            <w:tcW w:w="1710" w:type="dxa"/>
            <w:shd w:val="clear" w:color="auto" w:fill="B6DDE8" w:themeFill="accent5" w:themeFillTint="66"/>
          </w:tcPr>
          <w:p w:rsidR="00D45E5E" w:rsidRPr="00D45E5E" w:rsidRDefault="00D45E5E" w:rsidP="00D45E5E">
            <w:pPr>
              <w:pStyle w:val="ListParagraph"/>
              <w:ind w:left="0"/>
              <w:jc w:val="both"/>
              <w:rPr>
                <w:b/>
                <w:i/>
              </w:rPr>
            </w:pPr>
            <w:r w:rsidRPr="00D45E5E">
              <w:rPr>
                <w:b/>
                <w:i/>
              </w:rPr>
              <w:t>Tip utilaj</w:t>
            </w:r>
          </w:p>
        </w:tc>
        <w:tc>
          <w:tcPr>
            <w:tcW w:w="2268" w:type="dxa"/>
            <w:shd w:val="clear" w:color="auto" w:fill="B6DDE8" w:themeFill="accent5" w:themeFillTint="66"/>
          </w:tcPr>
          <w:p w:rsidR="00D45E5E" w:rsidRPr="00D45E5E" w:rsidRDefault="00D45E5E" w:rsidP="00D45E5E">
            <w:pPr>
              <w:pStyle w:val="ListParagraph"/>
              <w:ind w:left="0"/>
              <w:jc w:val="both"/>
              <w:rPr>
                <w:b/>
                <w:i/>
              </w:rPr>
            </w:pPr>
            <w:r w:rsidRPr="00D45E5E">
              <w:rPr>
                <w:b/>
                <w:i/>
              </w:rPr>
              <w:t>Tractoare</w:t>
            </w:r>
          </w:p>
        </w:tc>
        <w:tc>
          <w:tcPr>
            <w:tcW w:w="2552" w:type="dxa"/>
            <w:shd w:val="clear" w:color="auto" w:fill="B6DDE8" w:themeFill="accent5" w:themeFillTint="66"/>
          </w:tcPr>
          <w:p w:rsidR="00D45E5E" w:rsidRPr="00D45E5E" w:rsidRDefault="00D45E5E" w:rsidP="00D45E5E">
            <w:pPr>
              <w:pStyle w:val="ListParagraph"/>
              <w:ind w:left="0"/>
              <w:jc w:val="both"/>
              <w:rPr>
                <w:b/>
                <w:i/>
              </w:rPr>
            </w:pPr>
            <w:r w:rsidRPr="00D45E5E">
              <w:rPr>
                <w:b/>
                <w:i/>
              </w:rPr>
              <w:t>combine</w:t>
            </w:r>
          </w:p>
        </w:tc>
        <w:tc>
          <w:tcPr>
            <w:tcW w:w="2268" w:type="dxa"/>
            <w:shd w:val="clear" w:color="auto" w:fill="B6DDE8" w:themeFill="accent5" w:themeFillTint="66"/>
          </w:tcPr>
          <w:p w:rsidR="00D45E5E" w:rsidRPr="00D45E5E" w:rsidRDefault="00D45E5E" w:rsidP="00D45E5E">
            <w:pPr>
              <w:pStyle w:val="ListParagraph"/>
              <w:ind w:left="0"/>
              <w:jc w:val="both"/>
              <w:rPr>
                <w:b/>
                <w:i/>
              </w:rPr>
            </w:pPr>
            <w:r w:rsidRPr="00D45E5E">
              <w:rPr>
                <w:b/>
                <w:i/>
              </w:rPr>
              <w:t>accesorii</w:t>
            </w:r>
          </w:p>
        </w:tc>
      </w:tr>
      <w:tr w:rsidR="00D45E5E" w:rsidRPr="00D45E5E" w:rsidTr="00D45E5E">
        <w:tc>
          <w:tcPr>
            <w:tcW w:w="1710" w:type="dxa"/>
          </w:tcPr>
          <w:p w:rsidR="00D45E5E" w:rsidRPr="00D45E5E" w:rsidRDefault="00D45E5E" w:rsidP="00D45E5E">
            <w:pPr>
              <w:pStyle w:val="ListParagraph"/>
              <w:ind w:left="0"/>
              <w:jc w:val="both"/>
              <w:rPr>
                <w:b/>
                <w:i/>
              </w:rPr>
            </w:pPr>
            <w:r>
              <w:rPr>
                <w:b/>
                <w:i/>
              </w:rPr>
              <w:t>număr</w:t>
            </w:r>
          </w:p>
        </w:tc>
        <w:tc>
          <w:tcPr>
            <w:tcW w:w="2268" w:type="dxa"/>
          </w:tcPr>
          <w:p w:rsidR="00D45E5E" w:rsidRPr="00D45E5E" w:rsidRDefault="00D45E5E" w:rsidP="00D45E5E">
            <w:pPr>
              <w:pStyle w:val="ListParagraph"/>
              <w:ind w:left="0"/>
              <w:jc w:val="both"/>
              <w:rPr>
                <w:b/>
                <w:i/>
              </w:rPr>
            </w:pPr>
            <w:r>
              <w:rPr>
                <w:b/>
                <w:i/>
              </w:rPr>
              <w:t xml:space="preserve">      63</w:t>
            </w:r>
          </w:p>
        </w:tc>
        <w:tc>
          <w:tcPr>
            <w:tcW w:w="2552" w:type="dxa"/>
          </w:tcPr>
          <w:p w:rsidR="00D45E5E" w:rsidRPr="00D45E5E" w:rsidRDefault="00D45E5E" w:rsidP="00D45E5E">
            <w:pPr>
              <w:pStyle w:val="ListParagraph"/>
              <w:ind w:left="0"/>
              <w:jc w:val="both"/>
              <w:rPr>
                <w:b/>
                <w:i/>
              </w:rPr>
            </w:pPr>
            <w:r>
              <w:rPr>
                <w:b/>
                <w:i/>
              </w:rPr>
              <w:t xml:space="preserve">   4</w:t>
            </w:r>
          </w:p>
        </w:tc>
        <w:tc>
          <w:tcPr>
            <w:tcW w:w="2268" w:type="dxa"/>
          </w:tcPr>
          <w:p w:rsidR="00D45E5E" w:rsidRPr="00D45E5E" w:rsidRDefault="00D45E5E" w:rsidP="00D45E5E">
            <w:pPr>
              <w:pStyle w:val="ListParagraph"/>
              <w:ind w:left="0"/>
              <w:jc w:val="both"/>
              <w:rPr>
                <w:b/>
                <w:i/>
              </w:rPr>
            </w:pPr>
            <w:r>
              <w:rPr>
                <w:b/>
                <w:i/>
              </w:rPr>
              <w:t xml:space="preserve">    94</w:t>
            </w:r>
          </w:p>
        </w:tc>
      </w:tr>
    </w:tbl>
    <w:p w:rsidR="00D45E5E" w:rsidRPr="00D45E5E" w:rsidRDefault="00D45E5E" w:rsidP="00D45E5E">
      <w:pPr>
        <w:pStyle w:val="ListParagraph"/>
        <w:ind w:left="1800"/>
        <w:jc w:val="both"/>
        <w:rPr>
          <w:b/>
          <w:i/>
        </w:rPr>
      </w:pPr>
    </w:p>
    <w:p w:rsidR="00D279AD" w:rsidRPr="00497979" w:rsidRDefault="00497979" w:rsidP="00497979">
      <w:pPr>
        <w:ind w:left="1440"/>
        <w:jc w:val="both"/>
        <w:rPr>
          <w:i/>
          <w:sz w:val="28"/>
          <w:szCs w:val="28"/>
        </w:rPr>
      </w:pPr>
      <w:r>
        <w:rPr>
          <w:i/>
          <w:sz w:val="28"/>
          <w:szCs w:val="28"/>
        </w:rPr>
        <w:t>d)</w:t>
      </w:r>
      <w:r w:rsidR="00D279AD" w:rsidRPr="00497979">
        <w:rPr>
          <w:i/>
          <w:sz w:val="28"/>
          <w:szCs w:val="28"/>
        </w:rPr>
        <w:t>Zootehnia – efective de animale</w:t>
      </w:r>
    </w:p>
    <w:tbl>
      <w:tblPr>
        <w:tblStyle w:val="TableGrid"/>
        <w:tblW w:w="0" w:type="auto"/>
        <w:tblInd w:w="2093" w:type="dxa"/>
        <w:tblLook w:val="04A0" w:firstRow="1" w:lastRow="0" w:firstColumn="1" w:lastColumn="0" w:noHBand="0" w:noVBand="1"/>
      </w:tblPr>
      <w:tblGrid>
        <w:gridCol w:w="1417"/>
        <w:gridCol w:w="1418"/>
        <w:gridCol w:w="1660"/>
        <w:gridCol w:w="1106"/>
        <w:gridCol w:w="1345"/>
        <w:gridCol w:w="1559"/>
      </w:tblGrid>
      <w:tr w:rsidR="00497979" w:rsidTr="003F3D3A">
        <w:tc>
          <w:tcPr>
            <w:tcW w:w="1417" w:type="dxa"/>
            <w:shd w:val="clear" w:color="auto" w:fill="B6DDE8" w:themeFill="accent5" w:themeFillTint="66"/>
          </w:tcPr>
          <w:p w:rsidR="00497979" w:rsidRPr="0016324E" w:rsidRDefault="00497979" w:rsidP="003F3D3A">
            <w:pPr>
              <w:ind w:right="23"/>
              <w:jc w:val="both"/>
              <w:rPr>
                <w:b/>
                <w:i/>
                <w:sz w:val="24"/>
                <w:szCs w:val="24"/>
              </w:rPr>
            </w:pPr>
            <w:r>
              <w:rPr>
                <w:b/>
                <w:i/>
                <w:sz w:val="24"/>
                <w:szCs w:val="24"/>
              </w:rPr>
              <w:t>Bovine</w:t>
            </w:r>
          </w:p>
        </w:tc>
        <w:tc>
          <w:tcPr>
            <w:tcW w:w="1418" w:type="dxa"/>
            <w:shd w:val="clear" w:color="auto" w:fill="B6DDE8" w:themeFill="accent5" w:themeFillTint="66"/>
          </w:tcPr>
          <w:p w:rsidR="00497979" w:rsidRPr="0016324E" w:rsidRDefault="00497979" w:rsidP="003F3D3A">
            <w:pPr>
              <w:ind w:right="23"/>
              <w:jc w:val="both"/>
              <w:rPr>
                <w:b/>
                <w:i/>
                <w:sz w:val="24"/>
                <w:szCs w:val="24"/>
              </w:rPr>
            </w:pPr>
            <w:r>
              <w:rPr>
                <w:b/>
                <w:i/>
                <w:sz w:val="24"/>
                <w:szCs w:val="24"/>
              </w:rPr>
              <w:t xml:space="preserve">Porcine </w:t>
            </w:r>
          </w:p>
        </w:tc>
        <w:tc>
          <w:tcPr>
            <w:tcW w:w="1660" w:type="dxa"/>
            <w:shd w:val="clear" w:color="auto" w:fill="B6DDE8" w:themeFill="accent5" w:themeFillTint="66"/>
          </w:tcPr>
          <w:p w:rsidR="00497979" w:rsidRPr="0016324E" w:rsidRDefault="00497979" w:rsidP="003F3D3A">
            <w:pPr>
              <w:ind w:right="23"/>
              <w:jc w:val="both"/>
              <w:rPr>
                <w:b/>
                <w:i/>
                <w:sz w:val="24"/>
                <w:szCs w:val="24"/>
              </w:rPr>
            </w:pPr>
            <w:r>
              <w:rPr>
                <w:b/>
                <w:i/>
                <w:sz w:val="24"/>
                <w:szCs w:val="24"/>
              </w:rPr>
              <w:t>Caprine/ovine</w:t>
            </w:r>
          </w:p>
        </w:tc>
        <w:tc>
          <w:tcPr>
            <w:tcW w:w="1106" w:type="dxa"/>
            <w:shd w:val="clear" w:color="auto" w:fill="B6DDE8" w:themeFill="accent5" w:themeFillTint="66"/>
          </w:tcPr>
          <w:p w:rsidR="00497979" w:rsidRPr="0016324E" w:rsidRDefault="00497979" w:rsidP="003F3D3A">
            <w:pPr>
              <w:ind w:right="23"/>
              <w:jc w:val="both"/>
              <w:rPr>
                <w:b/>
                <w:i/>
                <w:sz w:val="24"/>
                <w:szCs w:val="24"/>
              </w:rPr>
            </w:pPr>
            <w:r>
              <w:rPr>
                <w:b/>
                <w:i/>
                <w:sz w:val="24"/>
                <w:szCs w:val="24"/>
              </w:rPr>
              <w:t>Cabaline</w:t>
            </w:r>
          </w:p>
        </w:tc>
        <w:tc>
          <w:tcPr>
            <w:tcW w:w="1345" w:type="dxa"/>
            <w:shd w:val="clear" w:color="auto" w:fill="B6DDE8" w:themeFill="accent5" w:themeFillTint="66"/>
          </w:tcPr>
          <w:p w:rsidR="00497979" w:rsidRPr="0016324E" w:rsidRDefault="00497979" w:rsidP="003F3D3A">
            <w:pPr>
              <w:ind w:right="23"/>
              <w:jc w:val="both"/>
              <w:rPr>
                <w:b/>
                <w:i/>
                <w:sz w:val="24"/>
                <w:szCs w:val="24"/>
              </w:rPr>
            </w:pPr>
            <w:r>
              <w:rPr>
                <w:b/>
                <w:i/>
                <w:sz w:val="24"/>
                <w:szCs w:val="24"/>
              </w:rPr>
              <w:t>Păsări</w:t>
            </w:r>
          </w:p>
        </w:tc>
        <w:tc>
          <w:tcPr>
            <w:tcW w:w="1559" w:type="dxa"/>
            <w:shd w:val="clear" w:color="auto" w:fill="B6DDE8" w:themeFill="accent5" w:themeFillTint="66"/>
          </w:tcPr>
          <w:p w:rsidR="00497979" w:rsidRPr="0016324E" w:rsidRDefault="00497979" w:rsidP="003F3D3A">
            <w:pPr>
              <w:ind w:right="23"/>
              <w:jc w:val="both"/>
              <w:rPr>
                <w:b/>
                <w:i/>
                <w:sz w:val="24"/>
                <w:szCs w:val="24"/>
              </w:rPr>
            </w:pPr>
            <w:r>
              <w:rPr>
                <w:b/>
                <w:i/>
                <w:sz w:val="24"/>
                <w:szCs w:val="24"/>
              </w:rPr>
              <w:t>Fam. albine</w:t>
            </w:r>
          </w:p>
        </w:tc>
      </w:tr>
      <w:tr w:rsidR="00497979" w:rsidTr="003F3D3A">
        <w:tc>
          <w:tcPr>
            <w:tcW w:w="1417" w:type="dxa"/>
          </w:tcPr>
          <w:p w:rsidR="00497979" w:rsidRPr="0016324E" w:rsidRDefault="00497979" w:rsidP="003F3D3A">
            <w:pPr>
              <w:ind w:right="23"/>
              <w:jc w:val="both"/>
              <w:rPr>
                <w:b/>
                <w:i/>
                <w:sz w:val="24"/>
                <w:szCs w:val="24"/>
              </w:rPr>
            </w:pPr>
            <w:r>
              <w:rPr>
                <w:b/>
                <w:i/>
                <w:sz w:val="24"/>
                <w:szCs w:val="24"/>
              </w:rPr>
              <w:t xml:space="preserve">  600 cap.</w:t>
            </w:r>
          </w:p>
        </w:tc>
        <w:tc>
          <w:tcPr>
            <w:tcW w:w="1418" w:type="dxa"/>
          </w:tcPr>
          <w:p w:rsidR="00497979" w:rsidRPr="0016324E" w:rsidRDefault="00497979" w:rsidP="003F3D3A">
            <w:pPr>
              <w:ind w:right="23"/>
              <w:jc w:val="both"/>
              <w:rPr>
                <w:b/>
                <w:i/>
                <w:sz w:val="24"/>
                <w:szCs w:val="24"/>
              </w:rPr>
            </w:pPr>
            <w:r>
              <w:rPr>
                <w:b/>
                <w:i/>
                <w:sz w:val="24"/>
                <w:szCs w:val="24"/>
              </w:rPr>
              <w:t>633 cap</w:t>
            </w:r>
          </w:p>
        </w:tc>
        <w:tc>
          <w:tcPr>
            <w:tcW w:w="1660" w:type="dxa"/>
          </w:tcPr>
          <w:p w:rsidR="00497979" w:rsidRPr="0016324E" w:rsidRDefault="00497979" w:rsidP="003F3D3A">
            <w:pPr>
              <w:ind w:right="23"/>
              <w:jc w:val="both"/>
              <w:rPr>
                <w:b/>
                <w:i/>
                <w:sz w:val="24"/>
                <w:szCs w:val="24"/>
              </w:rPr>
            </w:pPr>
            <w:r>
              <w:rPr>
                <w:b/>
                <w:i/>
                <w:sz w:val="24"/>
                <w:szCs w:val="24"/>
              </w:rPr>
              <w:t xml:space="preserve"> 2 087 cap.</w:t>
            </w:r>
          </w:p>
        </w:tc>
        <w:tc>
          <w:tcPr>
            <w:tcW w:w="1106" w:type="dxa"/>
          </w:tcPr>
          <w:p w:rsidR="00497979" w:rsidRPr="0016324E" w:rsidRDefault="00497979" w:rsidP="003F3D3A">
            <w:pPr>
              <w:ind w:right="23"/>
              <w:jc w:val="both"/>
              <w:rPr>
                <w:b/>
                <w:i/>
                <w:sz w:val="24"/>
                <w:szCs w:val="24"/>
              </w:rPr>
            </w:pPr>
            <w:r>
              <w:rPr>
                <w:b/>
                <w:i/>
                <w:sz w:val="24"/>
                <w:szCs w:val="24"/>
              </w:rPr>
              <w:t>114 cap.</w:t>
            </w:r>
          </w:p>
        </w:tc>
        <w:tc>
          <w:tcPr>
            <w:tcW w:w="1345" w:type="dxa"/>
          </w:tcPr>
          <w:p w:rsidR="00497979" w:rsidRPr="0016324E" w:rsidRDefault="00497979" w:rsidP="003F3D3A">
            <w:pPr>
              <w:ind w:right="23"/>
              <w:jc w:val="both"/>
              <w:rPr>
                <w:b/>
                <w:i/>
                <w:sz w:val="24"/>
                <w:szCs w:val="24"/>
              </w:rPr>
            </w:pPr>
            <w:r>
              <w:rPr>
                <w:b/>
                <w:i/>
                <w:sz w:val="24"/>
                <w:szCs w:val="24"/>
              </w:rPr>
              <w:t>7 890 cap</w:t>
            </w:r>
          </w:p>
        </w:tc>
        <w:tc>
          <w:tcPr>
            <w:tcW w:w="1559" w:type="dxa"/>
          </w:tcPr>
          <w:p w:rsidR="00497979" w:rsidRPr="00497979" w:rsidRDefault="00497979" w:rsidP="00497979">
            <w:pPr>
              <w:pStyle w:val="ListParagraph"/>
              <w:numPr>
                <w:ilvl w:val="0"/>
                <w:numId w:val="211"/>
              </w:numPr>
              <w:ind w:right="23"/>
              <w:jc w:val="both"/>
              <w:rPr>
                <w:b/>
                <w:i/>
              </w:rPr>
            </w:pPr>
            <w:r>
              <w:rPr>
                <w:b/>
                <w:i/>
              </w:rPr>
              <w:t>fa</w:t>
            </w:r>
            <w:r w:rsidRPr="00497979">
              <w:rPr>
                <w:b/>
                <w:i/>
              </w:rPr>
              <w:t>milii</w:t>
            </w:r>
          </w:p>
        </w:tc>
      </w:tr>
    </w:tbl>
    <w:p w:rsidR="00D279AD" w:rsidRDefault="00497979" w:rsidP="00497979">
      <w:pPr>
        <w:ind w:right="-468"/>
        <w:jc w:val="both"/>
        <w:rPr>
          <w:i/>
          <w:sz w:val="28"/>
          <w:szCs w:val="28"/>
        </w:rPr>
      </w:pPr>
      <w:r w:rsidRPr="00497979">
        <w:rPr>
          <w:sz w:val="28"/>
          <w:szCs w:val="28"/>
        </w:rPr>
        <w:t xml:space="preserve">       </w:t>
      </w:r>
      <w:r>
        <w:rPr>
          <w:sz w:val="28"/>
          <w:szCs w:val="28"/>
        </w:rPr>
        <w:tab/>
      </w:r>
      <w:r>
        <w:rPr>
          <w:sz w:val="28"/>
          <w:szCs w:val="28"/>
        </w:rPr>
        <w:tab/>
        <w:t>d)</w:t>
      </w:r>
      <w:r w:rsidR="00D279AD" w:rsidRPr="00497979">
        <w:rPr>
          <w:i/>
          <w:sz w:val="28"/>
          <w:szCs w:val="28"/>
        </w:rPr>
        <w:t>Suprafața cultivată</w:t>
      </w:r>
    </w:p>
    <w:tbl>
      <w:tblPr>
        <w:tblStyle w:val="TableGrid"/>
        <w:tblW w:w="0" w:type="auto"/>
        <w:tblInd w:w="2093" w:type="dxa"/>
        <w:tblLook w:val="04A0" w:firstRow="1" w:lastRow="0" w:firstColumn="1" w:lastColumn="0" w:noHBand="0" w:noVBand="1"/>
      </w:tblPr>
      <w:tblGrid>
        <w:gridCol w:w="1631"/>
        <w:gridCol w:w="1418"/>
        <w:gridCol w:w="1843"/>
        <w:gridCol w:w="1701"/>
        <w:gridCol w:w="992"/>
        <w:gridCol w:w="1134"/>
      </w:tblGrid>
      <w:tr w:rsidR="00497979" w:rsidTr="00497979">
        <w:tc>
          <w:tcPr>
            <w:tcW w:w="1417" w:type="dxa"/>
            <w:shd w:val="clear" w:color="auto" w:fill="B6DDE8" w:themeFill="accent5" w:themeFillTint="66"/>
          </w:tcPr>
          <w:p w:rsidR="00497979" w:rsidRPr="0016324E" w:rsidRDefault="00497979" w:rsidP="003F3D3A">
            <w:pPr>
              <w:ind w:right="23"/>
              <w:jc w:val="both"/>
              <w:rPr>
                <w:b/>
                <w:i/>
                <w:sz w:val="24"/>
                <w:szCs w:val="24"/>
              </w:rPr>
            </w:pPr>
            <w:r>
              <w:rPr>
                <w:b/>
                <w:i/>
                <w:sz w:val="24"/>
                <w:szCs w:val="24"/>
              </w:rPr>
              <w:t>Tip cultură</w:t>
            </w:r>
          </w:p>
        </w:tc>
        <w:tc>
          <w:tcPr>
            <w:tcW w:w="1418" w:type="dxa"/>
            <w:shd w:val="clear" w:color="auto" w:fill="B6DDE8" w:themeFill="accent5" w:themeFillTint="66"/>
          </w:tcPr>
          <w:p w:rsidR="00497979" w:rsidRPr="0016324E" w:rsidRDefault="00497979" w:rsidP="003F3D3A">
            <w:pPr>
              <w:ind w:right="23"/>
              <w:jc w:val="both"/>
              <w:rPr>
                <w:b/>
                <w:i/>
                <w:sz w:val="24"/>
                <w:szCs w:val="24"/>
              </w:rPr>
            </w:pPr>
            <w:r>
              <w:rPr>
                <w:b/>
                <w:i/>
                <w:sz w:val="24"/>
                <w:szCs w:val="24"/>
              </w:rPr>
              <w:t>cereale</w:t>
            </w:r>
          </w:p>
        </w:tc>
        <w:tc>
          <w:tcPr>
            <w:tcW w:w="1843" w:type="dxa"/>
            <w:shd w:val="clear" w:color="auto" w:fill="B6DDE8" w:themeFill="accent5" w:themeFillTint="66"/>
          </w:tcPr>
          <w:p w:rsidR="00497979" w:rsidRPr="0016324E" w:rsidRDefault="00497979" w:rsidP="003F3D3A">
            <w:pPr>
              <w:ind w:right="23"/>
              <w:jc w:val="both"/>
              <w:rPr>
                <w:b/>
                <w:i/>
                <w:sz w:val="24"/>
                <w:szCs w:val="24"/>
              </w:rPr>
            </w:pPr>
            <w:r>
              <w:rPr>
                <w:b/>
                <w:i/>
                <w:sz w:val="24"/>
                <w:szCs w:val="24"/>
              </w:rPr>
              <w:t>Plante tehnice</w:t>
            </w:r>
          </w:p>
        </w:tc>
        <w:tc>
          <w:tcPr>
            <w:tcW w:w="1701" w:type="dxa"/>
            <w:shd w:val="clear" w:color="auto" w:fill="B6DDE8" w:themeFill="accent5" w:themeFillTint="66"/>
          </w:tcPr>
          <w:p w:rsidR="00497979" w:rsidRPr="0016324E" w:rsidRDefault="00497979" w:rsidP="003F3D3A">
            <w:pPr>
              <w:ind w:right="23"/>
              <w:jc w:val="both"/>
              <w:rPr>
                <w:b/>
                <w:i/>
                <w:sz w:val="24"/>
                <w:szCs w:val="24"/>
              </w:rPr>
            </w:pPr>
            <w:r>
              <w:rPr>
                <w:b/>
                <w:i/>
                <w:sz w:val="24"/>
                <w:szCs w:val="24"/>
              </w:rPr>
              <w:t>legume</w:t>
            </w:r>
          </w:p>
        </w:tc>
        <w:tc>
          <w:tcPr>
            <w:tcW w:w="992" w:type="dxa"/>
            <w:shd w:val="clear" w:color="auto" w:fill="B6DDE8" w:themeFill="accent5" w:themeFillTint="66"/>
          </w:tcPr>
          <w:p w:rsidR="00497979" w:rsidRPr="0016324E" w:rsidRDefault="00497979" w:rsidP="003F3D3A">
            <w:pPr>
              <w:ind w:right="23"/>
              <w:jc w:val="both"/>
              <w:rPr>
                <w:b/>
                <w:i/>
                <w:sz w:val="24"/>
                <w:szCs w:val="24"/>
              </w:rPr>
            </w:pPr>
            <w:r>
              <w:rPr>
                <w:b/>
                <w:i/>
                <w:sz w:val="24"/>
                <w:szCs w:val="24"/>
              </w:rPr>
              <w:t>vii</w:t>
            </w:r>
          </w:p>
        </w:tc>
        <w:tc>
          <w:tcPr>
            <w:tcW w:w="1134" w:type="dxa"/>
            <w:shd w:val="clear" w:color="auto" w:fill="B6DDE8" w:themeFill="accent5" w:themeFillTint="66"/>
          </w:tcPr>
          <w:p w:rsidR="00497979" w:rsidRPr="0016324E" w:rsidRDefault="00497979" w:rsidP="003F3D3A">
            <w:pPr>
              <w:ind w:right="23"/>
              <w:jc w:val="both"/>
              <w:rPr>
                <w:b/>
                <w:i/>
                <w:sz w:val="24"/>
                <w:szCs w:val="24"/>
              </w:rPr>
            </w:pPr>
            <w:r>
              <w:rPr>
                <w:b/>
                <w:i/>
                <w:sz w:val="24"/>
                <w:szCs w:val="24"/>
              </w:rPr>
              <w:t>livezi</w:t>
            </w:r>
          </w:p>
        </w:tc>
      </w:tr>
      <w:tr w:rsidR="00497979" w:rsidTr="00497979">
        <w:tc>
          <w:tcPr>
            <w:tcW w:w="1417" w:type="dxa"/>
          </w:tcPr>
          <w:p w:rsidR="00497979" w:rsidRPr="0016324E" w:rsidRDefault="00497979" w:rsidP="003F3D3A">
            <w:pPr>
              <w:ind w:right="23"/>
              <w:jc w:val="both"/>
              <w:rPr>
                <w:b/>
                <w:i/>
                <w:sz w:val="24"/>
                <w:szCs w:val="24"/>
              </w:rPr>
            </w:pPr>
            <w:r>
              <w:rPr>
                <w:b/>
                <w:i/>
                <w:sz w:val="24"/>
                <w:szCs w:val="24"/>
              </w:rPr>
              <w:t>Suprafață(ha)</w:t>
            </w:r>
          </w:p>
        </w:tc>
        <w:tc>
          <w:tcPr>
            <w:tcW w:w="1418" w:type="dxa"/>
          </w:tcPr>
          <w:p w:rsidR="00497979" w:rsidRPr="0016324E" w:rsidRDefault="00497979" w:rsidP="003F3D3A">
            <w:pPr>
              <w:ind w:right="23"/>
              <w:jc w:val="both"/>
              <w:rPr>
                <w:b/>
                <w:i/>
                <w:sz w:val="24"/>
                <w:szCs w:val="24"/>
              </w:rPr>
            </w:pPr>
            <w:r>
              <w:rPr>
                <w:b/>
                <w:i/>
                <w:sz w:val="24"/>
                <w:szCs w:val="24"/>
              </w:rPr>
              <w:t xml:space="preserve">    866</w:t>
            </w:r>
          </w:p>
        </w:tc>
        <w:tc>
          <w:tcPr>
            <w:tcW w:w="1843" w:type="dxa"/>
          </w:tcPr>
          <w:p w:rsidR="00497979" w:rsidRPr="0016324E" w:rsidRDefault="00497979" w:rsidP="003F3D3A">
            <w:pPr>
              <w:ind w:right="23"/>
              <w:jc w:val="both"/>
              <w:rPr>
                <w:b/>
                <w:i/>
                <w:sz w:val="24"/>
                <w:szCs w:val="24"/>
              </w:rPr>
            </w:pPr>
            <w:r>
              <w:rPr>
                <w:b/>
                <w:i/>
                <w:sz w:val="24"/>
                <w:szCs w:val="24"/>
              </w:rPr>
              <w:t xml:space="preserve">       76</w:t>
            </w:r>
          </w:p>
        </w:tc>
        <w:tc>
          <w:tcPr>
            <w:tcW w:w="1701" w:type="dxa"/>
          </w:tcPr>
          <w:p w:rsidR="00497979" w:rsidRPr="0016324E" w:rsidRDefault="00497979" w:rsidP="003F3D3A">
            <w:pPr>
              <w:ind w:right="23"/>
              <w:jc w:val="both"/>
              <w:rPr>
                <w:b/>
                <w:i/>
                <w:sz w:val="24"/>
                <w:szCs w:val="24"/>
              </w:rPr>
            </w:pPr>
            <w:r>
              <w:rPr>
                <w:b/>
                <w:i/>
                <w:sz w:val="24"/>
                <w:szCs w:val="24"/>
              </w:rPr>
              <w:t xml:space="preserve">    125</w:t>
            </w:r>
          </w:p>
        </w:tc>
        <w:tc>
          <w:tcPr>
            <w:tcW w:w="992" w:type="dxa"/>
          </w:tcPr>
          <w:p w:rsidR="00497979" w:rsidRPr="0016324E" w:rsidRDefault="00497979" w:rsidP="003F3D3A">
            <w:pPr>
              <w:ind w:right="23"/>
              <w:jc w:val="both"/>
              <w:rPr>
                <w:b/>
                <w:i/>
                <w:sz w:val="24"/>
                <w:szCs w:val="24"/>
              </w:rPr>
            </w:pPr>
            <w:r>
              <w:rPr>
                <w:b/>
                <w:i/>
                <w:sz w:val="24"/>
                <w:szCs w:val="24"/>
              </w:rPr>
              <w:t xml:space="preserve">  75</w:t>
            </w:r>
          </w:p>
        </w:tc>
        <w:tc>
          <w:tcPr>
            <w:tcW w:w="1134" w:type="dxa"/>
          </w:tcPr>
          <w:p w:rsidR="00497979" w:rsidRPr="00497979" w:rsidRDefault="00497979" w:rsidP="00497979">
            <w:pPr>
              <w:ind w:right="23"/>
              <w:jc w:val="both"/>
              <w:rPr>
                <w:b/>
                <w:i/>
              </w:rPr>
            </w:pPr>
            <w:r>
              <w:rPr>
                <w:b/>
                <w:i/>
              </w:rPr>
              <w:t xml:space="preserve">    5</w:t>
            </w:r>
          </w:p>
        </w:tc>
      </w:tr>
    </w:tbl>
    <w:p w:rsidR="00D14938" w:rsidRPr="00F43688" w:rsidRDefault="00D14938" w:rsidP="00F43688">
      <w:pPr>
        <w:ind w:right="-468"/>
        <w:jc w:val="both"/>
        <w:rPr>
          <w:sz w:val="28"/>
          <w:szCs w:val="28"/>
        </w:rPr>
      </w:pPr>
    </w:p>
    <w:p w:rsidR="00D279AD" w:rsidRDefault="00D279AD" w:rsidP="00D279AD">
      <w:pPr>
        <w:ind w:left="1440"/>
        <w:jc w:val="both"/>
        <w:rPr>
          <w:b/>
          <w:i/>
          <w:sz w:val="28"/>
          <w:szCs w:val="28"/>
        </w:rPr>
      </w:pPr>
      <w:r>
        <w:rPr>
          <w:b/>
          <w:i/>
          <w:sz w:val="28"/>
          <w:szCs w:val="28"/>
        </w:rPr>
        <w:t>Silvicultură</w:t>
      </w:r>
    </w:p>
    <w:p w:rsidR="00D279AD" w:rsidRDefault="00FB3ABF" w:rsidP="00FB3ABF">
      <w:pPr>
        <w:jc w:val="both"/>
        <w:rPr>
          <w:b/>
          <w:i/>
          <w:sz w:val="28"/>
          <w:szCs w:val="28"/>
        </w:rPr>
      </w:pPr>
      <w:r>
        <w:rPr>
          <w:b/>
          <w:i/>
          <w:sz w:val="28"/>
          <w:szCs w:val="28"/>
        </w:rPr>
        <w:t xml:space="preserve">                       </w:t>
      </w:r>
      <w:r>
        <w:rPr>
          <w:b/>
          <w:i/>
          <w:noProof/>
          <w:sz w:val="28"/>
          <w:szCs w:val="28"/>
          <w:lang w:val="ro-RO" w:eastAsia="ro-RO"/>
        </w:rPr>
        <w:drawing>
          <wp:inline distT="0" distB="0" distL="0" distR="0">
            <wp:extent cx="2143125" cy="1352550"/>
            <wp:effectExtent l="19050" t="0" r="9525" b="0"/>
            <wp:docPr id="82" name="Picture 9" descr="C:\Users\User\Desktop\p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 t.jpg"/>
                    <pic:cNvPicPr>
                      <a:picLocks noChangeAspect="1" noChangeArrowheads="1"/>
                    </pic:cNvPicPr>
                  </pic:nvPicPr>
                  <pic:blipFill>
                    <a:blip r:embed="rId139" cstate="print"/>
                    <a:srcRect/>
                    <a:stretch>
                      <a:fillRect/>
                    </a:stretch>
                  </pic:blipFill>
                  <pic:spPr bwMode="auto">
                    <a:xfrm>
                      <a:off x="0" y="0"/>
                      <a:ext cx="2143125" cy="1352550"/>
                    </a:xfrm>
                    <a:prstGeom prst="rect">
                      <a:avLst/>
                    </a:prstGeom>
                    <a:noFill/>
                    <a:ln w="9525">
                      <a:noFill/>
                      <a:miter lim="800000"/>
                      <a:headEnd/>
                      <a:tailEnd/>
                    </a:ln>
                  </pic:spPr>
                </pic:pic>
              </a:graphicData>
            </a:graphic>
          </wp:inline>
        </w:drawing>
      </w:r>
      <w:r w:rsidRPr="00FB3AB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b/>
          <w:i/>
          <w:noProof/>
          <w:sz w:val="28"/>
          <w:szCs w:val="28"/>
          <w:lang w:val="ro-RO" w:eastAsia="ro-RO"/>
        </w:rPr>
        <w:t xml:space="preserve">     </w:t>
      </w:r>
      <w:r>
        <w:rPr>
          <w:b/>
          <w:i/>
          <w:noProof/>
          <w:sz w:val="28"/>
          <w:szCs w:val="28"/>
          <w:lang w:val="ro-RO" w:eastAsia="ro-RO"/>
        </w:rPr>
        <w:drawing>
          <wp:inline distT="0" distB="0" distL="0" distR="0">
            <wp:extent cx="1847850" cy="1352550"/>
            <wp:effectExtent l="19050" t="0" r="0" b="0"/>
            <wp:docPr id="97" name="Picture 11" descr="C:\Users\User\Desktop\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t.jpg"/>
                    <pic:cNvPicPr>
                      <a:picLocks noChangeAspect="1" noChangeArrowheads="1"/>
                    </pic:cNvPicPr>
                  </pic:nvPicPr>
                  <pic:blipFill>
                    <a:blip r:embed="rId140" cstate="print"/>
                    <a:srcRect/>
                    <a:stretch>
                      <a:fillRect/>
                    </a:stretch>
                  </pic:blipFill>
                  <pic:spPr bwMode="auto">
                    <a:xfrm>
                      <a:off x="0" y="0"/>
                      <a:ext cx="1847850" cy="1352550"/>
                    </a:xfrm>
                    <a:prstGeom prst="rect">
                      <a:avLst/>
                    </a:prstGeom>
                    <a:noFill/>
                    <a:ln w="9525">
                      <a:noFill/>
                      <a:miter lim="800000"/>
                      <a:headEnd/>
                      <a:tailEnd/>
                    </a:ln>
                  </pic:spPr>
                </pic:pic>
              </a:graphicData>
            </a:graphic>
          </wp:inline>
        </w:drawing>
      </w:r>
      <w:r>
        <w:rPr>
          <w:b/>
          <w:i/>
          <w:noProof/>
          <w:sz w:val="28"/>
          <w:szCs w:val="28"/>
          <w:lang w:val="ro-RO" w:eastAsia="ro-RO"/>
        </w:rPr>
        <w:t xml:space="preserve">   </w:t>
      </w:r>
      <w:r>
        <w:rPr>
          <w:b/>
          <w:i/>
          <w:noProof/>
          <w:sz w:val="28"/>
          <w:szCs w:val="28"/>
          <w:lang w:val="ro-RO" w:eastAsia="ro-RO"/>
        </w:rPr>
        <w:drawing>
          <wp:inline distT="0" distB="0" distL="0" distR="0">
            <wp:extent cx="2295525" cy="1352550"/>
            <wp:effectExtent l="19050" t="0" r="9525" b="0"/>
            <wp:docPr id="96" name="Picture 10" descr="C:\Users\User\Desktop\p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t 2.jpg"/>
                    <pic:cNvPicPr>
                      <a:picLocks noChangeAspect="1" noChangeArrowheads="1"/>
                    </pic:cNvPicPr>
                  </pic:nvPicPr>
                  <pic:blipFill>
                    <a:blip r:embed="rId141" cstate="print"/>
                    <a:srcRect/>
                    <a:stretch>
                      <a:fillRect/>
                    </a:stretch>
                  </pic:blipFill>
                  <pic:spPr bwMode="auto">
                    <a:xfrm>
                      <a:off x="0" y="0"/>
                      <a:ext cx="2295525" cy="1352550"/>
                    </a:xfrm>
                    <a:prstGeom prst="rect">
                      <a:avLst/>
                    </a:prstGeom>
                    <a:noFill/>
                    <a:ln w="9525">
                      <a:noFill/>
                      <a:miter lim="800000"/>
                      <a:headEnd/>
                      <a:tailEnd/>
                    </a:ln>
                  </pic:spPr>
                </pic:pic>
              </a:graphicData>
            </a:graphic>
          </wp:inline>
        </w:drawing>
      </w:r>
    </w:p>
    <w:p w:rsidR="00616B8F" w:rsidRDefault="000F55A9" w:rsidP="000F55A9">
      <w:pPr>
        <w:ind w:firstLine="567"/>
        <w:jc w:val="both"/>
        <w:rPr>
          <w:b/>
          <w:i/>
          <w:sz w:val="28"/>
          <w:szCs w:val="28"/>
        </w:rPr>
      </w:pPr>
      <w:r>
        <w:rPr>
          <w:sz w:val="28"/>
          <w:szCs w:val="28"/>
        </w:rPr>
        <w:lastRenderedPageBreak/>
        <w:tab/>
        <w:t xml:space="preserve">Conform datelor statistice publicate în lucrările de specilitate (PUG, Strategia de Dezvoltare Durabilă ș.a.), suprafața forestieră a teritoriului Comunei Parava este </w:t>
      </w:r>
      <w:r w:rsidRPr="000F55A9">
        <w:rPr>
          <w:b/>
          <w:i/>
          <w:sz w:val="28"/>
          <w:szCs w:val="28"/>
        </w:rPr>
        <w:t>de 1960,93 ha</w:t>
      </w:r>
      <w:r>
        <w:rPr>
          <w:sz w:val="28"/>
          <w:szCs w:val="28"/>
        </w:rPr>
        <w:t>, cu specificul pădurii de deal cu amestec de specii și esențe</w:t>
      </w:r>
      <w:r w:rsidR="000062DC">
        <w:rPr>
          <w:sz w:val="28"/>
          <w:szCs w:val="28"/>
        </w:rPr>
        <w:t>,</w:t>
      </w:r>
      <w:r>
        <w:rPr>
          <w:sz w:val="28"/>
          <w:szCs w:val="28"/>
        </w:rPr>
        <w:t xml:space="preserve"> ce în literatura de specialitate este de numită și ”</w:t>
      </w:r>
      <w:r>
        <w:rPr>
          <w:i/>
          <w:sz w:val="28"/>
          <w:szCs w:val="28"/>
        </w:rPr>
        <w:t xml:space="preserve">Șleau”. </w:t>
      </w:r>
      <w:r>
        <w:rPr>
          <w:sz w:val="28"/>
          <w:szCs w:val="28"/>
        </w:rPr>
        <w:t xml:space="preserve">Ca proporții reprezentative ale componisticii arboricole sunt : </w:t>
      </w:r>
      <w:r w:rsidRPr="000F55A9">
        <w:rPr>
          <w:b/>
          <w:i/>
          <w:sz w:val="28"/>
          <w:szCs w:val="28"/>
        </w:rPr>
        <w:t>fag 40%, gorun 24%, tei 10%, carpen 8%, salcâm 7%, diver</w:t>
      </w:r>
      <w:r w:rsidR="00F62606">
        <w:rPr>
          <w:b/>
          <w:i/>
          <w:sz w:val="28"/>
          <w:szCs w:val="28"/>
        </w:rPr>
        <w:t>se rășinoase 5% și diverse tari</w:t>
      </w:r>
      <w:r w:rsidRPr="000F55A9">
        <w:rPr>
          <w:b/>
          <w:i/>
          <w:sz w:val="28"/>
          <w:szCs w:val="28"/>
        </w:rPr>
        <w:t xml:space="preserve"> 6% </w:t>
      </w:r>
      <w:r>
        <w:rPr>
          <w:b/>
          <w:i/>
          <w:sz w:val="28"/>
          <w:szCs w:val="28"/>
        </w:rPr>
        <w:t>.</w:t>
      </w:r>
    </w:p>
    <w:p w:rsidR="000F55A9" w:rsidRPr="00E10967" w:rsidRDefault="000062DC" w:rsidP="00E10967">
      <w:pPr>
        <w:ind w:firstLine="567"/>
        <w:jc w:val="both"/>
        <w:rPr>
          <w:sz w:val="28"/>
          <w:szCs w:val="28"/>
          <w:lang w:val="ro-RO"/>
        </w:rPr>
      </w:pPr>
      <w:r>
        <w:rPr>
          <w:sz w:val="28"/>
          <w:szCs w:val="28"/>
        </w:rPr>
        <w:t>Av</w:t>
      </w:r>
      <w:r>
        <w:rPr>
          <w:sz w:val="28"/>
          <w:szCs w:val="28"/>
          <w:lang w:val="ro-RO"/>
        </w:rPr>
        <w:t>ând în vedere disponibilitatea și pretabilitatea reliefului de deal pentru vegetația arboricolă și arbustieră dar și a existenței tendinței de alunecare a terenului, este recomandată împădurirea acelor zone vulnerabile luând în considerare faptul că există o suprafață importantă de teren</w:t>
      </w:r>
      <w:r w:rsidR="00E10967">
        <w:rPr>
          <w:sz w:val="28"/>
          <w:szCs w:val="28"/>
          <w:lang w:val="ro-RO"/>
        </w:rPr>
        <w:t xml:space="preserve"> neproductiv (cca. 30 ha). Romsilva Bacău prin Ocolul Silvic Sascut își manifestă sprijinul atât logistic cât și material în demararea și realizarea unor astfel de acțiuni benefice in toate punctele de vedere.</w:t>
      </w:r>
    </w:p>
    <w:p w:rsidR="00D279AD" w:rsidRDefault="00D279AD" w:rsidP="00D279AD">
      <w:pPr>
        <w:ind w:left="1440"/>
        <w:jc w:val="both"/>
        <w:rPr>
          <w:b/>
          <w:i/>
          <w:sz w:val="28"/>
          <w:szCs w:val="28"/>
        </w:rPr>
      </w:pPr>
      <w:r>
        <w:rPr>
          <w:b/>
          <w:i/>
          <w:sz w:val="28"/>
          <w:szCs w:val="28"/>
        </w:rPr>
        <w:t>Turism</w:t>
      </w:r>
    </w:p>
    <w:p w:rsidR="00D279AD" w:rsidRPr="00E10967" w:rsidRDefault="00E10967" w:rsidP="00E10967">
      <w:pPr>
        <w:jc w:val="both"/>
        <w:rPr>
          <w:sz w:val="28"/>
          <w:szCs w:val="28"/>
        </w:rPr>
      </w:pPr>
      <w:r>
        <w:rPr>
          <w:b/>
          <w:i/>
          <w:sz w:val="28"/>
          <w:szCs w:val="28"/>
        </w:rPr>
        <w:tab/>
      </w:r>
      <w:r>
        <w:rPr>
          <w:sz w:val="28"/>
          <w:szCs w:val="28"/>
        </w:rPr>
        <w:t>Nu este cazul</w:t>
      </w:r>
    </w:p>
    <w:p w:rsidR="00D279AD" w:rsidRDefault="00D279AD" w:rsidP="00D279AD">
      <w:pPr>
        <w:ind w:left="1440"/>
        <w:jc w:val="both"/>
        <w:rPr>
          <w:b/>
          <w:i/>
          <w:sz w:val="28"/>
          <w:szCs w:val="28"/>
        </w:rPr>
      </w:pPr>
      <w:r>
        <w:rPr>
          <w:b/>
          <w:i/>
          <w:sz w:val="28"/>
          <w:szCs w:val="28"/>
        </w:rPr>
        <w:t>Construcții edilitare</w:t>
      </w:r>
    </w:p>
    <w:p w:rsidR="004D6688" w:rsidRDefault="00D279AD" w:rsidP="00175A26">
      <w:pPr>
        <w:ind w:left="142" w:firstLine="1298"/>
        <w:jc w:val="both"/>
        <w:rPr>
          <w:sz w:val="28"/>
          <w:szCs w:val="28"/>
        </w:rPr>
      </w:pPr>
      <w:r>
        <w:rPr>
          <w:sz w:val="28"/>
          <w:szCs w:val="28"/>
        </w:rPr>
        <w:t>La nive</w:t>
      </w:r>
      <w:r w:rsidR="00752B20">
        <w:rPr>
          <w:sz w:val="28"/>
          <w:szCs w:val="28"/>
        </w:rPr>
        <w:t>lul anului 2018 , 99</w:t>
      </w:r>
      <w:r>
        <w:rPr>
          <w:sz w:val="28"/>
          <w:szCs w:val="28"/>
        </w:rPr>
        <w:t>% din valoarea  lucrărilor din c</w:t>
      </w:r>
      <w:r w:rsidR="00752B20">
        <w:rPr>
          <w:sz w:val="28"/>
          <w:szCs w:val="28"/>
        </w:rPr>
        <w:t>onstrucții ,</w:t>
      </w:r>
      <w:r w:rsidR="004D6688">
        <w:rPr>
          <w:sz w:val="28"/>
          <w:szCs w:val="28"/>
        </w:rPr>
        <w:t xml:space="preserve"> este reprezentată de lucrări de întreținere ș</w:t>
      </w:r>
      <w:r w:rsidR="00752B20">
        <w:rPr>
          <w:sz w:val="28"/>
          <w:szCs w:val="28"/>
        </w:rPr>
        <w:t>i reparații curente și doar 1</w:t>
      </w:r>
      <w:r w:rsidR="004D6688">
        <w:rPr>
          <w:sz w:val="28"/>
          <w:szCs w:val="28"/>
        </w:rPr>
        <w:t xml:space="preserve"> % reprezentată de const</w:t>
      </w:r>
      <w:r w:rsidR="00752B20">
        <w:rPr>
          <w:sz w:val="28"/>
          <w:szCs w:val="28"/>
        </w:rPr>
        <w:t>rucții noi .</w:t>
      </w:r>
    </w:p>
    <w:p w:rsidR="004D6688" w:rsidRDefault="004D6688" w:rsidP="004D6688">
      <w:pPr>
        <w:ind w:firstLine="720"/>
        <w:jc w:val="both"/>
        <w:rPr>
          <w:b/>
          <w:i/>
          <w:sz w:val="28"/>
          <w:szCs w:val="28"/>
        </w:rPr>
      </w:pPr>
      <w:r>
        <w:rPr>
          <w:sz w:val="28"/>
          <w:szCs w:val="28"/>
        </w:rPr>
        <w:tab/>
      </w:r>
      <w:r>
        <w:rPr>
          <w:b/>
          <w:i/>
          <w:sz w:val="28"/>
          <w:szCs w:val="28"/>
        </w:rPr>
        <w:t>Analiza SWOT</w:t>
      </w:r>
    </w:p>
    <w:tbl>
      <w:tblPr>
        <w:tblStyle w:val="TableGrid"/>
        <w:tblW w:w="0" w:type="auto"/>
        <w:tblInd w:w="534" w:type="dxa"/>
        <w:tblLook w:val="04A0" w:firstRow="1" w:lastRow="0" w:firstColumn="1" w:lastColumn="0" w:noHBand="0" w:noVBand="1"/>
      </w:tblPr>
      <w:tblGrid>
        <w:gridCol w:w="12642"/>
      </w:tblGrid>
      <w:tr w:rsidR="004D6688" w:rsidTr="00DF675D">
        <w:tc>
          <w:tcPr>
            <w:tcW w:w="12642" w:type="dxa"/>
            <w:shd w:val="clear" w:color="auto" w:fill="FFFF00"/>
          </w:tcPr>
          <w:p w:rsidR="004D6688" w:rsidRPr="004D6688" w:rsidRDefault="004D6688" w:rsidP="004D6688">
            <w:pPr>
              <w:jc w:val="both"/>
              <w:rPr>
                <w:b/>
                <w:i/>
                <w:sz w:val="24"/>
                <w:szCs w:val="24"/>
              </w:rPr>
            </w:pPr>
            <w:r w:rsidRPr="004D6688">
              <w:rPr>
                <w:sz w:val="24"/>
                <w:szCs w:val="24"/>
              </w:rPr>
              <w:t xml:space="preserve">             </w:t>
            </w:r>
            <w:r w:rsidRPr="004D6688">
              <w:rPr>
                <w:b/>
                <w:i/>
                <w:sz w:val="24"/>
                <w:szCs w:val="24"/>
              </w:rPr>
              <w:t>PUNCTE</w:t>
            </w:r>
            <w:r>
              <w:rPr>
                <w:b/>
                <w:i/>
                <w:sz w:val="24"/>
                <w:szCs w:val="24"/>
              </w:rPr>
              <w:t xml:space="preserve"> TARI                                                                                          PUNCTE SLABE</w:t>
            </w:r>
          </w:p>
        </w:tc>
      </w:tr>
    </w:tbl>
    <w:p w:rsidR="00D279AD" w:rsidRPr="00DF675D" w:rsidRDefault="00DC3925" w:rsidP="001A6F3E">
      <w:pPr>
        <w:pStyle w:val="ListParagraph"/>
        <w:numPr>
          <w:ilvl w:val="0"/>
          <w:numId w:val="32"/>
        </w:numPr>
        <w:jc w:val="both"/>
        <w:rPr>
          <w:sz w:val="28"/>
          <w:szCs w:val="28"/>
        </w:rPr>
      </w:pPr>
      <w:r>
        <w:rPr>
          <w:i/>
          <w:sz w:val="28"/>
          <w:szCs w:val="28"/>
        </w:rPr>
        <w:t>Comuna Parava</w:t>
      </w:r>
      <w:r w:rsidR="007C35A8">
        <w:rPr>
          <w:i/>
          <w:sz w:val="28"/>
          <w:szCs w:val="28"/>
        </w:rPr>
        <w:t xml:space="preserve"> ocupă locul 23</w:t>
      </w:r>
      <w:r w:rsidR="006C1623">
        <w:rPr>
          <w:i/>
          <w:sz w:val="28"/>
          <w:szCs w:val="28"/>
        </w:rPr>
        <w:t xml:space="preserve">  </w:t>
      </w:r>
      <w:r w:rsidR="00DF675D">
        <w:rPr>
          <w:i/>
          <w:sz w:val="28"/>
          <w:szCs w:val="28"/>
        </w:rPr>
        <w:t>la nivelul</w:t>
      </w:r>
      <w:r w:rsidR="00093FA0">
        <w:rPr>
          <w:i/>
          <w:sz w:val="28"/>
          <w:szCs w:val="28"/>
        </w:rPr>
        <w:t xml:space="preserve">          </w:t>
      </w:r>
      <w:r w:rsidR="006C1623">
        <w:rPr>
          <w:i/>
          <w:sz w:val="28"/>
          <w:szCs w:val="28"/>
        </w:rPr>
        <w:t xml:space="preserve">     </w:t>
      </w:r>
      <w:r w:rsidR="00093FA0">
        <w:rPr>
          <w:i/>
          <w:sz w:val="28"/>
          <w:szCs w:val="28"/>
        </w:rPr>
        <w:t xml:space="preserve">*O dezvoltare mai redusă a sectorului servicii față </w:t>
      </w:r>
    </w:p>
    <w:p w:rsidR="00DF675D" w:rsidRDefault="00DF675D" w:rsidP="00DF675D">
      <w:pPr>
        <w:pStyle w:val="ListParagraph"/>
        <w:jc w:val="both"/>
        <w:rPr>
          <w:i/>
          <w:sz w:val="28"/>
          <w:szCs w:val="28"/>
        </w:rPr>
      </w:pPr>
      <w:r>
        <w:rPr>
          <w:i/>
          <w:sz w:val="28"/>
          <w:szCs w:val="28"/>
        </w:rPr>
        <w:t>Județului Bacău în ceea ce privește numărul socie-</w:t>
      </w:r>
      <w:r w:rsidR="00093FA0">
        <w:rPr>
          <w:i/>
          <w:sz w:val="28"/>
          <w:szCs w:val="28"/>
        </w:rPr>
        <w:t xml:space="preserve">             de situația la nivelul județului,</w:t>
      </w:r>
    </w:p>
    <w:p w:rsidR="00DF675D" w:rsidRDefault="00DF675D" w:rsidP="00DF675D">
      <w:pPr>
        <w:pStyle w:val="ListParagraph"/>
        <w:jc w:val="both"/>
        <w:rPr>
          <w:i/>
          <w:sz w:val="28"/>
          <w:szCs w:val="28"/>
        </w:rPr>
      </w:pPr>
      <w:r>
        <w:rPr>
          <w:i/>
          <w:sz w:val="28"/>
          <w:szCs w:val="28"/>
        </w:rPr>
        <w:t>tăților comerciale active și al cifrei de afaceri (2018)</w:t>
      </w:r>
      <w:r w:rsidR="00093FA0">
        <w:rPr>
          <w:i/>
          <w:sz w:val="28"/>
          <w:szCs w:val="28"/>
        </w:rPr>
        <w:t xml:space="preserve">   * Scăderea numărului de societăți comerciale cu</w:t>
      </w:r>
    </w:p>
    <w:p w:rsidR="00DF675D" w:rsidRPr="00DF675D" w:rsidRDefault="00DF675D" w:rsidP="001A6F3E">
      <w:pPr>
        <w:pStyle w:val="ListParagraph"/>
        <w:numPr>
          <w:ilvl w:val="0"/>
          <w:numId w:val="32"/>
        </w:numPr>
        <w:jc w:val="both"/>
        <w:rPr>
          <w:sz w:val="28"/>
          <w:szCs w:val="28"/>
        </w:rPr>
      </w:pPr>
      <w:r>
        <w:rPr>
          <w:i/>
          <w:sz w:val="28"/>
          <w:szCs w:val="28"/>
        </w:rPr>
        <w:t>Societățile cu specific agro-alimentar,  al comerțului</w:t>
      </w:r>
      <w:r w:rsidR="00093FA0">
        <w:rPr>
          <w:i/>
          <w:sz w:val="28"/>
          <w:szCs w:val="28"/>
        </w:rPr>
        <w:t xml:space="preserve">         profil productiv,</w:t>
      </w:r>
    </w:p>
    <w:p w:rsidR="00DF675D" w:rsidRDefault="00DF675D" w:rsidP="00DF675D">
      <w:pPr>
        <w:pStyle w:val="ListParagraph"/>
        <w:jc w:val="both"/>
        <w:rPr>
          <w:i/>
          <w:sz w:val="28"/>
          <w:szCs w:val="28"/>
        </w:rPr>
      </w:pPr>
      <w:r>
        <w:rPr>
          <w:i/>
          <w:sz w:val="28"/>
          <w:szCs w:val="28"/>
        </w:rPr>
        <w:t xml:space="preserve">cu amănuntul și serviciilor deținând o pondere mai </w:t>
      </w:r>
      <w:r w:rsidR="00093FA0">
        <w:rPr>
          <w:i/>
          <w:sz w:val="28"/>
          <w:szCs w:val="28"/>
        </w:rPr>
        <w:t xml:space="preserve">       * Scăderea valorii cifrei de afaceri a firmelor autoh-</w:t>
      </w:r>
    </w:p>
    <w:p w:rsidR="00DF675D" w:rsidRDefault="00DF675D" w:rsidP="00DF675D">
      <w:pPr>
        <w:pStyle w:val="ListParagraph"/>
        <w:jc w:val="both"/>
        <w:rPr>
          <w:i/>
          <w:sz w:val="28"/>
          <w:szCs w:val="28"/>
        </w:rPr>
      </w:pPr>
      <w:r>
        <w:rPr>
          <w:i/>
          <w:sz w:val="28"/>
          <w:szCs w:val="28"/>
        </w:rPr>
        <w:t>însemnată.</w:t>
      </w:r>
      <w:r w:rsidR="00093FA0">
        <w:rPr>
          <w:i/>
          <w:sz w:val="28"/>
          <w:szCs w:val="28"/>
        </w:rPr>
        <w:t xml:space="preserve">                                                                       tone,</w:t>
      </w:r>
    </w:p>
    <w:p w:rsidR="00DF675D" w:rsidRPr="00DF675D" w:rsidRDefault="00DF675D" w:rsidP="001A6F3E">
      <w:pPr>
        <w:pStyle w:val="ListParagraph"/>
        <w:numPr>
          <w:ilvl w:val="0"/>
          <w:numId w:val="32"/>
        </w:numPr>
        <w:jc w:val="both"/>
        <w:rPr>
          <w:sz w:val="28"/>
          <w:szCs w:val="28"/>
        </w:rPr>
      </w:pPr>
      <w:r>
        <w:rPr>
          <w:i/>
          <w:sz w:val="28"/>
          <w:szCs w:val="28"/>
        </w:rPr>
        <w:lastRenderedPageBreak/>
        <w:t>Numărul salariaților din din aceste sfere de activitate</w:t>
      </w:r>
      <w:r w:rsidR="00093FA0">
        <w:rPr>
          <w:i/>
          <w:sz w:val="28"/>
          <w:szCs w:val="28"/>
        </w:rPr>
        <w:t xml:space="preserve">    * Reducerea numărului de salariați atât în domeniul</w:t>
      </w:r>
    </w:p>
    <w:p w:rsidR="00DF675D" w:rsidRDefault="00DF675D" w:rsidP="00DF675D">
      <w:pPr>
        <w:pStyle w:val="ListParagraph"/>
        <w:jc w:val="both"/>
        <w:rPr>
          <w:i/>
          <w:sz w:val="28"/>
          <w:szCs w:val="28"/>
        </w:rPr>
      </w:pPr>
      <w:r>
        <w:rPr>
          <w:i/>
          <w:sz w:val="28"/>
          <w:szCs w:val="28"/>
        </w:rPr>
        <w:t>Reprezentând peste 56% din populația activă.</w:t>
      </w:r>
      <w:r w:rsidR="00093FA0">
        <w:rPr>
          <w:i/>
          <w:sz w:val="28"/>
          <w:szCs w:val="28"/>
        </w:rPr>
        <w:t xml:space="preserve">                productiv cât și al celorlalte sectoare,     </w:t>
      </w:r>
    </w:p>
    <w:p w:rsidR="00DF675D" w:rsidRDefault="00DF675D" w:rsidP="00DF675D">
      <w:pPr>
        <w:pStyle w:val="ListParagraph"/>
        <w:jc w:val="both"/>
        <w:rPr>
          <w:i/>
          <w:sz w:val="28"/>
          <w:szCs w:val="28"/>
        </w:rPr>
      </w:pPr>
    </w:p>
    <w:p w:rsidR="00DF675D" w:rsidRDefault="00DF675D" w:rsidP="00DF675D">
      <w:pPr>
        <w:pStyle w:val="ListParagraph"/>
        <w:jc w:val="both"/>
        <w:rPr>
          <w:b/>
          <w:i/>
          <w:sz w:val="28"/>
          <w:szCs w:val="28"/>
        </w:rPr>
      </w:pPr>
      <w:r w:rsidRPr="00DF675D">
        <w:rPr>
          <w:b/>
          <w:i/>
          <w:sz w:val="28"/>
          <w:szCs w:val="28"/>
        </w:rPr>
        <w:t>Agricultură</w:t>
      </w:r>
      <w:r w:rsidR="00BD51A3">
        <w:rPr>
          <w:b/>
          <w:i/>
          <w:sz w:val="28"/>
          <w:szCs w:val="28"/>
        </w:rPr>
        <w:t xml:space="preserve"> și silvicultură</w:t>
      </w:r>
    </w:p>
    <w:p w:rsidR="00DF675D" w:rsidRPr="00DF675D" w:rsidRDefault="00DF675D" w:rsidP="001A6F3E">
      <w:pPr>
        <w:pStyle w:val="ListParagraph"/>
        <w:numPr>
          <w:ilvl w:val="0"/>
          <w:numId w:val="32"/>
        </w:numPr>
        <w:jc w:val="both"/>
        <w:rPr>
          <w:sz w:val="28"/>
          <w:szCs w:val="28"/>
        </w:rPr>
      </w:pPr>
      <w:r w:rsidRPr="00DF675D">
        <w:rPr>
          <w:i/>
          <w:sz w:val="28"/>
          <w:szCs w:val="28"/>
        </w:rPr>
        <w:t>Existența</w:t>
      </w:r>
      <w:r>
        <w:rPr>
          <w:i/>
          <w:sz w:val="28"/>
          <w:szCs w:val="28"/>
        </w:rPr>
        <w:t xml:space="preserve"> unui cadru natural (relief, soluri, apă, climă)</w:t>
      </w:r>
      <w:r w:rsidR="00BD38B0">
        <w:rPr>
          <w:i/>
          <w:sz w:val="28"/>
          <w:szCs w:val="28"/>
        </w:rPr>
        <w:t xml:space="preserve"> *Numărul de tractoare, mașini și utilaje agricole</w:t>
      </w:r>
    </w:p>
    <w:p w:rsidR="00BD38B0" w:rsidRDefault="00DF675D" w:rsidP="00BD38B0">
      <w:pPr>
        <w:spacing w:line="240" w:lineRule="auto"/>
        <w:ind w:left="720"/>
        <w:jc w:val="both"/>
        <w:rPr>
          <w:i/>
          <w:sz w:val="28"/>
          <w:szCs w:val="28"/>
        </w:rPr>
      </w:pPr>
      <w:r>
        <w:rPr>
          <w:i/>
          <w:sz w:val="28"/>
          <w:szCs w:val="28"/>
        </w:rPr>
        <w:t>propice dezvoltării tuturor ramurilor culturii plantelor</w:t>
      </w:r>
      <w:r w:rsidR="00B4214B">
        <w:rPr>
          <w:i/>
          <w:sz w:val="28"/>
          <w:szCs w:val="28"/>
        </w:rPr>
        <w:t xml:space="preserve"> și</w:t>
      </w:r>
      <w:r w:rsidR="00BD38B0">
        <w:rPr>
          <w:i/>
          <w:sz w:val="28"/>
          <w:szCs w:val="28"/>
        </w:rPr>
        <w:t xml:space="preserve">   ce revin la 1000 de ha teren agricol  mai redus,</w:t>
      </w:r>
    </w:p>
    <w:p w:rsidR="00B4214B" w:rsidRDefault="00B4214B" w:rsidP="00BD38B0">
      <w:pPr>
        <w:spacing w:line="240" w:lineRule="auto"/>
        <w:ind w:left="720"/>
        <w:jc w:val="both"/>
        <w:rPr>
          <w:i/>
          <w:sz w:val="28"/>
          <w:szCs w:val="28"/>
        </w:rPr>
      </w:pPr>
      <w:r>
        <w:rPr>
          <w:i/>
          <w:sz w:val="28"/>
          <w:szCs w:val="28"/>
        </w:rPr>
        <w:t>a zootehniei atât intensive cât di extensive</w:t>
      </w:r>
      <w:r w:rsidR="00BD51A3">
        <w:rPr>
          <w:i/>
          <w:sz w:val="28"/>
          <w:szCs w:val="28"/>
        </w:rPr>
        <w:t>.</w:t>
      </w:r>
      <w:r w:rsidR="00BD38B0">
        <w:rPr>
          <w:i/>
          <w:sz w:val="28"/>
          <w:szCs w:val="28"/>
        </w:rPr>
        <w:t xml:space="preserve">                         * Suprafața arabilă nu beneficiază de lucrări de </w:t>
      </w:r>
    </w:p>
    <w:p w:rsidR="00BD38B0" w:rsidRDefault="00BD38B0" w:rsidP="001A6F3E">
      <w:pPr>
        <w:pStyle w:val="ListParagraph"/>
        <w:numPr>
          <w:ilvl w:val="0"/>
          <w:numId w:val="32"/>
        </w:numPr>
        <w:jc w:val="both"/>
        <w:rPr>
          <w:i/>
          <w:sz w:val="28"/>
          <w:szCs w:val="28"/>
        </w:rPr>
      </w:pPr>
      <w:r>
        <w:rPr>
          <w:i/>
          <w:sz w:val="28"/>
          <w:szCs w:val="28"/>
        </w:rPr>
        <w:t>Creșterea unor rase de animale performante în producția  îmbunătățiri funciare cum sunt irigațiile,</w:t>
      </w:r>
    </w:p>
    <w:p w:rsidR="00BD38B0" w:rsidRPr="00BD38B0" w:rsidRDefault="00BD38B0" w:rsidP="00BD38B0">
      <w:pPr>
        <w:pStyle w:val="ListParagraph"/>
        <w:jc w:val="both"/>
        <w:rPr>
          <w:i/>
          <w:sz w:val="28"/>
          <w:szCs w:val="28"/>
        </w:rPr>
      </w:pPr>
      <w:r>
        <w:rPr>
          <w:i/>
          <w:sz w:val="28"/>
          <w:szCs w:val="28"/>
        </w:rPr>
        <w:t>de carne, lapte, piei-lână,miere și alte produse animaliere, *Reducerea suprafețelor cu culturi pe care s-au</w:t>
      </w:r>
    </w:p>
    <w:p w:rsidR="00BD38B0" w:rsidRDefault="00BD51A3" w:rsidP="001A6F3E">
      <w:pPr>
        <w:pStyle w:val="ListParagraph"/>
        <w:numPr>
          <w:ilvl w:val="0"/>
          <w:numId w:val="32"/>
        </w:numPr>
        <w:jc w:val="both"/>
        <w:rPr>
          <w:i/>
          <w:sz w:val="28"/>
          <w:szCs w:val="28"/>
        </w:rPr>
      </w:pPr>
      <w:r>
        <w:rPr>
          <w:i/>
          <w:sz w:val="28"/>
          <w:szCs w:val="28"/>
        </w:rPr>
        <w:t>Ponderea suprafețelor agricole cu pășune și fânețe este</w:t>
      </w:r>
      <w:r w:rsidR="00BD38B0">
        <w:rPr>
          <w:i/>
          <w:sz w:val="28"/>
          <w:szCs w:val="28"/>
        </w:rPr>
        <w:t xml:space="preserve">      aplicat amendamente chimice</w:t>
      </w:r>
    </w:p>
    <w:p w:rsidR="00BD38B0" w:rsidRDefault="00BD38B0" w:rsidP="00BD38B0">
      <w:pPr>
        <w:pStyle w:val="ListParagraph"/>
        <w:jc w:val="both"/>
        <w:rPr>
          <w:i/>
          <w:sz w:val="28"/>
          <w:szCs w:val="28"/>
        </w:rPr>
      </w:pPr>
      <w:r>
        <w:rPr>
          <w:i/>
          <w:sz w:val="28"/>
          <w:szCs w:val="28"/>
        </w:rPr>
        <w:t>m</w:t>
      </w:r>
      <w:r w:rsidR="00BD51A3">
        <w:rPr>
          <w:i/>
          <w:sz w:val="28"/>
          <w:szCs w:val="28"/>
        </w:rPr>
        <w:t>ai</w:t>
      </w:r>
      <w:r>
        <w:rPr>
          <w:i/>
          <w:sz w:val="28"/>
          <w:szCs w:val="28"/>
        </w:rPr>
        <w:t xml:space="preserve">  </w:t>
      </w:r>
      <w:r w:rsidR="00BD51A3" w:rsidRPr="00BD38B0">
        <w:rPr>
          <w:i/>
          <w:sz w:val="28"/>
          <w:szCs w:val="28"/>
        </w:rPr>
        <w:t xml:space="preserve">ridicată decât media județului (12%), factor </w:t>
      </w:r>
      <w:r w:rsidR="00BE20FF">
        <w:rPr>
          <w:i/>
          <w:sz w:val="28"/>
          <w:szCs w:val="28"/>
        </w:rPr>
        <w:t xml:space="preserve">           * S-au înregistrat reduceri ale ramurei producției</w:t>
      </w:r>
    </w:p>
    <w:p w:rsidR="00BD51A3" w:rsidRPr="00BD38B0" w:rsidRDefault="00BD51A3" w:rsidP="00BD38B0">
      <w:pPr>
        <w:pStyle w:val="ListParagraph"/>
        <w:jc w:val="both"/>
        <w:rPr>
          <w:i/>
          <w:sz w:val="28"/>
          <w:szCs w:val="28"/>
        </w:rPr>
      </w:pPr>
      <w:r w:rsidRPr="00BD38B0">
        <w:rPr>
          <w:i/>
          <w:sz w:val="28"/>
          <w:szCs w:val="28"/>
        </w:rPr>
        <w:t>important pentru dezvoltare zootehniei,</w:t>
      </w:r>
      <w:r w:rsidR="00BE20FF">
        <w:rPr>
          <w:i/>
          <w:sz w:val="28"/>
          <w:szCs w:val="28"/>
        </w:rPr>
        <w:t xml:space="preserve">                              animaliere</w:t>
      </w:r>
    </w:p>
    <w:p w:rsidR="00BD51A3" w:rsidRDefault="00BD51A3" w:rsidP="001A6F3E">
      <w:pPr>
        <w:pStyle w:val="ListParagraph"/>
        <w:numPr>
          <w:ilvl w:val="0"/>
          <w:numId w:val="32"/>
        </w:numPr>
        <w:jc w:val="both"/>
        <w:rPr>
          <w:i/>
          <w:sz w:val="28"/>
          <w:szCs w:val="28"/>
        </w:rPr>
      </w:pPr>
      <w:r>
        <w:rPr>
          <w:i/>
          <w:sz w:val="28"/>
          <w:szCs w:val="28"/>
        </w:rPr>
        <w:t>Calitatea solurilor poate fi apreciată ca bună prin diversi-</w:t>
      </w:r>
      <w:r w:rsidR="00BE20FF">
        <w:rPr>
          <w:i/>
          <w:sz w:val="28"/>
          <w:szCs w:val="28"/>
        </w:rPr>
        <w:t>* Scăderea suprafețelor viilor și livezilor pe rod</w:t>
      </w:r>
    </w:p>
    <w:p w:rsidR="00BD51A3" w:rsidRDefault="00BD51A3" w:rsidP="00BD51A3">
      <w:pPr>
        <w:pStyle w:val="ListParagraph"/>
        <w:jc w:val="both"/>
        <w:rPr>
          <w:i/>
          <w:sz w:val="28"/>
          <w:szCs w:val="28"/>
        </w:rPr>
      </w:pPr>
      <w:r>
        <w:rPr>
          <w:i/>
          <w:sz w:val="28"/>
          <w:szCs w:val="28"/>
        </w:rPr>
        <w:t xml:space="preserve">tatea și vrietatea lor ceea ce poate duce la o divesitate </w:t>
      </w:r>
      <w:r w:rsidR="00BE20FF">
        <w:rPr>
          <w:i/>
          <w:sz w:val="28"/>
          <w:szCs w:val="28"/>
        </w:rPr>
        <w:t xml:space="preserve">      * Existența unui grad scăzut de asociere a tere-</w:t>
      </w:r>
    </w:p>
    <w:p w:rsidR="00BD51A3" w:rsidRDefault="00BD51A3" w:rsidP="00BD51A3">
      <w:pPr>
        <w:pStyle w:val="ListParagraph"/>
        <w:jc w:val="both"/>
        <w:rPr>
          <w:i/>
          <w:sz w:val="28"/>
          <w:szCs w:val="28"/>
        </w:rPr>
      </w:pPr>
      <w:r>
        <w:rPr>
          <w:i/>
          <w:sz w:val="28"/>
          <w:szCs w:val="28"/>
        </w:rPr>
        <w:t>plantelor de cultură,</w:t>
      </w:r>
      <w:r w:rsidR="00BE20FF">
        <w:rPr>
          <w:i/>
          <w:sz w:val="28"/>
          <w:szCs w:val="28"/>
        </w:rPr>
        <w:t xml:space="preserve">                                                            nurilor în exploatații mari,</w:t>
      </w:r>
    </w:p>
    <w:p w:rsidR="00BE20FF" w:rsidRDefault="00BD51A3" w:rsidP="001A6F3E">
      <w:pPr>
        <w:pStyle w:val="ListParagraph"/>
        <w:numPr>
          <w:ilvl w:val="0"/>
          <w:numId w:val="32"/>
        </w:numPr>
        <w:jc w:val="both"/>
        <w:rPr>
          <w:i/>
          <w:sz w:val="28"/>
          <w:szCs w:val="28"/>
        </w:rPr>
      </w:pPr>
      <w:r>
        <w:rPr>
          <w:i/>
          <w:sz w:val="28"/>
          <w:szCs w:val="28"/>
        </w:rPr>
        <w:t xml:space="preserve">Mașinile și utilajele agricole performante multe </w:t>
      </w:r>
      <w:r w:rsidR="00BE20FF">
        <w:rPr>
          <w:i/>
          <w:sz w:val="28"/>
          <w:szCs w:val="28"/>
        </w:rPr>
        <w:t xml:space="preserve">                 * Inexistența asociaților crescătorilor de dnima-</w:t>
      </w:r>
    </w:p>
    <w:p w:rsidR="00BD51A3" w:rsidRPr="00BE20FF" w:rsidRDefault="00BD51A3" w:rsidP="00BE20FF">
      <w:pPr>
        <w:pStyle w:val="ListParagraph"/>
        <w:jc w:val="both"/>
        <w:rPr>
          <w:i/>
          <w:sz w:val="28"/>
          <w:szCs w:val="28"/>
        </w:rPr>
      </w:pPr>
      <w:r>
        <w:rPr>
          <w:i/>
          <w:sz w:val="28"/>
          <w:szCs w:val="28"/>
        </w:rPr>
        <w:t>achiziționate</w:t>
      </w:r>
      <w:r w:rsidR="00BE20FF">
        <w:rPr>
          <w:i/>
          <w:sz w:val="28"/>
          <w:szCs w:val="28"/>
        </w:rPr>
        <w:t xml:space="preserve">  </w:t>
      </w:r>
      <w:r w:rsidR="00BD38B0" w:rsidRPr="00BE20FF">
        <w:rPr>
          <w:i/>
          <w:sz w:val="28"/>
          <w:szCs w:val="28"/>
        </w:rPr>
        <w:t>p</w:t>
      </w:r>
      <w:r w:rsidRPr="00BE20FF">
        <w:rPr>
          <w:i/>
          <w:sz w:val="28"/>
          <w:szCs w:val="28"/>
        </w:rPr>
        <w:t>rin fon</w:t>
      </w:r>
      <w:r w:rsidR="00BD38B0" w:rsidRPr="00BE20FF">
        <w:rPr>
          <w:i/>
          <w:sz w:val="28"/>
          <w:szCs w:val="28"/>
        </w:rPr>
        <w:t>duri externe,</w:t>
      </w:r>
      <w:r w:rsidR="00BE20FF">
        <w:rPr>
          <w:i/>
          <w:sz w:val="28"/>
          <w:szCs w:val="28"/>
        </w:rPr>
        <w:t xml:space="preserve">                                       le în special bovine, ovine și caprine,</w:t>
      </w:r>
    </w:p>
    <w:p w:rsidR="00BE20FF" w:rsidRDefault="00B4214B" w:rsidP="001A6F3E">
      <w:pPr>
        <w:pStyle w:val="ListParagraph"/>
        <w:numPr>
          <w:ilvl w:val="0"/>
          <w:numId w:val="32"/>
        </w:numPr>
        <w:jc w:val="both"/>
        <w:rPr>
          <w:i/>
          <w:sz w:val="28"/>
          <w:szCs w:val="28"/>
        </w:rPr>
      </w:pPr>
      <w:r>
        <w:rPr>
          <w:i/>
          <w:sz w:val="28"/>
          <w:szCs w:val="28"/>
        </w:rPr>
        <w:t xml:space="preserve">Existența unei baze tehnice(mașini și utilaje agricole) </w:t>
      </w:r>
      <w:r w:rsidR="00BE20FF">
        <w:rPr>
          <w:i/>
          <w:sz w:val="28"/>
          <w:szCs w:val="28"/>
        </w:rPr>
        <w:t xml:space="preserve">       * Lipsa preocupărilor pentru împăduriri,</w:t>
      </w:r>
    </w:p>
    <w:p w:rsidR="00BE20FF" w:rsidRPr="00BE20FF" w:rsidRDefault="00BE20FF" w:rsidP="00BE20FF">
      <w:pPr>
        <w:pStyle w:val="ListParagraph"/>
        <w:jc w:val="both"/>
        <w:rPr>
          <w:i/>
          <w:sz w:val="28"/>
          <w:szCs w:val="28"/>
        </w:rPr>
      </w:pPr>
      <w:r>
        <w:rPr>
          <w:i/>
          <w:sz w:val="28"/>
          <w:szCs w:val="28"/>
        </w:rPr>
        <w:t>impor</w:t>
      </w:r>
      <w:r w:rsidR="00EF7766" w:rsidRPr="00BE20FF">
        <w:rPr>
          <w:i/>
          <w:sz w:val="28"/>
          <w:szCs w:val="28"/>
        </w:rPr>
        <w:t>t</w:t>
      </w:r>
      <w:r w:rsidR="00B4214B" w:rsidRPr="00BE20FF">
        <w:rPr>
          <w:i/>
          <w:sz w:val="28"/>
          <w:szCs w:val="28"/>
        </w:rPr>
        <w:t>ante.</w:t>
      </w:r>
      <w:r>
        <w:rPr>
          <w:i/>
          <w:sz w:val="28"/>
          <w:szCs w:val="28"/>
        </w:rPr>
        <w:t xml:space="preserve">                                                                          * Creșterea continuă a volumului de lemn recol-</w:t>
      </w:r>
    </w:p>
    <w:p w:rsidR="00BD38B0" w:rsidRPr="00BD38B0" w:rsidRDefault="00BD38B0" w:rsidP="001A6F3E">
      <w:pPr>
        <w:pStyle w:val="ListParagraph"/>
        <w:numPr>
          <w:ilvl w:val="0"/>
          <w:numId w:val="32"/>
        </w:numPr>
        <w:jc w:val="both"/>
        <w:rPr>
          <w:i/>
          <w:sz w:val="28"/>
          <w:szCs w:val="28"/>
        </w:rPr>
      </w:pPr>
      <w:r>
        <w:rPr>
          <w:i/>
          <w:sz w:val="28"/>
          <w:szCs w:val="28"/>
        </w:rPr>
        <w:t>Fond forestier important</w:t>
      </w:r>
      <w:r w:rsidR="00BE20FF">
        <w:rPr>
          <w:i/>
          <w:sz w:val="28"/>
          <w:szCs w:val="28"/>
        </w:rPr>
        <w:t xml:space="preserve">                                                      tat pentru încălzire.</w:t>
      </w:r>
    </w:p>
    <w:p w:rsidR="00BD51A3" w:rsidRDefault="00BD51A3" w:rsidP="00B4214B">
      <w:pPr>
        <w:pStyle w:val="ListParagraph"/>
        <w:jc w:val="both"/>
        <w:rPr>
          <w:i/>
          <w:sz w:val="28"/>
          <w:szCs w:val="28"/>
        </w:rPr>
      </w:pPr>
    </w:p>
    <w:p w:rsidR="00BD51A3" w:rsidRDefault="00BD51A3" w:rsidP="00B4214B">
      <w:pPr>
        <w:pStyle w:val="ListParagraph"/>
        <w:jc w:val="both"/>
        <w:rPr>
          <w:b/>
          <w:i/>
          <w:sz w:val="28"/>
          <w:szCs w:val="28"/>
        </w:rPr>
      </w:pPr>
      <w:r>
        <w:rPr>
          <w:b/>
          <w:i/>
          <w:sz w:val="28"/>
          <w:szCs w:val="28"/>
        </w:rPr>
        <w:t>Investiții și construcții</w:t>
      </w:r>
    </w:p>
    <w:p w:rsidR="00752B20" w:rsidRPr="00752B20" w:rsidRDefault="00BD51A3" w:rsidP="001A6F3E">
      <w:pPr>
        <w:pStyle w:val="ListParagraph"/>
        <w:numPr>
          <w:ilvl w:val="0"/>
          <w:numId w:val="32"/>
        </w:numPr>
        <w:jc w:val="both"/>
        <w:rPr>
          <w:b/>
          <w:i/>
          <w:sz w:val="28"/>
          <w:szCs w:val="28"/>
        </w:rPr>
      </w:pPr>
      <w:r>
        <w:rPr>
          <w:i/>
          <w:sz w:val="28"/>
          <w:szCs w:val="28"/>
        </w:rPr>
        <w:t>Realizarea obiectiv</w:t>
      </w:r>
      <w:r w:rsidR="00752B20">
        <w:rPr>
          <w:i/>
          <w:sz w:val="28"/>
          <w:szCs w:val="28"/>
        </w:rPr>
        <w:t>ului de extindere a rețelei de iluminat</w:t>
      </w:r>
    </w:p>
    <w:p w:rsidR="00BD51A3" w:rsidRPr="00752B20" w:rsidRDefault="00752B20" w:rsidP="00752B20">
      <w:pPr>
        <w:pStyle w:val="ListParagraph"/>
        <w:jc w:val="both"/>
        <w:rPr>
          <w:b/>
          <w:i/>
          <w:sz w:val="28"/>
          <w:szCs w:val="28"/>
        </w:rPr>
      </w:pPr>
      <w:r>
        <w:rPr>
          <w:i/>
          <w:sz w:val="28"/>
          <w:szCs w:val="28"/>
        </w:rPr>
        <w:t>public stradal</w:t>
      </w:r>
      <w:r w:rsidR="00BD51A3">
        <w:rPr>
          <w:i/>
          <w:sz w:val="28"/>
          <w:szCs w:val="28"/>
        </w:rPr>
        <w:t xml:space="preserve"> perioada </w:t>
      </w:r>
      <w:r>
        <w:rPr>
          <w:i/>
          <w:sz w:val="28"/>
          <w:szCs w:val="28"/>
        </w:rPr>
        <w:t xml:space="preserve">din perioada </w:t>
      </w:r>
      <w:r w:rsidR="00BD51A3" w:rsidRPr="00752B20">
        <w:rPr>
          <w:i/>
          <w:sz w:val="28"/>
          <w:szCs w:val="28"/>
        </w:rPr>
        <w:t>2016-2019</w:t>
      </w:r>
      <w:r w:rsidR="0042545F" w:rsidRPr="00752B20">
        <w:rPr>
          <w:i/>
          <w:sz w:val="28"/>
          <w:szCs w:val="28"/>
        </w:rPr>
        <w:t>.</w:t>
      </w:r>
    </w:p>
    <w:p w:rsidR="002307AE" w:rsidRDefault="002307AE" w:rsidP="0042545F">
      <w:pPr>
        <w:pStyle w:val="ListParagraph"/>
        <w:jc w:val="both"/>
        <w:rPr>
          <w:i/>
          <w:sz w:val="28"/>
          <w:szCs w:val="28"/>
        </w:rPr>
      </w:pPr>
    </w:p>
    <w:tbl>
      <w:tblPr>
        <w:tblStyle w:val="TableGrid"/>
        <w:tblW w:w="0" w:type="auto"/>
        <w:tblInd w:w="720" w:type="dxa"/>
        <w:tblLook w:val="04A0" w:firstRow="1" w:lastRow="0" w:firstColumn="1" w:lastColumn="0" w:noHBand="0" w:noVBand="1"/>
      </w:tblPr>
      <w:tblGrid>
        <w:gridCol w:w="12456"/>
      </w:tblGrid>
      <w:tr w:rsidR="002307AE" w:rsidTr="002307AE">
        <w:tc>
          <w:tcPr>
            <w:tcW w:w="13176" w:type="dxa"/>
            <w:shd w:val="clear" w:color="auto" w:fill="FFFF00"/>
          </w:tcPr>
          <w:p w:rsidR="002307AE" w:rsidRPr="002307AE" w:rsidRDefault="002307AE" w:rsidP="0042545F">
            <w:pPr>
              <w:pStyle w:val="ListParagraph"/>
              <w:ind w:left="0"/>
              <w:jc w:val="both"/>
              <w:rPr>
                <w:b/>
                <w:i/>
              </w:rPr>
            </w:pPr>
            <w:r>
              <w:rPr>
                <w:b/>
                <w:i/>
                <w:sz w:val="28"/>
                <w:szCs w:val="28"/>
              </w:rPr>
              <w:t xml:space="preserve">          </w:t>
            </w:r>
            <w:r>
              <w:rPr>
                <w:b/>
                <w:i/>
              </w:rPr>
              <w:t>OPORTUNITĂȚI                                                                          AMENINȚĂRI</w:t>
            </w:r>
          </w:p>
        </w:tc>
      </w:tr>
    </w:tbl>
    <w:p w:rsidR="002307AE" w:rsidRDefault="00CC4854" w:rsidP="001A6F3E">
      <w:pPr>
        <w:pStyle w:val="ListParagraph"/>
        <w:numPr>
          <w:ilvl w:val="0"/>
          <w:numId w:val="32"/>
        </w:numPr>
        <w:jc w:val="both"/>
        <w:rPr>
          <w:i/>
          <w:sz w:val="28"/>
          <w:szCs w:val="28"/>
        </w:rPr>
      </w:pPr>
      <w:r>
        <w:rPr>
          <w:i/>
          <w:sz w:val="28"/>
          <w:szCs w:val="28"/>
        </w:rPr>
        <w:t>Încurajarea și dezvoltarea parteneriatelor publice-</w:t>
      </w:r>
      <w:r w:rsidR="00C2442A">
        <w:rPr>
          <w:i/>
          <w:sz w:val="28"/>
          <w:szCs w:val="28"/>
        </w:rPr>
        <w:t xml:space="preserve">            * Lipsa facilităților pentru investiții,</w:t>
      </w:r>
    </w:p>
    <w:p w:rsidR="00CC4854" w:rsidRDefault="00CC4854" w:rsidP="00CC4854">
      <w:pPr>
        <w:ind w:left="720"/>
        <w:jc w:val="both"/>
        <w:rPr>
          <w:i/>
          <w:sz w:val="28"/>
          <w:szCs w:val="28"/>
        </w:rPr>
      </w:pPr>
      <w:r>
        <w:rPr>
          <w:i/>
          <w:sz w:val="28"/>
          <w:szCs w:val="28"/>
        </w:rPr>
        <w:t>private,</w:t>
      </w:r>
      <w:r w:rsidR="00C2442A">
        <w:rPr>
          <w:i/>
          <w:sz w:val="28"/>
          <w:szCs w:val="28"/>
        </w:rPr>
        <w:t xml:space="preserve">                                                                                             * Reducerea mediului de susținere a investițiilor</w:t>
      </w:r>
    </w:p>
    <w:p w:rsidR="00CC4854" w:rsidRDefault="00CC4854" w:rsidP="001A6F3E">
      <w:pPr>
        <w:pStyle w:val="ListParagraph"/>
        <w:numPr>
          <w:ilvl w:val="0"/>
          <w:numId w:val="32"/>
        </w:numPr>
        <w:jc w:val="both"/>
        <w:rPr>
          <w:i/>
          <w:sz w:val="28"/>
          <w:szCs w:val="28"/>
        </w:rPr>
      </w:pPr>
      <w:r>
        <w:rPr>
          <w:i/>
          <w:sz w:val="28"/>
          <w:szCs w:val="28"/>
        </w:rPr>
        <w:lastRenderedPageBreak/>
        <w:t>Atragerea investitorilor care să valorifice superior</w:t>
      </w:r>
      <w:r w:rsidR="00C2442A">
        <w:rPr>
          <w:i/>
          <w:sz w:val="28"/>
          <w:szCs w:val="28"/>
        </w:rPr>
        <w:t xml:space="preserve">                pentru dezvoltare,</w:t>
      </w:r>
    </w:p>
    <w:p w:rsidR="00CC4854" w:rsidRDefault="00CC4854" w:rsidP="00CC4854">
      <w:pPr>
        <w:pStyle w:val="ListParagraph"/>
        <w:jc w:val="both"/>
        <w:rPr>
          <w:i/>
          <w:sz w:val="28"/>
          <w:szCs w:val="28"/>
        </w:rPr>
      </w:pPr>
      <w:r>
        <w:rPr>
          <w:i/>
          <w:sz w:val="28"/>
          <w:szCs w:val="28"/>
        </w:rPr>
        <w:t>terenurile și imobilele disponibile,</w:t>
      </w:r>
      <w:r w:rsidR="00C2442A">
        <w:rPr>
          <w:i/>
          <w:sz w:val="28"/>
          <w:szCs w:val="28"/>
        </w:rPr>
        <w:t xml:space="preserve">                                      * Creșterea și menținerea nivelului fiscalității,</w:t>
      </w:r>
    </w:p>
    <w:p w:rsidR="00CC4854" w:rsidRDefault="00CC4854" w:rsidP="001A6F3E">
      <w:pPr>
        <w:pStyle w:val="ListParagraph"/>
        <w:numPr>
          <w:ilvl w:val="0"/>
          <w:numId w:val="32"/>
        </w:numPr>
        <w:jc w:val="both"/>
        <w:rPr>
          <w:i/>
          <w:sz w:val="28"/>
          <w:szCs w:val="28"/>
        </w:rPr>
      </w:pPr>
      <w:r>
        <w:rPr>
          <w:i/>
          <w:sz w:val="28"/>
          <w:szCs w:val="28"/>
        </w:rPr>
        <w:t>Atragerea investitorilor care să valorifice forța de</w:t>
      </w:r>
      <w:r w:rsidR="00C2442A">
        <w:rPr>
          <w:i/>
          <w:sz w:val="28"/>
          <w:szCs w:val="28"/>
        </w:rPr>
        <w:t xml:space="preserve">              * Creșterea șomajului ceea ce duce la scăderea</w:t>
      </w:r>
    </w:p>
    <w:p w:rsidR="00CC4854" w:rsidRDefault="00CC4854" w:rsidP="00CC4854">
      <w:pPr>
        <w:ind w:left="720"/>
        <w:jc w:val="both"/>
        <w:rPr>
          <w:i/>
          <w:sz w:val="28"/>
          <w:szCs w:val="28"/>
        </w:rPr>
      </w:pPr>
      <w:r>
        <w:rPr>
          <w:i/>
          <w:sz w:val="28"/>
          <w:szCs w:val="28"/>
        </w:rPr>
        <w:t>muncă calificată și ieftină,</w:t>
      </w:r>
      <w:r w:rsidR="00C2442A">
        <w:rPr>
          <w:i/>
          <w:sz w:val="28"/>
          <w:szCs w:val="28"/>
        </w:rPr>
        <w:t xml:space="preserve">                                                                puterii de cumpărare,</w:t>
      </w:r>
    </w:p>
    <w:p w:rsidR="00CC4854" w:rsidRDefault="00CC4854" w:rsidP="001A6F3E">
      <w:pPr>
        <w:pStyle w:val="ListParagraph"/>
        <w:numPr>
          <w:ilvl w:val="0"/>
          <w:numId w:val="32"/>
        </w:numPr>
        <w:jc w:val="both"/>
        <w:rPr>
          <w:i/>
          <w:sz w:val="28"/>
          <w:szCs w:val="28"/>
        </w:rPr>
      </w:pPr>
      <w:r>
        <w:rPr>
          <w:i/>
          <w:sz w:val="28"/>
          <w:szCs w:val="28"/>
        </w:rPr>
        <w:t>Realizarea de strategii la nivel local care să identifice</w:t>
      </w:r>
      <w:r w:rsidR="00C2442A">
        <w:rPr>
          <w:i/>
          <w:sz w:val="28"/>
          <w:szCs w:val="28"/>
        </w:rPr>
        <w:t xml:space="preserve">         * Circulația redusă și chiar lipsa informației în</w:t>
      </w:r>
    </w:p>
    <w:p w:rsidR="00CC4854" w:rsidRDefault="00CC4854" w:rsidP="00CC4854">
      <w:pPr>
        <w:pStyle w:val="ListParagraph"/>
        <w:jc w:val="both"/>
        <w:rPr>
          <w:i/>
          <w:sz w:val="28"/>
          <w:szCs w:val="28"/>
        </w:rPr>
      </w:pPr>
      <w:r>
        <w:rPr>
          <w:i/>
          <w:sz w:val="28"/>
          <w:szCs w:val="28"/>
        </w:rPr>
        <w:t>Principalele resurse existente și căile pentru valorifi-</w:t>
      </w:r>
      <w:r w:rsidR="00C2442A">
        <w:rPr>
          <w:i/>
          <w:sz w:val="28"/>
          <w:szCs w:val="28"/>
        </w:rPr>
        <w:t xml:space="preserve">             domeniul agricol,</w:t>
      </w:r>
    </w:p>
    <w:p w:rsidR="00CC4854" w:rsidRDefault="00CC4854" w:rsidP="00CC4854">
      <w:pPr>
        <w:pStyle w:val="ListParagraph"/>
        <w:jc w:val="both"/>
        <w:rPr>
          <w:i/>
          <w:sz w:val="28"/>
          <w:szCs w:val="28"/>
        </w:rPr>
      </w:pPr>
      <w:r>
        <w:rPr>
          <w:i/>
          <w:sz w:val="28"/>
          <w:szCs w:val="28"/>
        </w:rPr>
        <w:t>carea corespunzătoare a acestora,</w:t>
      </w:r>
      <w:r w:rsidR="00C2442A">
        <w:rPr>
          <w:i/>
          <w:sz w:val="28"/>
          <w:szCs w:val="28"/>
        </w:rPr>
        <w:t xml:space="preserve">                                     </w:t>
      </w:r>
      <w:r w:rsidR="00AE6979">
        <w:rPr>
          <w:i/>
          <w:sz w:val="28"/>
          <w:szCs w:val="28"/>
        </w:rPr>
        <w:t xml:space="preserve"> </w:t>
      </w:r>
      <w:r w:rsidR="00C2442A">
        <w:rPr>
          <w:i/>
          <w:sz w:val="28"/>
          <w:szCs w:val="28"/>
        </w:rPr>
        <w:t xml:space="preserve"> *</w:t>
      </w:r>
      <w:r w:rsidR="00AE6979">
        <w:rPr>
          <w:i/>
          <w:sz w:val="28"/>
          <w:szCs w:val="28"/>
        </w:rPr>
        <w:t xml:space="preserve"> Lipsa unui cadru legal coerent pentru prote-</w:t>
      </w:r>
    </w:p>
    <w:p w:rsidR="00CC4854" w:rsidRDefault="00CC4854" w:rsidP="001A6F3E">
      <w:pPr>
        <w:pStyle w:val="ListParagraph"/>
        <w:numPr>
          <w:ilvl w:val="0"/>
          <w:numId w:val="32"/>
        </w:numPr>
        <w:jc w:val="both"/>
        <w:rPr>
          <w:i/>
          <w:sz w:val="28"/>
          <w:szCs w:val="28"/>
        </w:rPr>
      </w:pPr>
      <w:r>
        <w:rPr>
          <w:i/>
          <w:sz w:val="28"/>
          <w:szCs w:val="28"/>
        </w:rPr>
        <w:t>Măsuri administrative și legislative ce susțin relansarea</w:t>
      </w:r>
      <w:r w:rsidR="00AE6979">
        <w:rPr>
          <w:i/>
          <w:sz w:val="28"/>
          <w:szCs w:val="28"/>
        </w:rPr>
        <w:t xml:space="preserve">        jarea producției agricole interne-proprii</w:t>
      </w:r>
    </w:p>
    <w:p w:rsidR="00CC4854" w:rsidRDefault="00CC4854" w:rsidP="00CC4854">
      <w:pPr>
        <w:ind w:left="720"/>
        <w:jc w:val="both"/>
        <w:rPr>
          <w:i/>
          <w:sz w:val="28"/>
          <w:szCs w:val="28"/>
        </w:rPr>
      </w:pPr>
      <w:r>
        <w:rPr>
          <w:i/>
          <w:sz w:val="28"/>
          <w:szCs w:val="28"/>
        </w:rPr>
        <w:t xml:space="preserve">economică și investițiile, </w:t>
      </w:r>
      <w:r w:rsidR="00AE6979">
        <w:rPr>
          <w:i/>
          <w:sz w:val="28"/>
          <w:szCs w:val="28"/>
        </w:rPr>
        <w:t xml:space="preserve">                                                              * Concurența puternică a importului de produse                                                                 </w:t>
      </w:r>
    </w:p>
    <w:p w:rsidR="00CC4854" w:rsidRDefault="00CC4854" w:rsidP="001A6F3E">
      <w:pPr>
        <w:pStyle w:val="ListParagraph"/>
        <w:numPr>
          <w:ilvl w:val="0"/>
          <w:numId w:val="32"/>
        </w:numPr>
        <w:jc w:val="both"/>
        <w:rPr>
          <w:i/>
          <w:sz w:val="28"/>
          <w:szCs w:val="28"/>
        </w:rPr>
      </w:pPr>
      <w:r>
        <w:rPr>
          <w:i/>
          <w:sz w:val="28"/>
          <w:szCs w:val="28"/>
        </w:rPr>
        <w:t>Disponibilitatea fondurilor structurale,</w:t>
      </w:r>
      <w:r w:rsidR="00AE6979">
        <w:rPr>
          <w:i/>
          <w:sz w:val="28"/>
          <w:szCs w:val="28"/>
        </w:rPr>
        <w:t xml:space="preserve">                                agroalimentare de pe piața externă</w:t>
      </w:r>
    </w:p>
    <w:p w:rsidR="00CC4854" w:rsidRDefault="00CC4854" w:rsidP="001A6F3E">
      <w:pPr>
        <w:pStyle w:val="ListParagraph"/>
        <w:numPr>
          <w:ilvl w:val="0"/>
          <w:numId w:val="32"/>
        </w:numPr>
        <w:jc w:val="both"/>
        <w:rPr>
          <w:i/>
          <w:sz w:val="28"/>
          <w:szCs w:val="28"/>
        </w:rPr>
      </w:pPr>
      <w:r>
        <w:rPr>
          <w:i/>
          <w:sz w:val="28"/>
          <w:szCs w:val="28"/>
        </w:rPr>
        <w:t>Existența fondurilor europene pentru realizarea sau</w:t>
      </w:r>
      <w:r w:rsidR="00AE6979">
        <w:rPr>
          <w:i/>
          <w:sz w:val="28"/>
          <w:szCs w:val="28"/>
        </w:rPr>
        <w:t xml:space="preserve">           * Resurse financiare insuficiente pentru finan- </w:t>
      </w:r>
    </w:p>
    <w:p w:rsidR="00CC4854" w:rsidRDefault="00CC4854" w:rsidP="00CC4854">
      <w:pPr>
        <w:ind w:left="720"/>
        <w:jc w:val="both"/>
        <w:rPr>
          <w:i/>
          <w:sz w:val="28"/>
          <w:szCs w:val="28"/>
        </w:rPr>
      </w:pPr>
      <w:r>
        <w:rPr>
          <w:i/>
          <w:sz w:val="28"/>
          <w:szCs w:val="28"/>
        </w:rPr>
        <w:t>finalizarea obiectivelor ce vizează utilitățile publice,</w:t>
      </w:r>
      <w:r w:rsidR="006E47BF">
        <w:rPr>
          <w:i/>
          <w:sz w:val="28"/>
          <w:szCs w:val="28"/>
        </w:rPr>
        <w:t xml:space="preserve">               </w:t>
      </w:r>
      <w:r w:rsidR="00AE6979">
        <w:rPr>
          <w:i/>
          <w:sz w:val="28"/>
          <w:szCs w:val="28"/>
        </w:rPr>
        <w:t xml:space="preserve"> țarea și co-finanțarea proiectelor</w:t>
      </w:r>
      <w:r w:rsidR="006E47BF">
        <w:rPr>
          <w:i/>
          <w:sz w:val="28"/>
          <w:szCs w:val="28"/>
        </w:rPr>
        <w:t xml:space="preserve"> finanțate prin</w:t>
      </w:r>
    </w:p>
    <w:p w:rsidR="00DB282C" w:rsidRDefault="00DB282C" w:rsidP="001A6F3E">
      <w:pPr>
        <w:pStyle w:val="ListParagraph"/>
        <w:numPr>
          <w:ilvl w:val="0"/>
          <w:numId w:val="35"/>
        </w:numPr>
        <w:jc w:val="both"/>
        <w:rPr>
          <w:i/>
          <w:sz w:val="28"/>
          <w:szCs w:val="28"/>
        </w:rPr>
      </w:pPr>
      <w:r>
        <w:rPr>
          <w:i/>
          <w:sz w:val="28"/>
          <w:szCs w:val="28"/>
        </w:rPr>
        <w:t>Valorificarea din punct de vedere economic a tradițiilor</w:t>
      </w:r>
      <w:r w:rsidR="006E47BF">
        <w:rPr>
          <w:i/>
          <w:sz w:val="28"/>
          <w:szCs w:val="28"/>
        </w:rPr>
        <w:t xml:space="preserve">       Fonduri Structurale.     </w:t>
      </w:r>
    </w:p>
    <w:p w:rsidR="00DB282C" w:rsidRDefault="00DB282C" w:rsidP="00DB282C">
      <w:pPr>
        <w:pStyle w:val="ListParagraph"/>
        <w:jc w:val="both"/>
        <w:rPr>
          <w:i/>
          <w:sz w:val="28"/>
          <w:szCs w:val="28"/>
        </w:rPr>
      </w:pPr>
      <w:r>
        <w:rPr>
          <w:i/>
          <w:sz w:val="28"/>
          <w:szCs w:val="28"/>
        </w:rPr>
        <w:t>meșteșugărești locale,</w:t>
      </w:r>
    </w:p>
    <w:p w:rsidR="00DB282C" w:rsidRDefault="00DB282C" w:rsidP="001A6F3E">
      <w:pPr>
        <w:pStyle w:val="ListParagraph"/>
        <w:numPr>
          <w:ilvl w:val="0"/>
          <w:numId w:val="35"/>
        </w:numPr>
        <w:jc w:val="both"/>
        <w:rPr>
          <w:i/>
          <w:sz w:val="28"/>
          <w:szCs w:val="28"/>
        </w:rPr>
      </w:pPr>
      <w:r>
        <w:rPr>
          <w:i/>
          <w:sz w:val="28"/>
          <w:szCs w:val="28"/>
        </w:rPr>
        <w:t>Revitalizarea zonelor pomicole și viticole abandonate</w:t>
      </w:r>
    </w:p>
    <w:p w:rsidR="00DB282C" w:rsidRDefault="00DB282C" w:rsidP="00DB282C">
      <w:pPr>
        <w:ind w:left="720"/>
        <w:jc w:val="both"/>
        <w:rPr>
          <w:i/>
          <w:sz w:val="28"/>
          <w:szCs w:val="28"/>
        </w:rPr>
      </w:pPr>
      <w:r>
        <w:rPr>
          <w:i/>
          <w:sz w:val="28"/>
          <w:szCs w:val="28"/>
        </w:rPr>
        <w:t>după anul 1990,</w:t>
      </w:r>
    </w:p>
    <w:p w:rsidR="007704A2" w:rsidRDefault="007704A2" w:rsidP="00DB282C">
      <w:pPr>
        <w:ind w:left="720"/>
        <w:jc w:val="both"/>
        <w:rPr>
          <w:b/>
          <w:i/>
          <w:sz w:val="28"/>
          <w:szCs w:val="28"/>
        </w:rPr>
      </w:pPr>
      <w:r>
        <w:rPr>
          <w:b/>
          <w:i/>
          <w:sz w:val="28"/>
          <w:szCs w:val="28"/>
        </w:rPr>
        <w:t>Probleme majore</w:t>
      </w:r>
    </w:p>
    <w:p w:rsidR="007704A2" w:rsidRDefault="007704A2" w:rsidP="001A6F3E">
      <w:pPr>
        <w:pStyle w:val="ListParagraph"/>
        <w:numPr>
          <w:ilvl w:val="0"/>
          <w:numId w:val="35"/>
        </w:numPr>
        <w:jc w:val="both"/>
        <w:rPr>
          <w:sz w:val="28"/>
          <w:szCs w:val="28"/>
        </w:rPr>
      </w:pPr>
      <w:r w:rsidRPr="00127863">
        <w:rPr>
          <w:i/>
          <w:sz w:val="28"/>
          <w:szCs w:val="28"/>
        </w:rPr>
        <w:t>Dezvoltarea redusă a sectorului serviciilor</w:t>
      </w:r>
      <w:r>
        <w:rPr>
          <w:sz w:val="28"/>
          <w:szCs w:val="28"/>
        </w:rPr>
        <w:t xml:space="preserve"> față de situația înregistrată la nivel județean, reprezintă  una din problemele importante în dezvoltarea economică a comunității în studiu. Cifra de afaceri realizată de societățile înredistrate la nivelul comunei, deține o pondere foarte scăzută, aceasta f</w:t>
      </w:r>
      <w:r w:rsidR="00495D3D">
        <w:rPr>
          <w:sz w:val="28"/>
          <w:szCs w:val="28"/>
        </w:rPr>
        <w:t>ace ca populația de aici să fie lipsită uneori de servicii de strictă necesitate. Comuna înredistrează o intensitate antreprenorială foarte redusă, la finalul anului 2018 numărul IMM-urilor active fiind mai mic de 5 la 1000 de locuitori.</w:t>
      </w:r>
    </w:p>
    <w:p w:rsidR="00495D3D" w:rsidRDefault="00495D3D" w:rsidP="00495D3D">
      <w:pPr>
        <w:pStyle w:val="ListParagraph"/>
        <w:jc w:val="both"/>
        <w:rPr>
          <w:sz w:val="28"/>
          <w:szCs w:val="28"/>
        </w:rPr>
      </w:pPr>
      <w:r>
        <w:rPr>
          <w:sz w:val="28"/>
          <w:szCs w:val="28"/>
        </w:rPr>
        <w:t>La aceasta se adaugă faptul că IMM-urile sunt mici, iar numărul salariaților per IMM fiind de 1 sau 2 persoane angajate. De asemenea acestea se remarcă prin valori scăzute și foarte scăzute ale cifrei de afaceri per IMM de 35 000 de € sau în cele mai fericite cazuri între 35 și 70 000 €.</w:t>
      </w:r>
    </w:p>
    <w:p w:rsidR="00127863" w:rsidRDefault="00127863" w:rsidP="001A6F3E">
      <w:pPr>
        <w:pStyle w:val="ListParagraph"/>
        <w:numPr>
          <w:ilvl w:val="0"/>
          <w:numId w:val="35"/>
        </w:numPr>
        <w:jc w:val="both"/>
        <w:rPr>
          <w:sz w:val="28"/>
          <w:szCs w:val="28"/>
        </w:rPr>
      </w:pPr>
      <w:r w:rsidRPr="00127863">
        <w:rPr>
          <w:i/>
          <w:sz w:val="28"/>
          <w:szCs w:val="28"/>
        </w:rPr>
        <w:t xml:space="preserve">Scăderea numărului mediu </w:t>
      </w:r>
      <w:r>
        <w:rPr>
          <w:sz w:val="28"/>
          <w:szCs w:val="28"/>
        </w:rPr>
        <w:t xml:space="preserve"> în cazul </w:t>
      </w:r>
      <w:r w:rsidR="006F4EBD">
        <w:rPr>
          <w:sz w:val="28"/>
          <w:szCs w:val="28"/>
        </w:rPr>
        <w:t xml:space="preserve">societăților active </w:t>
      </w:r>
    </w:p>
    <w:p w:rsidR="00127863" w:rsidRDefault="00127863" w:rsidP="001A6F3E">
      <w:pPr>
        <w:pStyle w:val="ListParagraph"/>
        <w:numPr>
          <w:ilvl w:val="0"/>
          <w:numId w:val="35"/>
        </w:numPr>
        <w:jc w:val="both"/>
        <w:rPr>
          <w:sz w:val="28"/>
          <w:szCs w:val="28"/>
        </w:rPr>
      </w:pPr>
      <w:r w:rsidRPr="00127863">
        <w:rPr>
          <w:i/>
          <w:sz w:val="28"/>
          <w:szCs w:val="28"/>
        </w:rPr>
        <w:lastRenderedPageBreak/>
        <w:t>Practicarea, în general, al unei agriculturi</w:t>
      </w:r>
      <w:r>
        <w:rPr>
          <w:sz w:val="28"/>
          <w:szCs w:val="28"/>
        </w:rPr>
        <w:t xml:space="preserve"> de subzistență, gradul de asociere pentru exploatarea terenurilor agricole fiind foarte redus. Astfel agricultura practicată la nivelul comunei înredistrează o serie de fenomene nedative :</w:t>
      </w:r>
    </w:p>
    <w:p w:rsidR="00127863" w:rsidRDefault="00127863" w:rsidP="001A6F3E">
      <w:pPr>
        <w:pStyle w:val="ListParagraph"/>
        <w:numPr>
          <w:ilvl w:val="0"/>
          <w:numId w:val="36"/>
        </w:numPr>
        <w:jc w:val="both"/>
        <w:rPr>
          <w:sz w:val="28"/>
          <w:szCs w:val="28"/>
        </w:rPr>
      </w:pPr>
      <w:r>
        <w:rPr>
          <w:sz w:val="28"/>
          <w:szCs w:val="28"/>
        </w:rPr>
        <w:t>Reducerea ponderii de către valoarea producției pe ramuri agricole</w:t>
      </w:r>
    </w:p>
    <w:p w:rsidR="00127863" w:rsidRDefault="00127863" w:rsidP="001A6F3E">
      <w:pPr>
        <w:pStyle w:val="ListParagraph"/>
        <w:numPr>
          <w:ilvl w:val="0"/>
          <w:numId w:val="36"/>
        </w:numPr>
        <w:jc w:val="both"/>
        <w:rPr>
          <w:sz w:val="28"/>
          <w:szCs w:val="28"/>
        </w:rPr>
      </w:pPr>
      <w:r>
        <w:rPr>
          <w:sz w:val="28"/>
          <w:szCs w:val="28"/>
        </w:rPr>
        <w:t>Numărul de tractoare, mașini și utilaje agricole ce revin la hectarul de teren agricol-arabil redus,</w:t>
      </w:r>
    </w:p>
    <w:p w:rsidR="00127863" w:rsidRDefault="00127863" w:rsidP="001A6F3E">
      <w:pPr>
        <w:pStyle w:val="ListParagraph"/>
        <w:numPr>
          <w:ilvl w:val="0"/>
          <w:numId w:val="36"/>
        </w:numPr>
        <w:jc w:val="both"/>
        <w:rPr>
          <w:sz w:val="28"/>
          <w:szCs w:val="28"/>
        </w:rPr>
      </w:pPr>
      <w:r>
        <w:rPr>
          <w:sz w:val="28"/>
          <w:szCs w:val="28"/>
        </w:rPr>
        <w:t>Reducerea suprafețelor pe care trebuie aplicate amendamente pentru ridicarea fertilității,</w:t>
      </w:r>
    </w:p>
    <w:p w:rsidR="00127863" w:rsidRDefault="00411E2E" w:rsidP="001A6F3E">
      <w:pPr>
        <w:pStyle w:val="ListParagraph"/>
        <w:numPr>
          <w:ilvl w:val="0"/>
          <w:numId w:val="36"/>
        </w:numPr>
        <w:jc w:val="both"/>
        <w:rPr>
          <w:sz w:val="28"/>
          <w:szCs w:val="28"/>
        </w:rPr>
      </w:pPr>
      <w:r>
        <w:rPr>
          <w:sz w:val="28"/>
          <w:szCs w:val="28"/>
        </w:rPr>
        <w:t>Evuluții descendente a suprafețelor destinate viticulturii și pomiculturii</w:t>
      </w:r>
    </w:p>
    <w:p w:rsidR="00411E2E" w:rsidRDefault="00411E2E" w:rsidP="001A6F3E">
      <w:pPr>
        <w:pStyle w:val="ListParagraph"/>
        <w:numPr>
          <w:ilvl w:val="0"/>
          <w:numId w:val="36"/>
        </w:numPr>
        <w:jc w:val="both"/>
        <w:rPr>
          <w:sz w:val="28"/>
          <w:szCs w:val="28"/>
        </w:rPr>
      </w:pPr>
      <w:r>
        <w:rPr>
          <w:sz w:val="28"/>
          <w:szCs w:val="28"/>
        </w:rPr>
        <w:t>Reduceri în practicarea și obținerea producției animaliere – zootehnia.</w:t>
      </w:r>
    </w:p>
    <w:p w:rsidR="00443C9F" w:rsidRDefault="00443C9F" w:rsidP="00443C9F">
      <w:pPr>
        <w:ind w:left="1080"/>
        <w:jc w:val="both"/>
        <w:rPr>
          <w:sz w:val="28"/>
          <w:szCs w:val="28"/>
        </w:rPr>
      </w:pPr>
    </w:p>
    <w:p w:rsidR="00443C9F" w:rsidRDefault="00443C9F" w:rsidP="00443C9F">
      <w:pPr>
        <w:ind w:left="1080"/>
        <w:jc w:val="both"/>
        <w:rPr>
          <w:b/>
          <w:i/>
          <w:sz w:val="28"/>
          <w:szCs w:val="28"/>
        </w:rPr>
      </w:pPr>
      <w:r>
        <w:rPr>
          <w:b/>
          <w:i/>
          <w:sz w:val="28"/>
          <w:szCs w:val="28"/>
        </w:rPr>
        <w:t>Direcții posibile de acțiune</w:t>
      </w:r>
    </w:p>
    <w:p w:rsidR="00443C9F" w:rsidRDefault="00443C9F" w:rsidP="00443C9F">
      <w:pPr>
        <w:spacing w:line="240" w:lineRule="auto"/>
        <w:jc w:val="both"/>
        <w:rPr>
          <w:i/>
          <w:sz w:val="28"/>
          <w:szCs w:val="28"/>
        </w:rPr>
      </w:pPr>
      <w:r>
        <w:rPr>
          <w:b/>
          <w:i/>
          <w:sz w:val="28"/>
          <w:szCs w:val="28"/>
        </w:rPr>
        <w:tab/>
      </w:r>
      <w:r>
        <w:rPr>
          <w:sz w:val="28"/>
          <w:szCs w:val="28"/>
        </w:rPr>
        <w:t>Conform părerilor ( răspunsuri libere) exprimate de actorii locali intervievați (după sondajul de opinie) instituții publice și mediul de afaceri, principalele direcți</w:t>
      </w:r>
      <w:r w:rsidR="008E4F18">
        <w:rPr>
          <w:sz w:val="28"/>
          <w:szCs w:val="28"/>
        </w:rPr>
        <w:t>i de dezvoltare a  Comunei Parava</w:t>
      </w:r>
      <w:r>
        <w:rPr>
          <w:sz w:val="28"/>
          <w:szCs w:val="28"/>
        </w:rPr>
        <w:t xml:space="preserve"> sunt reprezentate de </w:t>
      </w:r>
      <w:r w:rsidRPr="00443C9F">
        <w:rPr>
          <w:i/>
          <w:sz w:val="28"/>
          <w:szCs w:val="28"/>
        </w:rPr>
        <w:t>agricultură</w:t>
      </w:r>
      <w:r>
        <w:rPr>
          <w:sz w:val="28"/>
          <w:szCs w:val="28"/>
        </w:rPr>
        <w:t xml:space="preserve"> (42%), </w:t>
      </w:r>
      <w:r w:rsidRPr="00443C9F">
        <w:rPr>
          <w:i/>
          <w:sz w:val="28"/>
          <w:szCs w:val="28"/>
        </w:rPr>
        <w:t>mediul de afaceri</w:t>
      </w:r>
      <w:r>
        <w:rPr>
          <w:sz w:val="28"/>
          <w:szCs w:val="28"/>
        </w:rPr>
        <w:t xml:space="preserve"> (societăți comerciale cu diverse domenii de activitate), </w:t>
      </w:r>
      <w:r w:rsidRPr="00443C9F">
        <w:rPr>
          <w:i/>
          <w:sz w:val="28"/>
          <w:szCs w:val="28"/>
        </w:rPr>
        <w:t xml:space="preserve">sprijinirea micilor intreprinzători și  </w:t>
      </w:r>
      <w:r>
        <w:rPr>
          <w:i/>
          <w:sz w:val="28"/>
          <w:szCs w:val="28"/>
        </w:rPr>
        <w:t>procesarea produselor agricole vedetale și zootehnice ș.a.</w:t>
      </w:r>
    </w:p>
    <w:p w:rsidR="00443C9F" w:rsidRDefault="00443C9F" w:rsidP="00443C9F">
      <w:pPr>
        <w:spacing w:line="240" w:lineRule="auto"/>
        <w:jc w:val="both"/>
        <w:rPr>
          <w:sz w:val="28"/>
          <w:szCs w:val="28"/>
        </w:rPr>
      </w:pPr>
      <w:r>
        <w:rPr>
          <w:i/>
          <w:sz w:val="28"/>
          <w:szCs w:val="28"/>
        </w:rPr>
        <w:tab/>
      </w:r>
      <w:r w:rsidR="00737866">
        <w:rPr>
          <w:sz w:val="28"/>
          <w:szCs w:val="28"/>
        </w:rPr>
        <w:t xml:space="preserve">Se poate astfel concluziona faptul că dintre activitățile economice cu un potențial mai ridicat de dezvoltare  sunt : </w:t>
      </w:r>
    </w:p>
    <w:p w:rsidR="00737866" w:rsidRPr="00737866" w:rsidRDefault="00737866" w:rsidP="001A6F3E">
      <w:pPr>
        <w:pStyle w:val="ListParagraph"/>
        <w:numPr>
          <w:ilvl w:val="0"/>
          <w:numId w:val="37"/>
        </w:numPr>
        <w:jc w:val="both"/>
        <w:rPr>
          <w:sz w:val="28"/>
          <w:szCs w:val="28"/>
        </w:rPr>
      </w:pPr>
      <w:r>
        <w:rPr>
          <w:i/>
          <w:sz w:val="28"/>
          <w:szCs w:val="28"/>
        </w:rPr>
        <w:t>Activitățile  desfășurate în domeniul agriculturii (lucrări specifice de pregătire a terenului, lucrări concrete de cultivare și întreținere a plantelor, lucrări de recoltare, procesare etc.)</w:t>
      </w:r>
    </w:p>
    <w:p w:rsidR="00737866" w:rsidRPr="00737866" w:rsidRDefault="00737866" w:rsidP="001A6F3E">
      <w:pPr>
        <w:pStyle w:val="ListParagraph"/>
        <w:numPr>
          <w:ilvl w:val="0"/>
          <w:numId w:val="37"/>
        </w:numPr>
        <w:jc w:val="both"/>
        <w:rPr>
          <w:sz w:val="28"/>
          <w:szCs w:val="28"/>
        </w:rPr>
      </w:pPr>
      <w:r>
        <w:rPr>
          <w:i/>
          <w:sz w:val="28"/>
          <w:szCs w:val="28"/>
        </w:rPr>
        <w:t>Servicii prestate de către micii intreprinzători (comerț, construcții, reparații diverse : mașini, electro-casnice, ș.a.),</w:t>
      </w:r>
    </w:p>
    <w:p w:rsidR="00737866" w:rsidRPr="00737866" w:rsidRDefault="00737866" w:rsidP="001A6F3E">
      <w:pPr>
        <w:pStyle w:val="ListParagraph"/>
        <w:numPr>
          <w:ilvl w:val="0"/>
          <w:numId w:val="37"/>
        </w:numPr>
        <w:jc w:val="both"/>
        <w:rPr>
          <w:sz w:val="28"/>
          <w:szCs w:val="28"/>
        </w:rPr>
      </w:pPr>
      <w:r>
        <w:rPr>
          <w:i/>
          <w:sz w:val="28"/>
          <w:szCs w:val="28"/>
        </w:rPr>
        <w:t>Servicii prestate în cadrul sectorului terțiar (sănătate, învățământ, administrație, cultură ș.a.</w:t>
      </w:r>
    </w:p>
    <w:p w:rsidR="00737866" w:rsidRDefault="00525EA9" w:rsidP="00525EA9">
      <w:pPr>
        <w:spacing w:line="240" w:lineRule="auto"/>
        <w:ind w:left="360" w:firstLine="360"/>
        <w:jc w:val="both"/>
        <w:rPr>
          <w:sz w:val="28"/>
          <w:szCs w:val="28"/>
        </w:rPr>
      </w:pPr>
      <w:r>
        <w:rPr>
          <w:sz w:val="28"/>
          <w:szCs w:val="28"/>
        </w:rPr>
        <w:t>Având în vedere aceste rezultate, autoritățile și instituțiile publice de la nivelul local, au sarcina de a asigura condițiile</w:t>
      </w:r>
      <w:r w:rsidR="00737866" w:rsidRPr="00737866">
        <w:rPr>
          <w:i/>
          <w:sz w:val="28"/>
          <w:szCs w:val="28"/>
        </w:rPr>
        <w:t xml:space="preserve"> </w:t>
      </w:r>
      <w:r>
        <w:rPr>
          <w:sz w:val="28"/>
          <w:szCs w:val="28"/>
        </w:rPr>
        <w:t xml:space="preserve">necesare dezvoltății </w:t>
      </w:r>
      <w:r w:rsidR="00737866" w:rsidRPr="00737866">
        <w:rPr>
          <w:i/>
          <w:sz w:val="28"/>
          <w:szCs w:val="28"/>
        </w:rPr>
        <w:t xml:space="preserve"> </w:t>
      </w:r>
      <w:r>
        <w:rPr>
          <w:sz w:val="28"/>
          <w:szCs w:val="28"/>
        </w:rPr>
        <w:t xml:space="preserve">acestor domenii și sectoare de activitate prin măsuri și acțiuni concrete. Astfel în domeniul </w:t>
      </w:r>
      <w:r>
        <w:rPr>
          <w:i/>
          <w:sz w:val="28"/>
          <w:szCs w:val="28"/>
        </w:rPr>
        <w:t xml:space="preserve">agriculturii </w:t>
      </w:r>
      <w:r>
        <w:rPr>
          <w:sz w:val="28"/>
          <w:szCs w:val="28"/>
        </w:rPr>
        <w:t xml:space="preserve"> cu ramurile principale : cultura plantelor și zootehnie, se pot lua măsuri de susținere a dezvoltării infrastructurii și rețelelor de colectare și valorificare  produselor agricole și zootehnice, susținerea înființării asociațiilor de producători și de propritari ai terenurilor agricole, inclusiv prin realizarea de parteneriate public-private, etc.</w:t>
      </w:r>
    </w:p>
    <w:p w:rsidR="00525EA9" w:rsidRDefault="00525EA9" w:rsidP="00525EA9">
      <w:pPr>
        <w:spacing w:line="240" w:lineRule="auto"/>
        <w:ind w:left="360" w:firstLine="360"/>
        <w:jc w:val="both"/>
        <w:rPr>
          <w:sz w:val="28"/>
          <w:szCs w:val="28"/>
        </w:rPr>
      </w:pPr>
      <w:r>
        <w:rPr>
          <w:sz w:val="28"/>
          <w:szCs w:val="28"/>
        </w:rPr>
        <w:lastRenderedPageBreak/>
        <w:t xml:space="preserve">În vederea asigurării unei dezvoltări echilibrate, </w:t>
      </w:r>
      <w:r w:rsidR="002F7C0D">
        <w:rPr>
          <w:sz w:val="28"/>
          <w:szCs w:val="28"/>
        </w:rPr>
        <w:t>în condițiile existenței unor situații unde sectorul serviciilor este mai puțin dezvoltat, autoritățile publice locale pot oferi anumite facilități cum ar fi : concesionări de spații, terenuri, fiscale ș.a., pentru susținerea dezvoltării serviciilor prestate populației comunei.</w:t>
      </w:r>
    </w:p>
    <w:p w:rsidR="002F7C0D" w:rsidRDefault="002F7C0D" w:rsidP="00525EA9">
      <w:pPr>
        <w:spacing w:line="240" w:lineRule="auto"/>
        <w:ind w:left="360" w:firstLine="360"/>
        <w:jc w:val="both"/>
        <w:rPr>
          <w:b/>
          <w:i/>
          <w:sz w:val="28"/>
          <w:szCs w:val="28"/>
        </w:rPr>
      </w:pPr>
      <w:r>
        <w:rPr>
          <w:b/>
          <w:i/>
          <w:sz w:val="28"/>
          <w:szCs w:val="28"/>
        </w:rPr>
        <w:t>Principalele oportunități de investiții</w:t>
      </w:r>
    </w:p>
    <w:p w:rsidR="002F7C0D" w:rsidRDefault="002F7C0D" w:rsidP="00525EA9">
      <w:pPr>
        <w:spacing w:line="240" w:lineRule="auto"/>
        <w:ind w:left="360" w:firstLine="360"/>
        <w:jc w:val="both"/>
        <w:rPr>
          <w:sz w:val="28"/>
          <w:szCs w:val="28"/>
        </w:rPr>
      </w:pPr>
      <w:r>
        <w:rPr>
          <w:sz w:val="28"/>
          <w:szCs w:val="28"/>
        </w:rPr>
        <w:t>Conform opiniilor exprimate</w:t>
      </w:r>
      <w:r w:rsidR="00862F88">
        <w:rPr>
          <w:sz w:val="28"/>
          <w:szCs w:val="28"/>
        </w:rPr>
        <w:t xml:space="preserve">, principalele acțiuni ce pot fi intreprinse de către </w:t>
      </w:r>
      <w:r w:rsidR="00862F88" w:rsidRPr="00862F88">
        <w:rPr>
          <w:b/>
          <w:i/>
          <w:sz w:val="28"/>
          <w:szCs w:val="28"/>
        </w:rPr>
        <w:t>instituțiile publice</w:t>
      </w:r>
      <w:r w:rsidR="00862F88">
        <w:rPr>
          <w:b/>
          <w:i/>
          <w:sz w:val="28"/>
          <w:szCs w:val="28"/>
        </w:rPr>
        <w:t xml:space="preserve">/administrație locală </w:t>
      </w:r>
      <w:r w:rsidR="00862F88">
        <w:rPr>
          <w:sz w:val="28"/>
          <w:szCs w:val="28"/>
        </w:rPr>
        <w:t xml:space="preserve">sunt : </w:t>
      </w:r>
    </w:p>
    <w:p w:rsidR="00862F88" w:rsidRPr="00862F88" w:rsidRDefault="00862F88" w:rsidP="001A6F3E">
      <w:pPr>
        <w:pStyle w:val="ListParagraph"/>
        <w:numPr>
          <w:ilvl w:val="0"/>
          <w:numId w:val="33"/>
        </w:numPr>
        <w:jc w:val="both"/>
        <w:rPr>
          <w:sz w:val="28"/>
          <w:szCs w:val="28"/>
        </w:rPr>
      </w:pPr>
      <w:r>
        <w:rPr>
          <w:i/>
          <w:sz w:val="28"/>
          <w:szCs w:val="28"/>
        </w:rPr>
        <w:t>Oferirea de facilități/ sprijinul investitorilor (51,10% din intervievați)</w:t>
      </w:r>
    </w:p>
    <w:p w:rsidR="00862F88" w:rsidRPr="00862F88" w:rsidRDefault="00862F88" w:rsidP="001A6F3E">
      <w:pPr>
        <w:pStyle w:val="ListParagraph"/>
        <w:numPr>
          <w:ilvl w:val="0"/>
          <w:numId w:val="33"/>
        </w:numPr>
        <w:jc w:val="both"/>
        <w:rPr>
          <w:sz w:val="28"/>
          <w:szCs w:val="28"/>
        </w:rPr>
      </w:pPr>
      <w:r>
        <w:rPr>
          <w:i/>
          <w:sz w:val="28"/>
          <w:szCs w:val="28"/>
        </w:rPr>
        <w:t>Atragerea/accesarea fondurilor europene (40,00%),</w:t>
      </w:r>
    </w:p>
    <w:p w:rsidR="00862F88" w:rsidRPr="00862F88" w:rsidRDefault="00862F88" w:rsidP="001A6F3E">
      <w:pPr>
        <w:pStyle w:val="ListParagraph"/>
        <w:numPr>
          <w:ilvl w:val="0"/>
          <w:numId w:val="33"/>
        </w:numPr>
        <w:jc w:val="both"/>
        <w:rPr>
          <w:sz w:val="28"/>
          <w:szCs w:val="28"/>
        </w:rPr>
      </w:pPr>
      <w:r>
        <w:rPr>
          <w:i/>
          <w:sz w:val="28"/>
          <w:szCs w:val="28"/>
        </w:rPr>
        <w:t>Reorganizarea și eficientizarea administrației publice locale (6,0%)</w:t>
      </w:r>
    </w:p>
    <w:p w:rsidR="00862F88" w:rsidRPr="00910B0B" w:rsidRDefault="00862F88" w:rsidP="001A6F3E">
      <w:pPr>
        <w:pStyle w:val="ListParagraph"/>
        <w:numPr>
          <w:ilvl w:val="0"/>
          <w:numId w:val="33"/>
        </w:numPr>
        <w:jc w:val="both"/>
        <w:rPr>
          <w:sz w:val="28"/>
          <w:szCs w:val="28"/>
        </w:rPr>
      </w:pPr>
      <w:r>
        <w:rPr>
          <w:i/>
          <w:sz w:val="28"/>
          <w:szCs w:val="28"/>
        </w:rPr>
        <w:t>De asemenea au fost amintite acțiuni cum ar fi :realizarea de investiții pentru dezvoltare și modernizare</w:t>
      </w:r>
      <w:r w:rsidR="00910B0B">
        <w:rPr>
          <w:i/>
          <w:sz w:val="28"/>
          <w:szCs w:val="28"/>
        </w:rPr>
        <w:t>a infrastructurii tehnico-edilitare și imbunătățirea infrastructurii din domeniul educațional și cultural,</w:t>
      </w:r>
      <w:r>
        <w:rPr>
          <w:i/>
          <w:sz w:val="28"/>
          <w:szCs w:val="28"/>
        </w:rPr>
        <w:t xml:space="preserve"> dezvotarea parteneriatelor publice – private, măsuri de informare a mediului de afaceri și a populației cu informații de interes, reducerea fiscalității, </w:t>
      </w:r>
      <w:r w:rsidR="00910B0B">
        <w:rPr>
          <w:i/>
          <w:sz w:val="28"/>
          <w:szCs w:val="28"/>
        </w:rPr>
        <w:t>ș.a.(2,80%)</w:t>
      </w:r>
    </w:p>
    <w:p w:rsidR="00910B0B" w:rsidRDefault="00910B0B" w:rsidP="00910B0B">
      <w:pPr>
        <w:spacing w:line="240" w:lineRule="auto"/>
        <w:ind w:left="720"/>
        <w:jc w:val="both"/>
        <w:rPr>
          <w:b/>
          <w:i/>
          <w:sz w:val="28"/>
          <w:szCs w:val="28"/>
        </w:rPr>
      </w:pPr>
      <w:r>
        <w:rPr>
          <w:sz w:val="28"/>
          <w:szCs w:val="28"/>
        </w:rPr>
        <w:t xml:space="preserve">Găsirea /identificarea principalelor </w:t>
      </w:r>
      <w:r>
        <w:rPr>
          <w:b/>
          <w:i/>
          <w:sz w:val="28"/>
          <w:szCs w:val="28"/>
        </w:rPr>
        <w:t xml:space="preserve">oportunități de investiții existente la nivel local </w:t>
      </w:r>
      <w:r>
        <w:rPr>
          <w:sz w:val="28"/>
          <w:szCs w:val="28"/>
        </w:rPr>
        <w:t xml:space="preserve">și stabilirea unui set de măsuri și facilități ce pot fi oferite potențialilor investitori, urmate de acțiuni de promovare și informare, pot contribui la </w:t>
      </w:r>
      <w:r>
        <w:rPr>
          <w:b/>
          <w:i/>
          <w:sz w:val="28"/>
          <w:szCs w:val="28"/>
        </w:rPr>
        <w:t>atragerea investitorilor care să valorifice resursele locale.</w:t>
      </w:r>
    </w:p>
    <w:p w:rsidR="00DA7A35" w:rsidRDefault="00DA7A35" w:rsidP="00910B0B">
      <w:pPr>
        <w:spacing w:line="240" w:lineRule="auto"/>
        <w:ind w:left="720"/>
        <w:jc w:val="both"/>
        <w:rPr>
          <w:b/>
          <w:i/>
          <w:sz w:val="28"/>
          <w:szCs w:val="28"/>
        </w:rPr>
      </w:pPr>
    </w:p>
    <w:p w:rsidR="00A839BC" w:rsidRDefault="00A839BC" w:rsidP="00A839BC">
      <w:pPr>
        <w:spacing w:line="240" w:lineRule="auto"/>
        <w:jc w:val="both"/>
        <w:rPr>
          <w:b/>
          <w:i/>
          <w:sz w:val="28"/>
          <w:szCs w:val="28"/>
        </w:rPr>
      </w:pPr>
    </w:p>
    <w:p w:rsidR="00A839BC" w:rsidRDefault="00A839BC" w:rsidP="00A839BC">
      <w:pPr>
        <w:spacing w:line="240" w:lineRule="auto"/>
        <w:jc w:val="both"/>
        <w:rPr>
          <w:b/>
          <w:i/>
          <w:sz w:val="28"/>
          <w:szCs w:val="28"/>
        </w:rPr>
      </w:pPr>
    </w:p>
    <w:p w:rsidR="00A839BC" w:rsidRDefault="00A839BC" w:rsidP="00A839BC">
      <w:pPr>
        <w:spacing w:line="240" w:lineRule="auto"/>
        <w:jc w:val="both"/>
        <w:rPr>
          <w:b/>
          <w:i/>
          <w:sz w:val="28"/>
          <w:szCs w:val="28"/>
        </w:rPr>
      </w:pPr>
    </w:p>
    <w:p w:rsidR="00A839BC" w:rsidRDefault="00A839BC" w:rsidP="00A839BC">
      <w:pPr>
        <w:spacing w:line="240" w:lineRule="auto"/>
        <w:jc w:val="both"/>
        <w:rPr>
          <w:b/>
          <w:i/>
          <w:sz w:val="28"/>
          <w:szCs w:val="28"/>
        </w:rPr>
      </w:pPr>
    </w:p>
    <w:p w:rsidR="006C1623" w:rsidRDefault="006C1623" w:rsidP="00910B0B">
      <w:pPr>
        <w:spacing w:line="240" w:lineRule="auto"/>
        <w:ind w:left="720"/>
        <w:jc w:val="both"/>
        <w:rPr>
          <w:b/>
          <w:i/>
          <w:sz w:val="28"/>
          <w:szCs w:val="28"/>
        </w:rPr>
      </w:pPr>
    </w:p>
    <w:p w:rsidR="008B4263" w:rsidRDefault="008B4263" w:rsidP="00910B0B">
      <w:pPr>
        <w:spacing w:line="240" w:lineRule="auto"/>
        <w:ind w:left="720"/>
        <w:jc w:val="both"/>
        <w:rPr>
          <w:b/>
          <w:i/>
          <w:sz w:val="52"/>
          <w:szCs w:val="52"/>
        </w:rPr>
      </w:pPr>
    </w:p>
    <w:p w:rsidR="008B4263" w:rsidRDefault="008B4263" w:rsidP="00910B0B">
      <w:pPr>
        <w:spacing w:line="240" w:lineRule="auto"/>
        <w:ind w:left="720"/>
        <w:jc w:val="both"/>
        <w:rPr>
          <w:b/>
          <w:i/>
          <w:sz w:val="52"/>
          <w:szCs w:val="52"/>
        </w:rPr>
      </w:pPr>
    </w:p>
    <w:p w:rsidR="008B4263" w:rsidRDefault="008B4263" w:rsidP="00910B0B">
      <w:pPr>
        <w:spacing w:line="240" w:lineRule="auto"/>
        <w:ind w:left="720"/>
        <w:jc w:val="both"/>
        <w:rPr>
          <w:b/>
          <w:i/>
          <w:sz w:val="52"/>
          <w:szCs w:val="52"/>
        </w:rPr>
      </w:pPr>
      <w:r>
        <w:rPr>
          <w:b/>
          <w:i/>
          <w:sz w:val="52"/>
          <w:szCs w:val="52"/>
        </w:rPr>
        <w:t xml:space="preserve">         </w:t>
      </w:r>
    </w:p>
    <w:p w:rsidR="008B4263" w:rsidRDefault="008B4263" w:rsidP="00B13D8D">
      <w:pPr>
        <w:spacing w:line="240" w:lineRule="auto"/>
        <w:jc w:val="both"/>
        <w:rPr>
          <w:b/>
          <w:i/>
          <w:sz w:val="52"/>
          <w:szCs w:val="52"/>
        </w:rPr>
      </w:pPr>
    </w:p>
    <w:p w:rsidR="00DA7A35" w:rsidRDefault="00DA7A35" w:rsidP="00910B0B">
      <w:pPr>
        <w:spacing w:line="240" w:lineRule="auto"/>
        <w:ind w:left="720"/>
        <w:jc w:val="both"/>
        <w:rPr>
          <w:b/>
          <w:i/>
          <w:sz w:val="52"/>
          <w:szCs w:val="52"/>
        </w:rPr>
      </w:pPr>
      <w:r>
        <w:rPr>
          <w:b/>
          <w:i/>
          <w:sz w:val="52"/>
          <w:szCs w:val="52"/>
        </w:rPr>
        <w:t xml:space="preserve">  </w:t>
      </w:r>
      <w:r w:rsidR="006F4EBD">
        <w:rPr>
          <w:b/>
          <w:i/>
          <w:sz w:val="52"/>
          <w:szCs w:val="52"/>
        </w:rPr>
        <w:t>MEDIUL de AFACERI și COMPETITIVITATE</w:t>
      </w:r>
      <w:r>
        <w:rPr>
          <w:b/>
          <w:i/>
          <w:sz w:val="52"/>
          <w:szCs w:val="52"/>
        </w:rPr>
        <w:t xml:space="preserve">  ECONOMICĂ</w:t>
      </w:r>
    </w:p>
    <w:p w:rsidR="008B4263" w:rsidRDefault="008B4263" w:rsidP="00910B0B">
      <w:pPr>
        <w:spacing w:line="240" w:lineRule="auto"/>
        <w:ind w:left="720"/>
        <w:jc w:val="both"/>
        <w:rPr>
          <w:b/>
          <w:i/>
          <w:sz w:val="52"/>
          <w:szCs w:val="52"/>
        </w:rPr>
      </w:pPr>
    </w:p>
    <w:p w:rsidR="00766631" w:rsidRDefault="006C1623" w:rsidP="00910B0B">
      <w:pPr>
        <w:spacing w:line="240" w:lineRule="auto"/>
        <w:ind w:left="720"/>
        <w:jc w:val="both"/>
        <w:rPr>
          <w:b/>
          <w:i/>
          <w:sz w:val="52"/>
          <w:szCs w:val="52"/>
        </w:rPr>
      </w:pPr>
      <w:r>
        <w:rPr>
          <w:b/>
          <w:i/>
          <w:noProof/>
          <w:sz w:val="52"/>
          <w:szCs w:val="52"/>
          <w:lang w:val="ro-RO" w:eastAsia="ro-RO"/>
        </w:rPr>
        <w:drawing>
          <wp:inline distT="0" distB="0" distL="0" distR="0">
            <wp:extent cx="7239000" cy="1743075"/>
            <wp:effectExtent l="19050" t="0" r="0" b="0"/>
            <wp:docPr id="3" name="Picture 2" descr="C:\Users\User\Desktop\S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F4.jpg"/>
                    <pic:cNvPicPr>
                      <a:picLocks noChangeAspect="1" noChangeArrowheads="1"/>
                    </pic:cNvPicPr>
                  </pic:nvPicPr>
                  <pic:blipFill>
                    <a:blip r:embed="rId142" cstate="print"/>
                    <a:srcRect/>
                    <a:stretch>
                      <a:fillRect/>
                    </a:stretch>
                  </pic:blipFill>
                  <pic:spPr bwMode="auto">
                    <a:xfrm>
                      <a:off x="0" y="0"/>
                      <a:ext cx="7239000" cy="1743075"/>
                    </a:xfrm>
                    <a:prstGeom prst="rect">
                      <a:avLst/>
                    </a:prstGeom>
                    <a:noFill/>
                    <a:ln w="9525">
                      <a:noFill/>
                      <a:miter lim="800000"/>
                      <a:headEnd/>
                      <a:tailEnd/>
                    </a:ln>
                  </pic:spPr>
                </pic:pic>
              </a:graphicData>
            </a:graphic>
          </wp:inline>
        </w:drawing>
      </w:r>
    </w:p>
    <w:p w:rsidR="00A839BC" w:rsidRDefault="00A839BC" w:rsidP="00766631">
      <w:pPr>
        <w:spacing w:line="240" w:lineRule="auto"/>
        <w:ind w:left="720" w:firstLine="720"/>
        <w:jc w:val="both"/>
        <w:rPr>
          <w:b/>
          <w:i/>
          <w:sz w:val="28"/>
          <w:szCs w:val="28"/>
        </w:rPr>
      </w:pPr>
    </w:p>
    <w:p w:rsidR="008B4263" w:rsidRDefault="008B4263" w:rsidP="00766631">
      <w:pPr>
        <w:spacing w:line="240" w:lineRule="auto"/>
        <w:ind w:left="720" w:firstLine="720"/>
        <w:jc w:val="both"/>
        <w:rPr>
          <w:b/>
          <w:i/>
          <w:sz w:val="28"/>
          <w:szCs w:val="28"/>
        </w:rPr>
      </w:pPr>
    </w:p>
    <w:p w:rsidR="00A839BC" w:rsidRDefault="00A839BC" w:rsidP="00766631">
      <w:pPr>
        <w:spacing w:line="240" w:lineRule="auto"/>
        <w:ind w:left="720" w:firstLine="720"/>
        <w:jc w:val="both"/>
        <w:rPr>
          <w:b/>
          <w:i/>
          <w:sz w:val="28"/>
          <w:szCs w:val="28"/>
        </w:rPr>
      </w:pPr>
    </w:p>
    <w:p w:rsidR="00B13D8D" w:rsidRDefault="00B13D8D" w:rsidP="00766631">
      <w:pPr>
        <w:spacing w:line="240" w:lineRule="auto"/>
        <w:ind w:left="720" w:firstLine="720"/>
        <w:jc w:val="both"/>
        <w:rPr>
          <w:b/>
          <w:i/>
          <w:sz w:val="28"/>
          <w:szCs w:val="28"/>
        </w:rPr>
      </w:pPr>
    </w:p>
    <w:p w:rsidR="00766631" w:rsidRDefault="00766631" w:rsidP="00766631">
      <w:pPr>
        <w:spacing w:line="240" w:lineRule="auto"/>
        <w:ind w:left="720" w:firstLine="720"/>
        <w:jc w:val="both"/>
        <w:rPr>
          <w:b/>
          <w:i/>
          <w:sz w:val="28"/>
          <w:szCs w:val="28"/>
        </w:rPr>
      </w:pPr>
      <w:r>
        <w:rPr>
          <w:b/>
          <w:i/>
          <w:sz w:val="28"/>
          <w:szCs w:val="28"/>
        </w:rPr>
        <w:lastRenderedPageBreak/>
        <w:t>Situația actuală</w:t>
      </w:r>
    </w:p>
    <w:p w:rsidR="00731C59" w:rsidRDefault="00766631" w:rsidP="0003588D">
      <w:pPr>
        <w:pStyle w:val="ListParagraph"/>
        <w:numPr>
          <w:ilvl w:val="0"/>
          <w:numId w:val="153"/>
        </w:numPr>
        <w:ind w:right="23"/>
        <w:jc w:val="both"/>
        <w:rPr>
          <w:sz w:val="28"/>
          <w:szCs w:val="28"/>
        </w:rPr>
      </w:pPr>
      <w:r>
        <w:rPr>
          <w:b/>
          <w:i/>
          <w:sz w:val="28"/>
          <w:szCs w:val="28"/>
        </w:rPr>
        <w:tab/>
      </w:r>
      <w:r>
        <w:rPr>
          <w:sz w:val="28"/>
          <w:szCs w:val="28"/>
        </w:rPr>
        <w:t>La nivelul e</w:t>
      </w:r>
      <w:r w:rsidR="00731C59">
        <w:rPr>
          <w:sz w:val="28"/>
          <w:szCs w:val="28"/>
        </w:rPr>
        <w:t xml:space="preserve">conomiei </w:t>
      </w:r>
      <w:r w:rsidR="00731C59">
        <w:rPr>
          <w:b/>
          <w:i/>
          <w:sz w:val="28"/>
          <w:szCs w:val="28"/>
        </w:rPr>
        <w:t xml:space="preserve">Comunei </w:t>
      </w:r>
      <w:r w:rsidR="008E4F18">
        <w:rPr>
          <w:b/>
          <w:i/>
          <w:sz w:val="28"/>
          <w:szCs w:val="28"/>
        </w:rPr>
        <w:t>Parava</w:t>
      </w:r>
      <w:r>
        <w:rPr>
          <w:sz w:val="28"/>
          <w:szCs w:val="28"/>
        </w:rPr>
        <w:t>, funcționează un număr de</w:t>
      </w:r>
      <w:r w:rsidR="008E4F18">
        <w:rPr>
          <w:sz w:val="28"/>
          <w:szCs w:val="28"/>
        </w:rPr>
        <w:t xml:space="preserve"> 18</w:t>
      </w:r>
      <w:r>
        <w:rPr>
          <w:sz w:val="28"/>
          <w:szCs w:val="28"/>
        </w:rPr>
        <w:t xml:space="preserve"> IMM-uri /SC Comerciale ce au reușit să se adapteze și integreze cu succes condițiilor economiei de piață și care, la nivelul anului 2018-2019, au reușit obținerea de rezultate bune și foarte bune. Pot fi enumerate firme ce au realizat cifre de </w:t>
      </w:r>
      <w:r w:rsidR="00731C59">
        <w:rPr>
          <w:sz w:val="28"/>
          <w:szCs w:val="28"/>
        </w:rPr>
        <w:t xml:space="preserve">afaceri încurajatoare : </w:t>
      </w:r>
    </w:p>
    <w:p w:rsidR="00B13D8D" w:rsidRDefault="00B13D8D" w:rsidP="00B13D8D">
      <w:pPr>
        <w:pStyle w:val="ListParagraph"/>
        <w:ind w:left="788" w:right="23"/>
        <w:jc w:val="both"/>
        <w:rPr>
          <w:sz w:val="28"/>
          <w:szCs w:val="28"/>
        </w:rPr>
      </w:pPr>
    </w:p>
    <w:p w:rsidR="008E4F18" w:rsidRDefault="008E4F18" w:rsidP="008E4F18">
      <w:pPr>
        <w:pStyle w:val="ListParagraph"/>
        <w:ind w:left="788" w:right="23"/>
        <w:jc w:val="both"/>
        <w:rPr>
          <w:sz w:val="28"/>
          <w:szCs w:val="28"/>
        </w:rPr>
      </w:pPr>
    </w:p>
    <w:p w:rsidR="008E4F18" w:rsidRDefault="008E4F18" w:rsidP="008E4F18">
      <w:pPr>
        <w:pStyle w:val="ListParagraph"/>
        <w:numPr>
          <w:ilvl w:val="0"/>
          <w:numId w:val="153"/>
        </w:numPr>
        <w:jc w:val="both"/>
        <w:rPr>
          <w:b/>
          <w:i/>
          <w:sz w:val="28"/>
          <w:szCs w:val="28"/>
        </w:rPr>
      </w:pPr>
      <w:r>
        <w:rPr>
          <w:b/>
          <w:i/>
          <w:sz w:val="28"/>
          <w:szCs w:val="28"/>
        </w:rPr>
        <w:t>SC. BALVAS TRANS SRL –</w:t>
      </w:r>
      <w:r>
        <w:rPr>
          <w:i/>
          <w:sz w:val="28"/>
          <w:szCs w:val="28"/>
        </w:rPr>
        <w:t xml:space="preserve">         domeniul de dctivitate construcții civile, 10 angajați</w:t>
      </w:r>
    </w:p>
    <w:p w:rsidR="008E4F18" w:rsidRPr="00B33B17" w:rsidRDefault="008E4F18" w:rsidP="008E4F18">
      <w:pPr>
        <w:pStyle w:val="ListParagraph"/>
        <w:numPr>
          <w:ilvl w:val="0"/>
          <w:numId w:val="153"/>
        </w:numPr>
        <w:jc w:val="both"/>
        <w:rPr>
          <w:i/>
          <w:sz w:val="28"/>
          <w:szCs w:val="28"/>
        </w:rPr>
      </w:pPr>
      <w:r>
        <w:rPr>
          <w:b/>
          <w:i/>
          <w:sz w:val="28"/>
          <w:szCs w:val="28"/>
        </w:rPr>
        <w:t xml:space="preserve">SC. COM TRANS SOREA SRL –   </w:t>
      </w:r>
      <w:r>
        <w:rPr>
          <w:i/>
          <w:sz w:val="28"/>
          <w:szCs w:val="28"/>
        </w:rPr>
        <w:t>d</w:t>
      </w:r>
      <w:r w:rsidRPr="008E4F18">
        <w:rPr>
          <w:i/>
          <w:sz w:val="28"/>
          <w:szCs w:val="28"/>
        </w:rPr>
        <w:t>omeniul</w:t>
      </w:r>
      <w:r>
        <w:rPr>
          <w:i/>
          <w:sz w:val="28"/>
          <w:szCs w:val="28"/>
        </w:rPr>
        <w:t xml:space="preserve"> de activitate construcții civile</w:t>
      </w:r>
      <w:r w:rsidRPr="008E4F18">
        <w:rPr>
          <w:i/>
          <w:sz w:val="28"/>
          <w:szCs w:val="28"/>
        </w:rPr>
        <w:t xml:space="preserve"> </w:t>
      </w:r>
      <w:r w:rsidRPr="00B33B17">
        <w:rPr>
          <w:i/>
          <w:sz w:val="28"/>
          <w:szCs w:val="28"/>
        </w:rPr>
        <w:t xml:space="preserve">20 </w:t>
      </w:r>
      <w:r>
        <w:rPr>
          <w:i/>
          <w:sz w:val="28"/>
          <w:szCs w:val="28"/>
        </w:rPr>
        <w:t>de angajați</w:t>
      </w:r>
    </w:p>
    <w:p w:rsidR="008E4F18" w:rsidRPr="00B33B17" w:rsidRDefault="008E4F18" w:rsidP="008E4F18">
      <w:pPr>
        <w:pStyle w:val="ListParagraph"/>
        <w:numPr>
          <w:ilvl w:val="0"/>
          <w:numId w:val="153"/>
        </w:numPr>
        <w:jc w:val="both"/>
        <w:rPr>
          <w:i/>
          <w:sz w:val="28"/>
          <w:szCs w:val="28"/>
        </w:rPr>
      </w:pPr>
      <w:r>
        <w:rPr>
          <w:b/>
          <w:i/>
          <w:sz w:val="28"/>
          <w:szCs w:val="28"/>
        </w:rPr>
        <w:t xml:space="preserve">SC. RANEL SPEDITION SRL-      </w:t>
      </w:r>
      <w:r>
        <w:rPr>
          <w:i/>
          <w:sz w:val="28"/>
          <w:szCs w:val="28"/>
        </w:rPr>
        <w:t>d</w:t>
      </w:r>
      <w:r w:rsidRPr="00B33B17">
        <w:rPr>
          <w:i/>
          <w:sz w:val="28"/>
          <w:szCs w:val="28"/>
        </w:rPr>
        <w:t>omeniul</w:t>
      </w:r>
      <w:r>
        <w:rPr>
          <w:i/>
          <w:sz w:val="28"/>
          <w:szCs w:val="28"/>
        </w:rPr>
        <w:t xml:space="preserve"> de activitate comerț, 2 angajați,</w:t>
      </w:r>
    </w:p>
    <w:p w:rsidR="008E4F18" w:rsidRDefault="008E4F18" w:rsidP="008E4F18">
      <w:pPr>
        <w:pStyle w:val="ListParagraph"/>
        <w:numPr>
          <w:ilvl w:val="0"/>
          <w:numId w:val="153"/>
        </w:numPr>
        <w:jc w:val="both"/>
        <w:rPr>
          <w:b/>
          <w:i/>
          <w:sz w:val="28"/>
          <w:szCs w:val="28"/>
        </w:rPr>
      </w:pPr>
      <w:r>
        <w:rPr>
          <w:b/>
          <w:i/>
          <w:sz w:val="28"/>
          <w:szCs w:val="28"/>
        </w:rPr>
        <w:t>SC. PIETROFIN SRL-</w:t>
      </w:r>
      <w:r w:rsidRPr="00B33B17">
        <w:rPr>
          <w:i/>
          <w:sz w:val="28"/>
          <w:szCs w:val="28"/>
        </w:rPr>
        <w:t xml:space="preserve"> </w:t>
      </w:r>
      <w:r>
        <w:rPr>
          <w:i/>
          <w:sz w:val="28"/>
          <w:szCs w:val="28"/>
        </w:rPr>
        <w:t xml:space="preserve">                   d</w:t>
      </w:r>
      <w:r w:rsidRPr="00B33B17">
        <w:rPr>
          <w:i/>
          <w:sz w:val="28"/>
          <w:szCs w:val="28"/>
        </w:rPr>
        <w:t>omeniul</w:t>
      </w:r>
      <w:r>
        <w:rPr>
          <w:i/>
          <w:sz w:val="28"/>
          <w:szCs w:val="28"/>
        </w:rPr>
        <w:t xml:space="preserve"> de activitate comerț, 2 angajați</w:t>
      </w:r>
    </w:p>
    <w:p w:rsidR="008E4F18" w:rsidRDefault="008E4F18" w:rsidP="008E4F18">
      <w:pPr>
        <w:pStyle w:val="ListParagraph"/>
        <w:numPr>
          <w:ilvl w:val="0"/>
          <w:numId w:val="153"/>
        </w:numPr>
        <w:jc w:val="both"/>
        <w:rPr>
          <w:b/>
          <w:i/>
          <w:sz w:val="28"/>
          <w:szCs w:val="28"/>
        </w:rPr>
      </w:pPr>
      <w:r>
        <w:rPr>
          <w:b/>
          <w:i/>
          <w:sz w:val="28"/>
          <w:szCs w:val="28"/>
        </w:rPr>
        <w:t>SC. MIDACORA TRANS SRL-</w:t>
      </w:r>
      <w:r w:rsidRPr="00B33B17">
        <w:rPr>
          <w:i/>
          <w:sz w:val="28"/>
          <w:szCs w:val="28"/>
        </w:rPr>
        <w:t xml:space="preserve"> </w:t>
      </w:r>
      <w:r>
        <w:rPr>
          <w:i/>
          <w:sz w:val="28"/>
          <w:szCs w:val="28"/>
        </w:rPr>
        <w:t xml:space="preserve">     d</w:t>
      </w:r>
      <w:r w:rsidRPr="00B33B17">
        <w:rPr>
          <w:i/>
          <w:sz w:val="28"/>
          <w:szCs w:val="28"/>
        </w:rPr>
        <w:t>omeniul</w:t>
      </w:r>
      <w:r>
        <w:rPr>
          <w:i/>
          <w:sz w:val="28"/>
          <w:szCs w:val="28"/>
        </w:rPr>
        <w:t xml:space="preserve"> de activitate comerț, 2 angajați</w:t>
      </w:r>
    </w:p>
    <w:p w:rsidR="008E4F18" w:rsidRDefault="008E4F18" w:rsidP="008E4F18">
      <w:pPr>
        <w:pStyle w:val="ListParagraph"/>
        <w:numPr>
          <w:ilvl w:val="0"/>
          <w:numId w:val="153"/>
        </w:numPr>
        <w:jc w:val="both"/>
        <w:rPr>
          <w:b/>
          <w:i/>
          <w:sz w:val="28"/>
          <w:szCs w:val="28"/>
        </w:rPr>
      </w:pPr>
      <w:r>
        <w:rPr>
          <w:b/>
          <w:i/>
          <w:sz w:val="28"/>
          <w:szCs w:val="28"/>
        </w:rPr>
        <w:t>SC. ALFA TRANS SRL –</w:t>
      </w:r>
      <w:r w:rsidRPr="00B33B17">
        <w:rPr>
          <w:i/>
          <w:sz w:val="28"/>
          <w:szCs w:val="28"/>
        </w:rPr>
        <w:t xml:space="preserve"> </w:t>
      </w:r>
      <w:r>
        <w:rPr>
          <w:i/>
          <w:sz w:val="28"/>
          <w:szCs w:val="28"/>
        </w:rPr>
        <w:t xml:space="preserve">              d</w:t>
      </w:r>
      <w:r w:rsidRPr="00B33B17">
        <w:rPr>
          <w:i/>
          <w:sz w:val="28"/>
          <w:szCs w:val="28"/>
        </w:rPr>
        <w:t>omeniul</w:t>
      </w:r>
      <w:r>
        <w:rPr>
          <w:i/>
          <w:sz w:val="28"/>
          <w:szCs w:val="28"/>
        </w:rPr>
        <w:t xml:space="preserve"> de activitate comerț, 2 angajați</w:t>
      </w:r>
    </w:p>
    <w:p w:rsidR="008E4F18" w:rsidRDefault="008E4F18" w:rsidP="008E4F18">
      <w:pPr>
        <w:pStyle w:val="ListParagraph"/>
        <w:numPr>
          <w:ilvl w:val="0"/>
          <w:numId w:val="153"/>
        </w:numPr>
        <w:jc w:val="both"/>
        <w:rPr>
          <w:b/>
          <w:i/>
          <w:sz w:val="28"/>
          <w:szCs w:val="28"/>
        </w:rPr>
      </w:pPr>
      <w:r>
        <w:rPr>
          <w:b/>
          <w:i/>
          <w:sz w:val="28"/>
          <w:szCs w:val="28"/>
        </w:rPr>
        <w:t>SC. ATELIER TOMA SRL –</w:t>
      </w:r>
      <w:r w:rsidRPr="00B33B17">
        <w:rPr>
          <w:i/>
          <w:sz w:val="28"/>
          <w:szCs w:val="28"/>
        </w:rPr>
        <w:t xml:space="preserve"> </w:t>
      </w:r>
      <w:r>
        <w:rPr>
          <w:i/>
          <w:sz w:val="28"/>
          <w:szCs w:val="28"/>
        </w:rPr>
        <w:t xml:space="preserve">         d</w:t>
      </w:r>
      <w:r w:rsidRPr="00B33B17">
        <w:rPr>
          <w:i/>
          <w:sz w:val="28"/>
          <w:szCs w:val="28"/>
        </w:rPr>
        <w:t>omeniul</w:t>
      </w:r>
      <w:r>
        <w:rPr>
          <w:i/>
          <w:sz w:val="28"/>
          <w:szCs w:val="28"/>
        </w:rPr>
        <w:t xml:space="preserve"> de activitate comerț, 2 angajați</w:t>
      </w:r>
    </w:p>
    <w:p w:rsidR="008E4F18" w:rsidRDefault="008E4F18" w:rsidP="008E4F18">
      <w:pPr>
        <w:pStyle w:val="ListParagraph"/>
        <w:numPr>
          <w:ilvl w:val="0"/>
          <w:numId w:val="153"/>
        </w:numPr>
        <w:jc w:val="both"/>
        <w:rPr>
          <w:b/>
          <w:i/>
          <w:sz w:val="28"/>
          <w:szCs w:val="28"/>
        </w:rPr>
      </w:pPr>
      <w:r>
        <w:rPr>
          <w:b/>
          <w:i/>
          <w:sz w:val="28"/>
          <w:szCs w:val="28"/>
        </w:rPr>
        <w:t>SC. DIACOCRIST SERV SRL –</w:t>
      </w:r>
      <w:r w:rsidRPr="00B33B17">
        <w:rPr>
          <w:i/>
          <w:sz w:val="28"/>
          <w:szCs w:val="28"/>
        </w:rPr>
        <w:t xml:space="preserve"> </w:t>
      </w:r>
      <w:r>
        <w:rPr>
          <w:i/>
          <w:sz w:val="28"/>
          <w:szCs w:val="28"/>
        </w:rPr>
        <w:t xml:space="preserve">    d</w:t>
      </w:r>
      <w:r w:rsidRPr="00B33B17">
        <w:rPr>
          <w:i/>
          <w:sz w:val="28"/>
          <w:szCs w:val="28"/>
        </w:rPr>
        <w:t>omeniul</w:t>
      </w:r>
      <w:r>
        <w:rPr>
          <w:i/>
          <w:sz w:val="28"/>
          <w:szCs w:val="28"/>
        </w:rPr>
        <w:t xml:space="preserve"> de activitate comerț, 2 angajați</w:t>
      </w:r>
    </w:p>
    <w:p w:rsidR="008E4F18" w:rsidRDefault="008E4F18" w:rsidP="008E4F18">
      <w:pPr>
        <w:pStyle w:val="ListParagraph"/>
        <w:numPr>
          <w:ilvl w:val="0"/>
          <w:numId w:val="153"/>
        </w:numPr>
        <w:jc w:val="both"/>
        <w:rPr>
          <w:b/>
          <w:i/>
          <w:sz w:val="28"/>
          <w:szCs w:val="28"/>
        </w:rPr>
      </w:pPr>
      <w:r>
        <w:rPr>
          <w:b/>
          <w:i/>
          <w:sz w:val="28"/>
          <w:szCs w:val="28"/>
        </w:rPr>
        <w:t>SC. ADRY&amp;VASY CONSTRUCT SRL-</w:t>
      </w:r>
      <w:r w:rsidRPr="00B33B17">
        <w:rPr>
          <w:i/>
          <w:sz w:val="28"/>
          <w:szCs w:val="28"/>
        </w:rPr>
        <w:t xml:space="preserve"> </w:t>
      </w:r>
      <w:r>
        <w:rPr>
          <w:i/>
          <w:sz w:val="28"/>
          <w:szCs w:val="28"/>
        </w:rPr>
        <w:t>d</w:t>
      </w:r>
      <w:r w:rsidRPr="00B33B17">
        <w:rPr>
          <w:i/>
          <w:sz w:val="28"/>
          <w:szCs w:val="28"/>
        </w:rPr>
        <w:t>omeniul</w:t>
      </w:r>
      <w:r>
        <w:rPr>
          <w:i/>
          <w:sz w:val="28"/>
          <w:szCs w:val="28"/>
        </w:rPr>
        <w:t xml:space="preserve"> de activitate comerț, 2 angajați</w:t>
      </w:r>
    </w:p>
    <w:p w:rsidR="008E4F18" w:rsidRDefault="008E4F18" w:rsidP="008E4F18">
      <w:pPr>
        <w:pStyle w:val="ListParagraph"/>
        <w:numPr>
          <w:ilvl w:val="0"/>
          <w:numId w:val="153"/>
        </w:numPr>
        <w:jc w:val="both"/>
        <w:rPr>
          <w:b/>
          <w:i/>
          <w:sz w:val="28"/>
          <w:szCs w:val="28"/>
        </w:rPr>
      </w:pPr>
      <w:r>
        <w:rPr>
          <w:b/>
          <w:i/>
          <w:sz w:val="28"/>
          <w:szCs w:val="28"/>
        </w:rPr>
        <w:t>SC. RIMELIA COM SRL-</w:t>
      </w:r>
      <w:r w:rsidRPr="00B33B17">
        <w:rPr>
          <w:i/>
          <w:sz w:val="28"/>
          <w:szCs w:val="28"/>
        </w:rPr>
        <w:t xml:space="preserve"> </w:t>
      </w:r>
      <w:r>
        <w:rPr>
          <w:i/>
          <w:sz w:val="28"/>
          <w:szCs w:val="28"/>
        </w:rPr>
        <w:t xml:space="preserve">              d</w:t>
      </w:r>
      <w:r w:rsidRPr="00B33B17">
        <w:rPr>
          <w:i/>
          <w:sz w:val="28"/>
          <w:szCs w:val="28"/>
        </w:rPr>
        <w:t>omeniul</w:t>
      </w:r>
      <w:r>
        <w:rPr>
          <w:i/>
          <w:sz w:val="28"/>
          <w:szCs w:val="28"/>
        </w:rPr>
        <w:t xml:space="preserve"> de activitate comerț, 2 angajați</w:t>
      </w:r>
    </w:p>
    <w:p w:rsidR="008E4F18" w:rsidRDefault="008E4F18" w:rsidP="008E4F18">
      <w:pPr>
        <w:pStyle w:val="ListParagraph"/>
        <w:numPr>
          <w:ilvl w:val="0"/>
          <w:numId w:val="153"/>
        </w:numPr>
        <w:jc w:val="both"/>
        <w:rPr>
          <w:b/>
          <w:i/>
          <w:sz w:val="28"/>
          <w:szCs w:val="28"/>
        </w:rPr>
      </w:pPr>
      <w:r>
        <w:rPr>
          <w:b/>
          <w:i/>
          <w:sz w:val="28"/>
          <w:szCs w:val="28"/>
        </w:rPr>
        <w:t>SC. ADRIMONTAJ EXTERN SRL-</w:t>
      </w:r>
      <w:r w:rsidRPr="00B33B17">
        <w:rPr>
          <w:i/>
          <w:sz w:val="28"/>
          <w:szCs w:val="28"/>
        </w:rPr>
        <w:t xml:space="preserve"> </w:t>
      </w:r>
      <w:r>
        <w:rPr>
          <w:i/>
          <w:sz w:val="28"/>
          <w:szCs w:val="28"/>
        </w:rPr>
        <w:t>d</w:t>
      </w:r>
      <w:r w:rsidRPr="00B33B17">
        <w:rPr>
          <w:i/>
          <w:sz w:val="28"/>
          <w:szCs w:val="28"/>
        </w:rPr>
        <w:t>omeniul</w:t>
      </w:r>
      <w:r>
        <w:rPr>
          <w:i/>
          <w:sz w:val="28"/>
          <w:szCs w:val="28"/>
        </w:rPr>
        <w:t xml:space="preserve"> de activitate comerț, 2 angajați</w:t>
      </w:r>
    </w:p>
    <w:p w:rsidR="008E4F18" w:rsidRDefault="008E4F18" w:rsidP="008E4F18">
      <w:pPr>
        <w:pStyle w:val="ListParagraph"/>
        <w:numPr>
          <w:ilvl w:val="0"/>
          <w:numId w:val="153"/>
        </w:numPr>
        <w:jc w:val="both"/>
        <w:rPr>
          <w:b/>
          <w:i/>
          <w:sz w:val="28"/>
          <w:szCs w:val="28"/>
        </w:rPr>
      </w:pPr>
      <w:r>
        <w:rPr>
          <w:b/>
          <w:i/>
          <w:sz w:val="28"/>
          <w:szCs w:val="28"/>
        </w:rPr>
        <w:t xml:space="preserve">SC. ELCOST DESIGN SRL-          </w:t>
      </w:r>
      <w:r w:rsidRPr="00B33B17">
        <w:rPr>
          <w:i/>
          <w:sz w:val="28"/>
          <w:szCs w:val="28"/>
        </w:rPr>
        <w:t xml:space="preserve"> </w:t>
      </w:r>
      <w:r>
        <w:rPr>
          <w:i/>
          <w:sz w:val="28"/>
          <w:szCs w:val="28"/>
        </w:rPr>
        <w:t>d</w:t>
      </w:r>
      <w:r w:rsidRPr="00B33B17">
        <w:rPr>
          <w:i/>
          <w:sz w:val="28"/>
          <w:szCs w:val="28"/>
        </w:rPr>
        <w:t>omeniul</w:t>
      </w:r>
      <w:r>
        <w:rPr>
          <w:i/>
          <w:sz w:val="28"/>
          <w:szCs w:val="28"/>
        </w:rPr>
        <w:t xml:space="preserve"> de activitate comerț, 2 angajați</w:t>
      </w:r>
    </w:p>
    <w:p w:rsidR="008E4F18" w:rsidRDefault="008E4F18" w:rsidP="008E4F18">
      <w:pPr>
        <w:pStyle w:val="ListParagraph"/>
        <w:numPr>
          <w:ilvl w:val="0"/>
          <w:numId w:val="153"/>
        </w:numPr>
        <w:jc w:val="both"/>
        <w:rPr>
          <w:b/>
          <w:i/>
          <w:sz w:val="28"/>
          <w:szCs w:val="28"/>
        </w:rPr>
      </w:pPr>
      <w:r>
        <w:rPr>
          <w:b/>
          <w:i/>
          <w:sz w:val="28"/>
          <w:szCs w:val="28"/>
        </w:rPr>
        <w:t>SC. COCORMINIMARKET SRL –</w:t>
      </w:r>
      <w:r w:rsidRPr="00B33B17">
        <w:rPr>
          <w:i/>
          <w:sz w:val="28"/>
          <w:szCs w:val="28"/>
        </w:rPr>
        <w:t xml:space="preserve"> </w:t>
      </w:r>
      <w:r>
        <w:rPr>
          <w:i/>
          <w:sz w:val="28"/>
          <w:szCs w:val="28"/>
        </w:rPr>
        <w:t xml:space="preserve">  d</w:t>
      </w:r>
      <w:r w:rsidRPr="00B33B17">
        <w:rPr>
          <w:i/>
          <w:sz w:val="28"/>
          <w:szCs w:val="28"/>
        </w:rPr>
        <w:t>omeniul</w:t>
      </w:r>
      <w:r>
        <w:rPr>
          <w:i/>
          <w:sz w:val="28"/>
          <w:szCs w:val="28"/>
        </w:rPr>
        <w:t xml:space="preserve"> de activitate comerț, 2 angajați</w:t>
      </w:r>
    </w:p>
    <w:p w:rsidR="008E4F18" w:rsidRDefault="008E4F18" w:rsidP="008E4F18">
      <w:pPr>
        <w:pStyle w:val="ListParagraph"/>
        <w:numPr>
          <w:ilvl w:val="0"/>
          <w:numId w:val="153"/>
        </w:numPr>
        <w:jc w:val="both"/>
        <w:rPr>
          <w:b/>
          <w:i/>
          <w:sz w:val="28"/>
          <w:szCs w:val="28"/>
        </w:rPr>
      </w:pPr>
      <w:r>
        <w:rPr>
          <w:b/>
          <w:i/>
          <w:sz w:val="28"/>
          <w:szCs w:val="28"/>
        </w:rPr>
        <w:t xml:space="preserve">SC. BOCESCU CONS SRL –           </w:t>
      </w:r>
      <w:r w:rsidRPr="00B33B17">
        <w:rPr>
          <w:i/>
          <w:sz w:val="28"/>
          <w:szCs w:val="28"/>
        </w:rPr>
        <w:t xml:space="preserve"> </w:t>
      </w:r>
      <w:r>
        <w:rPr>
          <w:i/>
          <w:sz w:val="28"/>
          <w:szCs w:val="28"/>
        </w:rPr>
        <w:t>d</w:t>
      </w:r>
      <w:r w:rsidRPr="00B33B17">
        <w:rPr>
          <w:i/>
          <w:sz w:val="28"/>
          <w:szCs w:val="28"/>
        </w:rPr>
        <w:t>omeniul</w:t>
      </w:r>
      <w:r>
        <w:rPr>
          <w:i/>
          <w:sz w:val="28"/>
          <w:szCs w:val="28"/>
        </w:rPr>
        <w:t xml:space="preserve"> de activitate comerț, 2 angajați</w:t>
      </w:r>
    </w:p>
    <w:p w:rsidR="008E4F18" w:rsidRDefault="008E4F18" w:rsidP="008E4F18">
      <w:pPr>
        <w:pStyle w:val="ListParagraph"/>
        <w:numPr>
          <w:ilvl w:val="0"/>
          <w:numId w:val="153"/>
        </w:numPr>
        <w:jc w:val="both"/>
        <w:rPr>
          <w:b/>
          <w:i/>
          <w:sz w:val="28"/>
          <w:szCs w:val="28"/>
        </w:rPr>
      </w:pPr>
      <w:r>
        <w:rPr>
          <w:b/>
          <w:i/>
          <w:sz w:val="28"/>
          <w:szCs w:val="28"/>
        </w:rPr>
        <w:t>SC. AGRISTAR SRL –</w:t>
      </w:r>
      <w:r w:rsidRPr="00B33B17">
        <w:rPr>
          <w:i/>
          <w:sz w:val="28"/>
          <w:szCs w:val="28"/>
        </w:rPr>
        <w:t xml:space="preserve"> </w:t>
      </w:r>
      <w:r>
        <w:rPr>
          <w:i/>
          <w:sz w:val="28"/>
          <w:szCs w:val="28"/>
        </w:rPr>
        <w:t xml:space="preserve">                      d</w:t>
      </w:r>
      <w:r w:rsidRPr="00B33B17">
        <w:rPr>
          <w:i/>
          <w:sz w:val="28"/>
          <w:szCs w:val="28"/>
        </w:rPr>
        <w:t>omeniul</w:t>
      </w:r>
      <w:r>
        <w:rPr>
          <w:i/>
          <w:sz w:val="28"/>
          <w:szCs w:val="28"/>
        </w:rPr>
        <w:t xml:space="preserve"> de activitate comerț, 7 angajați</w:t>
      </w:r>
    </w:p>
    <w:p w:rsidR="008E4F18" w:rsidRDefault="008E4F18" w:rsidP="008E4F18">
      <w:pPr>
        <w:pStyle w:val="ListParagraph"/>
        <w:numPr>
          <w:ilvl w:val="0"/>
          <w:numId w:val="153"/>
        </w:numPr>
        <w:jc w:val="both"/>
        <w:rPr>
          <w:b/>
          <w:i/>
          <w:sz w:val="28"/>
          <w:szCs w:val="28"/>
        </w:rPr>
      </w:pPr>
      <w:r>
        <w:rPr>
          <w:b/>
          <w:i/>
          <w:sz w:val="28"/>
          <w:szCs w:val="28"/>
        </w:rPr>
        <w:t xml:space="preserve">SC. EURO PEST SRL –  </w:t>
      </w:r>
      <w:r w:rsidRPr="00B33B17">
        <w:rPr>
          <w:i/>
          <w:sz w:val="28"/>
          <w:szCs w:val="28"/>
        </w:rPr>
        <w:t xml:space="preserve"> </w:t>
      </w:r>
      <w:r>
        <w:rPr>
          <w:i/>
          <w:sz w:val="28"/>
          <w:szCs w:val="28"/>
        </w:rPr>
        <w:t>d</w:t>
      </w:r>
      <w:r w:rsidRPr="00B33B17">
        <w:rPr>
          <w:i/>
          <w:sz w:val="28"/>
          <w:szCs w:val="28"/>
        </w:rPr>
        <w:t>omeniul</w:t>
      </w:r>
      <w:r>
        <w:rPr>
          <w:i/>
          <w:sz w:val="28"/>
          <w:szCs w:val="28"/>
        </w:rPr>
        <w:t xml:space="preserve"> de activitate comerț cu pesticide, 3 angajați</w:t>
      </w:r>
    </w:p>
    <w:p w:rsidR="00766631" w:rsidRPr="00B13D8D" w:rsidRDefault="008E4F18" w:rsidP="00766631">
      <w:pPr>
        <w:pStyle w:val="ListParagraph"/>
        <w:numPr>
          <w:ilvl w:val="0"/>
          <w:numId w:val="153"/>
        </w:numPr>
        <w:jc w:val="both"/>
        <w:rPr>
          <w:b/>
          <w:i/>
          <w:sz w:val="28"/>
          <w:szCs w:val="28"/>
        </w:rPr>
      </w:pPr>
      <w:r>
        <w:rPr>
          <w:b/>
          <w:i/>
          <w:sz w:val="28"/>
          <w:szCs w:val="28"/>
        </w:rPr>
        <w:t>SC. SERVRUT CONSTRUCT SRL-</w:t>
      </w:r>
      <w:r w:rsidRPr="00B33B17">
        <w:rPr>
          <w:i/>
          <w:sz w:val="28"/>
          <w:szCs w:val="28"/>
        </w:rPr>
        <w:t xml:space="preserve"> </w:t>
      </w:r>
      <w:r>
        <w:rPr>
          <w:i/>
          <w:sz w:val="28"/>
          <w:szCs w:val="28"/>
        </w:rPr>
        <w:t>domeniul de dctivitate construcții civile, 15 angajați</w:t>
      </w:r>
    </w:p>
    <w:p w:rsidR="00B13D8D" w:rsidRDefault="00B13D8D" w:rsidP="00B13D8D">
      <w:pPr>
        <w:jc w:val="both"/>
        <w:rPr>
          <w:b/>
          <w:i/>
          <w:sz w:val="28"/>
          <w:szCs w:val="28"/>
        </w:rPr>
      </w:pPr>
    </w:p>
    <w:p w:rsidR="00B13D8D" w:rsidRPr="00B13D8D" w:rsidRDefault="00B13D8D" w:rsidP="00B13D8D">
      <w:pPr>
        <w:jc w:val="both"/>
        <w:rPr>
          <w:b/>
          <w:i/>
          <w:sz w:val="28"/>
          <w:szCs w:val="28"/>
        </w:rPr>
      </w:pPr>
    </w:p>
    <w:p w:rsidR="00766631" w:rsidRDefault="00766631" w:rsidP="00766631">
      <w:pPr>
        <w:spacing w:line="240" w:lineRule="auto"/>
        <w:jc w:val="both"/>
        <w:rPr>
          <w:b/>
          <w:i/>
          <w:sz w:val="28"/>
          <w:szCs w:val="28"/>
        </w:rPr>
      </w:pPr>
      <w:r>
        <w:rPr>
          <w:sz w:val="28"/>
          <w:szCs w:val="28"/>
        </w:rPr>
        <w:tab/>
      </w:r>
      <w:r>
        <w:rPr>
          <w:sz w:val="28"/>
          <w:szCs w:val="28"/>
        </w:rPr>
        <w:tab/>
      </w:r>
      <w:r w:rsidR="00731C59">
        <w:rPr>
          <w:b/>
          <w:i/>
          <w:sz w:val="28"/>
          <w:szCs w:val="28"/>
        </w:rPr>
        <w:t>Principalii indicatori ai unităților locale active</w:t>
      </w:r>
    </w:p>
    <w:p w:rsidR="00766631" w:rsidRDefault="00766631" w:rsidP="00766631">
      <w:pPr>
        <w:spacing w:line="240" w:lineRule="auto"/>
        <w:jc w:val="both"/>
        <w:rPr>
          <w:sz w:val="28"/>
          <w:szCs w:val="28"/>
        </w:rPr>
      </w:pPr>
      <w:r>
        <w:rPr>
          <w:b/>
          <w:i/>
          <w:sz w:val="28"/>
          <w:szCs w:val="28"/>
        </w:rPr>
        <w:lastRenderedPageBreak/>
        <w:tab/>
      </w:r>
      <w:r>
        <w:rPr>
          <w:b/>
          <w:i/>
          <w:sz w:val="28"/>
          <w:szCs w:val="28"/>
        </w:rPr>
        <w:tab/>
      </w:r>
      <w:r w:rsidR="00731C59">
        <w:rPr>
          <w:i/>
          <w:sz w:val="28"/>
          <w:szCs w:val="28"/>
        </w:rPr>
        <w:t xml:space="preserve">Conform datelor din Anuarul Statistic al Jud. Bacău – ediția 2019, </w:t>
      </w:r>
      <w:r w:rsidR="00731C59" w:rsidRPr="00731C59">
        <w:rPr>
          <w:sz w:val="28"/>
          <w:szCs w:val="28"/>
        </w:rPr>
        <w:t xml:space="preserve">la nivelul </w:t>
      </w:r>
      <w:r w:rsidR="00731C59">
        <w:rPr>
          <w:sz w:val="28"/>
          <w:szCs w:val="28"/>
        </w:rPr>
        <w:t>a</w:t>
      </w:r>
      <w:r w:rsidR="00731C59" w:rsidRPr="00731C59">
        <w:rPr>
          <w:sz w:val="28"/>
          <w:szCs w:val="28"/>
        </w:rPr>
        <w:t>nul</w:t>
      </w:r>
      <w:r w:rsidR="00731C59">
        <w:rPr>
          <w:sz w:val="28"/>
          <w:szCs w:val="28"/>
        </w:rPr>
        <w:t>ui 2017</w:t>
      </w:r>
      <w:r w:rsidR="002631D5">
        <w:rPr>
          <w:sz w:val="28"/>
          <w:szCs w:val="28"/>
        </w:rPr>
        <w:t>, situația se prezenta astfel:</w:t>
      </w:r>
    </w:p>
    <w:tbl>
      <w:tblPr>
        <w:tblStyle w:val="TableGrid"/>
        <w:tblW w:w="0" w:type="auto"/>
        <w:tblInd w:w="1242" w:type="dxa"/>
        <w:tblLook w:val="04A0" w:firstRow="1" w:lastRow="0" w:firstColumn="1" w:lastColumn="0" w:noHBand="0" w:noVBand="1"/>
      </w:tblPr>
      <w:tblGrid>
        <w:gridCol w:w="1560"/>
        <w:gridCol w:w="1984"/>
        <w:gridCol w:w="1802"/>
        <w:gridCol w:w="1884"/>
        <w:gridCol w:w="1701"/>
        <w:gridCol w:w="1701"/>
      </w:tblGrid>
      <w:tr w:rsidR="002631D5" w:rsidRPr="002631D5" w:rsidTr="005420D2">
        <w:tc>
          <w:tcPr>
            <w:tcW w:w="1560" w:type="dxa"/>
            <w:shd w:val="clear" w:color="auto" w:fill="B6DDE8" w:themeFill="accent5" w:themeFillTint="66"/>
          </w:tcPr>
          <w:p w:rsidR="002631D5" w:rsidRPr="002631D5" w:rsidRDefault="002631D5" w:rsidP="00766631">
            <w:pPr>
              <w:jc w:val="both"/>
              <w:rPr>
                <w:b/>
                <w:i/>
                <w:sz w:val="24"/>
                <w:szCs w:val="24"/>
              </w:rPr>
            </w:pPr>
          </w:p>
        </w:tc>
        <w:tc>
          <w:tcPr>
            <w:tcW w:w="1984" w:type="dxa"/>
            <w:shd w:val="clear" w:color="auto" w:fill="B6DDE8" w:themeFill="accent5" w:themeFillTint="66"/>
          </w:tcPr>
          <w:p w:rsidR="002631D5" w:rsidRDefault="002631D5" w:rsidP="00766631">
            <w:pPr>
              <w:jc w:val="both"/>
              <w:rPr>
                <w:b/>
                <w:i/>
                <w:sz w:val="24"/>
                <w:szCs w:val="24"/>
              </w:rPr>
            </w:pPr>
            <w:r>
              <w:rPr>
                <w:b/>
                <w:i/>
                <w:sz w:val="24"/>
                <w:szCs w:val="24"/>
              </w:rPr>
              <w:t>Număr de unități</w:t>
            </w:r>
          </w:p>
          <w:p w:rsidR="002631D5" w:rsidRPr="002631D5" w:rsidRDefault="002631D5" w:rsidP="00766631">
            <w:pPr>
              <w:jc w:val="both"/>
              <w:rPr>
                <w:b/>
                <w:i/>
                <w:sz w:val="24"/>
                <w:szCs w:val="24"/>
              </w:rPr>
            </w:pPr>
            <w:r>
              <w:rPr>
                <w:b/>
                <w:i/>
                <w:sz w:val="24"/>
                <w:szCs w:val="24"/>
              </w:rPr>
              <w:t>locale active</w:t>
            </w:r>
          </w:p>
        </w:tc>
        <w:tc>
          <w:tcPr>
            <w:tcW w:w="1802" w:type="dxa"/>
            <w:shd w:val="clear" w:color="auto" w:fill="B6DDE8" w:themeFill="accent5" w:themeFillTint="66"/>
          </w:tcPr>
          <w:p w:rsidR="002631D5" w:rsidRDefault="002631D5" w:rsidP="00766631">
            <w:pPr>
              <w:jc w:val="both"/>
              <w:rPr>
                <w:b/>
                <w:i/>
                <w:sz w:val="24"/>
                <w:szCs w:val="24"/>
              </w:rPr>
            </w:pPr>
            <w:r>
              <w:rPr>
                <w:b/>
                <w:i/>
                <w:sz w:val="24"/>
                <w:szCs w:val="24"/>
              </w:rPr>
              <w:t>Cifra de afaceri</w:t>
            </w:r>
          </w:p>
          <w:p w:rsidR="002631D5" w:rsidRPr="002631D5" w:rsidRDefault="002631D5" w:rsidP="00766631">
            <w:pPr>
              <w:jc w:val="both"/>
              <w:rPr>
                <w:b/>
                <w:i/>
                <w:sz w:val="24"/>
                <w:szCs w:val="24"/>
              </w:rPr>
            </w:pPr>
            <w:r>
              <w:rPr>
                <w:b/>
                <w:i/>
                <w:sz w:val="24"/>
                <w:szCs w:val="24"/>
              </w:rPr>
              <w:t xml:space="preserve">     (mii lei)</w:t>
            </w:r>
          </w:p>
        </w:tc>
        <w:tc>
          <w:tcPr>
            <w:tcW w:w="1884" w:type="dxa"/>
            <w:shd w:val="clear" w:color="auto" w:fill="B6DDE8" w:themeFill="accent5" w:themeFillTint="66"/>
          </w:tcPr>
          <w:p w:rsidR="002631D5" w:rsidRDefault="002631D5" w:rsidP="00766631">
            <w:pPr>
              <w:jc w:val="both"/>
              <w:rPr>
                <w:b/>
                <w:i/>
                <w:sz w:val="24"/>
                <w:szCs w:val="24"/>
              </w:rPr>
            </w:pPr>
            <w:r>
              <w:rPr>
                <w:b/>
                <w:i/>
                <w:sz w:val="24"/>
                <w:szCs w:val="24"/>
              </w:rPr>
              <w:t>Numărul mediu</w:t>
            </w:r>
          </w:p>
          <w:p w:rsidR="002631D5" w:rsidRPr="002631D5" w:rsidRDefault="002631D5" w:rsidP="00766631">
            <w:pPr>
              <w:jc w:val="both"/>
              <w:rPr>
                <w:b/>
                <w:i/>
                <w:sz w:val="24"/>
                <w:szCs w:val="24"/>
              </w:rPr>
            </w:pPr>
            <w:r>
              <w:rPr>
                <w:b/>
                <w:i/>
                <w:sz w:val="24"/>
                <w:szCs w:val="24"/>
              </w:rPr>
              <w:t>de salariați</w:t>
            </w:r>
          </w:p>
        </w:tc>
        <w:tc>
          <w:tcPr>
            <w:tcW w:w="1701" w:type="dxa"/>
            <w:shd w:val="clear" w:color="auto" w:fill="B6DDE8" w:themeFill="accent5" w:themeFillTint="66"/>
          </w:tcPr>
          <w:p w:rsidR="002631D5" w:rsidRDefault="002631D5" w:rsidP="00766631">
            <w:pPr>
              <w:jc w:val="both"/>
              <w:rPr>
                <w:b/>
                <w:i/>
                <w:sz w:val="24"/>
                <w:szCs w:val="24"/>
              </w:rPr>
            </w:pPr>
            <w:r>
              <w:rPr>
                <w:b/>
                <w:i/>
                <w:sz w:val="24"/>
                <w:szCs w:val="24"/>
              </w:rPr>
              <w:t>Investiții brute</w:t>
            </w:r>
          </w:p>
          <w:p w:rsidR="002631D5" w:rsidRPr="002631D5" w:rsidRDefault="002631D5" w:rsidP="00766631">
            <w:pPr>
              <w:jc w:val="both"/>
              <w:rPr>
                <w:b/>
                <w:i/>
                <w:sz w:val="24"/>
                <w:szCs w:val="24"/>
              </w:rPr>
            </w:pPr>
            <w:r>
              <w:rPr>
                <w:b/>
                <w:i/>
                <w:sz w:val="24"/>
                <w:szCs w:val="24"/>
              </w:rPr>
              <w:t xml:space="preserve">    (mii lei)</w:t>
            </w:r>
          </w:p>
        </w:tc>
        <w:tc>
          <w:tcPr>
            <w:tcW w:w="1701" w:type="dxa"/>
            <w:shd w:val="clear" w:color="auto" w:fill="B6DDE8" w:themeFill="accent5" w:themeFillTint="66"/>
          </w:tcPr>
          <w:p w:rsidR="002631D5" w:rsidRDefault="002631D5" w:rsidP="00766631">
            <w:pPr>
              <w:jc w:val="both"/>
              <w:rPr>
                <w:b/>
                <w:i/>
                <w:sz w:val="24"/>
                <w:szCs w:val="24"/>
              </w:rPr>
            </w:pPr>
            <w:r>
              <w:rPr>
                <w:b/>
                <w:i/>
                <w:sz w:val="24"/>
                <w:szCs w:val="24"/>
              </w:rPr>
              <w:t>Investiții nete</w:t>
            </w:r>
          </w:p>
          <w:p w:rsidR="002631D5" w:rsidRPr="002631D5" w:rsidRDefault="002631D5" w:rsidP="00766631">
            <w:pPr>
              <w:jc w:val="both"/>
              <w:rPr>
                <w:b/>
                <w:i/>
                <w:sz w:val="24"/>
                <w:szCs w:val="24"/>
              </w:rPr>
            </w:pPr>
            <w:r>
              <w:rPr>
                <w:b/>
                <w:i/>
                <w:sz w:val="24"/>
                <w:szCs w:val="24"/>
              </w:rPr>
              <w:t xml:space="preserve">     (mii lei)</w:t>
            </w:r>
          </w:p>
        </w:tc>
      </w:tr>
      <w:tr w:rsidR="002631D5" w:rsidRPr="002631D5" w:rsidTr="002631D5">
        <w:tc>
          <w:tcPr>
            <w:tcW w:w="1560" w:type="dxa"/>
          </w:tcPr>
          <w:p w:rsidR="002631D5" w:rsidRPr="002631D5" w:rsidRDefault="00A44EF3" w:rsidP="00766631">
            <w:pPr>
              <w:jc w:val="both"/>
              <w:rPr>
                <w:b/>
                <w:i/>
                <w:sz w:val="24"/>
                <w:szCs w:val="24"/>
              </w:rPr>
            </w:pPr>
            <w:r>
              <w:rPr>
                <w:b/>
                <w:i/>
                <w:sz w:val="24"/>
                <w:szCs w:val="24"/>
              </w:rPr>
              <w:t>PARAVA</w:t>
            </w:r>
          </w:p>
        </w:tc>
        <w:tc>
          <w:tcPr>
            <w:tcW w:w="1984" w:type="dxa"/>
          </w:tcPr>
          <w:p w:rsidR="002631D5" w:rsidRPr="002631D5" w:rsidRDefault="002631D5" w:rsidP="00766631">
            <w:pPr>
              <w:jc w:val="both"/>
              <w:rPr>
                <w:b/>
                <w:i/>
                <w:sz w:val="24"/>
                <w:szCs w:val="24"/>
              </w:rPr>
            </w:pPr>
            <w:r>
              <w:rPr>
                <w:b/>
                <w:i/>
                <w:sz w:val="24"/>
                <w:szCs w:val="24"/>
              </w:rPr>
              <w:t xml:space="preserve">         </w:t>
            </w:r>
            <w:r w:rsidR="00D3735A">
              <w:rPr>
                <w:b/>
                <w:i/>
                <w:sz w:val="24"/>
                <w:szCs w:val="24"/>
              </w:rPr>
              <w:t>16</w:t>
            </w:r>
          </w:p>
        </w:tc>
        <w:tc>
          <w:tcPr>
            <w:tcW w:w="1802" w:type="dxa"/>
          </w:tcPr>
          <w:p w:rsidR="002631D5" w:rsidRPr="002631D5" w:rsidRDefault="002631D5" w:rsidP="00766631">
            <w:pPr>
              <w:jc w:val="both"/>
              <w:rPr>
                <w:b/>
                <w:i/>
                <w:sz w:val="24"/>
                <w:szCs w:val="24"/>
              </w:rPr>
            </w:pPr>
            <w:r>
              <w:rPr>
                <w:b/>
                <w:i/>
                <w:sz w:val="24"/>
                <w:szCs w:val="24"/>
              </w:rPr>
              <w:t xml:space="preserve">       </w:t>
            </w:r>
            <w:r w:rsidR="00D3735A">
              <w:rPr>
                <w:b/>
                <w:i/>
                <w:sz w:val="24"/>
                <w:szCs w:val="24"/>
              </w:rPr>
              <w:t>15 921</w:t>
            </w:r>
          </w:p>
        </w:tc>
        <w:tc>
          <w:tcPr>
            <w:tcW w:w="1884" w:type="dxa"/>
          </w:tcPr>
          <w:p w:rsidR="002631D5" w:rsidRPr="002631D5" w:rsidRDefault="002631D5" w:rsidP="00766631">
            <w:pPr>
              <w:jc w:val="both"/>
              <w:rPr>
                <w:b/>
                <w:i/>
                <w:sz w:val="24"/>
                <w:szCs w:val="24"/>
              </w:rPr>
            </w:pPr>
            <w:r>
              <w:rPr>
                <w:b/>
                <w:i/>
                <w:sz w:val="24"/>
                <w:szCs w:val="24"/>
              </w:rPr>
              <w:t xml:space="preserve">       </w:t>
            </w:r>
            <w:r w:rsidR="00D3735A">
              <w:rPr>
                <w:b/>
                <w:i/>
                <w:sz w:val="24"/>
                <w:szCs w:val="24"/>
              </w:rPr>
              <w:t>84</w:t>
            </w:r>
          </w:p>
        </w:tc>
        <w:tc>
          <w:tcPr>
            <w:tcW w:w="1701" w:type="dxa"/>
          </w:tcPr>
          <w:p w:rsidR="002631D5" w:rsidRPr="002631D5" w:rsidRDefault="00D3735A" w:rsidP="00766631">
            <w:pPr>
              <w:jc w:val="both"/>
              <w:rPr>
                <w:b/>
                <w:i/>
                <w:sz w:val="24"/>
                <w:szCs w:val="24"/>
              </w:rPr>
            </w:pPr>
            <w:r>
              <w:rPr>
                <w:b/>
                <w:i/>
                <w:sz w:val="24"/>
                <w:szCs w:val="24"/>
              </w:rPr>
              <w:t xml:space="preserve">       3 629</w:t>
            </w:r>
          </w:p>
        </w:tc>
        <w:tc>
          <w:tcPr>
            <w:tcW w:w="1701" w:type="dxa"/>
          </w:tcPr>
          <w:p w:rsidR="002631D5" w:rsidRPr="002631D5" w:rsidRDefault="002631D5" w:rsidP="00766631">
            <w:pPr>
              <w:jc w:val="both"/>
              <w:rPr>
                <w:b/>
                <w:i/>
                <w:sz w:val="24"/>
                <w:szCs w:val="24"/>
              </w:rPr>
            </w:pPr>
            <w:r>
              <w:rPr>
                <w:b/>
                <w:i/>
                <w:sz w:val="24"/>
                <w:szCs w:val="24"/>
              </w:rPr>
              <w:t xml:space="preserve">     </w:t>
            </w:r>
            <w:r w:rsidR="00D3735A">
              <w:rPr>
                <w:b/>
                <w:i/>
                <w:sz w:val="24"/>
                <w:szCs w:val="24"/>
              </w:rPr>
              <w:t>3 250</w:t>
            </w:r>
          </w:p>
        </w:tc>
      </w:tr>
    </w:tbl>
    <w:p w:rsidR="00817102" w:rsidRDefault="00817102" w:rsidP="002631D5">
      <w:pPr>
        <w:spacing w:line="240" w:lineRule="auto"/>
        <w:jc w:val="both"/>
        <w:rPr>
          <w:sz w:val="28"/>
          <w:szCs w:val="28"/>
        </w:rPr>
      </w:pPr>
    </w:p>
    <w:p w:rsidR="00817102" w:rsidRPr="001276C1" w:rsidRDefault="00A35D39" w:rsidP="00766631">
      <w:pPr>
        <w:spacing w:line="240" w:lineRule="auto"/>
        <w:jc w:val="both"/>
        <w:rPr>
          <w:i/>
          <w:sz w:val="28"/>
          <w:szCs w:val="28"/>
        </w:rPr>
      </w:pPr>
      <w:r>
        <w:rPr>
          <w:sz w:val="28"/>
          <w:szCs w:val="28"/>
        </w:rPr>
        <w:tab/>
      </w:r>
      <w:r>
        <w:rPr>
          <w:sz w:val="28"/>
          <w:szCs w:val="28"/>
        </w:rPr>
        <w:tab/>
      </w:r>
      <w:r>
        <w:rPr>
          <w:i/>
          <w:sz w:val="28"/>
          <w:szCs w:val="28"/>
        </w:rPr>
        <w:t xml:space="preserve">Cifra de afaceri </w:t>
      </w:r>
    </w:p>
    <w:p w:rsidR="00817102" w:rsidRDefault="00817102" w:rsidP="00766631">
      <w:pPr>
        <w:spacing w:line="240" w:lineRule="auto"/>
        <w:jc w:val="both"/>
        <w:rPr>
          <w:sz w:val="28"/>
          <w:szCs w:val="28"/>
        </w:rPr>
      </w:pPr>
      <w:r>
        <w:rPr>
          <w:sz w:val="28"/>
          <w:szCs w:val="28"/>
        </w:rPr>
        <w:tab/>
        <w:t>Din punct de vedere al cifrei de afaceri medii, microintreprinderile active și cele ale intreprinzătorilor privați (persoane fizice), înregistrează procentual o dezvoltare similară cu cele de la nivelul  județului Bacău și cele regionale.</w:t>
      </w:r>
    </w:p>
    <w:p w:rsidR="00817102" w:rsidRPr="00817102" w:rsidRDefault="00817102" w:rsidP="00766631">
      <w:pPr>
        <w:spacing w:line="240" w:lineRule="auto"/>
        <w:jc w:val="both"/>
        <w:rPr>
          <w:sz w:val="28"/>
          <w:szCs w:val="28"/>
        </w:rPr>
      </w:pPr>
      <w:r>
        <w:rPr>
          <w:sz w:val="28"/>
          <w:szCs w:val="28"/>
        </w:rPr>
        <w:tab/>
        <w:t>La nivelul județean, valorile ridicate ale cifrei de afaceri , se înregistrează în centrele urbane și în loclitățile rurale limitrofe acestora</w:t>
      </w:r>
      <w:r w:rsidR="00980F95">
        <w:rPr>
          <w:sz w:val="28"/>
          <w:szCs w:val="28"/>
        </w:rPr>
        <w:t xml:space="preserve">. În timp ce în celalalte localități rurale în special partea vestică a județului, ”se remarcă prin valori scăzute ale acestui indicator; în cele mai multe cazuri ale localităților cifra de afaceri medie per IMM este mai mică de 35 000 € sau este cuprinsă între 35 000  și 70 000 €. </w:t>
      </w:r>
    </w:p>
    <w:p w:rsidR="007858EC" w:rsidRDefault="007858EC" w:rsidP="00766631">
      <w:pPr>
        <w:spacing w:line="240" w:lineRule="auto"/>
        <w:jc w:val="both"/>
        <w:rPr>
          <w:i/>
          <w:sz w:val="28"/>
          <w:szCs w:val="28"/>
        </w:rPr>
      </w:pPr>
      <w:r>
        <w:rPr>
          <w:i/>
          <w:sz w:val="28"/>
          <w:szCs w:val="28"/>
        </w:rPr>
        <w:tab/>
      </w:r>
      <w:r w:rsidR="00980F95">
        <w:rPr>
          <w:i/>
          <w:sz w:val="28"/>
          <w:szCs w:val="28"/>
        </w:rPr>
        <w:t>Numărul de salariați</w:t>
      </w:r>
    </w:p>
    <w:p w:rsidR="00980F95" w:rsidRPr="00980F95" w:rsidRDefault="00980F95" w:rsidP="00766631">
      <w:pPr>
        <w:spacing w:line="240" w:lineRule="auto"/>
        <w:jc w:val="both"/>
        <w:rPr>
          <w:sz w:val="28"/>
          <w:szCs w:val="28"/>
        </w:rPr>
      </w:pPr>
      <w:r>
        <w:rPr>
          <w:i/>
          <w:sz w:val="28"/>
          <w:szCs w:val="28"/>
        </w:rPr>
        <w:tab/>
      </w:r>
      <w:r>
        <w:rPr>
          <w:sz w:val="28"/>
          <w:szCs w:val="28"/>
        </w:rPr>
        <w:t xml:space="preserve">La nivelul anului 2018, se </w:t>
      </w:r>
      <w:r w:rsidR="001276C1">
        <w:rPr>
          <w:sz w:val="28"/>
          <w:szCs w:val="28"/>
        </w:rPr>
        <w:t>înregistra un număr mediu de 1,8</w:t>
      </w:r>
      <w:r>
        <w:rPr>
          <w:sz w:val="28"/>
          <w:szCs w:val="28"/>
        </w:rPr>
        <w:t xml:space="preserve"> salariaț</w:t>
      </w:r>
      <w:r w:rsidR="001276C1">
        <w:rPr>
          <w:sz w:val="28"/>
          <w:szCs w:val="28"/>
        </w:rPr>
        <w:t>i per IMM, acesta fiind mult mai mic față de</w:t>
      </w:r>
      <w:r>
        <w:rPr>
          <w:sz w:val="28"/>
          <w:szCs w:val="28"/>
        </w:rPr>
        <w:t xml:space="preserve"> cel județean </w:t>
      </w:r>
      <w:r w:rsidR="001276C1">
        <w:rPr>
          <w:sz w:val="28"/>
          <w:szCs w:val="28"/>
        </w:rPr>
        <w:t xml:space="preserve">7,1 </w:t>
      </w:r>
      <w:r>
        <w:rPr>
          <w:sz w:val="28"/>
          <w:szCs w:val="28"/>
        </w:rPr>
        <w:t>și regional și situat sub valoarea înregistrată la nivel național de 8,4 salariați per interprindere</w:t>
      </w:r>
    </w:p>
    <w:p w:rsidR="009F700E" w:rsidRDefault="009F700E" w:rsidP="00910B0B">
      <w:pPr>
        <w:spacing w:line="240" w:lineRule="auto"/>
        <w:ind w:left="720"/>
        <w:jc w:val="both"/>
        <w:rPr>
          <w:i/>
          <w:sz w:val="28"/>
          <w:szCs w:val="28"/>
          <w:lang w:val="ro-RO"/>
        </w:rPr>
      </w:pPr>
      <w:r>
        <w:rPr>
          <w:i/>
          <w:sz w:val="28"/>
          <w:szCs w:val="28"/>
          <w:lang w:val="ro-RO"/>
        </w:rPr>
        <w:t>Productivitatea muncii</w:t>
      </w:r>
    </w:p>
    <w:p w:rsidR="009F700E" w:rsidRDefault="009F700E" w:rsidP="00490069">
      <w:pPr>
        <w:spacing w:line="240" w:lineRule="auto"/>
        <w:ind w:left="720"/>
        <w:jc w:val="both"/>
        <w:rPr>
          <w:sz w:val="28"/>
          <w:szCs w:val="28"/>
          <w:lang w:val="ro-RO"/>
        </w:rPr>
      </w:pPr>
      <w:r>
        <w:rPr>
          <w:sz w:val="28"/>
          <w:szCs w:val="28"/>
          <w:lang w:val="ro-RO"/>
        </w:rPr>
        <w:t xml:space="preserve">Productivitatea muncii este dată de cifra de afaceri realizată per angajat și poate fi diferențiată în funcție </w:t>
      </w:r>
    </w:p>
    <w:p w:rsidR="009F700E" w:rsidRDefault="009F700E" w:rsidP="00490069">
      <w:pPr>
        <w:spacing w:line="240" w:lineRule="auto"/>
        <w:jc w:val="both"/>
        <w:rPr>
          <w:i/>
          <w:sz w:val="28"/>
          <w:szCs w:val="28"/>
          <w:lang w:val="ro-RO"/>
        </w:rPr>
      </w:pPr>
      <w:r>
        <w:rPr>
          <w:sz w:val="28"/>
          <w:szCs w:val="28"/>
          <w:lang w:val="ro-RO"/>
        </w:rPr>
        <w:t>de :</w:t>
      </w:r>
      <w:r w:rsidR="00490069">
        <w:rPr>
          <w:sz w:val="28"/>
          <w:szCs w:val="28"/>
          <w:lang w:val="ro-RO"/>
        </w:rPr>
        <w:t xml:space="preserve"> </w:t>
      </w:r>
      <w:r w:rsidR="00490069">
        <w:rPr>
          <w:i/>
          <w:sz w:val="28"/>
          <w:szCs w:val="28"/>
          <w:lang w:val="ro-RO"/>
        </w:rPr>
        <w:t>clasa de mărime (intreprinderi mari, mijlocii- mici, microintreprinderi), activități economice (comerțul cu ridicata și cu amănuntul, prestarea serviciilor în cadrul reparațiilor, construcții ș.a.), activități specifice sferei serviciilor (transport și depozitare, învățământ, sănătate și asistență socială.</w:t>
      </w:r>
    </w:p>
    <w:p w:rsidR="00490069" w:rsidRDefault="00490069" w:rsidP="009F700E">
      <w:pPr>
        <w:spacing w:line="240" w:lineRule="auto"/>
        <w:jc w:val="both"/>
        <w:rPr>
          <w:sz w:val="28"/>
          <w:szCs w:val="28"/>
        </w:rPr>
      </w:pPr>
    </w:p>
    <w:p w:rsidR="00490069" w:rsidRDefault="00490069" w:rsidP="009F700E">
      <w:pPr>
        <w:spacing w:line="240" w:lineRule="auto"/>
        <w:jc w:val="both"/>
        <w:rPr>
          <w:b/>
          <w:i/>
          <w:sz w:val="28"/>
          <w:szCs w:val="28"/>
        </w:rPr>
      </w:pPr>
      <w:r>
        <w:rPr>
          <w:sz w:val="28"/>
          <w:szCs w:val="28"/>
        </w:rPr>
        <w:lastRenderedPageBreak/>
        <w:tab/>
      </w:r>
      <w:r>
        <w:rPr>
          <w:b/>
          <w:i/>
          <w:sz w:val="28"/>
          <w:szCs w:val="28"/>
        </w:rPr>
        <w:t>FACTORII CREȘTERII COMPETITIVITĂȚII ECONOMICE</w:t>
      </w:r>
    </w:p>
    <w:p w:rsidR="00490069" w:rsidRDefault="00490069" w:rsidP="009F700E">
      <w:pPr>
        <w:spacing w:line="240" w:lineRule="auto"/>
        <w:jc w:val="both"/>
        <w:rPr>
          <w:b/>
          <w:i/>
          <w:sz w:val="28"/>
          <w:szCs w:val="28"/>
        </w:rPr>
      </w:pPr>
      <w:r>
        <w:rPr>
          <w:b/>
          <w:i/>
          <w:sz w:val="28"/>
          <w:szCs w:val="28"/>
        </w:rPr>
        <w:tab/>
        <w:t>Analiza factorilor de susținere ai dezvoltării economice</w:t>
      </w:r>
    </w:p>
    <w:p w:rsidR="00490069" w:rsidRPr="00DD5B3A" w:rsidRDefault="00490069" w:rsidP="009F700E">
      <w:pPr>
        <w:spacing w:line="240" w:lineRule="auto"/>
        <w:jc w:val="both"/>
        <w:rPr>
          <w:i/>
          <w:color w:val="FF0000"/>
          <w:sz w:val="28"/>
          <w:szCs w:val="28"/>
        </w:rPr>
      </w:pPr>
      <w:r>
        <w:rPr>
          <w:b/>
          <w:i/>
          <w:sz w:val="28"/>
          <w:szCs w:val="28"/>
        </w:rPr>
        <w:tab/>
      </w:r>
      <w:r w:rsidR="00973F0F" w:rsidRPr="00DD5B3A">
        <w:rPr>
          <w:i/>
          <w:color w:val="FF0000"/>
          <w:sz w:val="28"/>
          <w:szCs w:val="28"/>
        </w:rPr>
        <w:t>Echiparea edilitară – rețele de utilități</w:t>
      </w:r>
    </w:p>
    <w:p w:rsidR="00973F0F" w:rsidRPr="00973F0F" w:rsidRDefault="00973F0F" w:rsidP="001A6F3E">
      <w:pPr>
        <w:pStyle w:val="ListParagraph"/>
        <w:numPr>
          <w:ilvl w:val="0"/>
          <w:numId w:val="38"/>
        </w:numPr>
        <w:jc w:val="both"/>
        <w:rPr>
          <w:i/>
          <w:sz w:val="28"/>
          <w:szCs w:val="28"/>
        </w:rPr>
      </w:pPr>
      <w:r w:rsidRPr="00A839BC">
        <w:rPr>
          <w:i/>
          <w:color w:val="FF0000"/>
          <w:sz w:val="28"/>
          <w:szCs w:val="28"/>
        </w:rPr>
        <w:t>Rețeau de distribuție a apei potabile</w:t>
      </w:r>
      <w:r>
        <w:rPr>
          <w:i/>
          <w:sz w:val="28"/>
          <w:szCs w:val="28"/>
        </w:rPr>
        <w:t xml:space="preserve"> – </w:t>
      </w:r>
      <w:r>
        <w:rPr>
          <w:sz w:val="28"/>
          <w:szCs w:val="28"/>
        </w:rPr>
        <w:t>la nivelul anu</w:t>
      </w:r>
      <w:r w:rsidR="00DD5B3A">
        <w:rPr>
          <w:sz w:val="28"/>
          <w:szCs w:val="28"/>
        </w:rPr>
        <w:t>lui 2018, lungimea rețelei de aducțiune este de  20,25 km.</w:t>
      </w:r>
    </w:p>
    <w:p w:rsidR="00DD5B3A" w:rsidRPr="00D84355" w:rsidRDefault="00B13D8D" w:rsidP="00DD5B3A">
      <w:pPr>
        <w:jc w:val="both"/>
        <w:rPr>
          <w:sz w:val="28"/>
          <w:szCs w:val="28"/>
        </w:rPr>
      </w:pPr>
      <w:r>
        <w:rPr>
          <w:sz w:val="28"/>
          <w:szCs w:val="28"/>
        </w:rPr>
        <w:t xml:space="preserve">      </w:t>
      </w:r>
      <w:r w:rsidR="00DD5B3A">
        <w:rPr>
          <w:sz w:val="28"/>
          <w:szCs w:val="28"/>
        </w:rPr>
        <w:t>Definirea,  î</w:t>
      </w:r>
      <w:r w:rsidR="00DD5B3A" w:rsidRPr="00D84355">
        <w:rPr>
          <w:sz w:val="28"/>
          <w:szCs w:val="28"/>
        </w:rPr>
        <w:t>n  cadrul  strat</w:t>
      </w:r>
      <w:r w:rsidR="00DD5B3A">
        <w:rPr>
          <w:sz w:val="28"/>
          <w:szCs w:val="28"/>
        </w:rPr>
        <w:t>egie</w:t>
      </w:r>
      <w:r w:rsidR="005A64C0">
        <w:rPr>
          <w:sz w:val="28"/>
          <w:szCs w:val="28"/>
        </w:rPr>
        <w:t>i  locale  a  Comunei  Parava</w:t>
      </w:r>
      <w:r w:rsidR="00DD5B3A" w:rsidRPr="00D84355">
        <w:rPr>
          <w:sz w:val="28"/>
          <w:szCs w:val="28"/>
        </w:rPr>
        <w:t xml:space="preserve"> privind  </w:t>
      </w:r>
      <w:r w:rsidR="00DD5B3A" w:rsidRPr="00965B53">
        <w:rPr>
          <w:sz w:val="28"/>
          <w:szCs w:val="28"/>
        </w:rPr>
        <w:t>accelerarea  serviciilor  comunitare  de  utilităţi  publice,  a  obiectivelor  specifice  domeniului  infrastructurii  de  apă  potabilă  şi  apă  uzată, presupune  o  dublă  raportare  atât  la</w:t>
      </w:r>
      <w:r w:rsidR="00DD5B3A" w:rsidRPr="00D84355">
        <w:rPr>
          <w:sz w:val="28"/>
          <w:szCs w:val="28"/>
        </w:rPr>
        <w:t xml:space="preserve">  obiect</w:t>
      </w:r>
      <w:r w:rsidR="00DD5B3A">
        <w:rPr>
          <w:sz w:val="28"/>
          <w:szCs w:val="28"/>
        </w:rPr>
        <w:t>ivele  stabilite  la  nivel  naţional,  cât  şi  la  situaţia  existentă</w:t>
      </w:r>
      <w:r w:rsidR="00DD5B3A" w:rsidRPr="00D84355">
        <w:rPr>
          <w:sz w:val="28"/>
          <w:szCs w:val="28"/>
        </w:rPr>
        <w:t>.</w:t>
      </w:r>
    </w:p>
    <w:p w:rsidR="00DD5B3A" w:rsidRDefault="00DD5B3A" w:rsidP="00DD5B3A">
      <w:pPr>
        <w:jc w:val="both"/>
        <w:rPr>
          <w:sz w:val="28"/>
          <w:szCs w:val="28"/>
          <w:lang w:val="ro-RO"/>
        </w:rPr>
      </w:pPr>
      <w:r w:rsidRPr="00D84355">
        <w:rPr>
          <w:sz w:val="28"/>
          <w:szCs w:val="28"/>
        </w:rPr>
        <w:t xml:space="preserve">      Ţinând  cont  de  prevederile  Strategiei  Naţionale  </w:t>
      </w:r>
      <w:r w:rsidRPr="00D84355">
        <w:rPr>
          <w:sz w:val="28"/>
          <w:szCs w:val="28"/>
          <w:lang w:val="ro-RO"/>
        </w:rPr>
        <w:t>şi  Strategiei</w:t>
      </w:r>
      <w:r>
        <w:rPr>
          <w:sz w:val="28"/>
          <w:szCs w:val="28"/>
          <w:lang w:val="ro-RO"/>
        </w:rPr>
        <w:t xml:space="preserve">  de  Dezvoltare  Durabilă  2014 – 2020</w:t>
      </w:r>
      <w:r w:rsidRPr="00D84355">
        <w:rPr>
          <w:sz w:val="28"/>
          <w:szCs w:val="28"/>
          <w:lang w:val="ro-RO"/>
        </w:rPr>
        <w:t xml:space="preserve">  </w:t>
      </w:r>
      <w:r w:rsidR="005A64C0">
        <w:rPr>
          <w:sz w:val="28"/>
          <w:szCs w:val="28"/>
          <w:lang w:val="ro-RO"/>
        </w:rPr>
        <w:t>a  Comunei  Parava</w:t>
      </w:r>
      <w:r w:rsidRPr="00D84355">
        <w:rPr>
          <w:sz w:val="28"/>
          <w:szCs w:val="28"/>
          <w:lang w:val="ro-RO"/>
        </w:rPr>
        <w:t xml:space="preserve">,  privind  accelerarea  dezvoltării  serviciilor  comunitare  de  utilităţi  publice  şi  ale  Legii  nr.  241/2006  privind  organizarea  şi  funcţionarea  serviciilor  publice  de  alimentare  cu  apă  şi  canalizare,  Consiliul  Local </w:t>
      </w:r>
      <w:r w:rsidR="005A64C0">
        <w:rPr>
          <w:sz w:val="28"/>
          <w:szCs w:val="28"/>
          <w:lang w:val="ro-RO"/>
        </w:rPr>
        <w:t xml:space="preserve"> Parava</w:t>
      </w:r>
      <w:r>
        <w:rPr>
          <w:sz w:val="28"/>
          <w:szCs w:val="28"/>
          <w:lang w:val="ro-RO"/>
        </w:rPr>
        <w:t xml:space="preserve">,  </w:t>
      </w:r>
      <w:r w:rsidRPr="00D84355">
        <w:rPr>
          <w:sz w:val="28"/>
          <w:szCs w:val="28"/>
          <w:lang w:val="ro-RO"/>
        </w:rPr>
        <w:t>a  adopta</w:t>
      </w:r>
      <w:r>
        <w:rPr>
          <w:sz w:val="28"/>
          <w:szCs w:val="28"/>
          <w:lang w:val="ro-RO"/>
        </w:rPr>
        <w:t xml:space="preserve">t  </w:t>
      </w:r>
      <w:r w:rsidRPr="00D84355">
        <w:rPr>
          <w:sz w:val="28"/>
          <w:szCs w:val="28"/>
          <w:lang w:val="ro-RO"/>
        </w:rPr>
        <w:t xml:space="preserve"> hotărâre</w:t>
      </w:r>
      <w:r>
        <w:rPr>
          <w:sz w:val="28"/>
          <w:szCs w:val="28"/>
          <w:lang w:val="ro-RO"/>
        </w:rPr>
        <w:t xml:space="preserve">a </w:t>
      </w:r>
      <w:r w:rsidRPr="00D84355">
        <w:rPr>
          <w:sz w:val="28"/>
          <w:szCs w:val="28"/>
          <w:lang w:val="ro-RO"/>
        </w:rPr>
        <w:t>privind  darea  în  concesiune  sau  administrare  a  serviciului  de  alimentare  cu  apă.</w:t>
      </w:r>
    </w:p>
    <w:p w:rsidR="00DD5B3A" w:rsidRDefault="00DD5B3A" w:rsidP="00DD5B3A">
      <w:pPr>
        <w:jc w:val="both"/>
        <w:rPr>
          <w:sz w:val="28"/>
          <w:szCs w:val="28"/>
          <w:lang w:val="ro-RO"/>
        </w:rPr>
      </w:pPr>
      <w:r>
        <w:rPr>
          <w:sz w:val="28"/>
          <w:szCs w:val="28"/>
          <w:lang w:val="ro-RO"/>
        </w:rPr>
        <w:t xml:space="preserve">      Pentru asigurarea alimentării  cu  </w:t>
      </w:r>
      <w:r w:rsidR="005A64C0">
        <w:rPr>
          <w:sz w:val="28"/>
          <w:szCs w:val="28"/>
          <w:lang w:val="ro-RO"/>
        </w:rPr>
        <w:t>apă potabilă a Comunei Parava</w:t>
      </w:r>
      <w:r>
        <w:rPr>
          <w:sz w:val="28"/>
          <w:szCs w:val="28"/>
          <w:lang w:val="ro-RO"/>
        </w:rPr>
        <w:t>, s-au stabilit următoarele :</w:t>
      </w:r>
    </w:p>
    <w:p w:rsidR="00B13D8D" w:rsidRDefault="00B13D8D" w:rsidP="00DD5B3A">
      <w:pPr>
        <w:jc w:val="both"/>
        <w:rPr>
          <w:sz w:val="28"/>
          <w:szCs w:val="28"/>
          <w:lang w:val="ro-RO"/>
        </w:rPr>
      </w:pPr>
    </w:p>
    <w:p w:rsidR="00B13D8D" w:rsidRDefault="00B13D8D" w:rsidP="00DD5B3A">
      <w:pPr>
        <w:jc w:val="both"/>
        <w:rPr>
          <w:sz w:val="28"/>
          <w:szCs w:val="28"/>
          <w:lang w:val="ro-RO"/>
        </w:rPr>
      </w:pPr>
    </w:p>
    <w:p w:rsidR="00DD5B3A" w:rsidRDefault="00DD5B3A" w:rsidP="00DD5B3A">
      <w:pPr>
        <w:pStyle w:val="ListParagraph"/>
        <w:ind w:left="90" w:right="-360" w:firstLine="270"/>
        <w:jc w:val="both"/>
        <w:rPr>
          <w:rFonts w:asciiTheme="minorHAnsi" w:hAnsiTheme="minorHAnsi"/>
          <w:b/>
          <w:sz w:val="28"/>
          <w:szCs w:val="28"/>
        </w:rPr>
      </w:pPr>
      <w:r w:rsidRPr="005A64C0">
        <w:rPr>
          <w:rFonts w:asciiTheme="minorHAnsi" w:hAnsiTheme="minorHAnsi"/>
          <w:b/>
          <w:sz w:val="28"/>
          <w:szCs w:val="28"/>
        </w:rPr>
        <w:t>Dimensionarea sistemului de alimentare cu apă a localităţilor s-a făcut pe baza :</w:t>
      </w:r>
    </w:p>
    <w:p w:rsidR="00B13D8D" w:rsidRPr="005A64C0" w:rsidRDefault="00B13D8D" w:rsidP="00DD5B3A">
      <w:pPr>
        <w:pStyle w:val="ListParagraph"/>
        <w:ind w:left="90" w:right="-360" w:firstLine="270"/>
        <w:jc w:val="both"/>
        <w:rPr>
          <w:rFonts w:asciiTheme="minorHAnsi" w:hAnsiTheme="minorHAnsi"/>
          <w:b/>
          <w:sz w:val="28"/>
          <w:szCs w:val="28"/>
        </w:rPr>
      </w:pPr>
    </w:p>
    <w:p w:rsidR="00DD5B3A" w:rsidRPr="005A64C0" w:rsidRDefault="00DD5B3A" w:rsidP="009C4976">
      <w:pPr>
        <w:pStyle w:val="ListParagraph"/>
        <w:numPr>
          <w:ilvl w:val="0"/>
          <w:numId w:val="191"/>
        </w:numPr>
        <w:ind w:right="-360"/>
        <w:jc w:val="both"/>
        <w:rPr>
          <w:rFonts w:asciiTheme="minorHAnsi" w:hAnsiTheme="minorHAnsi"/>
          <w:sz w:val="28"/>
          <w:szCs w:val="28"/>
        </w:rPr>
      </w:pPr>
      <w:r w:rsidRPr="005A64C0">
        <w:rPr>
          <w:rFonts w:asciiTheme="minorHAnsi" w:hAnsiTheme="minorHAnsi"/>
          <w:sz w:val="28"/>
          <w:szCs w:val="28"/>
        </w:rPr>
        <w:t>Specificaţiilor temei de proiectare pentru asigurarea necesarului de apă la consumatori defalcat pe consumuri specifice pentru :necesar casnic, necesar creşterea animalelor şi asigurarea debitelor de incendiu,</w:t>
      </w:r>
    </w:p>
    <w:p w:rsidR="00DD5B3A" w:rsidRPr="005A64C0" w:rsidRDefault="00DD5B3A" w:rsidP="009C4976">
      <w:pPr>
        <w:pStyle w:val="ListParagraph"/>
        <w:numPr>
          <w:ilvl w:val="0"/>
          <w:numId w:val="191"/>
        </w:numPr>
        <w:ind w:right="-360"/>
        <w:jc w:val="both"/>
        <w:rPr>
          <w:rFonts w:asciiTheme="minorHAnsi" w:hAnsiTheme="minorHAnsi"/>
          <w:sz w:val="28"/>
          <w:szCs w:val="28"/>
        </w:rPr>
      </w:pPr>
      <w:r w:rsidRPr="005A64C0">
        <w:rPr>
          <w:rFonts w:asciiTheme="minorHAnsi" w:hAnsiTheme="minorHAnsi"/>
          <w:sz w:val="28"/>
          <w:szCs w:val="28"/>
        </w:rPr>
        <w:lastRenderedPageBreak/>
        <w:t>Reglementărilor de mediu naţionale precum şi cu reglementările europene de mediu adoptate în legislaţia naţională,</w:t>
      </w:r>
    </w:p>
    <w:p w:rsidR="00DD5B3A" w:rsidRPr="005A64C0" w:rsidRDefault="00DD5B3A" w:rsidP="009C4976">
      <w:pPr>
        <w:pStyle w:val="ListParagraph"/>
        <w:numPr>
          <w:ilvl w:val="0"/>
          <w:numId w:val="191"/>
        </w:numPr>
        <w:ind w:right="-360"/>
        <w:jc w:val="both"/>
        <w:rPr>
          <w:rFonts w:asciiTheme="minorHAnsi" w:hAnsiTheme="minorHAnsi"/>
          <w:sz w:val="28"/>
          <w:szCs w:val="28"/>
        </w:rPr>
      </w:pPr>
      <w:r w:rsidRPr="005A64C0">
        <w:rPr>
          <w:rFonts w:asciiTheme="minorHAnsi" w:hAnsiTheme="minorHAnsi"/>
          <w:sz w:val="28"/>
          <w:szCs w:val="28"/>
        </w:rPr>
        <w:t>Legislaţii aferente, STAS-uri, normative specifice la :</w:t>
      </w:r>
    </w:p>
    <w:p w:rsidR="00DD5B3A" w:rsidRPr="005A64C0" w:rsidRDefault="00DD5B3A" w:rsidP="009C4976">
      <w:pPr>
        <w:pStyle w:val="ListParagraph"/>
        <w:numPr>
          <w:ilvl w:val="0"/>
          <w:numId w:val="187"/>
        </w:numPr>
        <w:ind w:right="-360"/>
        <w:jc w:val="both"/>
        <w:rPr>
          <w:rFonts w:asciiTheme="minorHAnsi" w:hAnsiTheme="minorHAnsi"/>
          <w:sz w:val="28"/>
          <w:szCs w:val="28"/>
        </w:rPr>
      </w:pPr>
      <w:r w:rsidRPr="005A64C0">
        <w:rPr>
          <w:rFonts w:asciiTheme="minorHAnsi" w:hAnsiTheme="minorHAnsi"/>
          <w:sz w:val="28"/>
          <w:szCs w:val="28"/>
        </w:rPr>
        <w:t>Dimensionarea sistemului (captare, aducţiune, înmagazinare, dezinfecţie şi distribuţie),</w:t>
      </w:r>
    </w:p>
    <w:p w:rsidR="00DD5B3A" w:rsidRPr="005A64C0" w:rsidRDefault="00DD5B3A" w:rsidP="009C4976">
      <w:pPr>
        <w:pStyle w:val="ListParagraph"/>
        <w:numPr>
          <w:ilvl w:val="0"/>
          <w:numId w:val="187"/>
        </w:numPr>
        <w:ind w:right="-360"/>
        <w:jc w:val="both"/>
        <w:rPr>
          <w:rFonts w:asciiTheme="minorHAnsi" w:hAnsiTheme="minorHAnsi"/>
          <w:sz w:val="28"/>
          <w:szCs w:val="28"/>
        </w:rPr>
      </w:pPr>
      <w:r w:rsidRPr="005A64C0">
        <w:rPr>
          <w:rFonts w:asciiTheme="minorHAnsi" w:hAnsiTheme="minorHAnsi"/>
          <w:sz w:val="28"/>
          <w:szCs w:val="28"/>
        </w:rPr>
        <w:t>Asigurarea exigenţelor minime de calitate</w:t>
      </w:r>
    </w:p>
    <w:p w:rsidR="00DD5B3A" w:rsidRDefault="00DD5B3A" w:rsidP="009C4976">
      <w:pPr>
        <w:pStyle w:val="ListParagraph"/>
        <w:numPr>
          <w:ilvl w:val="0"/>
          <w:numId w:val="187"/>
        </w:numPr>
        <w:ind w:right="-360"/>
        <w:jc w:val="both"/>
        <w:rPr>
          <w:rFonts w:asciiTheme="minorHAnsi" w:hAnsiTheme="minorHAnsi"/>
          <w:sz w:val="28"/>
          <w:szCs w:val="28"/>
        </w:rPr>
      </w:pPr>
      <w:r w:rsidRPr="005A64C0">
        <w:rPr>
          <w:rFonts w:asciiTheme="minorHAnsi" w:hAnsiTheme="minorHAnsi"/>
          <w:sz w:val="28"/>
          <w:szCs w:val="28"/>
        </w:rPr>
        <w:t>Asigurarea igienei şi sănătăţii.</w:t>
      </w:r>
    </w:p>
    <w:p w:rsidR="00B13D8D" w:rsidRPr="005A64C0" w:rsidRDefault="00B13D8D" w:rsidP="00B13D8D">
      <w:pPr>
        <w:pStyle w:val="ListParagraph"/>
        <w:ind w:left="1080" w:right="-360"/>
        <w:jc w:val="both"/>
        <w:rPr>
          <w:rFonts w:asciiTheme="minorHAnsi" w:hAnsiTheme="minorHAnsi"/>
          <w:sz w:val="28"/>
          <w:szCs w:val="28"/>
        </w:rPr>
      </w:pPr>
    </w:p>
    <w:p w:rsidR="00DD5B3A" w:rsidRPr="005A64C0" w:rsidRDefault="00DD5B3A" w:rsidP="00DD5B3A">
      <w:pPr>
        <w:tabs>
          <w:tab w:val="left" w:pos="0"/>
        </w:tabs>
        <w:ind w:right="-360"/>
        <w:jc w:val="both"/>
        <w:rPr>
          <w:sz w:val="28"/>
          <w:szCs w:val="28"/>
        </w:rPr>
      </w:pPr>
      <w:r w:rsidRPr="005A64C0">
        <w:rPr>
          <w:b/>
          <w:sz w:val="28"/>
          <w:szCs w:val="28"/>
        </w:rPr>
        <w:tab/>
        <w:t>Dimensionarea instalaţiilor sistemului în scopul asigurării debitului, utilităţilor publice şi gospodăreşti.</w:t>
      </w:r>
    </w:p>
    <w:p w:rsidR="00DD5B3A" w:rsidRPr="005A64C0" w:rsidRDefault="00DD5B3A" w:rsidP="00DD5B3A">
      <w:pPr>
        <w:tabs>
          <w:tab w:val="left" w:pos="0"/>
        </w:tabs>
        <w:ind w:right="-360"/>
        <w:jc w:val="both"/>
        <w:rPr>
          <w:sz w:val="28"/>
          <w:szCs w:val="28"/>
        </w:rPr>
      </w:pPr>
      <w:r w:rsidRPr="005A64C0">
        <w:rPr>
          <w:sz w:val="28"/>
          <w:szCs w:val="28"/>
        </w:rPr>
        <w:tab/>
        <w:t>Determinarea necesarului şi a cerinţei de apă s-a făcut în conformitate cu categoriile de consumatori specificaţi în temă, pentru anul 2008 şi perspectivă de 20 de ani.</w:t>
      </w:r>
    </w:p>
    <w:p w:rsidR="00DD5B3A" w:rsidRPr="005A64C0" w:rsidRDefault="00DD5B3A" w:rsidP="00DD5B3A">
      <w:pPr>
        <w:tabs>
          <w:tab w:val="left" w:pos="0"/>
        </w:tabs>
        <w:ind w:right="-360"/>
        <w:jc w:val="both"/>
        <w:rPr>
          <w:sz w:val="28"/>
          <w:szCs w:val="28"/>
        </w:rPr>
      </w:pPr>
      <w:r w:rsidRPr="005A64C0">
        <w:rPr>
          <w:sz w:val="28"/>
          <w:szCs w:val="28"/>
        </w:rPr>
        <w:tab/>
        <w:t>Normele de consum pe fiecare tip de consummator şi coeficienţii de variaţie zilnică şi orară, pierderi în instalaţii în conformitate cu legislaţia în vigoare : SR 1343/1-1995, 1478-90, 4163/1-93, ordinal 29/N/93 al M.L.P.A.T, normative P66/2001 etc.</w:t>
      </w:r>
    </w:p>
    <w:p w:rsidR="00DD5B3A" w:rsidRPr="005A64C0" w:rsidRDefault="00DD5B3A" w:rsidP="00DD5B3A">
      <w:pPr>
        <w:tabs>
          <w:tab w:val="left" w:pos="0"/>
        </w:tabs>
        <w:ind w:right="-360"/>
        <w:jc w:val="both"/>
        <w:rPr>
          <w:sz w:val="28"/>
          <w:szCs w:val="28"/>
        </w:rPr>
      </w:pPr>
      <w:r w:rsidRPr="005A64C0">
        <w:rPr>
          <w:sz w:val="28"/>
          <w:szCs w:val="28"/>
        </w:rPr>
        <w:tab/>
        <w:t>Detalierea calculelor şi rezultatele sunt prezentate în breviarul de calcul anexat proiectului ethnic.</w:t>
      </w:r>
    </w:p>
    <w:p w:rsidR="00DD5B3A" w:rsidRPr="005A64C0" w:rsidRDefault="00DD5B3A" w:rsidP="00DD5B3A">
      <w:pPr>
        <w:tabs>
          <w:tab w:val="left" w:pos="0"/>
        </w:tabs>
        <w:ind w:right="-360"/>
        <w:jc w:val="both"/>
        <w:rPr>
          <w:b/>
          <w:sz w:val="28"/>
          <w:szCs w:val="28"/>
        </w:rPr>
      </w:pPr>
      <w:r w:rsidRPr="005A64C0">
        <w:rPr>
          <w:sz w:val="28"/>
          <w:szCs w:val="28"/>
        </w:rPr>
        <w:tab/>
      </w:r>
      <w:r w:rsidRPr="005A64C0">
        <w:rPr>
          <w:b/>
          <w:sz w:val="28"/>
          <w:szCs w:val="28"/>
        </w:rPr>
        <w:t>Principalele elemente privind necesarul şi cerinţa actual şi de perspectivă, volumul rezervei pentru incendiu, volumul rezervorului etc, sunt prezentate în cele ce urmează pentru întreg sistemul .</w:t>
      </w:r>
    </w:p>
    <w:p w:rsidR="00DD5B3A" w:rsidRPr="005A64C0" w:rsidRDefault="00DD5B3A" w:rsidP="00DD5B3A">
      <w:pPr>
        <w:tabs>
          <w:tab w:val="left" w:pos="0"/>
        </w:tabs>
        <w:ind w:right="-360"/>
        <w:jc w:val="both"/>
        <w:rPr>
          <w:sz w:val="28"/>
          <w:szCs w:val="28"/>
        </w:rPr>
      </w:pPr>
      <w:r w:rsidRPr="005A64C0">
        <w:rPr>
          <w:sz w:val="28"/>
          <w:szCs w:val="28"/>
        </w:rPr>
        <w:tab/>
        <w:t>Deoarece rezervorul de înmagazinare proiectat cu capacitatea V= 300 mc, nu este amplasat la o cotă care să permit alimentarea gravitaţională cu apă a localităţilor, în camera vanelor proiectată se va amplasa un grup de pompare pentru consum  current şi un grup de pompare pentru incendiu.</w:t>
      </w:r>
    </w:p>
    <w:p w:rsidR="00DD5B3A" w:rsidRPr="005A64C0" w:rsidRDefault="00DD5B3A" w:rsidP="00DD5B3A">
      <w:pPr>
        <w:tabs>
          <w:tab w:val="left" w:pos="0"/>
        </w:tabs>
        <w:ind w:right="-360"/>
        <w:jc w:val="both"/>
        <w:rPr>
          <w:sz w:val="28"/>
          <w:szCs w:val="28"/>
        </w:rPr>
      </w:pPr>
      <w:r w:rsidRPr="005A64C0">
        <w:rPr>
          <w:sz w:val="28"/>
          <w:szCs w:val="28"/>
        </w:rPr>
        <w:tab/>
        <w:t>Î</w:t>
      </w:r>
      <w:r w:rsidR="005A64C0">
        <w:rPr>
          <w:sz w:val="28"/>
          <w:szCs w:val="28"/>
        </w:rPr>
        <w:t>ntrucât în această etapă au fost</w:t>
      </w:r>
      <w:r w:rsidRPr="005A64C0">
        <w:rPr>
          <w:sz w:val="28"/>
          <w:szCs w:val="28"/>
        </w:rPr>
        <w:t xml:space="preserve"> racordaţi la sistemul de alimentare cu apă în primul an de funcţionare 65% din loc. Iar până în 2028 restul locuinţelor şi unităţilor socio – economice, s-a efectuat un breviar de calcul pentru dimensionarea rezervorului, a staţiei de pompare apă consum current , pompa de incendiu şi a staţiei de tratare cu </w:t>
      </w:r>
      <w:r w:rsidRPr="005A64C0">
        <w:rPr>
          <w:sz w:val="28"/>
          <w:szCs w:val="28"/>
        </w:rPr>
        <w:lastRenderedPageBreak/>
        <w:t>ultra</w:t>
      </w:r>
      <w:r w:rsidR="005A64C0">
        <w:rPr>
          <w:sz w:val="28"/>
          <w:szCs w:val="28"/>
        </w:rPr>
        <w:t>violet pentru locuitorii celor 3</w:t>
      </w:r>
      <w:r w:rsidRPr="005A64C0">
        <w:rPr>
          <w:sz w:val="28"/>
          <w:szCs w:val="28"/>
        </w:rPr>
        <w:t xml:space="preserve"> sate</w:t>
      </w:r>
      <w:r w:rsidR="005A64C0">
        <w:rPr>
          <w:sz w:val="28"/>
          <w:szCs w:val="28"/>
        </w:rPr>
        <w:t xml:space="preserve"> Parava, Drăgușani și Rădoaia</w:t>
      </w:r>
      <w:r w:rsidRPr="005A64C0">
        <w:rPr>
          <w:sz w:val="28"/>
          <w:szCs w:val="28"/>
        </w:rPr>
        <w:t xml:space="preserve"> la care se adaugă breviaru</w:t>
      </w:r>
      <w:r w:rsidR="005A64C0">
        <w:rPr>
          <w:sz w:val="28"/>
          <w:szCs w:val="28"/>
        </w:rPr>
        <w:t>l de calcul pentru Loc. Teiuș</w:t>
      </w:r>
      <w:r w:rsidRPr="005A64C0">
        <w:rPr>
          <w:sz w:val="28"/>
          <w:szCs w:val="28"/>
        </w:rPr>
        <w:t>.</w:t>
      </w:r>
    </w:p>
    <w:p w:rsidR="00DD5B3A" w:rsidRPr="005A64C0" w:rsidRDefault="00DD5B3A" w:rsidP="00DD5B3A">
      <w:pPr>
        <w:tabs>
          <w:tab w:val="left" w:pos="0"/>
        </w:tabs>
        <w:ind w:right="-360"/>
        <w:jc w:val="both"/>
        <w:rPr>
          <w:b/>
          <w:sz w:val="28"/>
          <w:szCs w:val="28"/>
        </w:rPr>
      </w:pPr>
      <w:r w:rsidRPr="005A64C0">
        <w:rPr>
          <w:sz w:val="28"/>
          <w:szCs w:val="28"/>
        </w:rPr>
        <w:tab/>
      </w:r>
      <w:r w:rsidRPr="005A64C0">
        <w:rPr>
          <w:sz w:val="28"/>
          <w:szCs w:val="28"/>
        </w:rPr>
        <w:tab/>
      </w:r>
      <w:r w:rsidR="005A64C0">
        <w:rPr>
          <w:b/>
          <w:sz w:val="28"/>
          <w:szCs w:val="28"/>
        </w:rPr>
        <w:t>Satele Parava, Drăgușani și Rădoaia</w:t>
      </w:r>
    </w:p>
    <w:p w:rsidR="00DD5B3A" w:rsidRPr="005A64C0" w:rsidRDefault="00DD5B3A" w:rsidP="005A64C0">
      <w:pPr>
        <w:tabs>
          <w:tab w:val="left" w:pos="0"/>
        </w:tabs>
        <w:spacing w:line="240" w:lineRule="auto"/>
        <w:ind w:right="-360"/>
        <w:jc w:val="both"/>
        <w:rPr>
          <w:sz w:val="28"/>
          <w:szCs w:val="28"/>
        </w:rPr>
      </w:pPr>
      <w:r w:rsidRPr="005A64C0">
        <w:rPr>
          <w:sz w:val="28"/>
          <w:szCs w:val="28"/>
        </w:rPr>
        <w:t>Nece</w:t>
      </w:r>
      <w:r w:rsidR="005A64C0" w:rsidRPr="005A64C0">
        <w:rPr>
          <w:sz w:val="28"/>
          <w:szCs w:val="28"/>
        </w:rPr>
        <w:t>sar de apă la nivelul anului 202</w:t>
      </w:r>
      <w:r w:rsidRPr="005A64C0">
        <w:rPr>
          <w:sz w:val="28"/>
          <w:szCs w:val="28"/>
        </w:rPr>
        <w:t>0    Necesar de apă la nivelul anului 2028</w:t>
      </w:r>
    </w:p>
    <w:p w:rsidR="00DD5B3A" w:rsidRPr="005A64C0" w:rsidRDefault="00DD5B3A" w:rsidP="005A64C0">
      <w:pPr>
        <w:tabs>
          <w:tab w:val="left" w:pos="0"/>
        </w:tabs>
        <w:spacing w:line="240" w:lineRule="auto"/>
        <w:ind w:right="-360"/>
        <w:jc w:val="both"/>
        <w:rPr>
          <w:sz w:val="28"/>
          <w:szCs w:val="28"/>
        </w:rPr>
      </w:pPr>
      <w:r w:rsidRPr="005A64C0">
        <w:rPr>
          <w:sz w:val="28"/>
          <w:szCs w:val="28"/>
        </w:rPr>
        <w:t xml:space="preserve">       Qn zi med = 210,24 mc/zi                 Qn zi med = 218,16 mc/zi</w:t>
      </w:r>
    </w:p>
    <w:p w:rsidR="00DD5B3A" w:rsidRPr="005A64C0" w:rsidRDefault="00DD5B3A" w:rsidP="005A64C0">
      <w:pPr>
        <w:tabs>
          <w:tab w:val="left" w:pos="0"/>
        </w:tabs>
        <w:spacing w:line="240" w:lineRule="auto"/>
        <w:ind w:right="-360"/>
        <w:jc w:val="both"/>
        <w:rPr>
          <w:sz w:val="28"/>
          <w:szCs w:val="28"/>
        </w:rPr>
      </w:pPr>
      <w:r w:rsidRPr="005A64C0">
        <w:rPr>
          <w:sz w:val="28"/>
          <w:szCs w:val="28"/>
        </w:rPr>
        <w:t xml:space="preserve">       Qn zi max = 259,40 mc/zi                 Qn zi max = 270,46 mc/zi</w:t>
      </w:r>
    </w:p>
    <w:p w:rsidR="00DD5B3A" w:rsidRPr="005A64C0" w:rsidRDefault="00DD5B3A" w:rsidP="005A64C0">
      <w:pPr>
        <w:tabs>
          <w:tab w:val="left" w:pos="0"/>
        </w:tabs>
        <w:spacing w:line="240" w:lineRule="auto"/>
        <w:ind w:right="-360"/>
        <w:jc w:val="both"/>
        <w:rPr>
          <w:sz w:val="28"/>
          <w:szCs w:val="28"/>
        </w:rPr>
      </w:pPr>
      <w:r w:rsidRPr="005A64C0">
        <w:rPr>
          <w:sz w:val="28"/>
          <w:szCs w:val="28"/>
        </w:rPr>
        <w:t xml:space="preserve">       Qs orar max = 22,48 mc/h               Qs orar max=22,20 mc/h</w:t>
      </w:r>
    </w:p>
    <w:p w:rsidR="00DD5B3A" w:rsidRPr="005A64C0" w:rsidRDefault="00DD5B3A" w:rsidP="005A64C0">
      <w:pPr>
        <w:tabs>
          <w:tab w:val="left" w:pos="0"/>
        </w:tabs>
        <w:spacing w:line="240" w:lineRule="auto"/>
        <w:ind w:right="-360"/>
        <w:jc w:val="both"/>
        <w:rPr>
          <w:sz w:val="28"/>
          <w:szCs w:val="28"/>
        </w:rPr>
      </w:pPr>
      <w:r w:rsidRPr="005A64C0">
        <w:rPr>
          <w:sz w:val="28"/>
          <w:szCs w:val="28"/>
        </w:rPr>
        <w:t>Cerin</w:t>
      </w:r>
      <w:r w:rsidR="005A64C0" w:rsidRPr="005A64C0">
        <w:rPr>
          <w:sz w:val="28"/>
          <w:szCs w:val="28"/>
        </w:rPr>
        <w:t>ţa de apă la nivelul anului  202</w:t>
      </w:r>
      <w:r w:rsidRPr="005A64C0">
        <w:rPr>
          <w:sz w:val="28"/>
          <w:szCs w:val="28"/>
        </w:rPr>
        <w:t>0   Cerinţa de apă la nivelul anului 2028</w:t>
      </w:r>
    </w:p>
    <w:p w:rsidR="00DD5B3A" w:rsidRPr="005A64C0" w:rsidRDefault="00DD5B3A" w:rsidP="005A64C0">
      <w:pPr>
        <w:tabs>
          <w:tab w:val="left" w:pos="0"/>
        </w:tabs>
        <w:spacing w:line="240" w:lineRule="auto"/>
        <w:ind w:right="-360"/>
        <w:jc w:val="both"/>
        <w:rPr>
          <w:sz w:val="28"/>
          <w:szCs w:val="28"/>
        </w:rPr>
      </w:pPr>
      <w:r w:rsidRPr="005A64C0">
        <w:rPr>
          <w:sz w:val="28"/>
          <w:szCs w:val="28"/>
        </w:rPr>
        <w:t xml:space="preserve">        Qs zi med = 231,24 mc/zi                 Qs zi med = 239,97 mc/zi</w:t>
      </w:r>
    </w:p>
    <w:p w:rsidR="00DD5B3A" w:rsidRPr="005A64C0" w:rsidRDefault="00DD5B3A" w:rsidP="005A64C0">
      <w:pPr>
        <w:tabs>
          <w:tab w:val="left" w:pos="0"/>
        </w:tabs>
        <w:spacing w:line="240" w:lineRule="auto"/>
        <w:ind w:right="-360"/>
        <w:jc w:val="both"/>
        <w:rPr>
          <w:sz w:val="28"/>
          <w:szCs w:val="28"/>
        </w:rPr>
      </w:pPr>
      <w:r w:rsidRPr="005A64C0">
        <w:rPr>
          <w:sz w:val="28"/>
          <w:szCs w:val="28"/>
        </w:rPr>
        <w:t xml:space="preserve">        Qs zi max = 285,34 mc/zi                 Qs zi max = 297,51 mc/zi</w:t>
      </w:r>
    </w:p>
    <w:p w:rsidR="00DD5B3A" w:rsidRPr="005A64C0" w:rsidRDefault="00DD5B3A" w:rsidP="005A64C0">
      <w:pPr>
        <w:tabs>
          <w:tab w:val="left" w:pos="0"/>
        </w:tabs>
        <w:spacing w:line="240" w:lineRule="auto"/>
        <w:ind w:right="-360"/>
        <w:jc w:val="both"/>
        <w:rPr>
          <w:sz w:val="28"/>
          <w:szCs w:val="28"/>
        </w:rPr>
      </w:pPr>
      <w:r w:rsidRPr="005A64C0">
        <w:rPr>
          <w:sz w:val="28"/>
          <w:szCs w:val="28"/>
        </w:rPr>
        <w:t xml:space="preserve">        Qs orar max=24,73 mc/h                 Qs orar max=24,42 mc/h</w:t>
      </w:r>
    </w:p>
    <w:p w:rsidR="00DD5B3A" w:rsidRPr="005A64C0" w:rsidRDefault="00DD5B3A" w:rsidP="005A64C0">
      <w:pPr>
        <w:tabs>
          <w:tab w:val="left" w:pos="0"/>
        </w:tabs>
        <w:spacing w:line="240" w:lineRule="auto"/>
        <w:ind w:right="-360"/>
        <w:jc w:val="both"/>
        <w:rPr>
          <w:sz w:val="28"/>
          <w:szCs w:val="28"/>
        </w:rPr>
      </w:pPr>
      <w:r w:rsidRPr="005A64C0">
        <w:rPr>
          <w:sz w:val="28"/>
          <w:szCs w:val="28"/>
        </w:rPr>
        <w:t xml:space="preserve">                Vcomp=148,75 mc</w:t>
      </w:r>
    </w:p>
    <w:p w:rsidR="00DD5B3A" w:rsidRPr="005A64C0" w:rsidRDefault="00DD5B3A" w:rsidP="005A64C0">
      <w:pPr>
        <w:tabs>
          <w:tab w:val="left" w:pos="0"/>
        </w:tabs>
        <w:spacing w:line="240" w:lineRule="auto"/>
        <w:ind w:right="-360"/>
        <w:jc w:val="both"/>
        <w:rPr>
          <w:sz w:val="28"/>
          <w:szCs w:val="28"/>
        </w:rPr>
      </w:pPr>
      <w:r w:rsidRPr="005A64C0">
        <w:rPr>
          <w:sz w:val="28"/>
          <w:szCs w:val="28"/>
        </w:rPr>
        <w:t xml:space="preserve">                 Vcons = 51,28 mc</w:t>
      </w:r>
    </w:p>
    <w:p w:rsidR="00DD5B3A" w:rsidRPr="005A64C0" w:rsidRDefault="00DD5B3A" w:rsidP="005A64C0">
      <w:pPr>
        <w:tabs>
          <w:tab w:val="left" w:pos="0"/>
        </w:tabs>
        <w:spacing w:line="240" w:lineRule="auto"/>
        <w:ind w:right="-360"/>
        <w:jc w:val="both"/>
        <w:rPr>
          <w:sz w:val="28"/>
          <w:szCs w:val="28"/>
        </w:rPr>
      </w:pPr>
      <w:r w:rsidRPr="005A64C0">
        <w:rPr>
          <w:sz w:val="28"/>
          <w:szCs w:val="28"/>
        </w:rPr>
        <w:t xml:space="preserve">                       Vi = 55,50 mc</w:t>
      </w:r>
    </w:p>
    <w:p w:rsidR="00DD5B3A" w:rsidRPr="005A64C0" w:rsidRDefault="00DD5B3A" w:rsidP="005A64C0">
      <w:pPr>
        <w:tabs>
          <w:tab w:val="left" w:pos="0"/>
        </w:tabs>
        <w:spacing w:line="240" w:lineRule="auto"/>
        <w:ind w:right="-360"/>
        <w:jc w:val="both"/>
        <w:rPr>
          <w:sz w:val="28"/>
          <w:szCs w:val="28"/>
        </w:rPr>
      </w:pPr>
      <w:r w:rsidRPr="005A64C0">
        <w:rPr>
          <w:sz w:val="28"/>
          <w:szCs w:val="28"/>
        </w:rPr>
        <w:t xml:space="preserve">                 V rez = 255,54 mc</w:t>
      </w:r>
    </w:p>
    <w:p w:rsidR="00DD5B3A" w:rsidRPr="005A64C0" w:rsidRDefault="00DD5B3A" w:rsidP="005A64C0">
      <w:pPr>
        <w:tabs>
          <w:tab w:val="left" w:pos="0"/>
        </w:tabs>
        <w:spacing w:line="240" w:lineRule="auto"/>
        <w:ind w:right="-360"/>
        <w:jc w:val="both"/>
        <w:rPr>
          <w:b/>
          <w:i/>
          <w:sz w:val="28"/>
          <w:szCs w:val="28"/>
        </w:rPr>
      </w:pPr>
      <w:r w:rsidRPr="005A64C0">
        <w:rPr>
          <w:b/>
          <w:i/>
          <w:sz w:val="28"/>
          <w:szCs w:val="28"/>
        </w:rPr>
        <w:t xml:space="preserve">      </w:t>
      </w:r>
      <w:r w:rsidR="005A64C0" w:rsidRPr="005A64C0">
        <w:rPr>
          <w:b/>
          <w:i/>
          <w:sz w:val="28"/>
          <w:szCs w:val="28"/>
        </w:rPr>
        <w:t xml:space="preserve">  Satul Teiuș</w:t>
      </w:r>
    </w:p>
    <w:p w:rsidR="00DD5B3A" w:rsidRPr="005A64C0" w:rsidRDefault="00DD5B3A" w:rsidP="005A64C0">
      <w:pPr>
        <w:tabs>
          <w:tab w:val="left" w:pos="0"/>
        </w:tabs>
        <w:spacing w:line="240" w:lineRule="auto"/>
        <w:ind w:right="-360"/>
        <w:jc w:val="both"/>
        <w:rPr>
          <w:sz w:val="28"/>
          <w:szCs w:val="28"/>
        </w:rPr>
      </w:pPr>
      <w:r w:rsidRPr="005A64C0">
        <w:rPr>
          <w:sz w:val="28"/>
          <w:szCs w:val="28"/>
        </w:rPr>
        <w:t>Necesar apă la nivelul anului 2010        Necesar apă la nivelul anului 2028</w:t>
      </w:r>
    </w:p>
    <w:p w:rsidR="00DD5B3A" w:rsidRPr="005A64C0" w:rsidRDefault="00DD5B3A" w:rsidP="005A64C0">
      <w:pPr>
        <w:tabs>
          <w:tab w:val="left" w:pos="0"/>
        </w:tabs>
        <w:spacing w:line="240" w:lineRule="auto"/>
        <w:ind w:right="-360"/>
        <w:jc w:val="both"/>
        <w:rPr>
          <w:sz w:val="28"/>
          <w:szCs w:val="28"/>
        </w:rPr>
      </w:pPr>
      <w:r w:rsidRPr="005A64C0">
        <w:rPr>
          <w:sz w:val="28"/>
          <w:szCs w:val="28"/>
        </w:rPr>
        <w:t xml:space="preserve">       Qn zi med = 83,48 mc/zi                     Qn zi med = 90,76 mc/zi</w:t>
      </w:r>
    </w:p>
    <w:p w:rsidR="00DD5B3A" w:rsidRPr="005A64C0" w:rsidRDefault="00DD5B3A" w:rsidP="005A64C0">
      <w:pPr>
        <w:tabs>
          <w:tab w:val="left" w:pos="0"/>
        </w:tabs>
        <w:spacing w:line="240" w:lineRule="auto"/>
        <w:ind w:right="-360"/>
        <w:jc w:val="both"/>
        <w:rPr>
          <w:sz w:val="28"/>
          <w:szCs w:val="28"/>
        </w:rPr>
      </w:pPr>
      <w:r w:rsidRPr="005A64C0">
        <w:rPr>
          <w:sz w:val="28"/>
          <w:szCs w:val="28"/>
        </w:rPr>
        <w:lastRenderedPageBreak/>
        <w:t xml:space="preserve">       Qn zi max = 102,86mc/zi                    Qn zi max =112,11 mc/zi</w:t>
      </w:r>
    </w:p>
    <w:p w:rsidR="00DD5B3A" w:rsidRPr="005A64C0" w:rsidRDefault="00DD5B3A" w:rsidP="005A64C0">
      <w:pPr>
        <w:tabs>
          <w:tab w:val="left" w:pos="0"/>
        </w:tabs>
        <w:spacing w:line="240" w:lineRule="auto"/>
        <w:ind w:right="-360"/>
        <w:jc w:val="both"/>
        <w:rPr>
          <w:sz w:val="28"/>
          <w:szCs w:val="28"/>
        </w:rPr>
      </w:pPr>
      <w:r w:rsidRPr="005A64C0">
        <w:rPr>
          <w:sz w:val="28"/>
          <w:szCs w:val="28"/>
        </w:rPr>
        <w:t xml:space="preserve">       Qn orar max=8,91 mc/h                     Qn orar max= 9,20 mc/h</w:t>
      </w:r>
    </w:p>
    <w:p w:rsidR="00DD5B3A" w:rsidRPr="005A64C0" w:rsidRDefault="00DD5B3A" w:rsidP="005A64C0">
      <w:pPr>
        <w:tabs>
          <w:tab w:val="left" w:pos="0"/>
        </w:tabs>
        <w:spacing w:line="240" w:lineRule="auto"/>
        <w:ind w:right="-360"/>
        <w:jc w:val="both"/>
        <w:rPr>
          <w:sz w:val="28"/>
          <w:szCs w:val="28"/>
        </w:rPr>
      </w:pPr>
      <w:r w:rsidRPr="005A64C0">
        <w:rPr>
          <w:sz w:val="28"/>
          <w:szCs w:val="28"/>
        </w:rPr>
        <w:t>Cerinţa de apă la nivelul anului 2010    Cerinţa de apă la nivelul anului 2028</w:t>
      </w:r>
    </w:p>
    <w:p w:rsidR="00DD5B3A" w:rsidRPr="005A64C0" w:rsidRDefault="00DD5B3A" w:rsidP="005A64C0">
      <w:pPr>
        <w:tabs>
          <w:tab w:val="left" w:pos="0"/>
        </w:tabs>
        <w:spacing w:line="240" w:lineRule="auto"/>
        <w:ind w:right="-360"/>
        <w:jc w:val="both"/>
        <w:rPr>
          <w:sz w:val="28"/>
          <w:szCs w:val="28"/>
        </w:rPr>
      </w:pPr>
      <w:r w:rsidRPr="005A64C0">
        <w:rPr>
          <w:sz w:val="28"/>
          <w:szCs w:val="28"/>
        </w:rPr>
        <w:t xml:space="preserve">       Qs zi med = 91,83 mc/zi                       Qs zi med = 99,83 mc/zi</w:t>
      </w:r>
    </w:p>
    <w:p w:rsidR="00DD5B3A" w:rsidRPr="005A64C0" w:rsidRDefault="00DD5B3A" w:rsidP="005A64C0">
      <w:pPr>
        <w:tabs>
          <w:tab w:val="left" w:pos="0"/>
        </w:tabs>
        <w:spacing w:line="240" w:lineRule="auto"/>
        <w:ind w:right="-360"/>
        <w:jc w:val="both"/>
        <w:rPr>
          <w:sz w:val="28"/>
          <w:szCs w:val="28"/>
        </w:rPr>
      </w:pPr>
      <w:r w:rsidRPr="005A64C0">
        <w:rPr>
          <w:sz w:val="28"/>
          <w:szCs w:val="28"/>
        </w:rPr>
        <w:t xml:space="preserve">       Qs zi max = 113,14mc/zi                      Qs zi max =123,32mc/zi</w:t>
      </w:r>
    </w:p>
    <w:p w:rsidR="00DD5B3A" w:rsidRPr="005A64C0" w:rsidRDefault="00DD5B3A" w:rsidP="005A64C0">
      <w:pPr>
        <w:tabs>
          <w:tab w:val="left" w:pos="0"/>
        </w:tabs>
        <w:spacing w:line="240" w:lineRule="auto"/>
        <w:ind w:right="-360"/>
        <w:jc w:val="both"/>
        <w:rPr>
          <w:sz w:val="28"/>
          <w:szCs w:val="28"/>
        </w:rPr>
      </w:pPr>
      <w:r w:rsidRPr="005A64C0">
        <w:rPr>
          <w:sz w:val="28"/>
          <w:szCs w:val="28"/>
        </w:rPr>
        <w:t xml:space="preserve">       Qs orar max=9,81mc/h                        Qs orar max=10,12 mc/h</w:t>
      </w:r>
    </w:p>
    <w:p w:rsidR="00DD5B3A" w:rsidRPr="005A64C0" w:rsidRDefault="00DD5B3A" w:rsidP="005A64C0">
      <w:pPr>
        <w:tabs>
          <w:tab w:val="left" w:pos="0"/>
        </w:tabs>
        <w:spacing w:line="240" w:lineRule="auto"/>
        <w:ind w:right="-360"/>
        <w:jc w:val="both"/>
        <w:rPr>
          <w:sz w:val="28"/>
          <w:szCs w:val="28"/>
        </w:rPr>
      </w:pPr>
      <w:r w:rsidRPr="005A64C0">
        <w:rPr>
          <w:sz w:val="28"/>
          <w:szCs w:val="28"/>
        </w:rPr>
        <w:t xml:space="preserve">               Vcomp = 61,66 mc</w:t>
      </w:r>
    </w:p>
    <w:p w:rsidR="00DD5B3A" w:rsidRPr="005A64C0" w:rsidRDefault="00DD5B3A" w:rsidP="005A64C0">
      <w:pPr>
        <w:tabs>
          <w:tab w:val="left" w:pos="0"/>
        </w:tabs>
        <w:spacing w:line="240" w:lineRule="auto"/>
        <w:ind w:right="-360"/>
        <w:jc w:val="both"/>
        <w:rPr>
          <w:sz w:val="28"/>
          <w:szCs w:val="28"/>
        </w:rPr>
      </w:pPr>
      <w:r w:rsidRPr="005A64C0">
        <w:rPr>
          <w:sz w:val="28"/>
          <w:szCs w:val="28"/>
        </w:rPr>
        <w:t xml:space="preserve">                 Vcons = 21,26 mc</w:t>
      </w:r>
    </w:p>
    <w:p w:rsidR="00DD5B3A" w:rsidRPr="005A64C0" w:rsidRDefault="00DD5B3A" w:rsidP="005A64C0">
      <w:pPr>
        <w:tabs>
          <w:tab w:val="left" w:pos="0"/>
        </w:tabs>
        <w:spacing w:line="240" w:lineRule="auto"/>
        <w:ind w:right="-360"/>
        <w:jc w:val="both"/>
        <w:rPr>
          <w:sz w:val="28"/>
          <w:szCs w:val="28"/>
        </w:rPr>
      </w:pPr>
      <w:r w:rsidRPr="005A64C0">
        <w:rPr>
          <w:sz w:val="28"/>
          <w:szCs w:val="28"/>
        </w:rPr>
        <w:t xml:space="preserve">                       Vi = 55,50 mc  </w:t>
      </w:r>
    </w:p>
    <w:p w:rsidR="00DD5B3A" w:rsidRPr="005A64C0" w:rsidRDefault="00DD5B3A" w:rsidP="005A64C0">
      <w:pPr>
        <w:tabs>
          <w:tab w:val="left" w:pos="0"/>
        </w:tabs>
        <w:spacing w:line="240" w:lineRule="auto"/>
        <w:ind w:right="-360"/>
        <w:jc w:val="both"/>
        <w:rPr>
          <w:sz w:val="28"/>
          <w:szCs w:val="28"/>
        </w:rPr>
      </w:pPr>
      <w:r w:rsidRPr="005A64C0">
        <w:rPr>
          <w:sz w:val="28"/>
          <w:szCs w:val="28"/>
        </w:rPr>
        <w:t xml:space="preserve">                   Vrez =138,42 mc</w:t>
      </w:r>
    </w:p>
    <w:p w:rsidR="00DD5B3A" w:rsidRPr="005A64C0" w:rsidRDefault="00DD5B3A" w:rsidP="005A64C0">
      <w:pPr>
        <w:tabs>
          <w:tab w:val="left" w:pos="0"/>
        </w:tabs>
        <w:spacing w:line="240" w:lineRule="auto"/>
        <w:ind w:right="-360"/>
        <w:jc w:val="both"/>
        <w:rPr>
          <w:sz w:val="28"/>
          <w:szCs w:val="28"/>
        </w:rPr>
      </w:pPr>
      <w:r w:rsidRPr="005A64C0">
        <w:rPr>
          <w:b/>
          <w:sz w:val="28"/>
          <w:szCs w:val="28"/>
        </w:rPr>
        <w:tab/>
      </w:r>
      <w:r w:rsidRPr="005A64C0">
        <w:rPr>
          <w:sz w:val="28"/>
          <w:szCs w:val="28"/>
        </w:rPr>
        <w:t>Rezervorul are capacitatea V= 300 mc deci suficientă pentru a asigura alimentarea cu apă a localităţilor propuse şi studiate.</w:t>
      </w:r>
    </w:p>
    <w:p w:rsidR="00DD5B3A" w:rsidRPr="005A64C0" w:rsidRDefault="00DD5B3A" w:rsidP="00DD5B3A">
      <w:pPr>
        <w:tabs>
          <w:tab w:val="left" w:pos="0"/>
        </w:tabs>
        <w:ind w:right="-360"/>
        <w:jc w:val="both"/>
        <w:rPr>
          <w:sz w:val="28"/>
          <w:szCs w:val="28"/>
        </w:rPr>
      </w:pPr>
      <w:r w:rsidRPr="005A64C0">
        <w:rPr>
          <w:sz w:val="28"/>
          <w:szCs w:val="28"/>
        </w:rPr>
        <w:tab/>
        <w:t>Dimensionarea conductei de aducţiune de la sursă la rezervor s-a făcut în conformitate cu precizările STAS 1343/1-95, cap. 3, pct3.1 la Qs zi max +24Qri</w:t>
      </w:r>
    </w:p>
    <w:p w:rsidR="00DD5B3A" w:rsidRPr="005A64C0" w:rsidRDefault="00DD5B3A" w:rsidP="00DD5B3A">
      <w:pPr>
        <w:tabs>
          <w:tab w:val="left" w:pos="0"/>
        </w:tabs>
        <w:ind w:right="-360"/>
        <w:jc w:val="both"/>
        <w:rPr>
          <w:sz w:val="28"/>
          <w:szCs w:val="28"/>
        </w:rPr>
      </w:pPr>
      <w:r w:rsidRPr="005A64C0">
        <w:rPr>
          <w:sz w:val="28"/>
          <w:szCs w:val="28"/>
        </w:rPr>
        <w:tab/>
        <w:t>Dimensionarea şi verificarea reţelei aval de rezervorul de compensare s-a făcut respectându-se STAS 1343/1-95 cap,3,pct 3.2 şi pct 3.3 la Qrd =Qs o max +Qic x Kp.</w:t>
      </w:r>
    </w:p>
    <w:p w:rsidR="00DD5B3A" w:rsidRPr="005A64C0" w:rsidRDefault="00DD5B3A" w:rsidP="00DD5B3A">
      <w:pPr>
        <w:tabs>
          <w:tab w:val="left" w:pos="0"/>
        </w:tabs>
        <w:ind w:right="-360"/>
        <w:jc w:val="both"/>
        <w:rPr>
          <w:sz w:val="28"/>
          <w:szCs w:val="28"/>
        </w:rPr>
      </w:pPr>
      <w:r w:rsidRPr="005A64C0">
        <w:rPr>
          <w:sz w:val="28"/>
          <w:szCs w:val="28"/>
        </w:rPr>
        <w:tab/>
        <w:t>Dimensionarea şi verificarea reţelei avalde rezervorul de compensare s-a făcut respectând STAS 1343 /1-95 cap. 3 (idem).</w:t>
      </w:r>
    </w:p>
    <w:p w:rsidR="00DD5B3A" w:rsidRPr="005A64C0" w:rsidRDefault="00DD5B3A" w:rsidP="00DD5B3A">
      <w:pPr>
        <w:tabs>
          <w:tab w:val="left" w:pos="0"/>
        </w:tabs>
        <w:ind w:right="-360"/>
        <w:jc w:val="both"/>
        <w:rPr>
          <w:sz w:val="28"/>
          <w:szCs w:val="28"/>
        </w:rPr>
      </w:pPr>
      <w:r w:rsidRPr="005A64C0">
        <w:rPr>
          <w:sz w:val="28"/>
          <w:szCs w:val="28"/>
        </w:rPr>
        <w:lastRenderedPageBreak/>
        <w:tab/>
        <w:t>Soluţiile tehnice de rezolvare ale sistemului din punct de vedere funcţional cât şi posibilitatea de extindere şi modernizări ulterioare .</w:t>
      </w:r>
    </w:p>
    <w:p w:rsidR="00DD5B3A" w:rsidRPr="005A64C0" w:rsidRDefault="00DD5B3A" w:rsidP="00DD5B3A">
      <w:pPr>
        <w:tabs>
          <w:tab w:val="left" w:pos="0"/>
        </w:tabs>
        <w:ind w:right="-360"/>
        <w:jc w:val="both"/>
        <w:rPr>
          <w:sz w:val="28"/>
          <w:szCs w:val="28"/>
        </w:rPr>
      </w:pPr>
      <w:r w:rsidRPr="005A64C0">
        <w:rPr>
          <w:sz w:val="28"/>
          <w:szCs w:val="28"/>
        </w:rPr>
        <w:tab/>
      </w:r>
      <w:r w:rsidRPr="005A64C0">
        <w:rPr>
          <w:b/>
          <w:sz w:val="28"/>
          <w:szCs w:val="28"/>
        </w:rPr>
        <w:t xml:space="preserve">Soluţiile tehnice </w:t>
      </w:r>
      <w:r w:rsidRPr="005A64C0">
        <w:rPr>
          <w:sz w:val="28"/>
          <w:szCs w:val="28"/>
        </w:rPr>
        <w:t>prezentate în proiectul ethnic ţin cont de următoarele elemente :</w:t>
      </w:r>
    </w:p>
    <w:p w:rsidR="00DD5B3A" w:rsidRPr="005A64C0" w:rsidRDefault="00DD5B3A" w:rsidP="009C4976">
      <w:pPr>
        <w:pStyle w:val="ListParagraph"/>
        <w:numPr>
          <w:ilvl w:val="0"/>
          <w:numId w:val="192"/>
        </w:numPr>
        <w:tabs>
          <w:tab w:val="left" w:pos="0"/>
        </w:tabs>
        <w:ind w:right="-360"/>
        <w:jc w:val="both"/>
        <w:rPr>
          <w:rFonts w:asciiTheme="minorHAnsi" w:hAnsiTheme="minorHAnsi"/>
          <w:b/>
          <w:sz w:val="28"/>
          <w:szCs w:val="28"/>
        </w:rPr>
      </w:pPr>
      <w:r w:rsidRPr="005A64C0">
        <w:rPr>
          <w:rFonts w:asciiTheme="minorHAnsi" w:hAnsiTheme="minorHAnsi"/>
          <w:i/>
          <w:sz w:val="28"/>
          <w:szCs w:val="28"/>
        </w:rPr>
        <w:t>Aducţiunea din tuburi din PE – HD închise,</w:t>
      </w:r>
    </w:p>
    <w:p w:rsidR="00DD5B3A" w:rsidRPr="005A64C0" w:rsidRDefault="00DD5B3A" w:rsidP="009C4976">
      <w:pPr>
        <w:pStyle w:val="ListParagraph"/>
        <w:numPr>
          <w:ilvl w:val="0"/>
          <w:numId w:val="192"/>
        </w:numPr>
        <w:tabs>
          <w:tab w:val="left" w:pos="0"/>
        </w:tabs>
        <w:ind w:right="-360"/>
        <w:jc w:val="both"/>
        <w:rPr>
          <w:rFonts w:asciiTheme="minorHAnsi" w:hAnsiTheme="minorHAnsi"/>
          <w:b/>
          <w:sz w:val="28"/>
          <w:szCs w:val="28"/>
        </w:rPr>
      </w:pPr>
      <w:r w:rsidRPr="005A64C0">
        <w:rPr>
          <w:rFonts w:asciiTheme="minorHAnsi" w:hAnsiTheme="minorHAnsi"/>
          <w:i/>
          <w:sz w:val="28"/>
          <w:szCs w:val="28"/>
        </w:rPr>
        <w:t>Înmagazinarea apei potabile se face în rezervor din beton armat închis</w:t>
      </w:r>
    </w:p>
    <w:p w:rsidR="00DD5B3A" w:rsidRPr="005A64C0" w:rsidRDefault="00DD5B3A" w:rsidP="009C4976">
      <w:pPr>
        <w:pStyle w:val="ListParagraph"/>
        <w:numPr>
          <w:ilvl w:val="0"/>
          <w:numId w:val="192"/>
        </w:numPr>
        <w:tabs>
          <w:tab w:val="left" w:pos="0"/>
        </w:tabs>
        <w:ind w:right="-360"/>
        <w:jc w:val="both"/>
        <w:rPr>
          <w:rFonts w:asciiTheme="minorHAnsi" w:hAnsiTheme="minorHAnsi"/>
          <w:b/>
          <w:sz w:val="28"/>
          <w:szCs w:val="28"/>
        </w:rPr>
      </w:pPr>
      <w:r w:rsidRPr="005A64C0">
        <w:rPr>
          <w:rFonts w:asciiTheme="minorHAnsi" w:hAnsiTheme="minorHAnsi"/>
          <w:i/>
          <w:sz w:val="28"/>
          <w:szCs w:val="28"/>
        </w:rPr>
        <w:t>Pentru sursa de apă se instituie în mod obligatoriu zona de protecţie sanitară conform H.G.930 /2005</w:t>
      </w:r>
    </w:p>
    <w:p w:rsidR="00DD5B3A" w:rsidRPr="005A64C0" w:rsidRDefault="00DD5B3A" w:rsidP="009C4976">
      <w:pPr>
        <w:pStyle w:val="ListParagraph"/>
        <w:numPr>
          <w:ilvl w:val="0"/>
          <w:numId w:val="192"/>
        </w:numPr>
        <w:tabs>
          <w:tab w:val="left" w:pos="0"/>
        </w:tabs>
        <w:ind w:right="-360"/>
        <w:jc w:val="both"/>
        <w:rPr>
          <w:rFonts w:asciiTheme="minorHAnsi" w:hAnsiTheme="minorHAnsi"/>
          <w:b/>
          <w:sz w:val="28"/>
          <w:szCs w:val="28"/>
        </w:rPr>
      </w:pPr>
      <w:r w:rsidRPr="005A64C0">
        <w:rPr>
          <w:rFonts w:asciiTheme="minorHAnsi" w:hAnsiTheme="minorHAnsi"/>
          <w:i/>
          <w:sz w:val="28"/>
          <w:szCs w:val="28"/>
        </w:rPr>
        <w:t>Apa ce pleacă din rezervorul de înmagazinare către consumatori va fi procesată în staţia de tratare (ultraviolete)</w:t>
      </w:r>
    </w:p>
    <w:p w:rsidR="00DD5B3A" w:rsidRPr="005A64C0" w:rsidRDefault="00DD5B3A" w:rsidP="009C4976">
      <w:pPr>
        <w:pStyle w:val="ListParagraph"/>
        <w:numPr>
          <w:ilvl w:val="0"/>
          <w:numId w:val="192"/>
        </w:numPr>
        <w:tabs>
          <w:tab w:val="left" w:pos="0"/>
        </w:tabs>
        <w:ind w:right="-360"/>
        <w:jc w:val="both"/>
        <w:rPr>
          <w:rFonts w:asciiTheme="minorHAnsi" w:hAnsiTheme="minorHAnsi"/>
          <w:b/>
          <w:sz w:val="28"/>
          <w:szCs w:val="28"/>
        </w:rPr>
      </w:pPr>
      <w:r w:rsidRPr="005A64C0">
        <w:rPr>
          <w:rFonts w:asciiTheme="minorHAnsi" w:hAnsiTheme="minorHAnsi"/>
          <w:i/>
          <w:sz w:val="28"/>
          <w:szCs w:val="28"/>
        </w:rPr>
        <w:t>Conducte de distribuţie din PE- HD închise.</w:t>
      </w:r>
    </w:p>
    <w:p w:rsidR="00DD5B3A" w:rsidRPr="005A64C0" w:rsidRDefault="00DD5B3A" w:rsidP="00DD5B3A">
      <w:pPr>
        <w:pStyle w:val="ListParagraph"/>
        <w:tabs>
          <w:tab w:val="left" w:pos="0"/>
        </w:tabs>
        <w:ind w:left="0" w:right="-360" w:firstLine="795"/>
        <w:jc w:val="both"/>
        <w:rPr>
          <w:rFonts w:asciiTheme="minorHAnsi" w:hAnsiTheme="minorHAnsi"/>
          <w:sz w:val="28"/>
          <w:szCs w:val="28"/>
        </w:rPr>
      </w:pPr>
      <w:r w:rsidRPr="005A64C0">
        <w:rPr>
          <w:rFonts w:asciiTheme="minorHAnsi" w:hAnsiTheme="minorHAnsi"/>
          <w:sz w:val="28"/>
          <w:szCs w:val="28"/>
        </w:rPr>
        <w:t xml:space="preserve">Captarea se va realiza din pânza freatică captată prin foraje la medie adâncime H = 15 m, realizat de SC. ECO GEO PREST SRL Bacău, pentru sistemul centralizat de </w:t>
      </w:r>
      <w:r w:rsidR="00BC1771">
        <w:rPr>
          <w:rFonts w:asciiTheme="minorHAnsi" w:hAnsiTheme="minorHAnsi"/>
          <w:sz w:val="28"/>
          <w:szCs w:val="28"/>
        </w:rPr>
        <w:t>alimentare cu apă Com. Parava</w:t>
      </w:r>
      <w:r w:rsidRPr="005A64C0">
        <w:rPr>
          <w:rFonts w:asciiTheme="minorHAnsi" w:hAnsiTheme="minorHAnsi"/>
          <w:sz w:val="28"/>
          <w:szCs w:val="28"/>
        </w:rPr>
        <w:t>.</w:t>
      </w:r>
    </w:p>
    <w:p w:rsidR="00DD5B3A" w:rsidRPr="005A64C0" w:rsidRDefault="00DD5B3A" w:rsidP="00DD5B3A">
      <w:pPr>
        <w:pStyle w:val="ListParagraph"/>
        <w:tabs>
          <w:tab w:val="left" w:pos="0"/>
        </w:tabs>
        <w:ind w:left="0" w:right="-360" w:firstLine="795"/>
        <w:jc w:val="both"/>
        <w:rPr>
          <w:rFonts w:asciiTheme="minorHAnsi" w:hAnsiTheme="minorHAnsi"/>
          <w:sz w:val="28"/>
          <w:szCs w:val="28"/>
        </w:rPr>
      </w:pPr>
      <w:r w:rsidRPr="005A64C0">
        <w:rPr>
          <w:rFonts w:asciiTheme="minorHAnsi" w:hAnsiTheme="minorHAnsi"/>
          <w:sz w:val="28"/>
          <w:szCs w:val="28"/>
        </w:rPr>
        <w:t>Reţeaua de aducţiune se va realiza din conducte închise de polietilenă de înaltă densitate PE-HD Dn 90 mm.</w:t>
      </w:r>
    </w:p>
    <w:p w:rsidR="00DD5B3A" w:rsidRPr="005A64C0" w:rsidRDefault="00DD5B3A" w:rsidP="00DD5B3A">
      <w:pPr>
        <w:pStyle w:val="ListParagraph"/>
        <w:tabs>
          <w:tab w:val="left" w:pos="0"/>
        </w:tabs>
        <w:ind w:left="0" w:right="-360" w:firstLine="795"/>
        <w:jc w:val="both"/>
        <w:rPr>
          <w:rFonts w:asciiTheme="minorHAnsi" w:hAnsiTheme="minorHAnsi"/>
          <w:sz w:val="28"/>
          <w:szCs w:val="28"/>
        </w:rPr>
      </w:pPr>
      <w:r w:rsidRPr="005A64C0">
        <w:rPr>
          <w:rFonts w:asciiTheme="minorHAnsi" w:hAnsiTheme="minorHAnsi"/>
          <w:sz w:val="28"/>
          <w:szCs w:val="28"/>
        </w:rPr>
        <w:t xml:space="preserve">Înmagazinarea se va realiza în </w:t>
      </w:r>
      <w:r w:rsidRPr="005A64C0">
        <w:rPr>
          <w:rFonts w:asciiTheme="minorHAnsi" w:hAnsiTheme="minorHAnsi"/>
          <w:b/>
          <w:sz w:val="28"/>
          <w:szCs w:val="28"/>
        </w:rPr>
        <w:t xml:space="preserve">rezervor închis </w:t>
      </w:r>
      <w:r w:rsidRPr="005A64C0">
        <w:rPr>
          <w:rFonts w:asciiTheme="minorHAnsi" w:hAnsiTheme="minorHAnsi"/>
          <w:sz w:val="28"/>
          <w:szCs w:val="28"/>
        </w:rPr>
        <w:t>din beton armat turnat monolit, semiîngropat.</w:t>
      </w:r>
    </w:p>
    <w:p w:rsidR="00DD5B3A" w:rsidRPr="005A64C0" w:rsidRDefault="00DD5B3A" w:rsidP="00DD5B3A">
      <w:pPr>
        <w:pStyle w:val="ListParagraph"/>
        <w:tabs>
          <w:tab w:val="left" w:pos="0"/>
        </w:tabs>
        <w:ind w:left="0" w:right="-360" w:firstLine="795"/>
        <w:jc w:val="both"/>
        <w:rPr>
          <w:rFonts w:asciiTheme="minorHAnsi" w:hAnsiTheme="minorHAnsi"/>
          <w:sz w:val="28"/>
          <w:szCs w:val="28"/>
        </w:rPr>
      </w:pPr>
      <w:r w:rsidRPr="005A64C0">
        <w:rPr>
          <w:rFonts w:asciiTheme="minorHAnsi" w:hAnsiTheme="minorHAnsi"/>
          <w:sz w:val="28"/>
          <w:szCs w:val="28"/>
        </w:rPr>
        <w:t>La rezervor, pe conductele de aducţiune s-a prevăzut o staţie de dezinfecţie a apei cu lămpi cu ultraviolete.</w:t>
      </w:r>
    </w:p>
    <w:p w:rsidR="00DD5B3A" w:rsidRPr="005A64C0" w:rsidRDefault="00DD5B3A" w:rsidP="00DD5B3A">
      <w:pPr>
        <w:pStyle w:val="ListParagraph"/>
        <w:tabs>
          <w:tab w:val="left" w:pos="0"/>
        </w:tabs>
        <w:ind w:left="0" w:right="-360" w:firstLine="795"/>
        <w:jc w:val="both"/>
        <w:rPr>
          <w:rFonts w:asciiTheme="minorHAnsi" w:hAnsiTheme="minorHAnsi"/>
          <w:sz w:val="28"/>
          <w:szCs w:val="28"/>
        </w:rPr>
      </w:pPr>
      <w:r w:rsidRPr="005A64C0">
        <w:rPr>
          <w:rFonts w:asciiTheme="minorHAnsi" w:hAnsiTheme="minorHAnsi"/>
          <w:sz w:val="28"/>
          <w:szCs w:val="28"/>
        </w:rPr>
        <w:t xml:space="preserve">Reţeaua de distribuţie este constituită de asemenea din </w:t>
      </w:r>
      <w:r w:rsidR="0062444A">
        <w:rPr>
          <w:rFonts w:asciiTheme="minorHAnsi" w:hAnsiTheme="minorHAnsi"/>
          <w:b/>
          <w:sz w:val="28"/>
          <w:szCs w:val="28"/>
        </w:rPr>
        <w:t>conductă</w:t>
      </w:r>
      <w:r w:rsidRPr="005A64C0">
        <w:rPr>
          <w:rFonts w:asciiTheme="minorHAnsi" w:hAnsiTheme="minorHAnsi"/>
          <w:b/>
          <w:sz w:val="28"/>
          <w:szCs w:val="28"/>
        </w:rPr>
        <w:t xml:space="preserve"> închisă </w:t>
      </w:r>
      <w:r w:rsidR="0062444A">
        <w:rPr>
          <w:rFonts w:asciiTheme="minorHAnsi" w:hAnsiTheme="minorHAnsi"/>
          <w:sz w:val="28"/>
          <w:szCs w:val="28"/>
        </w:rPr>
        <w:t>din</w:t>
      </w:r>
      <w:r w:rsidRPr="005A64C0">
        <w:rPr>
          <w:rFonts w:asciiTheme="minorHAnsi" w:hAnsiTheme="minorHAnsi"/>
          <w:sz w:val="28"/>
          <w:szCs w:val="28"/>
        </w:rPr>
        <w:t xml:space="preserve"> polietilenă de înaltă densitate, distribuţia făcându-se prin pompare.</w:t>
      </w:r>
    </w:p>
    <w:p w:rsidR="00DD5B3A" w:rsidRPr="005A64C0" w:rsidRDefault="00DD5B3A" w:rsidP="00DD5B3A">
      <w:pPr>
        <w:pStyle w:val="ListParagraph"/>
        <w:tabs>
          <w:tab w:val="left" w:pos="0"/>
        </w:tabs>
        <w:ind w:left="795" w:right="-360"/>
        <w:jc w:val="both"/>
        <w:rPr>
          <w:rFonts w:asciiTheme="minorHAnsi" w:hAnsiTheme="minorHAnsi"/>
          <w:b/>
          <w:sz w:val="28"/>
          <w:szCs w:val="28"/>
        </w:rPr>
      </w:pPr>
    </w:p>
    <w:p w:rsidR="00DD5B3A" w:rsidRPr="005A64C0" w:rsidRDefault="00DD5B3A" w:rsidP="009C4976">
      <w:pPr>
        <w:pStyle w:val="ListParagraph"/>
        <w:numPr>
          <w:ilvl w:val="0"/>
          <w:numId w:val="189"/>
        </w:numPr>
        <w:ind w:right="-360"/>
        <w:jc w:val="both"/>
        <w:rPr>
          <w:rFonts w:asciiTheme="minorHAnsi" w:hAnsiTheme="minorHAnsi"/>
          <w:b/>
          <w:sz w:val="28"/>
          <w:szCs w:val="28"/>
        </w:rPr>
      </w:pPr>
      <w:r w:rsidRPr="005A64C0">
        <w:rPr>
          <w:rFonts w:asciiTheme="minorHAnsi" w:hAnsiTheme="minorHAnsi"/>
          <w:b/>
          <w:sz w:val="28"/>
          <w:szCs w:val="28"/>
        </w:rPr>
        <w:t>Captarea apei :</w:t>
      </w:r>
    </w:p>
    <w:p w:rsidR="00DD5B3A" w:rsidRPr="005A64C0" w:rsidRDefault="00DD5B3A" w:rsidP="00DD5B3A">
      <w:pPr>
        <w:pStyle w:val="ListParagraph"/>
        <w:ind w:right="-360"/>
        <w:jc w:val="both"/>
        <w:rPr>
          <w:rFonts w:asciiTheme="minorHAnsi" w:hAnsiTheme="minorHAnsi"/>
          <w:sz w:val="28"/>
          <w:szCs w:val="28"/>
        </w:rPr>
      </w:pPr>
    </w:p>
    <w:p w:rsidR="00DD5B3A" w:rsidRPr="005A64C0" w:rsidRDefault="00DD5B3A" w:rsidP="00DD5B3A">
      <w:pPr>
        <w:pStyle w:val="ListParagraph"/>
        <w:ind w:left="0" w:right="-360" w:firstLine="720"/>
        <w:jc w:val="both"/>
        <w:rPr>
          <w:rFonts w:asciiTheme="minorHAnsi" w:hAnsiTheme="minorHAnsi"/>
          <w:sz w:val="28"/>
          <w:szCs w:val="28"/>
        </w:rPr>
      </w:pPr>
      <w:r w:rsidRPr="005A64C0">
        <w:rPr>
          <w:rFonts w:asciiTheme="minorHAnsi" w:hAnsiTheme="minorHAnsi"/>
          <w:sz w:val="28"/>
          <w:szCs w:val="28"/>
        </w:rPr>
        <w:t>Conform studiului hidrologic, debitul necesar de 4 l/s pentru alimentarea cu apă a localităţilor propuse, poate fi obţinut cu un singur foraj hidrogeologic de exploatare, săpat la adâncimea de 15</w:t>
      </w:r>
      <w:r w:rsidR="003A56D5">
        <w:rPr>
          <w:rFonts w:asciiTheme="minorHAnsi" w:hAnsiTheme="minorHAnsi"/>
          <w:sz w:val="28"/>
          <w:szCs w:val="28"/>
        </w:rPr>
        <w:t>0</w:t>
      </w:r>
      <w:r w:rsidRPr="005A64C0">
        <w:rPr>
          <w:rFonts w:asciiTheme="minorHAnsi" w:hAnsiTheme="minorHAnsi"/>
          <w:sz w:val="28"/>
          <w:szCs w:val="28"/>
        </w:rPr>
        <w:t xml:space="preserve"> m. După săparea acestui prim foraj, în funcţie de caracteristicile hidrogeologice care s-au obţinut, s-au stabilit dacă este necesar şi săparea celui de-al doilea foraj.</w:t>
      </w:r>
    </w:p>
    <w:p w:rsidR="00DD5B3A" w:rsidRPr="005A64C0" w:rsidRDefault="00DD5B3A" w:rsidP="00DD5B3A">
      <w:pPr>
        <w:pStyle w:val="ListParagraph"/>
        <w:ind w:left="0" w:right="-360" w:firstLine="720"/>
        <w:jc w:val="both"/>
        <w:rPr>
          <w:rFonts w:asciiTheme="minorHAnsi" w:hAnsiTheme="minorHAnsi"/>
          <w:sz w:val="28"/>
          <w:szCs w:val="28"/>
        </w:rPr>
      </w:pPr>
      <w:r w:rsidRPr="005A64C0">
        <w:rPr>
          <w:rFonts w:asciiTheme="minorHAnsi" w:hAnsiTheme="minorHAnsi"/>
          <w:sz w:val="28"/>
          <w:szCs w:val="28"/>
        </w:rPr>
        <w:t>Al doilea foraj ar fi putut avea un rol de rezervă în cazul primului foraj sau în perioadele de secetă când debitele obţinute din exploatarea acviferelor freatice scad. După realizarea forajului se recoltează câte o probă de apă care se analizează de către un laborator de specialitate conform cerinţelor Legii nr. 458/ 2002 modificată  şi completată cu legea nr 311 din 2004.</w:t>
      </w:r>
    </w:p>
    <w:p w:rsidR="00DD5B3A" w:rsidRPr="005A64C0" w:rsidRDefault="00DD5B3A" w:rsidP="00DD5B3A">
      <w:pPr>
        <w:pStyle w:val="ListParagraph"/>
        <w:ind w:left="0" w:right="-360" w:firstLine="720"/>
        <w:jc w:val="both"/>
        <w:rPr>
          <w:rFonts w:asciiTheme="minorHAnsi" w:hAnsiTheme="minorHAnsi"/>
          <w:sz w:val="28"/>
          <w:szCs w:val="28"/>
        </w:rPr>
      </w:pPr>
      <w:r w:rsidRPr="005A64C0">
        <w:rPr>
          <w:rFonts w:asciiTheme="minorHAnsi" w:hAnsiTheme="minorHAnsi"/>
          <w:sz w:val="28"/>
          <w:szCs w:val="28"/>
        </w:rPr>
        <w:lastRenderedPageBreak/>
        <w:t>Sursa de apă a fost captată din pânza freatică de medie adâncime, captarea realizându</w:t>
      </w:r>
      <w:r w:rsidR="003A56D5">
        <w:rPr>
          <w:rFonts w:asciiTheme="minorHAnsi" w:hAnsiTheme="minorHAnsi"/>
          <w:sz w:val="28"/>
          <w:szCs w:val="28"/>
        </w:rPr>
        <w:t>-se prin 2 puţuri forate H = 150m</w:t>
      </w:r>
      <w:r w:rsidRPr="005A64C0">
        <w:rPr>
          <w:rFonts w:asciiTheme="minorHAnsi" w:hAnsiTheme="minorHAnsi"/>
          <w:sz w:val="28"/>
          <w:szCs w:val="28"/>
        </w:rPr>
        <w:t>, la care se instituie zona de protecţie sanitară cu regim sever conform 930/2005. Norme speciale privind caracterul şi mărimea zonelor de propecţie sanitară.</w:t>
      </w:r>
    </w:p>
    <w:p w:rsidR="00DD5B3A" w:rsidRPr="005A64C0" w:rsidRDefault="00DD5B3A" w:rsidP="00DD5B3A">
      <w:pPr>
        <w:pStyle w:val="ListParagraph"/>
        <w:ind w:left="0" w:right="-360" w:firstLine="720"/>
        <w:jc w:val="both"/>
        <w:rPr>
          <w:rFonts w:asciiTheme="minorHAnsi" w:hAnsiTheme="minorHAnsi"/>
          <w:sz w:val="28"/>
          <w:szCs w:val="28"/>
        </w:rPr>
      </w:pPr>
      <w:r w:rsidRPr="005A64C0">
        <w:rPr>
          <w:rFonts w:asciiTheme="minorHAnsi" w:hAnsiTheme="minorHAnsi"/>
          <w:sz w:val="28"/>
          <w:szCs w:val="28"/>
        </w:rPr>
        <w:t>Apele captate sunt preluate de electropompe submersibile montate în foraje care vor  pompa apa la rezervor de înmagazinare de 300 mc.</w:t>
      </w:r>
    </w:p>
    <w:p w:rsidR="00DD5B3A" w:rsidRPr="005A64C0" w:rsidRDefault="00DD5B3A" w:rsidP="00DD5B3A">
      <w:pPr>
        <w:pStyle w:val="ListParagraph"/>
        <w:ind w:left="0" w:right="-360" w:firstLine="720"/>
        <w:jc w:val="both"/>
        <w:rPr>
          <w:rFonts w:asciiTheme="minorHAnsi" w:hAnsiTheme="minorHAnsi"/>
          <w:sz w:val="28"/>
          <w:szCs w:val="28"/>
        </w:rPr>
      </w:pPr>
      <w:r w:rsidRPr="005A64C0">
        <w:rPr>
          <w:rFonts w:asciiTheme="minorHAnsi" w:hAnsiTheme="minorHAnsi"/>
          <w:sz w:val="28"/>
          <w:szCs w:val="28"/>
        </w:rPr>
        <w:t>Caracteristicile pompei submersibile sunt : Q = 9 mc/h, H=15 mCA, P=0,75Kw.</w:t>
      </w:r>
    </w:p>
    <w:p w:rsidR="00DD5B3A" w:rsidRPr="005A64C0" w:rsidRDefault="00DD5B3A" w:rsidP="00DD5B3A">
      <w:pPr>
        <w:pStyle w:val="ListParagraph"/>
        <w:ind w:left="0" w:right="-360" w:firstLine="720"/>
        <w:jc w:val="both"/>
        <w:rPr>
          <w:rFonts w:asciiTheme="minorHAnsi" w:hAnsiTheme="minorHAnsi"/>
          <w:sz w:val="28"/>
          <w:szCs w:val="28"/>
        </w:rPr>
      </w:pPr>
      <w:r w:rsidRPr="005A64C0">
        <w:rPr>
          <w:rFonts w:asciiTheme="minorHAnsi" w:hAnsiTheme="minorHAnsi"/>
          <w:sz w:val="28"/>
          <w:szCs w:val="28"/>
        </w:rPr>
        <w:t>Realizarea zonei de protecţie sanitară S=(100m x 300 m) = 30.000 mp împrejmuită conform HG 930/200, iar împrejmuirea s-a realizat cu un gard de plasă din sârmă pe stâlpi metalici.</w:t>
      </w:r>
    </w:p>
    <w:p w:rsidR="00DD5B3A" w:rsidRPr="005A64C0" w:rsidRDefault="00DD5B3A" w:rsidP="00DD5B3A">
      <w:pPr>
        <w:pStyle w:val="ListParagraph"/>
        <w:ind w:left="0" w:right="-360" w:firstLine="720"/>
        <w:jc w:val="both"/>
        <w:rPr>
          <w:rFonts w:asciiTheme="minorHAnsi" w:hAnsiTheme="minorHAnsi"/>
          <w:sz w:val="28"/>
          <w:szCs w:val="28"/>
        </w:rPr>
      </w:pPr>
      <w:r w:rsidRPr="005A64C0">
        <w:rPr>
          <w:rFonts w:asciiTheme="minorHAnsi" w:hAnsiTheme="minorHAnsi"/>
          <w:sz w:val="28"/>
          <w:szCs w:val="28"/>
        </w:rPr>
        <w:t xml:space="preserve">Deasupra forajelor s-a realizat o cabină din beton armat în care sunt montate instalaţiile hidrauluice şi electrice aferente. Pe conducta de refulare a fost prevăzut un contor de apă Dn = 40 mm, montat pentru măsurarea debitelor de apă captate  </w:t>
      </w:r>
    </w:p>
    <w:p w:rsidR="00DD5B3A" w:rsidRPr="003A56D5" w:rsidRDefault="00DD5B3A" w:rsidP="003A56D5">
      <w:pPr>
        <w:pStyle w:val="ListParagraph"/>
        <w:ind w:left="-90" w:right="-360"/>
        <w:jc w:val="both"/>
        <w:rPr>
          <w:rFonts w:asciiTheme="minorHAnsi" w:hAnsiTheme="minorHAnsi"/>
          <w:sz w:val="28"/>
          <w:szCs w:val="28"/>
        </w:rPr>
      </w:pPr>
      <w:r w:rsidRPr="005A64C0">
        <w:rPr>
          <w:rFonts w:asciiTheme="minorHAnsi" w:hAnsiTheme="minorHAnsi"/>
          <w:sz w:val="28"/>
          <w:szCs w:val="28"/>
        </w:rPr>
        <w:t xml:space="preserve">                În cabina puţului forat s-a proiectat instalaţia hidraulică echipată cu 3 robineţi cu clapa fluture Dn 80 mm ( din care unul montat pe ocolitor) , contor de apă  Dn 80 mm şi clapet de reţinere Dn 80 mm amplasat pe racordul de ieşire.</w:t>
      </w:r>
    </w:p>
    <w:p w:rsidR="00DD5B3A" w:rsidRPr="005A64C0" w:rsidRDefault="00DD5B3A" w:rsidP="00DD5B3A">
      <w:pPr>
        <w:pStyle w:val="ListParagraph"/>
        <w:ind w:left="-90" w:right="-360"/>
        <w:jc w:val="both"/>
        <w:rPr>
          <w:rFonts w:asciiTheme="minorHAnsi" w:hAnsiTheme="minorHAnsi"/>
          <w:sz w:val="28"/>
          <w:szCs w:val="28"/>
        </w:rPr>
      </w:pPr>
      <w:r w:rsidRPr="005A64C0">
        <w:rPr>
          <w:rFonts w:asciiTheme="minorHAnsi" w:hAnsiTheme="minorHAnsi"/>
          <w:sz w:val="28"/>
          <w:szCs w:val="28"/>
        </w:rPr>
        <w:t xml:space="preserve">        Captarea apei va respecta prevederele „Normativului pentru proiectarea construcţiilor de captare a apei NPO28” STAS 1 629/2 ; 1 629/3.</w:t>
      </w:r>
    </w:p>
    <w:p w:rsidR="00DD5B3A" w:rsidRPr="003A56D5" w:rsidRDefault="003A56D5" w:rsidP="003A56D5">
      <w:pPr>
        <w:ind w:right="-360"/>
        <w:jc w:val="both"/>
        <w:rPr>
          <w:sz w:val="28"/>
          <w:szCs w:val="28"/>
        </w:rPr>
      </w:pPr>
      <w:r>
        <w:rPr>
          <w:rFonts w:eastAsia="Times New Roman" w:cs="Times New Roman"/>
          <w:sz w:val="28"/>
          <w:szCs w:val="28"/>
          <w:lang w:val="ro-RO" w:eastAsia="ro-RO"/>
        </w:rPr>
        <w:t xml:space="preserve">      </w:t>
      </w:r>
      <w:r w:rsidR="00DD5B3A" w:rsidRPr="003A56D5">
        <w:rPr>
          <w:sz w:val="28"/>
          <w:szCs w:val="28"/>
        </w:rPr>
        <w:t xml:space="preserve"> Cabina puţului forat are dig de protecţie a cărei cotă superioară (acces cabină) este peste nivelul de inundaţie.</w:t>
      </w:r>
    </w:p>
    <w:p w:rsidR="00DD5B3A" w:rsidRPr="005A64C0" w:rsidRDefault="00DD5B3A" w:rsidP="00DD5B3A">
      <w:pPr>
        <w:pStyle w:val="ListParagraph"/>
        <w:ind w:left="-90" w:right="-360"/>
        <w:jc w:val="both"/>
        <w:rPr>
          <w:rFonts w:asciiTheme="minorHAnsi" w:hAnsiTheme="minorHAnsi"/>
          <w:sz w:val="28"/>
          <w:szCs w:val="28"/>
        </w:rPr>
      </w:pPr>
      <w:r w:rsidRPr="005A64C0">
        <w:rPr>
          <w:rFonts w:asciiTheme="minorHAnsi" w:hAnsiTheme="minorHAnsi"/>
          <w:sz w:val="28"/>
          <w:szCs w:val="28"/>
        </w:rPr>
        <w:t xml:space="preserve">        Zona de captare este prevăzută cu împrejmuire şi este asigurată zona de protecţie sanitară conform cu HGR 101/97.</w:t>
      </w:r>
    </w:p>
    <w:p w:rsidR="00DD5B3A" w:rsidRPr="005A64C0" w:rsidRDefault="00DD5B3A" w:rsidP="00DD5B3A">
      <w:pPr>
        <w:pStyle w:val="ListParagraph"/>
        <w:ind w:left="-90" w:right="-360"/>
        <w:jc w:val="both"/>
        <w:rPr>
          <w:rFonts w:asciiTheme="minorHAnsi" w:hAnsiTheme="minorHAnsi"/>
          <w:sz w:val="28"/>
          <w:szCs w:val="28"/>
        </w:rPr>
      </w:pPr>
    </w:p>
    <w:p w:rsidR="00DD5B3A" w:rsidRPr="005A64C0" w:rsidRDefault="00DD5B3A" w:rsidP="009C4976">
      <w:pPr>
        <w:pStyle w:val="ListParagraph"/>
        <w:numPr>
          <w:ilvl w:val="0"/>
          <w:numId w:val="189"/>
        </w:numPr>
        <w:ind w:right="-360"/>
        <w:jc w:val="both"/>
        <w:rPr>
          <w:rFonts w:asciiTheme="minorHAnsi" w:hAnsiTheme="minorHAnsi"/>
          <w:b/>
          <w:sz w:val="28"/>
          <w:szCs w:val="28"/>
        </w:rPr>
      </w:pPr>
      <w:r w:rsidRPr="005A64C0">
        <w:rPr>
          <w:rFonts w:asciiTheme="minorHAnsi" w:hAnsiTheme="minorHAnsi"/>
          <w:b/>
          <w:sz w:val="28"/>
          <w:szCs w:val="28"/>
        </w:rPr>
        <w:t>Aducţiunea apei</w:t>
      </w:r>
    </w:p>
    <w:p w:rsidR="00DD5B3A" w:rsidRPr="005A64C0" w:rsidRDefault="00DD5B3A" w:rsidP="00DD5B3A">
      <w:pPr>
        <w:pStyle w:val="ListParagraph"/>
        <w:ind w:right="-360"/>
        <w:jc w:val="both"/>
        <w:rPr>
          <w:rFonts w:asciiTheme="minorHAnsi" w:hAnsiTheme="minorHAnsi"/>
          <w:b/>
          <w:sz w:val="28"/>
          <w:szCs w:val="28"/>
        </w:rPr>
      </w:pPr>
    </w:p>
    <w:p w:rsidR="00DD5B3A" w:rsidRPr="003A56D5" w:rsidRDefault="00DD5B3A" w:rsidP="003A56D5">
      <w:pPr>
        <w:pStyle w:val="ListParagraph"/>
        <w:tabs>
          <w:tab w:val="left" w:pos="0"/>
        </w:tabs>
        <w:ind w:left="90" w:right="-360"/>
        <w:jc w:val="both"/>
        <w:rPr>
          <w:rFonts w:asciiTheme="minorHAnsi" w:hAnsiTheme="minorHAnsi"/>
          <w:sz w:val="28"/>
          <w:szCs w:val="28"/>
        </w:rPr>
      </w:pPr>
      <w:r w:rsidRPr="005A64C0">
        <w:rPr>
          <w:rFonts w:asciiTheme="minorHAnsi" w:hAnsiTheme="minorHAnsi"/>
          <w:sz w:val="28"/>
          <w:szCs w:val="28"/>
        </w:rPr>
        <w:t xml:space="preserve">      Legătura dintre puţurile de captare şi rezervorul de înmagazinare şi incendiu, se face prin intermediul conductei de aducţiune de PEHD Dn 90 – 110 mm, </w:t>
      </w:r>
      <w:r w:rsidRPr="003A56D5">
        <w:rPr>
          <w:rFonts w:asciiTheme="minorHAnsi" w:hAnsiTheme="minorHAnsi"/>
          <w:sz w:val="28"/>
          <w:szCs w:val="28"/>
        </w:rPr>
        <w:t>L=</w:t>
      </w:r>
      <w:r w:rsidR="003A56D5" w:rsidRPr="003A56D5">
        <w:rPr>
          <w:rFonts w:asciiTheme="minorHAnsi" w:hAnsiTheme="minorHAnsi"/>
          <w:sz w:val="28"/>
          <w:szCs w:val="28"/>
        </w:rPr>
        <w:t xml:space="preserve"> 5 550 </w:t>
      </w:r>
    </w:p>
    <w:p w:rsidR="00DD5B3A" w:rsidRPr="005A64C0" w:rsidRDefault="00DD5B3A" w:rsidP="00DD5B3A">
      <w:pPr>
        <w:pStyle w:val="ListParagraph"/>
        <w:tabs>
          <w:tab w:val="left" w:pos="0"/>
        </w:tabs>
        <w:ind w:left="90" w:right="-360"/>
        <w:jc w:val="both"/>
        <w:rPr>
          <w:rFonts w:asciiTheme="minorHAnsi" w:hAnsiTheme="minorHAnsi"/>
          <w:sz w:val="28"/>
          <w:szCs w:val="28"/>
        </w:rPr>
      </w:pPr>
    </w:p>
    <w:p w:rsidR="00DD5B3A" w:rsidRPr="003A56D5" w:rsidRDefault="00DD5B3A" w:rsidP="003A56D5">
      <w:pPr>
        <w:pStyle w:val="ListParagraph"/>
        <w:tabs>
          <w:tab w:val="left" w:pos="0"/>
        </w:tabs>
        <w:ind w:left="90" w:right="-360"/>
        <w:jc w:val="both"/>
        <w:rPr>
          <w:rFonts w:asciiTheme="minorHAnsi" w:hAnsiTheme="minorHAnsi"/>
          <w:sz w:val="28"/>
          <w:szCs w:val="28"/>
        </w:rPr>
      </w:pPr>
      <w:r w:rsidRPr="005A64C0">
        <w:rPr>
          <w:rFonts w:asciiTheme="minorHAnsi" w:hAnsiTheme="minorHAnsi"/>
          <w:sz w:val="28"/>
          <w:szCs w:val="28"/>
        </w:rPr>
        <w:t xml:space="preserve">     Proiectul respectă prevederile Normativului 122 „Normativ pentru proiectarea şi executarea conductelor de aducţiune şi a reţelei de alimentare cu apă şi canalizare a localităţilor”, precum şi GP043 „Ghid privind proiectarea, execuţia şi exploatarea sistemelor de alimentare cu apă şi canalizare utilizând conducte de polietilene şi </w:t>
      </w:r>
      <w:r w:rsidRPr="005A64C0">
        <w:rPr>
          <w:rFonts w:asciiTheme="minorHAnsi" w:hAnsiTheme="minorHAnsi"/>
          <w:sz w:val="28"/>
          <w:szCs w:val="28"/>
        </w:rPr>
        <w:lastRenderedPageBreak/>
        <w:t>polipropilenă</w:t>
      </w:r>
      <w:r w:rsidR="003A56D5">
        <w:rPr>
          <w:rFonts w:asciiTheme="minorHAnsi" w:hAnsiTheme="minorHAnsi"/>
          <w:sz w:val="28"/>
          <w:szCs w:val="28"/>
        </w:rPr>
        <w:t>.</w:t>
      </w:r>
      <w:r w:rsidRPr="003A56D5">
        <w:rPr>
          <w:rFonts w:asciiTheme="minorHAnsi" w:hAnsiTheme="minorHAnsi"/>
          <w:sz w:val="28"/>
          <w:szCs w:val="28"/>
        </w:rPr>
        <w:t xml:space="preserve">   Pe conducta de aducţiune nu sunt admişi consumatori ulteriori punerii în funcţiune a sistemului de alimentare cu apă.</w:t>
      </w:r>
    </w:p>
    <w:p w:rsidR="00DD5B3A" w:rsidRPr="005A64C0" w:rsidRDefault="00DD5B3A" w:rsidP="00DD5B3A">
      <w:pPr>
        <w:pStyle w:val="ListParagraph"/>
        <w:tabs>
          <w:tab w:val="left" w:pos="0"/>
        </w:tabs>
        <w:ind w:left="90" w:right="-360"/>
        <w:jc w:val="both"/>
        <w:rPr>
          <w:rFonts w:asciiTheme="minorHAnsi" w:hAnsiTheme="minorHAnsi"/>
          <w:sz w:val="28"/>
          <w:szCs w:val="28"/>
        </w:rPr>
      </w:pPr>
    </w:p>
    <w:p w:rsidR="00DD5B3A" w:rsidRPr="005A64C0" w:rsidRDefault="00DD5B3A" w:rsidP="009C4976">
      <w:pPr>
        <w:pStyle w:val="ListParagraph"/>
        <w:numPr>
          <w:ilvl w:val="0"/>
          <w:numId w:val="189"/>
        </w:numPr>
        <w:tabs>
          <w:tab w:val="left" w:pos="0"/>
        </w:tabs>
        <w:ind w:right="-360"/>
        <w:jc w:val="both"/>
        <w:rPr>
          <w:rFonts w:asciiTheme="minorHAnsi" w:hAnsiTheme="minorHAnsi"/>
          <w:sz w:val="28"/>
          <w:szCs w:val="28"/>
        </w:rPr>
      </w:pPr>
      <w:r w:rsidRPr="005A64C0">
        <w:rPr>
          <w:rFonts w:asciiTheme="minorHAnsi" w:hAnsiTheme="minorHAnsi"/>
          <w:b/>
          <w:sz w:val="28"/>
          <w:szCs w:val="28"/>
        </w:rPr>
        <w:t>Înmagazinarea apei</w:t>
      </w:r>
      <w:r w:rsidRPr="005A64C0">
        <w:rPr>
          <w:rFonts w:asciiTheme="minorHAnsi" w:hAnsiTheme="minorHAnsi"/>
          <w:sz w:val="28"/>
          <w:szCs w:val="28"/>
        </w:rPr>
        <w:t xml:space="preserve"> </w:t>
      </w:r>
    </w:p>
    <w:p w:rsidR="00DD5B3A" w:rsidRPr="005A64C0" w:rsidRDefault="00DD5B3A" w:rsidP="00DD5B3A">
      <w:pPr>
        <w:pStyle w:val="ListParagraph"/>
        <w:ind w:left="-90" w:right="-360"/>
        <w:jc w:val="both"/>
        <w:rPr>
          <w:rFonts w:asciiTheme="minorHAnsi" w:hAnsiTheme="minorHAnsi"/>
          <w:sz w:val="28"/>
          <w:szCs w:val="28"/>
        </w:rPr>
      </w:pPr>
    </w:p>
    <w:p w:rsidR="00DD5B3A" w:rsidRPr="005A64C0" w:rsidRDefault="00DD5B3A" w:rsidP="00DD5B3A">
      <w:pPr>
        <w:pStyle w:val="ListParagraph"/>
        <w:ind w:left="0" w:right="-360"/>
        <w:jc w:val="both"/>
        <w:rPr>
          <w:rFonts w:asciiTheme="minorHAnsi" w:hAnsiTheme="minorHAnsi"/>
          <w:sz w:val="28"/>
          <w:szCs w:val="28"/>
        </w:rPr>
      </w:pPr>
      <w:r w:rsidRPr="005A64C0">
        <w:rPr>
          <w:rFonts w:asciiTheme="minorHAnsi" w:hAnsiTheme="minorHAnsi"/>
          <w:sz w:val="28"/>
          <w:szCs w:val="28"/>
        </w:rPr>
        <w:t xml:space="preserve">          Rezervorul de apă proiectat este amplasat astfel încât să asigure presiunea normală necesară (7 m CA) la cel mai îndepărtat consumator. Cota radierului rezervorului este stabilită la 245,7 m, capacitatea rezervorului este de 500 mc. Repartiţia este după cum urmează :</w:t>
      </w:r>
    </w:p>
    <w:p w:rsidR="00DD5B3A" w:rsidRPr="005A64C0" w:rsidRDefault="00DD5B3A" w:rsidP="009C4976">
      <w:pPr>
        <w:pStyle w:val="ListParagraph"/>
        <w:numPr>
          <w:ilvl w:val="0"/>
          <w:numId w:val="188"/>
        </w:numPr>
        <w:ind w:right="-360"/>
        <w:jc w:val="both"/>
        <w:rPr>
          <w:rFonts w:asciiTheme="minorHAnsi" w:hAnsiTheme="minorHAnsi"/>
          <w:sz w:val="28"/>
          <w:szCs w:val="28"/>
        </w:rPr>
      </w:pPr>
      <w:r w:rsidRPr="005A64C0">
        <w:rPr>
          <w:rFonts w:asciiTheme="minorHAnsi" w:hAnsiTheme="minorHAnsi"/>
          <w:sz w:val="28"/>
          <w:szCs w:val="28"/>
        </w:rPr>
        <w:t>225 mc – rezerva de incendiu,</w:t>
      </w:r>
    </w:p>
    <w:p w:rsidR="00DD5B3A" w:rsidRPr="005A64C0" w:rsidRDefault="00DD5B3A" w:rsidP="009C4976">
      <w:pPr>
        <w:pStyle w:val="ListParagraph"/>
        <w:numPr>
          <w:ilvl w:val="0"/>
          <w:numId w:val="188"/>
        </w:numPr>
        <w:ind w:right="-360"/>
        <w:jc w:val="both"/>
        <w:rPr>
          <w:rFonts w:asciiTheme="minorHAnsi" w:hAnsiTheme="minorHAnsi"/>
          <w:sz w:val="28"/>
          <w:szCs w:val="28"/>
        </w:rPr>
      </w:pPr>
      <w:r w:rsidRPr="005A64C0">
        <w:rPr>
          <w:rFonts w:asciiTheme="minorHAnsi" w:hAnsiTheme="minorHAnsi"/>
          <w:sz w:val="28"/>
          <w:szCs w:val="28"/>
        </w:rPr>
        <w:t>275 mc – rezerva de compensare orară,</w:t>
      </w:r>
    </w:p>
    <w:p w:rsidR="00DD5B3A" w:rsidRPr="005A64C0" w:rsidRDefault="00DD5B3A" w:rsidP="003A56D5">
      <w:pPr>
        <w:ind w:left="-90" w:right="-360" w:firstLine="855"/>
        <w:jc w:val="both"/>
        <w:rPr>
          <w:sz w:val="28"/>
          <w:szCs w:val="28"/>
        </w:rPr>
      </w:pPr>
      <w:r w:rsidRPr="005A64C0">
        <w:rPr>
          <w:sz w:val="28"/>
          <w:szCs w:val="28"/>
        </w:rPr>
        <w:t>Rezerva de incendiu este asigurată este asigurată în mod permanent (intangibilă) prin lira de incendiu amplasată la cota + 0,05.Instalaţia hidraulică pentru alimentarea cu apă pentru maşini (record PSI) este independent faţă de restul instalaţiei hidraulice şi este prevăzută cu un sorb amplasat la cota – 2,85 iar pe conducta de alimentare Dn 100 mm se montează un robinet cu clapă – future Dn 100 mm. zona de protecţie sanitară în jurul rezervorului este de 50m x 50m= 2 500 mp, prevăzută cu împrejmuire.</w:t>
      </w:r>
    </w:p>
    <w:p w:rsidR="00DD5B3A" w:rsidRPr="005A64C0" w:rsidRDefault="00DD5B3A" w:rsidP="009C4976">
      <w:pPr>
        <w:pStyle w:val="ListParagraph"/>
        <w:numPr>
          <w:ilvl w:val="0"/>
          <w:numId w:val="189"/>
        </w:numPr>
        <w:ind w:right="-360"/>
        <w:jc w:val="both"/>
        <w:rPr>
          <w:rFonts w:asciiTheme="minorHAnsi" w:hAnsiTheme="minorHAnsi"/>
          <w:b/>
          <w:sz w:val="28"/>
          <w:szCs w:val="28"/>
        </w:rPr>
      </w:pPr>
      <w:r w:rsidRPr="005A64C0">
        <w:rPr>
          <w:rFonts w:asciiTheme="minorHAnsi" w:hAnsiTheme="minorHAnsi"/>
          <w:b/>
          <w:sz w:val="28"/>
          <w:szCs w:val="28"/>
        </w:rPr>
        <w:t>Staţia de clorinare</w:t>
      </w:r>
    </w:p>
    <w:p w:rsidR="00DD5B3A" w:rsidRPr="005A64C0" w:rsidRDefault="00DD5B3A" w:rsidP="00DD5B3A">
      <w:pPr>
        <w:pStyle w:val="ListParagraph"/>
        <w:ind w:right="-360"/>
        <w:jc w:val="both"/>
        <w:rPr>
          <w:rFonts w:asciiTheme="minorHAnsi" w:hAnsiTheme="minorHAnsi"/>
          <w:b/>
          <w:sz w:val="28"/>
          <w:szCs w:val="28"/>
        </w:rPr>
      </w:pPr>
    </w:p>
    <w:p w:rsidR="00DD5B3A" w:rsidRPr="005A64C0" w:rsidRDefault="00DD5B3A" w:rsidP="00DD5B3A">
      <w:pPr>
        <w:pStyle w:val="ListParagraph"/>
        <w:ind w:left="0" w:right="-360"/>
        <w:jc w:val="both"/>
        <w:rPr>
          <w:rFonts w:asciiTheme="minorHAnsi" w:hAnsiTheme="minorHAnsi"/>
          <w:sz w:val="28"/>
          <w:szCs w:val="28"/>
        </w:rPr>
      </w:pPr>
      <w:r w:rsidRPr="005A64C0">
        <w:rPr>
          <w:rFonts w:asciiTheme="minorHAnsi" w:hAnsiTheme="minorHAnsi"/>
          <w:sz w:val="28"/>
          <w:szCs w:val="28"/>
        </w:rPr>
        <w:t xml:space="preserve">          Adiacent  rezervorului de înmagazinare s-a proiectat o staţie de clorinare cu clor gazos dotată cu aparat de alimentare cu clor având regulator de vid Dvances model 201 – 14 – 28 kg.</w:t>
      </w:r>
    </w:p>
    <w:p w:rsidR="00DD5B3A" w:rsidRPr="005A64C0" w:rsidRDefault="00DD5B3A" w:rsidP="00DD5B3A">
      <w:pPr>
        <w:pStyle w:val="ListParagraph"/>
        <w:ind w:left="0" w:right="-360"/>
        <w:jc w:val="both"/>
        <w:rPr>
          <w:rFonts w:asciiTheme="minorHAnsi" w:hAnsiTheme="minorHAnsi"/>
          <w:sz w:val="28"/>
          <w:szCs w:val="28"/>
        </w:rPr>
      </w:pPr>
      <w:r w:rsidRPr="005A64C0">
        <w:rPr>
          <w:rFonts w:asciiTheme="minorHAnsi" w:hAnsiTheme="minorHAnsi"/>
          <w:sz w:val="28"/>
          <w:szCs w:val="28"/>
        </w:rPr>
        <w:t xml:space="preserve"> </w:t>
      </w:r>
      <w:r w:rsidRPr="005A64C0">
        <w:rPr>
          <w:rFonts w:asciiTheme="minorHAnsi" w:hAnsiTheme="minorHAnsi"/>
          <w:sz w:val="28"/>
          <w:szCs w:val="28"/>
        </w:rPr>
        <w:tab/>
        <w:t>Asigurarea presiunii necesare a apei de alimentare a staţiei se face cu staţia de hidrofor cu Q=4 mc/h, H=25 mCA, P=0,75 kW, amplasarea în camera vanelor de la rezervor.</w:t>
      </w:r>
    </w:p>
    <w:p w:rsidR="00DD5B3A" w:rsidRPr="005A64C0" w:rsidRDefault="00DD5B3A" w:rsidP="00DD5B3A">
      <w:pPr>
        <w:pStyle w:val="ListParagraph"/>
        <w:ind w:left="0" w:right="-360"/>
        <w:jc w:val="both"/>
        <w:rPr>
          <w:rFonts w:asciiTheme="minorHAnsi" w:hAnsiTheme="minorHAnsi"/>
          <w:sz w:val="28"/>
          <w:szCs w:val="28"/>
        </w:rPr>
      </w:pPr>
    </w:p>
    <w:p w:rsidR="00DD5B3A" w:rsidRPr="005A64C0" w:rsidRDefault="00DD5B3A" w:rsidP="00DD5B3A">
      <w:pPr>
        <w:pStyle w:val="ListParagraph"/>
        <w:ind w:left="0" w:right="-360"/>
        <w:jc w:val="both"/>
        <w:rPr>
          <w:rFonts w:asciiTheme="minorHAnsi" w:hAnsiTheme="minorHAnsi"/>
          <w:sz w:val="28"/>
          <w:szCs w:val="28"/>
        </w:rPr>
      </w:pPr>
      <w:r w:rsidRPr="005A64C0">
        <w:rPr>
          <w:rFonts w:asciiTheme="minorHAnsi" w:hAnsiTheme="minorHAnsi"/>
          <w:sz w:val="28"/>
          <w:szCs w:val="28"/>
        </w:rPr>
        <w:tab/>
        <w:t>Staţia de clorinare este prevăzută cu grile de ventilaţie emailate de 20 x 25 cm, din care 4 bucăţi amplasate la h</w:t>
      </w:r>
      <w:r w:rsidRPr="005A64C0">
        <w:rPr>
          <w:rFonts w:asciiTheme="minorHAnsi" w:hAnsiTheme="minorHAnsi"/>
          <w:sz w:val="22"/>
          <w:szCs w:val="22"/>
        </w:rPr>
        <w:t>p</w:t>
      </w:r>
      <w:r w:rsidRPr="005A64C0">
        <w:rPr>
          <w:rFonts w:asciiTheme="minorHAnsi" w:hAnsiTheme="minorHAnsi"/>
          <w:sz w:val="28"/>
          <w:szCs w:val="28"/>
        </w:rPr>
        <w:t>=2,05,precum şi ventilaţie mecanică prevăzută cu două ventilatoare de perete amplasate la partea inferioară a încăperii.</w:t>
      </w:r>
    </w:p>
    <w:p w:rsidR="00DD5B3A" w:rsidRPr="005A64C0" w:rsidRDefault="00DD5B3A" w:rsidP="00DD5B3A">
      <w:pPr>
        <w:pStyle w:val="ListParagraph"/>
        <w:ind w:left="0" w:right="-360"/>
        <w:jc w:val="both"/>
        <w:rPr>
          <w:rFonts w:asciiTheme="minorHAnsi" w:hAnsiTheme="minorHAnsi"/>
          <w:sz w:val="28"/>
          <w:szCs w:val="28"/>
        </w:rPr>
      </w:pPr>
      <w:r w:rsidRPr="005A64C0">
        <w:rPr>
          <w:rFonts w:asciiTheme="minorHAnsi" w:hAnsiTheme="minorHAnsi"/>
          <w:sz w:val="28"/>
          <w:szCs w:val="28"/>
        </w:rPr>
        <w:lastRenderedPageBreak/>
        <w:tab/>
        <w:t>Soluţia de clor este introdusă pe conducta de alimentare cu apă a rezervorului cu o conductă PEHD Dn 32 mm, clapeta de reţinere Dn 100 mm din camera vamelor. Timpul de contact cu clorul a apei din rezervor a fost calculate pentru 30 minute.</w:t>
      </w:r>
    </w:p>
    <w:p w:rsidR="00DD5B3A" w:rsidRPr="005A64C0" w:rsidRDefault="00DD5B3A" w:rsidP="00DD5B3A">
      <w:pPr>
        <w:pStyle w:val="ListParagraph"/>
        <w:ind w:left="0" w:right="-360"/>
        <w:jc w:val="both"/>
        <w:rPr>
          <w:rFonts w:asciiTheme="minorHAnsi" w:hAnsiTheme="minorHAnsi"/>
          <w:sz w:val="28"/>
          <w:szCs w:val="28"/>
        </w:rPr>
      </w:pPr>
    </w:p>
    <w:p w:rsidR="00DD5B3A" w:rsidRPr="003A56D5" w:rsidRDefault="00DD5B3A" w:rsidP="009C4976">
      <w:pPr>
        <w:pStyle w:val="ListParagraph"/>
        <w:numPr>
          <w:ilvl w:val="0"/>
          <w:numId w:val="189"/>
        </w:numPr>
        <w:ind w:right="-360"/>
        <w:jc w:val="both"/>
        <w:rPr>
          <w:rFonts w:asciiTheme="minorHAnsi" w:hAnsiTheme="minorHAnsi"/>
          <w:b/>
          <w:sz w:val="28"/>
          <w:szCs w:val="28"/>
        </w:rPr>
      </w:pPr>
      <w:r w:rsidRPr="005A64C0">
        <w:rPr>
          <w:rFonts w:asciiTheme="minorHAnsi" w:hAnsiTheme="minorHAnsi"/>
          <w:b/>
          <w:sz w:val="28"/>
          <w:szCs w:val="28"/>
        </w:rPr>
        <w:t>Conducta de distribuţie</w:t>
      </w:r>
    </w:p>
    <w:p w:rsidR="00DD5B3A" w:rsidRPr="005A64C0" w:rsidRDefault="00DD5B3A" w:rsidP="003A56D5">
      <w:pPr>
        <w:ind w:left="360" w:right="-360" w:firstLine="360"/>
        <w:jc w:val="both"/>
        <w:rPr>
          <w:sz w:val="28"/>
          <w:szCs w:val="28"/>
        </w:rPr>
      </w:pPr>
      <w:r w:rsidRPr="005A64C0">
        <w:rPr>
          <w:sz w:val="28"/>
          <w:szCs w:val="28"/>
        </w:rPr>
        <w:t>Prin amplasarea rezervorului la cota 245,7 m, se asigură distribuţia apei în mod gravitaţional, asigurându-se debitele şi presiunile necesare la consumatorii cei mai defavorabil.</w:t>
      </w:r>
    </w:p>
    <w:p w:rsidR="00DD5B3A" w:rsidRPr="005A64C0" w:rsidRDefault="00DD5B3A" w:rsidP="00DD5B3A">
      <w:pPr>
        <w:ind w:left="360" w:right="-360"/>
        <w:jc w:val="both"/>
        <w:rPr>
          <w:sz w:val="28"/>
          <w:szCs w:val="28"/>
        </w:rPr>
      </w:pPr>
      <w:r w:rsidRPr="005A64C0">
        <w:rPr>
          <w:sz w:val="28"/>
          <w:szCs w:val="28"/>
        </w:rPr>
        <w:tab/>
        <w:t>Amplasarea conductelor se face pe domeniul public, în sistem inelar, conductele fiind din ţeava PEHD PE 80, cu următoarele diametre :</w:t>
      </w:r>
    </w:p>
    <w:p w:rsidR="00DD5B3A" w:rsidRPr="005A64C0" w:rsidRDefault="00DD5B3A" w:rsidP="009C4976">
      <w:pPr>
        <w:pStyle w:val="ListParagraph"/>
        <w:numPr>
          <w:ilvl w:val="0"/>
          <w:numId w:val="190"/>
        </w:numPr>
        <w:ind w:right="-360"/>
        <w:jc w:val="both"/>
        <w:rPr>
          <w:rFonts w:asciiTheme="minorHAnsi" w:hAnsiTheme="minorHAnsi"/>
          <w:sz w:val="28"/>
          <w:szCs w:val="28"/>
        </w:rPr>
      </w:pPr>
      <w:r w:rsidRPr="005A64C0">
        <w:rPr>
          <w:rFonts w:asciiTheme="minorHAnsi" w:hAnsiTheme="minorHAnsi"/>
          <w:sz w:val="28"/>
          <w:szCs w:val="28"/>
        </w:rPr>
        <w:t>Conducta PEHD – PE 80 – De 90 mm – P</w:t>
      </w:r>
      <w:r w:rsidRPr="005A64C0">
        <w:rPr>
          <w:rFonts w:asciiTheme="minorHAnsi" w:hAnsiTheme="minorHAnsi"/>
          <w:sz w:val="22"/>
          <w:szCs w:val="22"/>
        </w:rPr>
        <w:t>n</w:t>
      </w:r>
      <w:r w:rsidR="003A56D5">
        <w:rPr>
          <w:rFonts w:asciiTheme="minorHAnsi" w:hAnsiTheme="minorHAnsi"/>
          <w:sz w:val="28"/>
          <w:szCs w:val="28"/>
        </w:rPr>
        <w:t>=6 bar – L=7 000</w:t>
      </w:r>
      <w:r w:rsidRPr="005A64C0">
        <w:rPr>
          <w:rFonts w:asciiTheme="minorHAnsi" w:hAnsiTheme="minorHAnsi"/>
          <w:sz w:val="28"/>
          <w:szCs w:val="28"/>
        </w:rPr>
        <w:t xml:space="preserve"> m</w:t>
      </w:r>
      <w:r w:rsidR="003A56D5">
        <w:rPr>
          <w:rFonts w:asciiTheme="minorHAnsi" w:hAnsiTheme="minorHAnsi"/>
          <w:sz w:val="28"/>
          <w:szCs w:val="28"/>
        </w:rPr>
        <w:t xml:space="preserve"> (Parava)</w:t>
      </w:r>
    </w:p>
    <w:p w:rsidR="00DD5B3A" w:rsidRPr="005A64C0" w:rsidRDefault="00DD5B3A" w:rsidP="009C4976">
      <w:pPr>
        <w:pStyle w:val="ListParagraph"/>
        <w:numPr>
          <w:ilvl w:val="0"/>
          <w:numId w:val="190"/>
        </w:numPr>
        <w:ind w:right="-360"/>
        <w:jc w:val="both"/>
        <w:rPr>
          <w:rFonts w:asciiTheme="minorHAnsi" w:hAnsiTheme="minorHAnsi"/>
          <w:sz w:val="28"/>
          <w:szCs w:val="28"/>
        </w:rPr>
      </w:pPr>
      <w:r w:rsidRPr="005A64C0">
        <w:rPr>
          <w:rFonts w:asciiTheme="minorHAnsi" w:hAnsiTheme="minorHAnsi"/>
          <w:sz w:val="28"/>
          <w:szCs w:val="28"/>
        </w:rPr>
        <w:t>Conducta PEHD -  PE 80 – De 100 mm –P</w:t>
      </w:r>
      <w:r w:rsidRPr="005A64C0">
        <w:rPr>
          <w:rFonts w:asciiTheme="minorHAnsi" w:hAnsiTheme="minorHAnsi"/>
          <w:sz w:val="22"/>
          <w:szCs w:val="22"/>
        </w:rPr>
        <w:t>n</w:t>
      </w:r>
      <w:r w:rsidR="003A56D5">
        <w:rPr>
          <w:rFonts w:asciiTheme="minorHAnsi" w:hAnsiTheme="minorHAnsi"/>
          <w:sz w:val="28"/>
          <w:szCs w:val="28"/>
        </w:rPr>
        <w:t>=6 bar–L=10 000</w:t>
      </w:r>
      <w:r w:rsidRPr="005A64C0">
        <w:rPr>
          <w:rFonts w:asciiTheme="minorHAnsi" w:hAnsiTheme="minorHAnsi"/>
          <w:sz w:val="28"/>
          <w:szCs w:val="28"/>
        </w:rPr>
        <w:t xml:space="preserve"> m,</w:t>
      </w:r>
      <w:r w:rsidR="003A56D5">
        <w:rPr>
          <w:rFonts w:asciiTheme="minorHAnsi" w:hAnsiTheme="minorHAnsi"/>
          <w:sz w:val="28"/>
          <w:szCs w:val="28"/>
        </w:rPr>
        <w:t xml:space="preserve"> (Drăgușani)</w:t>
      </w:r>
    </w:p>
    <w:p w:rsidR="00DD5B3A" w:rsidRPr="005A64C0" w:rsidRDefault="00DD5B3A" w:rsidP="009C4976">
      <w:pPr>
        <w:pStyle w:val="ListParagraph"/>
        <w:numPr>
          <w:ilvl w:val="0"/>
          <w:numId w:val="190"/>
        </w:numPr>
        <w:ind w:right="-360"/>
        <w:jc w:val="both"/>
        <w:rPr>
          <w:rFonts w:asciiTheme="minorHAnsi" w:hAnsiTheme="minorHAnsi"/>
          <w:sz w:val="28"/>
          <w:szCs w:val="28"/>
        </w:rPr>
      </w:pPr>
      <w:r w:rsidRPr="005A64C0">
        <w:rPr>
          <w:rFonts w:asciiTheme="minorHAnsi" w:hAnsiTheme="minorHAnsi"/>
          <w:sz w:val="28"/>
          <w:szCs w:val="28"/>
        </w:rPr>
        <w:t>Conducta PEHD -  PE 80 -  De 140 mm – P</w:t>
      </w:r>
      <w:r w:rsidRPr="005A64C0">
        <w:rPr>
          <w:rFonts w:asciiTheme="minorHAnsi" w:hAnsiTheme="minorHAnsi"/>
          <w:sz w:val="22"/>
          <w:szCs w:val="22"/>
        </w:rPr>
        <w:t>n</w:t>
      </w:r>
      <w:r w:rsidR="003A56D5">
        <w:rPr>
          <w:rFonts w:asciiTheme="minorHAnsi" w:hAnsiTheme="minorHAnsi"/>
          <w:sz w:val="28"/>
          <w:szCs w:val="28"/>
        </w:rPr>
        <w:t xml:space="preserve">=6 bar –L=3 250 </w:t>
      </w:r>
      <w:r w:rsidRPr="005A64C0">
        <w:rPr>
          <w:rFonts w:asciiTheme="minorHAnsi" w:hAnsiTheme="minorHAnsi"/>
          <w:sz w:val="28"/>
          <w:szCs w:val="28"/>
        </w:rPr>
        <w:t xml:space="preserve"> m</w:t>
      </w:r>
      <w:r w:rsidR="003A56D5">
        <w:rPr>
          <w:rFonts w:asciiTheme="minorHAnsi" w:hAnsiTheme="minorHAnsi"/>
          <w:sz w:val="28"/>
          <w:szCs w:val="28"/>
        </w:rPr>
        <w:t xml:space="preserve">  (Rădoaia)</w:t>
      </w:r>
    </w:p>
    <w:p w:rsidR="00DD5B3A" w:rsidRPr="005A64C0" w:rsidRDefault="00DD5B3A" w:rsidP="00DD5B3A">
      <w:pPr>
        <w:pStyle w:val="ListParagraph"/>
        <w:ind w:left="1080" w:right="-360"/>
        <w:jc w:val="both"/>
        <w:rPr>
          <w:rFonts w:asciiTheme="minorHAnsi" w:hAnsiTheme="minorHAnsi"/>
          <w:sz w:val="28"/>
          <w:szCs w:val="28"/>
        </w:rPr>
      </w:pPr>
      <w:r w:rsidRPr="005A64C0">
        <w:rPr>
          <w:rFonts w:asciiTheme="minorHAnsi" w:hAnsiTheme="minorHAnsi"/>
          <w:sz w:val="28"/>
          <w:szCs w:val="28"/>
        </w:rPr>
        <w:t xml:space="preserve">                                                                 TOTAL </w:t>
      </w:r>
      <w:r w:rsidR="003A56D5">
        <w:rPr>
          <w:rFonts w:asciiTheme="minorHAnsi" w:hAnsiTheme="minorHAnsi"/>
          <w:sz w:val="28"/>
          <w:szCs w:val="28"/>
        </w:rPr>
        <w:t xml:space="preserve">   L= 20 25</w:t>
      </w:r>
      <w:r w:rsidRPr="005A64C0">
        <w:rPr>
          <w:rFonts w:asciiTheme="minorHAnsi" w:hAnsiTheme="minorHAnsi"/>
          <w:sz w:val="28"/>
          <w:szCs w:val="28"/>
        </w:rPr>
        <w:t>0 m</w:t>
      </w:r>
    </w:p>
    <w:p w:rsidR="00DD5B3A" w:rsidRPr="005A64C0" w:rsidRDefault="00DD5B3A" w:rsidP="00DD5B3A">
      <w:pPr>
        <w:pStyle w:val="ListParagraph"/>
        <w:ind w:left="90" w:right="-360"/>
        <w:jc w:val="both"/>
        <w:rPr>
          <w:rFonts w:asciiTheme="minorHAnsi" w:hAnsiTheme="minorHAnsi"/>
          <w:sz w:val="28"/>
          <w:szCs w:val="28"/>
        </w:rPr>
      </w:pPr>
      <w:r w:rsidRPr="005A64C0">
        <w:rPr>
          <w:rFonts w:asciiTheme="minorHAnsi" w:hAnsiTheme="minorHAnsi"/>
          <w:sz w:val="28"/>
          <w:szCs w:val="28"/>
        </w:rPr>
        <w:tab/>
      </w:r>
    </w:p>
    <w:p w:rsidR="00DD5B3A" w:rsidRPr="00654963" w:rsidRDefault="00DD5B3A" w:rsidP="00654963">
      <w:pPr>
        <w:pStyle w:val="ListParagraph"/>
        <w:ind w:left="90" w:right="-360"/>
        <w:jc w:val="both"/>
        <w:rPr>
          <w:rFonts w:asciiTheme="minorHAnsi" w:hAnsiTheme="minorHAnsi"/>
          <w:sz w:val="28"/>
          <w:szCs w:val="28"/>
        </w:rPr>
      </w:pPr>
      <w:r w:rsidRPr="005A64C0">
        <w:rPr>
          <w:rFonts w:asciiTheme="minorHAnsi" w:hAnsiTheme="minorHAnsi"/>
          <w:sz w:val="28"/>
          <w:szCs w:val="28"/>
        </w:rPr>
        <w:t xml:space="preserve">         Pe conductele de distribuţie au fost prevăzute cişmele stradale la distanţe maxime de 300 m între ele, conform Normativ P 66/2001, art 11.14. hidranţii sunt amplasaţi numai pe conducte cu diametrul egal sau mai mare de 110 mm şi la distanţe maxime de 500 m între ei, respectându-se Normativul P 66/2001, art. 11.1. hidranţii prevăzuţi sunt de tip subteran în scopul prevenirii deteriorării acestora în exploatare.</w:t>
      </w:r>
    </w:p>
    <w:p w:rsidR="00DD5B3A" w:rsidRDefault="00DD5B3A" w:rsidP="00DD5B3A">
      <w:pPr>
        <w:pStyle w:val="ListParagraph"/>
        <w:ind w:left="90" w:right="-360"/>
        <w:jc w:val="both"/>
        <w:rPr>
          <w:rFonts w:asciiTheme="minorHAnsi" w:hAnsiTheme="minorHAnsi"/>
          <w:sz w:val="28"/>
          <w:szCs w:val="28"/>
        </w:rPr>
      </w:pPr>
      <w:r w:rsidRPr="005A64C0">
        <w:rPr>
          <w:rFonts w:asciiTheme="minorHAnsi" w:hAnsiTheme="minorHAnsi"/>
          <w:sz w:val="28"/>
          <w:szCs w:val="28"/>
        </w:rPr>
        <w:tab/>
        <w:t>Conductele se amplasează sub adâncimea de îngheţ conform STAS 6054. Proiectul conţine : specificaţii tehnice şi caiete de sarcini elaborate pentru faza de PT, respectă prevederile normativului P 66/2001 „</w:t>
      </w:r>
      <w:r w:rsidRPr="005A64C0">
        <w:rPr>
          <w:rFonts w:asciiTheme="minorHAnsi" w:hAnsiTheme="minorHAnsi"/>
          <w:i/>
          <w:sz w:val="28"/>
          <w:szCs w:val="28"/>
        </w:rPr>
        <w:t>Normativ pentru proiectarea şi executarea lucrărilor de alimentare cu apă şi canalizare a localităţilor din mediul rural”.</w:t>
      </w:r>
      <w:r w:rsidRPr="005A64C0">
        <w:rPr>
          <w:rFonts w:asciiTheme="minorHAnsi" w:hAnsiTheme="minorHAnsi"/>
          <w:sz w:val="28"/>
          <w:szCs w:val="28"/>
        </w:rPr>
        <w:t xml:space="preserve"> Proiectul conţine piese scrise şi desenate complete la care se vor ataşa avizele şi acordurile necesare cerute prin certificatul de urbanism şi poate fi depus pentru obţinerea autorizaţiei de execuţie a lucrărilor.</w:t>
      </w:r>
    </w:p>
    <w:p w:rsidR="00FD4F3D" w:rsidRDefault="00FD4F3D" w:rsidP="00DD5B3A">
      <w:pPr>
        <w:pStyle w:val="ListParagraph"/>
        <w:ind w:left="90" w:right="-360"/>
        <w:jc w:val="both"/>
        <w:rPr>
          <w:rFonts w:asciiTheme="minorHAnsi" w:hAnsiTheme="minorHAnsi"/>
          <w:sz w:val="28"/>
          <w:szCs w:val="28"/>
        </w:rPr>
      </w:pPr>
      <w:r>
        <w:rPr>
          <w:rFonts w:asciiTheme="minorHAnsi" w:hAnsiTheme="minorHAnsi"/>
          <w:sz w:val="28"/>
          <w:szCs w:val="28"/>
        </w:rPr>
        <w:tab/>
        <w:t>În ceea ce privește situația consumului de apă la nivelul Comunei Parava, acesta poate fi  confirmat după cum urmează:</w:t>
      </w:r>
    </w:p>
    <w:tbl>
      <w:tblPr>
        <w:tblStyle w:val="TableGrid"/>
        <w:tblW w:w="0" w:type="auto"/>
        <w:tblInd w:w="1668" w:type="dxa"/>
        <w:tblLook w:val="04A0" w:firstRow="1" w:lastRow="0" w:firstColumn="1" w:lastColumn="0" w:noHBand="0" w:noVBand="1"/>
      </w:tblPr>
      <w:tblGrid>
        <w:gridCol w:w="425"/>
        <w:gridCol w:w="5386"/>
        <w:gridCol w:w="1418"/>
        <w:gridCol w:w="1417"/>
        <w:gridCol w:w="1418"/>
      </w:tblGrid>
      <w:tr w:rsidR="00FD4F3D" w:rsidTr="00FD4F3D">
        <w:tc>
          <w:tcPr>
            <w:tcW w:w="425" w:type="dxa"/>
            <w:shd w:val="clear" w:color="auto" w:fill="B6DDE8" w:themeFill="accent5" w:themeFillTint="66"/>
          </w:tcPr>
          <w:p w:rsidR="00FD4F3D" w:rsidRDefault="00FD4F3D" w:rsidP="00FD4F3D">
            <w:pPr>
              <w:pStyle w:val="ListParagraph"/>
              <w:ind w:left="0" w:right="-720"/>
              <w:jc w:val="both"/>
              <w:rPr>
                <w:sz w:val="28"/>
                <w:szCs w:val="28"/>
              </w:rPr>
            </w:pPr>
          </w:p>
        </w:tc>
        <w:tc>
          <w:tcPr>
            <w:tcW w:w="5386" w:type="dxa"/>
            <w:shd w:val="clear" w:color="auto" w:fill="B6DDE8" w:themeFill="accent5" w:themeFillTint="66"/>
          </w:tcPr>
          <w:p w:rsidR="00FD4F3D" w:rsidRPr="00970490" w:rsidRDefault="00FD4F3D" w:rsidP="00FD4F3D">
            <w:pPr>
              <w:pStyle w:val="ListParagraph"/>
              <w:ind w:left="0" w:right="-720"/>
              <w:jc w:val="both"/>
              <w:rPr>
                <w:b/>
                <w:i/>
                <w:sz w:val="28"/>
                <w:szCs w:val="28"/>
              </w:rPr>
            </w:pPr>
            <w:r>
              <w:rPr>
                <w:b/>
                <w:i/>
                <w:sz w:val="28"/>
                <w:szCs w:val="28"/>
              </w:rPr>
              <w:t xml:space="preserve">      Indicator</w:t>
            </w:r>
          </w:p>
        </w:tc>
        <w:tc>
          <w:tcPr>
            <w:tcW w:w="1418" w:type="dxa"/>
            <w:shd w:val="clear" w:color="auto" w:fill="B6DDE8" w:themeFill="accent5" w:themeFillTint="66"/>
          </w:tcPr>
          <w:p w:rsidR="00FD4F3D" w:rsidRPr="00970490" w:rsidRDefault="00FD4F3D" w:rsidP="00FD4F3D">
            <w:pPr>
              <w:pStyle w:val="ListParagraph"/>
              <w:ind w:left="0" w:right="-720"/>
              <w:jc w:val="both"/>
              <w:rPr>
                <w:b/>
                <w:i/>
                <w:sz w:val="28"/>
                <w:szCs w:val="28"/>
              </w:rPr>
            </w:pPr>
            <w:r>
              <w:rPr>
                <w:sz w:val="28"/>
                <w:szCs w:val="28"/>
              </w:rPr>
              <w:t xml:space="preserve">    </w:t>
            </w:r>
            <w:r>
              <w:rPr>
                <w:b/>
                <w:i/>
                <w:sz w:val="28"/>
                <w:szCs w:val="28"/>
              </w:rPr>
              <w:t>2017</w:t>
            </w:r>
          </w:p>
        </w:tc>
        <w:tc>
          <w:tcPr>
            <w:tcW w:w="1417" w:type="dxa"/>
            <w:shd w:val="clear" w:color="auto" w:fill="B6DDE8" w:themeFill="accent5" w:themeFillTint="66"/>
          </w:tcPr>
          <w:p w:rsidR="00FD4F3D" w:rsidRPr="00970490" w:rsidRDefault="00FD4F3D" w:rsidP="00FD4F3D">
            <w:pPr>
              <w:pStyle w:val="ListParagraph"/>
              <w:ind w:left="0" w:right="-720"/>
              <w:jc w:val="both"/>
              <w:rPr>
                <w:b/>
                <w:i/>
                <w:sz w:val="28"/>
                <w:szCs w:val="28"/>
              </w:rPr>
            </w:pPr>
            <w:r>
              <w:rPr>
                <w:sz w:val="28"/>
                <w:szCs w:val="28"/>
              </w:rPr>
              <w:t xml:space="preserve">     </w:t>
            </w:r>
            <w:r>
              <w:rPr>
                <w:b/>
                <w:i/>
                <w:sz w:val="28"/>
                <w:szCs w:val="28"/>
              </w:rPr>
              <w:t>2018</w:t>
            </w:r>
          </w:p>
        </w:tc>
        <w:tc>
          <w:tcPr>
            <w:tcW w:w="1418" w:type="dxa"/>
            <w:shd w:val="clear" w:color="auto" w:fill="B6DDE8" w:themeFill="accent5" w:themeFillTint="66"/>
          </w:tcPr>
          <w:p w:rsidR="00FD4F3D" w:rsidRPr="00970490" w:rsidRDefault="00FD4F3D" w:rsidP="00FD4F3D">
            <w:pPr>
              <w:pStyle w:val="ListParagraph"/>
              <w:ind w:left="0" w:right="-720"/>
              <w:jc w:val="both"/>
              <w:rPr>
                <w:b/>
                <w:i/>
                <w:sz w:val="28"/>
                <w:szCs w:val="28"/>
              </w:rPr>
            </w:pPr>
            <w:r>
              <w:rPr>
                <w:sz w:val="28"/>
                <w:szCs w:val="28"/>
              </w:rPr>
              <w:t xml:space="preserve">     </w:t>
            </w:r>
            <w:r>
              <w:rPr>
                <w:b/>
                <w:i/>
                <w:sz w:val="28"/>
                <w:szCs w:val="28"/>
              </w:rPr>
              <w:t>2019</w:t>
            </w:r>
          </w:p>
        </w:tc>
      </w:tr>
      <w:tr w:rsidR="00FD4F3D" w:rsidRPr="006D761F" w:rsidTr="00FD4F3D">
        <w:tc>
          <w:tcPr>
            <w:tcW w:w="425" w:type="dxa"/>
            <w:shd w:val="clear" w:color="auto" w:fill="B6DDE8" w:themeFill="accent5" w:themeFillTint="66"/>
          </w:tcPr>
          <w:p w:rsidR="00FD4F3D" w:rsidRPr="006D761F" w:rsidRDefault="00FD4F3D" w:rsidP="00FD4F3D">
            <w:pPr>
              <w:pStyle w:val="ListParagraph"/>
              <w:ind w:left="0" w:right="-720"/>
              <w:jc w:val="both"/>
              <w:rPr>
                <w:b/>
                <w:i/>
                <w:sz w:val="28"/>
                <w:szCs w:val="28"/>
              </w:rPr>
            </w:pPr>
            <w:r w:rsidRPr="006D761F">
              <w:rPr>
                <w:b/>
                <w:i/>
                <w:sz w:val="28"/>
                <w:szCs w:val="28"/>
              </w:rPr>
              <w:t>1.</w:t>
            </w:r>
          </w:p>
        </w:tc>
        <w:tc>
          <w:tcPr>
            <w:tcW w:w="5386" w:type="dxa"/>
            <w:shd w:val="clear" w:color="auto" w:fill="B6DDE8" w:themeFill="accent5" w:themeFillTint="66"/>
          </w:tcPr>
          <w:p w:rsidR="00FD4F3D" w:rsidRPr="006D761F" w:rsidRDefault="006D761F" w:rsidP="00FD4F3D">
            <w:pPr>
              <w:pStyle w:val="ListParagraph"/>
              <w:ind w:left="0" w:right="-720"/>
              <w:jc w:val="both"/>
              <w:rPr>
                <w:b/>
                <w:i/>
                <w:sz w:val="28"/>
                <w:szCs w:val="28"/>
              </w:rPr>
            </w:pPr>
            <w:r w:rsidRPr="006D761F">
              <w:rPr>
                <w:b/>
                <w:i/>
                <w:sz w:val="28"/>
                <w:szCs w:val="28"/>
              </w:rPr>
              <w:t>Consum (mc)</w:t>
            </w:r>
          </w:p>
        </w:tc>
        <w:tc>
          <w:tcPr>
            <w:tcW w:w="1418" w:type="dxa"/>
          </w:tcPr>
          <w:p w:rsidR="00FD4F3D" w:rsidRPr="006D761F" w:rsidRDefault="006D761F" w:rsidP="00FD4F3D">
            <w:pPr>
              <w:pStyle w:val="ListParagraph"/>
              <w:ind w:left="0" w:right="-720"/>
              <w:jc w:val="both"/>
              <w:rPr>
                <w:b/>
                <w:i/>
                <w:sz w:val="28"/>
                <w:szCs w:val="28"/>
              </w:rPr>
            </w:pPr>
            <w:r>
              <w:rPr>
                <w:b/>
                <w:i/>
                <w:sz w:val="28"/>
                <w:szCs w:val="28"/>
              </w:rPr>
              <w:t xml:space="preserve">   37 666</w:t>
            </w:r>
          </w:p>
        </w:tc>
        <w:tc>
          <w:tcPr>
            <w:tcW w:w="1417" w:type="dxa"/>
          </w:tcPr>
          <w:p w:rsidR="00FD4F3D" w:rsidRPr="006D761F" w:rsidRDefault="006D761F" w:rsidP="00FD4F3D">
            <w:pPr>
              <w:pStyle w:val="ListParagraph"/>
              <w:ind w:left="0" w:right="-720"/>
              <w:jc w:val="both"/>
              <w:rPr>
                <w:b/>
                <w:i/>
                <w:sz w:val="28"/>
                <w:szCs w:val="28"/>
              </w:rPr>
            </w:pPr>
            <w:r>
              <w:rPr>
                <w:b/>
                <w:i/>
                <w:sz w:val="28"/>
                <w:szCs w:val="28"/>
              </w:rPr>
              <w:t xml:space="preserve"> 36 614</w:t>
            </w:r>
          </w:p>
        </w:tc>
        <w:tc>
          <w:tcPr>
            <w:tcW w:w="1418" w:type="dxa"/>
          </w:tcPr>
          <w:p w:rsidR="00FD4F3D" w:rsidRPr="006D761F" w:rsidRDefault="006D761F" w:rsidP="00FD4F3D">
            <w:pPr>
              <w:pStyle w:val="ListParagraph"/>
              <w:ind w:left="0" w:right="-720"/>
              <w:jc w:val="both"/>
              <w:rPr>
                <w:b/>
                <w:i/>
                <w:sz w:val="28"/>
                <w:szCs w:val="28"/>
              </w:rPr>
            </w:pPr>
            <w:r>
              <w:rPr>
                <w:b/>
                <w:i/>
                <w:sz w:val="28"/>
                <w:szCs w:val="28"/>
              </w:rPr>
              <w:t xml:space="preserve"> 40 606</w:t>
            </w:r>
          </w:p>
        </w:tc>
      </w:tr>
      <w:tr w:rsidR="00FD4F3D" w:rsidRPr="006D761F" w:rsidTr="00FD4F3D">
        <w:tc>
          <w:tcPr>
            <w:tcW w:w="425" w:type="dxa"/>
            <w:shd w:val="clear" w:color="auto" w:fill="B6DDE8" w:themeFill="accent5" w:themeFillTint="66"/>
          </w:tcPr>
          <w:p w:rsidR="00FD4F3D" w:rsidRPr="006D761F" w:rsidRDefault="00FD4F3D" w:rsidP="00FD4F3D">
            <w:pPr>
              <w:pStyle w:val="ListParagraph"/>
              <w:ind w:left="0" w:right="-720"/>
              <w:jc w:val="both"/>
              <w:rPr>
                <w:b/>
                <w:i/>
                <w:sz w:val="28"/>
                <w:szCs w:val="28"/>
              </w:rPr>
            </w:pPr>
            <w:r w:rsidRPr="006D761F">
              <w:rPr>
                <w:b/>
                <w:i/>
                <w:sz w:val="28"/>
                <w:szCs w:val="28"/>
              </w:rPr>
              <w:lastRenderedPageBreak/>
              <w:t xml:space="preserve"> 2.</w:t>
            </w:r>
          </w:p>
        </w:tc>
        <w:tc>
          <w:tcPr>
            <w:tcW w:w="5386" w:type="dxa"/>
            <w:shd w:val="clear" w:color="auto" w:fill="B6DDE8" w:themeFill="accent5" w:themeFillTint="66"/>
          </w:tcPr>
          <w:p w:rsidR="00FD4F3D" w:rsidRPr="006D761F" w:rsidRDefault="006D761F" w:rsidP="00FD4F3D">
            <w:pPr>
              <w:pStyle w:val="ListParagraph"/>
              <w:ind w:left="0" w:right="-720"/>
              <w:jc w:val="both"/>
              <w:rPr>
                <w:b/>
                <w:i/>
                <w:sz w:val="28"/>
                <w:szCs w:val="28"/>
              </w:rPr>
            </w:pPr>
            <w:r>
              <w:rPr>
                <w:b/>
                <w:i/>
                <w:sz w:val="28"/>
                <w:szCs w:val="28"/>
              </w:rPr>
              <w:t>Valoare încasată (lei)</w:t>
            </w:r>
          </w:p>
        </w:tc>
        <w:tc>
          <w:tcPr>
            <w:tcW w:w="1418" w:type="dxa"/>
          </w:tcPr>
          <w:p w:rsidR="00FD4F3D" w:rsidRPr="006D761F" w:rsidRDefault="006D761F" w:rsidP="00FD4F3D">
            <w:pPr>
              <w:pStyle w:val="ListParagraph"/>
              <w:ind w:left="0" w:right="-720"/>
              <w:jc w:val="both"/>
              <w:rPr>
                <w:b/>
                <w:i/>
                <w:sz w:val="28"/>
                <w:szCs w:val="28"/>
              </w:rPr>
            </w:pPr>
            <w:r>
              <w:rPr>
                <w:b/>
                <w:i/>
                <w:sz w:val="28"/>
                <w:szCs w:val="28"/>
              </w:rPr>
              <w:t>117 497</w:t>
            </w:r>
          </w:p>
        </w:tc>
        <w:tc>
          <w:tcPr>
            <w:tcW w:w="1417" w:type="dxa"/>
          </w:tcPr>
          <w:p w:rsidR="00FD4F3D" w:rsidRPr="006D761F" w:rsidRDefault="006D761F" w:rsidP="00FD4F3D">
            <w:pPr>
              <w:pStyle w:val="ListParagraph"/>
              <w:ind w:left="0" w:right="-720"/>
              <w:jc w:val="both"/>
              <w:rPr>
                <w:b/>
                <w:i/>
                <w:sz w:val="28"/>
                <w:szCs w:val="28"/>
              </w:rPr>
            </w:pPr>
            <w:r>
              <w:rPr>
                <w:b/>
                <w:i/>
                <w:sz w:val="28"/>
                <w:szCs w:val="28"/>
              </w:rPr>
              <w:t>95 458</w:t>
            </w:r>
          </w:p>
        </w:tc>
        <w:tc>
          <w:tcPr>
            <w:tcW w:w="1418" w:type="dxa"/>
          </w:tcPr>
          <w:p w:rsidR="00FD4F3D" w:rsidRPr="006D761F" w:rsidRDefault="006D761F" w:rsidP="00FD4F3D">
            <w:pPr>
              <w:pStyle w:val="ListParagraph"/>
              <w:ind w:left="0" w:right="-720"/>
              <w:jc w:val="both"/>
              <w:rPr>
                <w:b/>
                <w:i/>
                <w:sz w:val="28"/>
                <w:szCs w:val="28"/>
              </w:rPr>
            </w:pPr>
            <w:r>
              <w:rPr>
                <w:b/>
                <w:i/>
                <w:sz w:val="28"/>
                <w:szCs w:val="28"/>
              </w:rPr>
              <w:t>128 883</w:t>
            </w:r>
          </w:p>
        </w:tc>
      </w:tr>
    </w:tbl>
    <w:p w:rsidR="00FD4F3D" w:rsidRDefault="00B61866" w:rsidP="00DD5B3A">
      <w:pPr>
        <w:pStyle w:val="ListParagraph"/>
        <w:ind w:left="90" w:right="-360"/>
        <w:jc w:val="both"/>
        <w:rPr>
          <w:rFonts w:asciiTheme="minorHAnsi" w:hAnsiTheme="minorHAnsi"/>
          <w:b/>
          <w:i/>
          <w:sz w:val="28"/>
          <w:szCs w:val="28"/>
        </w:rPr>
      </w:pPr>
      <w:r>
        <w:rPr>
          <w:rFonts w:asciiTheme="minorHAnsi" w:hAnsiTheme="minorHAnsi"/>
          <w:b/>
          <w:i/>
          <w:sz w:val="28"/>
          <w:szCs w:val="28"/>
        </w:rPr>
        <w:t xml:space="preserve">                                                           </w:t>
      </w:r>
      <w:r w:rsidRPr="00B61866">
        <w:rPr>
          <w:rFonts w:asciiTheme="minorHAnsi" w:hAnsiTheme="minorHAnsi"/>
          <w:b/>
          <w:i/>
          <w:noProof/>
          <w:sz w:val="28"/>
          <w:szCs w:val="28"/>
        </w:rPr>
        <w:drawing>
          <wp:inline distT="0" distB="0" distL="0" distR="0">
            <wp:extent cx="4019550" cy="2028825"/>
            <wp:effectExtent l="19050" t="0" r="19050" b="0"/>
            <wp:docPr id="18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B61866" w:rsidRPr="006D761F" w:rsidRDefault="00B61866" w:rsidP="00DD5B3A">
      <w:pPr>
        <w:pStyle w:val="ListParagraph"/>
        <w:ind w:left="90" w:right="-360"/>
        <w:jc w:val="both"/>
        <w:rPr>
          <w:rFonts w:asciiTheme="minorHAnsi" w:hAnsiTheme="minorHAnsi"/>
          <w:b/>
          <w:i/>
          <w:sz w:val="28"/>
          <w:szCs w:val="28"/>
        </w:rPr>
      </w:pPr>
      <w:r>
        <w:rPr>
          <w:rFonts w:asciiTheme="minorHAnsi" w:hAnsiTheme="minorHAnsi"/>
          <w:b/>
          <w:i/>
          <w:sz w:val="28"/>
          <w:szCs w:val="28"/>
        </w:rPr>
        <w:t xml:space="preserve">                                                                  </w:t>
      </w:r>
    </w:p>
    <w:p w:rsidR="00FD4F3D" w:rsidRDefault="00FD4F3D" w:rsidP="00DD5B3A">
      <w:pPr>
        <w:pStyle w:val="ListParagraph"/>
        <w:ind w:left="90" w:right="-360"/>
        <w:jc w:val="both"/>
        <w:rPr>
          <w:rFonts w:asciiTheme="minorHAnsi" w:hAnsiTheme="minorHAnsi"/>
          <w:sz w:val="28"/>
          <w:szCs w:val="28"/>
        </w:rPr>
      </w:pPr>
    </w:p>
    <w:p w:rsidR="008F4B5F" w:rsidRDefault="008F4B5F" w:rsidP="00DD5B3A">
      <w:pPr>
        <w:pStyle w:val="ListParagraph"/>
        <w:ind w:left="90" w:right="-360"/>
        <w:jc w:val="both"/>
        <w:rPr>
          <w:rFonts w:asciiTheme="minorHAnsi" w:hAnsiTheme="minorHAnsi"/>
          <w:sz w:val="28"/>
          <w:szCs w:val="28"/>
        </w:rPr>
      </w:pPr>
    </w:p>
    <w:p w:rsidR="008F4B5F" w:rsidRPr="005A64C0" w:rsidRDefault="008F4B5F" w:rsidP="00DD5B3A">
      <w:pPr>
        <w:pStyle w:val="ListParagraph"/>
        <w:ind w:left="90" w:right="-360"/>
        <w:jc w:val="both"/>
        <w:rPr>
          <w:rFonts w:asciiTheme="minorHAnsi" w:hAnsiTheme="minorHAnsi"/>
          <w:sz w:val="28"/>
          <w:szCs w:val="28"/>
        </w:rPr>
      </w:pPr>
    </w:p>
    <w:tbl>
      <w:tblPr>
        <w:tblStyle w:val="TableGrid"/>
        <w:tblW w:w="0" w:type="auto"/>
        <w:tblInd w:w="817" w:type="dxa"/>
        <w:tblLook w:val="04A0" w:firstRow="1" w:lastRow="0" w:firstColumn="1" w:lastColumn="0" w:noHBand="0" w:noVBand="1"/>
      </w:tblPr>
      <w:tblGrid>
        <w:gridCol w:w="3260"/>
      </w:tblGrid>
      <w:tr w:rsidR="00866A2E" w:rsidTr="00FB304A">
        <w:tc>
          <w:tcPr>
            <w:tcW w:w="3260" w:type="dxa"/>
            <w:shd w:val="clear" w:color="auto" w:fill="FFFF00"/>
          </w:tcPr>
          <w:p w:rsidR="00866A2E" w:rsidRPr="00973F0F" w:rsidRDefault="00866A2E" w:rsidP="00FB304A">
            <w:pPr>
              <w:jc w:val="both"/>
              <w:rPr>
                <w:b/>
                <w:i/>
                <w:sz w:val="28"/>
                <w:szCs w:val="28"/>
              </w:rPr>
            </w:pPr>
            <w:r>
              <w:rPr>
                <w:b/>
                <w:i/>
                <w:sz w:val="28"/>
                <w:szCs w:val="28"/>
              </w:rPr>
              <w:t>Puncte slabe</w:t>
            </w:r>
          </w:p>
        </w:tc>
      </w:tr>
    </w:tbl>
    <w:p w:rsidR="00DD5B3A" w:rsidRDefault="00866A2E" w:rsidP="00866A2E">
      <w:pPr>
        <w:pStyle w:val="ListParagraph"/>
        <w:numPr>
          <w:ilvl w:val="0"/>
          <w:numId w:val="39"/>
        </w:numPr>
        <w:jc w:val="both"/>
        <w:rPr>
          <w:i/>
          <w:sz w:val="28"/>
          <w:szCs w:val="28"/>
        </w:rPr>
      </w:pPr>
      <w:r>
        <w:rPr>
          <w:i/>
          <w:sz w:val="28"/>
          <w:szCs w:val="28"/>
        </w:rPr>
        <w:t>Lungimea insuficientă pentru întreaga comună, din care cauză a fost întocmit proiectul de ectindere și pentru Localitatea Teiuș.</w:t>
      </w:r>
    </w:p>
    <w:p w:rsidR="00866A2E" w:rsidRPr="00866A2E" w:rsidRDefault="00866A2E" w:rsidP="00866A2E">
      <w:pPr>
        <w:pStyle w:val="ListParagraph"/>
        <w:ind w:left="1080"/>
        <w:jc w:val="both"/>
        <w:rPr>
          <w:i/>
          <w:sz w:val="28"/>
          <w:szCs w:val="28"/>
        </w:rPr>
      </w:pPr>
    </w:p>
    <w:p w:rsidR="00654963" w:rsidRPr="00654963" w:rsidRDefault="00654963" w:rsidP="00654963">
      <w:pPr>
        <w:pStyle w:val="ListParagraph"/>
        <w:ind w:left="90" w:right="-360"/>
        <w:jc w:val="both"/>
        <w:rPr>
          <w:rFonts w:asciiTheme="minorHAnsi" w:hAnsiTheme="minorHAnsi"/>
          <w:b/>
          <w:i/>
          <w:color w:val="FF0000"/>
          <w:sz w:val="28"/>
          <w:szCs w:val="28"/>
        </w:rPr>
      </w:pPr>
      <w:r>
        <w:rPr>
          <w:rFonts w:asciiTheme="minorHAnsi" w:hAnsiTheme="minorHAnsi"/>
          <w:b/>
          <w:i/>
          <w:color w:val="0070C0"/>
          <w:sz w:val="28"/>
          <w:szCs w:val="28"/>
        </w:rPr>
        <w:t xml:space="preserve">    </w:t>
      </w:r>
      <w:r w:rsidR="00DD5B3A" w:rsidRPr="005A64C0">
        <w:rPr>
          <w:rFonts w:asciiTheme="minorHAnsi" w:hAnsiTheme="minorHAnsi"/>
          <w:b/>
          <w:i/>
          <w:color w:val="0070C0"/>
          <w:sz w:val="28"/>
          <w:szCs w:val="28"/>
        </w:rPr>
        <w:t xml:space="preserve"> </w:t>
      </w:r>
      <w:r w:rsidR="00DD5B3A" w:rsidRPr="00654963">
        <w:rPr>
          <w:rFonts w:asciiTheme="minorHAnsi" w:hAnsiTheme="minorHAnsi"/>
          <w:b/>
          <w:i/>
          <w:color w:val="FF0000"/>
          <w:sz w:val="28"/>
          <w:szCs w:val="28"/>
        </w:rPr>
        <w:t xml:space="preserve">Canalizare şi staţie de epurare Loc. </w:t>
      </w:r>
      <w:r w:rsidRPr="00654963">
        <w:rPr>
          <w:rFonts w:asciiTheme="minorHAnsi" w:hAnsiTheme="minorHAnsi"/>
          <w:b/>
          <w:i/>
          <w:color w:val="FF0000"/>
          <w:sz w:val="28"/>
          <w:szCs w:val="28"/>
        </w:rPr>
        <w:t>Parava și Drăgușani</w:t>
      </w:r>
    </w:p>
    <w:p w:rsidR="00DD5B3A" w:rsidRPr="00654963" w:rsidRDefault="00654963" w:rsidP="00654963">
      <w:pPr>
        <w:pStyle w:val="ListParagraph"/>
        <w:ind w:left="90" w:right="-360"/>
        <w:jc w:val="both"/>
        <w:rPr>
          <w:rFonts w:asciiTheme="minorHAnsi" w:hAnsiTheme="minorHAnsi"/>
          <w:b/>
          <w:i/>
          <w:sz w:val="28"/>
          <w:szCs w:val="28"/>
        </w:rPr>
      </w:pPr>
      <w:r w:rsidRPr="00654963">
        <w:rPr>
          <w:rFonts w:asciiTheme="minorHAnsi" w:hAnsiTheme="minorHAnsi"/>
          <w:b/>
          <w:i/>
          <w:sz w:val="28"/>
          <w:szCs w:val="28"/>
        </w:rPr>
        <w:t xml:space="preserve">      </w:t>
      </w:r>
      <w:r w:rsidR="00DD5B3A" w:rsidRPr="00654963">
        <w:rPr>
          <w:rFonts w:asciiTheme="minorHAnsi" w:hAnsiTheme="minorHAnsi"/>
          <w:b/>
          <w:i/>
          <w:sz w:val="28"/>
          <w:szCs w:val="28"/>
        </w:rPr>
        <w:t>Necesitatea şi oportunitatea investiţiei</w:t>
      </w:r>
    </w:p>
    <w:p w:rsidR="00DD5B3A" w:rsidRPr="005A64C0" w:rsidRDefault="00DD5B3A" w:rsidP="00DD5B3A">
      <w:pPr>
        <w:pStyle w:val="ListParagraph"/>
        <w:ind w:left="90" w:right="-360" w:firstLine="630"/>
        <w:jc w:val="both"/>
        <w:rPr>
          <w:rFonts w:asciiTheme="minorHAnsi" w:hAnsiTheme="minorHAnsi"/>
          <w:sz w:val="28"/>
          <w:szCs w:val="28"/>
        </w:rPr>
      </w:pPr>
      <w:r w:rsidRPr="005A64C0">
        <w:rPr>
          <w:rFonts w:asciiTheme="minorHAnsi" w:hAnsiTheme="minorHAnsi"/>
          <w:sz w:val="28"/>
          <w:szCs w:val="28"/>
        </w:rPr>
        <w:t>Reţeaua de canalizare şi staţie de epurare, este o măsură necesară în conformitate cu</w:t>
      </w:r>
      <w:r w:rsidRPr="005A64C0">
        <w:rPr>
          <w:rFonts w:asciiTheme="minorHAnsi" w:hAnsiTheme="minorHAnsi"/>
          <w:b/>
          <w:i/>
          <w:color w:val="0070C0"/>
          <w:sz w:val="28"/>
          <w:szCs w:val="28"/>
        </w:rPr>
        <w:t xml:space="preserve"> </w:t>
      </w:r>
      <w:r w:rsidRPr="00654963">
        <w:rPr>
          <w:rFonts w:asciiTheme="minorHAnsi" w:hAnsiTheme="minorHAnsi"/>
          <w:sz w:val="28"/>
          <w:szCs w:val="28"/>
        </w:rPr>
        <w:t>Legea Apelor nr. 107 /</w:t>
      </w:r>
      <w:r w:rsidRPr="005A64C0">
        <w:rPr>
          <w:rFonts w:asciiTheme="minorHAnsi" w:hAnsiTheme="minorHAnsi"/>
          <w:color w:val="0070C0"/>
          <w:sz w:val="28"/>
          <w:szCs w:val="28"/>
        </w:rPr>
        <w:t xml:space="preserve"> </w:t>
      </w:r>
      <w:r w:rsidRPr="00654963">
        <w:rPr>
          <w:rFonts w:asciiTheme="minorHAnsi" w:hAnsiTheme="minorHAnsi"/>
          <w:sz w:val="28"/>
          <w:szCs w:val="28"/>
        </w:rPr>
        <w:t>1997, art.16.1.b.</w:t>
      </w:r>
      <w:r w:rsidRPr="005A64C0">
        <w:rPr>
          <w:rFonts w:asciiTheme="minorHAnsi" w:hAnsiTheme="minorHAnsi"/>
          <w:color w:val="0070C0"/>
          <w:sz w:val="28"/>
          <w:szCs w:val="28"/>
        </w:rPr>
        <w:t xml:space="preserve"> </w:t>
      </w:r>
      <w:r w:rsidRPr="005A64C0">
        <w:rPr>
          <w:rFonts w:asciiTheme="minorHAnsi" w:hAnsiTheme="minorHAnsi"/>
          <w:sz w:val="28"/>
          <w:szCs w:val="28"/>
        </w:rPr>
        <w:t>care prevede obligativitatea realizării concomitentă a sistemelor de canalizare şi epurare, în cazul în care se înfiinţează sistemul de alimentare cu apă. Realizarea acestui obiectiv este o condiţie obligatorie deoarece :</w:t>
      </w:r>
    </w:p>
    <w:p w:rsidR="00DD5B3A" w:rsidRPr="005A64C0" w:rsidRDefault="00DD5B3A" w:rsidP="009C4976">
      <w:pPr>
        <w:pStyle w:val="ListParagraph"/>
        <w:numPr>
          <w:ilvl w:val="0"/>
          <w:numId w:val="193"/>
        </w:numPr>
        <w:ind w:right="-360"/>
        <w:jc w:val="both"/>
        <w:rPr>
          <w:rFonts w:asciiTheme="minorHAnsi" w:hAnsiTheme="minorHAnsi"/>
          <w:sz w:val="28"/>
          <w:szCs w:val="28"/>
        </w:rPr>
      </w:pPr>
      <w:r w:rsidRPr="005A64C0">
        <w:rPr>
          <w:rFonts w:asciiTheme="minorHAnsi" w:hAnsiTheme="minorHAnsi"/>
          <w:sz w:val="28"/>
          <w:szCs w:val="28"/>
        </w:rPr>
        <w:t>Apele menajare din gospodarii afectează negativ calitatea fizico-chimică şi bacteriologică a apelor subterane de mică adâncime</w:t>
      </w:r>
    </w:p>
    <w:p w:rsidR="00DD5B3A" w:rsidRPr="005A64C0" w:rsidRDefault="00DD5B3A" w:rsidP="009C4976">
      <w:pPr>
        <w:pStyle w:val="ListParagraph"/>
        <w:numPr>
          <w:ilvl w:val="0"/>
          <w:numId w:val="193"/>
        </w:numPr>
        <w:ind w:right="-360"/>
        <w:jc w:val="both"/>
        <w:rPr>
          <w:rFonts w:asciiTheme="minorHAnsi" w:hAnsiTheme="minorHAnsi"/>
          <w:sz w:val="28"/>
          <w:szCs w:val="28"/>
        </w:rPr>
      </w:pPr>
      <w:r w:rsidRPr="005A64C0">
        <w:rPr>
          <w:rFonts w:asciiTheme="minorHAnsi" w:hAnsiTheme="minorHAnsi"/>
          <w:sz w:val="28"/>
          <w:szCs w:val="28"/>
        </w:rPr>
        <w:t>Afectează factorii de mediu sol şi subsol,</w:t>
      </w:r>
    </w:p>
    <w:p w:rsidR="00DD5B3A" w:rsidRPr="005A64C0" w:rsidRDefault="00DD5B3A" w:rsidP="009C4976">
      <w:pPr>
        <w:pStyle w:val="ListParagraph"/>
        <w:numPr>
          <w:ilvl w:val="0"/>
          <w:numId w:val="193"/>
        </w:numPr>
        <w:ind w:right="-360"/>
        <w:jc w:val="both"/>
        <w:rPr>
          <w:rFonts w:asciiTheme="minorHAnsi" w:hAnsiTheme="minorHAnsi"/>
          <w:sz w:val="28"/>
          <w:szCs w:val="28"/>
        </w:rPr>
      </w:pPr>
      <w:r w:rsidRPr="005A64C0">
        <w:rPr>
          <w:rFonts w:asciiTheme="minorHAnsi" w:hAnsiTheme="minorHAnsi"/>
          <w:sz w:val="28"/>
          <w:szCs w:val="28"/>
        </w:rPr>
        <w:lastRenderedPageBreak/>
        <w:t xml:space="preserve">Afectează factorii de mediu aer şi aşezări omeneşti deoarece apele uzate menajere conţin materii organice putrescibile care în timpul verii pot dezvolta substanţe volatile urât mirositoare, </w:t>
      </w:r>
    </w:p>
    <w:p w:rsidR="00DD5B3A" w:rsidRPr="005A64C0" w:rsidRDefault="00DD5B3A" w:rsidP="009C4976">
      <w:pPr>
        <w:pStyle w:val="ListParagraph"/>
        <w:numPr>
          <w:ilvl w:val="0"/>
          <w:numId w:val="193"/>
        </w:numPr>
        <w:ind w:right="-360"/>
        <w:jc w:val="both"/>
        <w:rPr>
          <w:rFonts w:asciiTheme="minorHAnsi" w:hAnsiTheme="minorHAnsi"/>
          <w:sz w:val="28"/>
          <w:szCs w:val="28"/>
        </w:rPr>
      </w:pPr>
      <w:r w:rsidRPr="005A64C0">
        <w:rPr>
          <w:rFonts w:asciiTheme="minorHAnsi" w:hAnsiTheme="minorHAnsi"/>
          <w:sz w:val="28"/>
          <w:szCs w:val="28"/>
        </w:rPr>
        <w:t>Afecteazăsănătatea oamenilor prin dezvoltarea germenilor patogeni, a insectelor şi rozătoarelor, purtătoare de boli.</w:t>
      </w:r>
    </w:p>
    <w:p w:rsidR="00DD5B3A" w:rsidRPr="005A64C0" w:rsidRDefault="00DD5B3A" w:rsidP="00DD5B3A">
      <w:pPr>
        <w:ind w:left="720" w:right="-360"/>
        <w:jc w:val="both"/>
        <w:rPr>
          <w:sz w:val="28"/>
          <w:szCs w:val="28"/>
        </w:rPr>
      </w:pPr>
      <w:r w:rsidRPr="005A64C0">
        <w:rPr>
          <w:sz w:val="28"/>
          <w:szCs w:val="28"/>
        </w:rPr>
        <w:t>Plecând de la aceste considerente scopul obiectivului este :</w:t>
      </w:r>
    </w:p>
    <w:p w:rsidR="00DD5B3A" w:rsidRPr="005A64C0" w:rsidRDefault="00DD5B3A" w:rsidP="009C4976">
      <w:pPr>
        <w:pStyle w:val="ListParagraph"/>
        <w:numPr>
          <w:ilvl w:val="0"/>
          <w:numId w:val="194"/>
        </w:numPr>
        <w:ind w:right="-360"/>
        <w:jc w:val="both"/>
        <w:rPr>
          <w:rFonts w:asciiTheme="minorHAnsi" w:hAnsiTheme="minorHAnsi"/>
          <w:sz w:val="28"/>
          <w:szCs w:val="28"/>
        </w:rPr>
      </w:pPr>
      <w:r w:rsidRPr="005A64C0">
        <w:rPr>
          <w:rFonts w:asciiTheme="minorHAnsi" w:hAnsiTheme="minorHAnsi"/>
          <w:sz w:val="28"/>
          <w:szCs w:val="28"/>
        </w:rPr>
        <w:t>Creşterea condiţiilor de igienă, siguranţă şi confortul populaţiei,</w:t>
      </w:r>
    </w:p>
    <w:p w:rsidR="00DD5B3A" w:rsidRPr="005A64C0" w:rsidRDefault="00DD5B3A" w:rsidP="009C4976">
      <w:pPr>
        <w:pStyle w:val="ListParagraph"/>
        <w:numPr>
          <w:ilvl w:val="0"/>
          <w:numId w:val="194"/>
        </w:numPr>
        <w:ind w:right="-360"/>
        <w:jc w:val="both"/>
        <w:rPr>
          <w:rFonts w:asciiTheme="minorHAnsi" w:hAnsiTheme="minorHAnsi"/>
          <w:sz w:val="28"/>
          <w:szCs w:val="28"/>
        </w:rPr>
      </w:pPr>
      <w:r w:rsidRPr="005A64C0">
        <w:rPr>
          <w:rFonts w:asciiTheme="minorHAnsi" w:hAnsiTheme="minorHAnsi"/>
          <w:sz w:val="28"/>
          <w:szCs w:val="28"/>
        </w:rPr>
        <w:t>Protejarea mediului : sol, subsol, pânză freatică, aer, aşezări omeneşti,</w:t>
      </w:r>
    </w:p>
    <w:p w:rsidR="00DD5B3A" w:rsidRPr="00654963" w:rsidRDefault="00DD5B3A" w:rsidP="009C4976">
      <w:pPr>
        <w:pStyle w:val="ListParagraph"/>
        <w:numPr>
          <w:ilvl w:val="0"/>
          <w:numId w:val="194"/>
        </w:numPr>
        <w:ind w:right="-360"/>
        <w:jc w:val="both"/>
        <w:rPr>
          <w:rFonts w:asciiTheme="minorHAnsi" w:hAnsiTheme="minorHAnsi"/>
          <w:sz w:val="28"/>
          <w:szCs w:val="28"/>
        </w:rPr>
      </w:pPr>
      <w:r w:rsidRPr="005A64C0">
        <w:rPr>
          <w:rFonts w:asciiTheme="minorHAnsi" w:hAnsiTheme="minorHAnsi"/>
          <w:sz w:val="28"/>
          <w:szCs w:val="28"/>
        </w:rPr>
        <w:t>Dezvoltare economică şi socială.</w:t>
      </w:r>
    </w:p>
    <w:p w:rsidR="00DD5B3A" w:rsidRPr="005A64C0" w:rsidRDefault="00DD5B3A" w:rsidP="00654963">
      <w:pPr>
        <w:ind w:left="720" w:right="-360"/>
        <w:jc w:val="both"/>
        <w:rPr>
          <w:b/>
          <w:i/>
          <w:sz w:val="28"/>
          <w:szCs w:val="28"/>
        </w:rPr>
      </w:pPr>
      <w:r w:rsidRPr="005A64C0">
        <w:rPr>
          <w:b/>
          <w:i/>
          <w:sz w:val="28"/>
          <w:szCs w:val="28"/>
        </w:rPr>
        <w:t>Descrierea sistemului de canalizare : trasee, pante, material, tehnologii</w:t>
      </w:r>
    </w:p>
    <w:p w:rsidR="00DD5B3A" w:rsidRPr="005A64C0" w:rsidRDefault="00DD5B3A" w:rsidP="009C4976">
      <w:pPr>
        <w:pStyle w:val="ListParagraph"/>
        <w:numPr>
          <w:ilvl w:val="0"/>
          <w:numId w:val="195"/>
        </w:numPr>
        <w:ind w:right="-360"/>
        <w:jc w:val="both"/>
        <w:rPr>
          <w:rFonts w:asciiTheme="minorHAnsi" w:hAnsiTheme="minorHAnsi"/>
          <w:b/>
          <w:i/>
          <w:sz w:val="28"/>
          <w:szCs w:val="28"/>
        </w:rPr>
      </w:pPr>
      <w:r w:rsidRPr="005A64C0">
        <w:rPr>
          <w:rFonts w:asciiTheme="minorHAnsi" w:hAnsiTheme="minorHAnsi"/>
          <w:b/>
          <w:i/>
          <w:sz w:val="28"/>
          <w:szCs w:val="28"/>
        </w:rPr>
        <w:t>Colectoare principale de canalizare şi reţele stradale</w:t>
      </w:r>
    </w:p>
    <w:p w:rsidR="00DD5B3A" w:rsidRPr="00654963" w:rsidRDefault="00DD5B3A" w:rsidP="00A839BC">
      <w:pPr>
        <w:ind w:left="90" w:right="-360" w:firstLine="630"/>
        <w:jc w:val="both"/>
        <w:rPr>
          <w:sz w:val="28"/>
          <w:szCs w:val="28"/>
        </w:rPr>
      </w:pPr>
      <w:r w:rsidRPr="005A64C0">
        <w:rPr>
          <w:sz w:val="28"/>
          <w:szCs w:val="28"/>
        </w:rPr>
        <w:t>Din planurile d</w:t>
      </w:r>
      <w:r w:rsidR="00654963">
        <w:rPr>
          <w:sz w:val="28"/>
          <w:szCs w:val="28"/>
        </w:rPr>
        <w:t xml:space="preserve">e situaţie pentru Loc. Parava </w:t>
      </w:r>
      <w:r w:rsidRPr="005A64C0">
        <w:rPr>
          <w:sz w:val="28"/>
          <w:szCs w:val="28"/>
        </w:rPr>
        <w:t>, conform condiţiilor impuse , s-au prevăzut următoarele lucrări :</w:t>
      </w:r>
    </w:p>
    <w:p w:rsidR="00DD5B3A" w:rsidRPr="00654963" w:rsidRDefault="00DD5B3A" w:rsidP="009C4976">
      <w:pPr>
        <w:pStyle w:val="ListParagraph"/>
        <w:numPr>
          <w:ilvl w:val="0"/>
          <w:numId w:val="198"/>
        </w:numPr>
        <w:ind w:left="-142" w:right="-360" w:firstLine="502"/>
        <w:jc w:val="both"/>
        <w:rPr>
          <w:sz w:val="28"/>
          <w:szCs w:val="28"/>
        </w:rPr>
      </w:pPr>
      <w:r w:rsidRPr="00654963">
        <w:rPr>
          <w:sz w:val="28"/>
          <w:szCs w:val="28"/>
        </w:rPr>
        <w:t>s-a amplasat colectorul principal în spaţiul dintre rigola betonată pentru apele pluvial şi împrejmuirile proprietăţilor private cu Dn 200 – Dn 300 mm.</w:t>
      </w:r>
    </w:p>
    <w:p w:rsidR="00DD5B3A" w:rsidRPr="005A64C0" w:rsidRDefault="00DD5B3A" w:rsidP="00DD5B3A">
      <w:pPr>
        <w:ind w:right="-360"/>
        <w:jc w:val="both"/>
        <w:rPr>
          <w:sz w:val="28"/>
          <w:szCs w:val="28"/>
          <w:lang w:val="ro-RO"/>
        </w:rPr>
      </w:pPr>
      <w:r w:rsidRPr="005A64C0">
        <w:rPr>
          <w:sz w:val="28"/>
          <w:szCs w:val="28"/>
        </w:rPr>
        <w:tab/>
        <w:t>Datorită configuraţiei terenului, acest colector porneşte din 2 direcţii şi a</w:t>
      </w:r>
      <w:r w:rsidR="00654963">
        <w:rPr>
          <w:sz w:val="28"/>
          <w:szCs w:val="28"/>
        </w:rPr>
        <w:t xml:space="preserve">nume o ramură de la Pr. Parava </w:t>
      </w:r>
      <w:r w:rsidRPr="005A64C0">
        <w:rPr>
          <w:sz w:val="28"/>
          <w:szCs w:val="28"/>
          <w:lang w:val="ro-RO"/>
        </w:rPr>
        <w:t xml:space="preserve">spre centrul localităţii, cealaltă din zona </w:t>
      </w:r>
      <w:r w:rsidR="00654963">
        <w:rPr>
          <w:sz w:val="28"/>
          <w:szCs w:val="28"/>
          <w:lang w:val="ro-RO"/>
        </w:rPr>
        <w:t xml:space="preserve">stângă </w:t>
      </w:r>
      <w:r w:rsidRPr="005A64C0">
        <w:rPr>
          <w:sz w:val="28"/>
          <w:szCs w:val="28"/>
          <w:lang w:val="ro-RO"/>
        </w:rPr>
        <w:t>spre centrul localităţii unindu-se în punctul de plecare spre staţia de epurare.Pe traseul colector principal prin cele două ramuri, se va prelua în zonele</w:t>
      </w:r>
      <w:r w:rsidR="00654963">
        <w:rPr>
          <w:sz w:val="28"/>
          <w:szCs w:val="28"/>
          <w:lang w:val="ro-RO"/>
        </w:rPr>
        <w:t xml:space="preserve"> de  subtraversare pe DJ 206,</w:t>
      </w:r>
      <w:r w:rsidRPr="005A64C0">
        <w:rPr>
          <w:sz w:val="28"/>
          <w:szCs w:val="28"/>
          <w:lang w:val="ro-RO"/>
        </w:rPr>
        <w:t xml:space="preserve"> 3 la număr – apele uzate – menajere, colectate de pe p</w:t>
      </w:r>
      <w:r w:rsidR="00654963">
        <w:rPr>
          <w:sz w:val="28"/>
          <w:szCs w:val="28"/>
          <w:lang w:val="ro-RO"/>
        </w:rPr>
        <w:t>artea stângă a drumului .</w:t>
      </w:r>
    </w:p>
    <w:p w:rsidR="00DD5B3A" w:rsidRPr="005A64C0" w:rsidRDefault="00DD5B3A" w:rsidP="00DD5B3A">
      <w:pPr>
        <w:ind w:right="-360"/>
        <w:jc w:val="both"/>
        <w:rPr>
          <w:sz w:val="28"/>
          <w:szCs w:val="28"/>
          <w:lang w:val="ro-RO"/>
        </w:rPr>
      </w:pPr>
      <w:r w:rsidRPr="005A64C0">
        <w:rPr>
          <w:sz w:val="28"/>
          <w:szCs w:val="28"/>
          <w:lang w:val="ro-RO"/>
        </w:rPr>
        <w:tab/>
        <w:t>Diametrele colectoare de pe partea dreaptă, cresc progresiv, imediat în aval de punctele de supraveghere şi preluare a debitelor colectate de ramurile de pe partea stângă, mărindu-şi secţiunea la diametrul nominal Dn 250 mm sau Dn 300mm.</w:t>
      </w:r>
    </w:p>
    <w:p w:rsidR="00DD5B3A" w:rsidRPr="00654963" w:rsidRDefault="00DD5B3A" w:rsidP="009C4976">
      <w:pPr>
        <w:pStyle w:val="ListParagraph"/>
        <w:numPr>
          <w:ilvl w:val="0"/>
          <w:numId w:val="196"/>
        </w:numPr>
        <w:ind w:left="-90" w:right="-360" w:firstLine="525"/>
        <w:jc w:val="both"/>
        <w:rPr>
          <w:rFonts w:asciiTheme="minorHAnsi" w:hAnsiTheme="minorHAnsi"/>
          <w:sz w:val="28"/>
          <w:szCs w:val="28"/>
        </w:rPr>
      </w:pPr>
      <w:r w:rsidRPr="005A64C0">
        <w:rPr>
          <w:rFonts w:asciiTheme="minorHAnsi" w:hAnsiTheme="minorHAnsi"/>
          <w:sz w:val="28"/>
          <w:szCs w:val="28"/>
        </w:rPr>
        <w:t>Pe parte</w:t>
      </w:r>
      <w:r w:rsidR="00654963">
        <w:rPr>
          <w:rFonts w:asciiTheme="minorHAnsi" w:hAnsiTheme="minorHAnsi"/>
          <w:sz w:val="28"/>
          <w:szCs w:val="28"/>
        </w:rPr>
        <w:t xml:space="preserve">a stângă a drumul </w:t>
      </w:r>
      <w:r w:rsidRPr="005A64C0">
        <w:rPr>
          <w:rFonts w:asciiTheme="minorHAnsi" w:hAnsiTheme="minorHAnsi"/>
          <w:sz w:val="28"/>
          <w:szCs w:val="28"/>
        </w:rPr>
        <w:t xml:space="preserve"> în dire</w:t>
      </w:r>
      <w:r w:rsidR="00654963">
        <w:rPr>
          <w:rFonts w:asciiTheme="minorHAnsi" w:hAnsiTheme="minorHAnsi"/>
          <w:sz w:val="28"/>
          <w:szCs w:val="28"/>
        </w:rPr>
        <w:t>cţia de circulaţie,  î</w:t>
      </w:r>
      <w:r w:rsidRPr="005A64C0">
        <w:rPr>
          <w:rFonts w:asciiTheme="minorHAnsi" w:hAnsiTheme="minorHAnsi"/>
          <w:sz w:val="28"/>
          <w:szCs w:val="28"/>
        </w:rPr>
        <w:t>n spaţiul dintre rigola betonată a drumului şi gardurile proprietarilor se realizează colectorul secundar, având Dn 200 mm şi Dn 250 mm care preia utilizatorii din zonă, cât şi cei de pe stăzile later</w:t>
      </w:r>
      <w:r w:rsidR="00654963">
        <w:rPr>
          <w:rFonts w:asciiTheme="minorHAnsi" w:hAnsiTheme="minorHAnsi"/>
          <w:sz w:val="28"/>
          <w:szCs w:val="28"/>
        </w:rPr>
        <w:t>ale ce descarcă traficul în DJ</w:t>
      </w:r>
      <w:r w:rsidRPr="005A64C0">
        <w:rPr>
          <w:rFonts w:asciiTheme="minorHAnsi" w:hAnsiTheme="minorHAnsi"/>
          <w:sz w:val="28"/>
          <w:szCs w:val="28"/>
        </w:rPr>
        <w:t>, subtraversând drumul naţional în 3 puncte cu descărcare în colectorul principal de pe partea dreaptă.</w:t>
      </w:r>
      <w:r w:rsidRPr="00654963">
        <w:rPr>
          <w:rFonts w:asciiTheme="minorHAnsi" w:hAnsiTheme="minorHAnsi"/>
          <w:sz w:val="28"/>
          <w:szCs w:val="28"/>
        </w:rPr>
        <w:t>.</w:t>
      </w:r>
    </w:p>
    <w:p w:rsidR="00DD5B3A" w:rsidRPr="005A64C0" w:rsidRDefault="00DD5B3A" w:rsidP="00DD5B3A">
      <w:pPr>
        <w:pStyle w:val="ListParagraph"/>
        <w:ind w:left="0" w:right="-360" w:firstLine="435"/>
        <w:jc w:val="both"/>
        <w:rPr>
          <w:rFonts w:asciiTheme="minorHAnsi" w:hAnsiTheme="minorHAnsi"/>
          <w:sz w:val="28"/>
          <w:szCs w:val="28"/>
        </w:rPr>
      </w:pPr>
      <w:r w:rsidRPr="005A64C0">
        <w:rPr>
          <w:rFonts w:asciiTheme="minorHAnsi" w:hAnsiTheme="minorHAnsi"/>
          <w:sz w:val="28"/>
          <w:szCs w:val="28"/>
        </w:rPr>
        <w:lastRenderedPageBreak/>
        <w:t>Din unirea celor 2 colectoare de pe partea st</w:t>
      </w:r>
      <w:r w:rsidR="00654963">
        <w:rPr>
          <w:rFonts w:asciiTheme="minorHAnsi" w:hAnsiTheme="minorHAnsi"/>
          <w:sz w:val="28"/>
          <w:szCs w:val="28"/>
        </w:rPr>
        <w:t>ângă şi dreaptă a DJ</w:t>
      </w:r>
      <w:r w:rsidRPr="005A64C0">
        <w:rPr>
          <w:rFonts w:asciiTheme="minorHAnsi" w:hAnsiTheme="minorHAnsi"/>
          <w:sz w:val="28"/>
          <w:szCs w:val="28"/>
        </w:rPr>
        <w:t>, din punctul de joncţiune, se porneşte la staţia de epurare printr-un colector având Dn 300mm pozat pe partea dreaptă a drumului comunal, amplasamentul staţiei de epurare fiind situat la cca 400 m faţă de ultima locuinţă pe un teren aflat în proprietatea Consili</w:t>
      </w:r>
      <w:r w:rsidR="00654963">
        <w:rPr>
          <w:rFonts w:asciiTheme="minorHAnsi" w:hAnsiTheme="minorHAnsi"/>
          <w:sz w:val="28"/>
          <w:szCs w:val="28"/>
        </w:rPr>
        <w:t>ului Local al Comunei  Parava</w:t>
      </w:r>
      <w:r w:rsidRPr="005A64C0">
        <w:rPr>
          <w:rFonts w:asciiTheme="minorHAnsi" w:hAnsiTheme="minorHAnsi"/>
          <w:sz w:val="28"/>
          <w:szCs w:val="28"/>
        </w:rPr>
        <w:t>.</w:t>
      </w:r>
    </w:p>
    <w:p w:rsidR="00DD5B3A" w:rsidRPr="005A64C0" w:rsidRDefault="00DD5B3A" w:rsidP="00DD5B3A">
      <w:pPr>
        <w:pStyle w:val="ListParagraph"/>
        <w:ind w:left="0" w:right="-360" w:firstLine="435"/>
        <w:jc w:val="both"/>
        <w:rPr>
          <w:rFonts w:asciiTheme="minorHAnsi" w:hAnsiTheme="minorHAnsi"/>
          <w:sz w:val="28"/>
          <w:szCs w:val="28"/>
        </w:rPr>
      </w:pPr>
      <w:r w:rsidRPr="005A64C0">
        <w:rPr>
          <w:rFonts w:asciiTheme="minorHAnsi" w:hAnsiTheme="minorHAnsi"/>
          <w:sz w:val="28"/>
          <w:szCs w:val="28"/>
        </w:rPr>
        <w:t>Colectoarele de canalizare sunt realizate din PAFSIN (poliesteri armaţi cu fibră de sticlă şi inserţie de nisip) având Dn 200 mm – Dn 300 mm, Pn 1 atm, Sn 10 000 N/mp şi lungimi L=6-12m/ tronson, îmbinarea etanşă făcându-se cu inele din elastomeri.</w:t>
      </w:r>
    </w:p>
    <w:p w:rsidR="00DD5B3A" w:rsidRPr="005A64C0" w:rsidRDefault="00DD5B3A" w:rsidP="00DD5B3A">
      <w:pPr>
        <w:pStyle w:val="ListParagraph"/>
        <w:ind w:left="0" w:right="-360" w:firstLine="435"/>
        <w:jc w:val="both"/>
        <w:rPr>
          <w:rFonts w:asciiTheme="minorHAnsi" w:hAnsiTheme="minorHAnsi"/>
          <w:sz w:val="28"/>
          <w:szCs w:val="28"/>
        </w:rPr>
      </w:pPr>
      <w:r w:rsidRPr="005A64C0">
        <w:rPr>
          <w:rFonts w:asciiTheme="minorHAnsi" w:hAnsiTheme="minorHAnsi"/>
          <w:sz w:val="28"/>
          <w:szCs w:val="28"/>
        </w:rPr>
        <w:t>Căminele de vizitare de pe colectoarele de canalizare se realizează cu :</w:t>
      </w:r>
    </w:p>
    <w:p w:rsidR="00DD5B3A" w:rsidRPr="005A64C0" w:rsidRDefault="00DD5B3A" w:rsidP="009C4976">
      <w:pPr>
        <w:pStyle w:val="ListParagraph"/>
        <w:numPr>
          <w:ilvl w:val="0"/>
          <w:numId w:val="197"/>
        </w:numPr>
        <w:ind w:right="-360"/>
        <w:jc w:val="both"/>
        <w:rPr>
          <w:rFonts w:asciiTheme="minorHAnsi" w:hAnsiTheme="minorHAnsi"/>
          <w:sz w:val="28"/>
          <w:szCs w:val="28"/>
        </w:rPr>
      </w:pPr>
      <w:r w:rsidRPr="005A64C0">
        <w:rPr>
          <w:rFonts w:asciiTheme="minorHAnsi" w:hAnsiTheme="minorHAnsi"/>
          <w:sz w:val="28"/>
          <w:szCs w:val="28"/>
        </w:rPr>
        <w:t>Radiere din beton armat prefabricat cu 1,2 sau 3 racorduri etanşe cu mufe şi îmbinări cu inele de elastomeri,</w:t>
      </w:r>
    </w:p>
    <w:p w:rsidR="00DD5B3A" w:rsidRPr="005A64C0" w:rsidRDefault="00DD5B3A" w:rsidP="009C4976">
      <w:pPr>
        <w:pStyle w:val="ListParagraph"/>
        <w:numPr>
          <w:ilvl w:val="0"/>
          <w:numId w:val="197"/>
        </w:numPr>
        <w:ind w:right="-360"/>
        <w:jc w:val="both"/>
        <w:rPr>
          <w:rFonts w:asciiTheme="minorHAnsi" w:hAnsiTheme="minorHAnsi"/>
          <w:sz w:val="28"/>
          <w:szCs w:val="28"/>
        </w:rPr>
      </w:pPr>
      <w:r w:rsidRPr="005A64C0">
        <w:rPr>
          <w:rFonts w:asciiTheme="minorHAnsi" w:hAnsiTheme="minorHAnsi"/>
          <w:sz w:val="28"/>
          <w:szCs w:val="28"/>
        </w:rPr>
        <w:t>Cameră de lucru din PAFSIN cu Dn = 1 000mm, Sn = 10 000N/mp. Pn 1 atm şi înălţime variabilă H=1,5 m +3,5 m conform planului longit.</w:t>
      </w:r>
    </w:p>
    <w:p w:rsidR="00DD5B3A" w:rsidRPr="005A64C0" w:rsidRDefault="00DD5B3A" w:rsidP="009C4976">
      <w:pPr>
        <w:pStyle w:val="ListParagraph"/>
        <w:numPr>
          <w:ilvl w:val="0"/>
          <w:numId w:val="197"/>
        </w:numPr>
        <w:ind w:right="-360"/>
        <w:jc w:val="both"/>
        <w:rPr>
          <w:rFonts w:asciiTheme="minorHAnsi" w:hAnsiTheme="minorHAnsi"/>
          <w:sz w:val="28"/>
          <w:szCs w:val="28"/>
        </w:rPr>
      </w:pPr>
      <w:r w:rsidRPr="005A64C0">
        <w:rPr>
          <w:rFonts w:asciiTheme="minorHAnsi" w:hAnsiTheme="minorHAnsi"/>
          <w:sz w:val="28"/>
          <w:szCs w:val="28"/>
        </w:rPr>
        <w:t>Piesă suport din fontă grafitată, prevăzut cu dispozitiv de siguranţă antiefracţie.</w:t>
      </w:r>
    </w:p>
    <w:p w:rsidR="00DD5B3A" w:rsidRPr="005A64C0" w:rsidRDefault="00DD5B3A" w:rsidP="00DD5B3A">
      <w:pPr>
        <w:tabs>
          <w:tab w:val="left" w:pos="0"/>
        </w:tabs>
        <w:ind w:left="-90" w:right="-360"/>
        <w:jc w:val="both"/>
        <w:rPr>
          <w:sz w:val="28"/>
          <w:szCs w:val="28"/>
        </w:rPr>
      </w:pPr>
      <w:r w:rsidRPr="005A64C0">
        <w:rPr>
          <w:sz w:val="28"/>
          <w:szCs w:val="28"/>
        </w:rPr>
        <w:tab/>
      </w:r>
      <w:r w:rsidRPr="005A64C0">
        <w:rPr>
          <w:sz w:val="28"/>
          <w:szCs w:val="28"/>
        </w:rPr>
        <w:tab/>
        <w:t>Atât la proiectare cât şi la execuţiea lucrărilor s-au prevăzut şi se vor utilize material agrementate conform reglementărilor naţionale în vigoare şi standardelor naţionale armonizate cu legislaţia Uniunii Europene, material ce sunt în concordanţă cu prevederile HG 776/1997 şi a Legii 10/1995 privind obligativitatea utilizării de material agrementate la execuţia lucrărilor.</w:t>
      </w:r>
    </w:p>
    <w:p w:rsidR="00DD5B3A" w:rsidRPr="005A64C0" w:rsidRDefault="00DD5B3A" w:rsidP="00654963">
      <w:pPr>
        <w:tabs>
          <w:tab w:val="left" w:pos="0"/>
        </w:tabs>
        <w:ind w:left="-90" w:right="-360"/>
        <w:jc w:val="both"/>
        <w:rPr>
          <w:sz w:val="28"/>
          <w:szCs w:val="28"/>
        </w:rPr>
      </w:pPr>
      <w:r w:rsidRPr="005A64C0">
        <w:rPr>
          <w:sz w:val="28"/>
          <w:szCs w:val="28"/>
        </w:rPr>
        <w:tab/>
      </w:r>
      <w:r w:rsidRPr="005A64C0">
        <w:rPr>
          <w:sz w:val="28"/>
          <w:szCs w:val="28"/>
        </w:rPr>
        <w:tab/>
        <w:t>Amplasarea colectoarelor în plan orizontal şi vertical în localităţi se face coordonat de celelalte reţele existente sau proiectate respectându-se STAS 8591 – 1991, iar adâncimea minimă de fundare este stabilită pe considerente tehnico-economice şi în conformitate cu STAS 6054/1997 cu respectarea adâncimii minime de îngheţ.</w:t>
      </w:r>
    </w:p>
    <w:p w:rsidR="00DD5B3A" w:rsidRPr="005A64C0" w:rsidRDefault="00DD5B3A" w:rsidP="009C4976">
      <w:pPr>
        <w:pStyle w:val="ListParagraph"/>
        <w:numPr>
          <w:ilvl w:val="0"/>
          <w:numId w:val="195"/>
        </w:numPr>
        <w:tabs>
          <w:tab w:val="left" w:pos="0"/>
        </w:tabs>
        <w:ind w:right="-790"/>
        <w:jc w:val="both"/>
        <w:rPr>
          <w:rFonts w:asciiTheme="minorHAnsi" w:hAnsiTheme="minorHAnsi"/>
          <w:b/>
          <w:i/>
          <w:sz w:val="28"/>
          <w:szCs w:val="28"/>
        </w:rPr>
      </w:pPr>
      <w:r w:rsidRPr="005A64C0">
        <w:rPr>
          <w:rFonts w:asciiTheme="minorHAnsi" w:hAnsiTheme="minorHAnsi"/>
          <w:b/>
          <w:i/>
          <w:sz w:val="28"/>
          <w:szCs w:val="28"/>
        </w:rPr>
        <w:t>Staţia de epurare : Tip capacitate</w:t>
      </w:r>
    </w:p>
    <w:p w:rsidR="00DD5B3A" w:rsidRPr="005A64C0" w:rsidRDefault="00DD5B3A" w:rsidP="0036497D">
      <w:pPr>
        <w:tabs>
          <w:tab w:val="left" w:pos="0"/>
        </w:tabs>
        <w:ind w:right="-790"/>
        <w:jc w:val="both"/>
        <w:rPr>
          <w:sz w:val="28"/>
          <w:szCs w:val="28"/>
          <w:lang w:val="ro-RO"/>
        </w:rPr>
      </w:pPr>
      <w:r w:rsidRPr="005A64C0">
        <w:rPr>
          <w:b/>
          <w:i/>
          <w:sz w:val="28"/>
          <w:szCs w:val="28"/>
          <w:lang w:val="ro-RO"/>
        </w:rPr>
        <w:tab/>
      </w:r>
      <w:r w:rsidRPr="005A64C0">
        <w:rPr>
          <w:sz w:val="28"/>
          <w:szCs w:val="28"/>
          <w:lang w:val="ro-RO"/>
        </w:rPr>
        <w:t>Epurarea apelor uzate menajere se face printr-o staţie compactă, monobloc, formată din 2 (două) module, fiecare având o capacitate de 500 LES (locuitori echivalenţi standard) în total 1 000 LES.</w:t>
      </w:r>
    </w:p>
    <w:p w:rsidR="00DD5B3A" w:rsidRPr="005A64C0" w:rsidRDefault="00DD5B3A" w:rsidP="0036497D">
      <w:pPr>
        <w:tabs>
          <w:tab w:val="left" w:pos="0"/>
        </w:tabs>
        <w:ind w:right="-790"/>
        <w:jc w:val="both"/>
        <w:rPr>
          <w:sz w:val="28"/>
          <w:szCs w:val="28"/>
          <w:lang w:val="ro-RO"/>
        </w:rPr>
      </w:pPr>
      <w:r w:rsidRPr="005A64C0">
        <w:rPr>
          <w:sz w:val="28"/>
          <w:szCs w:val="28"/>
          <w:lang w:val="ro-RO"/>
        </w:rPr>
        <w:lastRenderedPageBreak/>
        <w:tab/>
        <w:t>În staţia de epurare se realizează procesul de epurare mecanică şi biologică a apelor uzate menajere, nitrificarea şi denitrificarea nămolului (îndepărtarea azotului), sedimentarea acestuia, evacuarea apei epurate după dezinfecţia cu lămpi cu ultraviolete şi evacuarea nămolului fermentat în exces, ăn instalaţia de deshidratare în saci.</w:t>
      </w:r>
    </w:p>
    <w:p w:rsidR="00DD5B3A" w:rsidRPr="005A64C0" w:rsidRDefault="00DD5B3A" w:rsidP="0036497D">
      <w:pPr>
        <w:tabs>
          <w:tab w:val="left" w:pos="0"/>
        </w:tabs>
        <w:ind w:right="-790"/>
        <w:jc w:val="both"/>
        <w:rPr>
          <w:sz w:val="28"/>
          <w:szCs w:val="28"/>
          <w:lang w:val="ro-RO"/>
        </w:rPr>
      </w:pPr>
      <w:r w:rsidRPr="005A64C0">
        <w:rPr>
          <w:sz w:val="28"/>
          <w:szCs w:val="28"/>
          <w:lang w:val="ro-RO"/>
        </w:rPr>
        <w:tab/>
        <w:t>Capacitatea de prelucrare a staţiei de epurare pentru etapa 1, conform breviarului de calcul din proiectul tehnic :</w:t>
      </w:r>
    </w:p>
    <w:p w:rsidR="00DD5B3A" w:rsidRPr="005A64C0" w:rsidRDefault="00DD5B3A" w:rsidP="009C4976">
      <w:pPr>
        <w:pStyle w:val="ListParagraph"/>
        <w:numPr>
          <w:ilvl w:val="0"/>
          <w:numId w:val="187"/>
        </w:numPr>
        <w:tabs>
          <w:tab w:val="left" w:pos="0"/>
        </w:tabs>
        <w:ind w:right="-360"/>
        <w:jc w:val="both"/>
        <w:rPr>
          <w:rFonts w:asciiTheme="minorHAnsi" w:hAnsiTheme="minorHAnsi"/>
          <w:sz w:val="28"/>
          <w:szCs w:val="28"/>
        </w:rPr>
      </w:pPr>
      <w:r w:rsidRPr="005A64C0">
        <w:rPr>
          <w:rFonts w:asciiTheme="minorHAnsi" w:hAnsiTheme="minorHAnsi"/>
          <w:sz w:val="28"/>
          <w:szCs w:val="28"/>
        </w:rPr>
        <w:t>Q* uz max zi =144,90 mc/zi =2,2l/s la T = 18 ore / zi</w:t>
      </w:r>
    </w:p>
    <w:p w:rsidR="00DD5B3A" w:rsidRPr="005A64C0" w:rsidRDefault="00DD5B3A" w:rsidP="009C4976">
      <w:pPr>
        <w:pStyle w:val="ListParagraph"/>
        <w:numPr>
          <w:ilvl w:val="0"/>
          <w:numId w:val="187"/>
        </w:numPr>
        <w:tabs>
          <w:tab w:val="left" w:pos="0"/>
        </w:tabs>
        <w:ind w:right="-360"/>
        <w:jc w:val="both"/>
        <w:rPr>
          <w:rFonts w:asciiTheme="minorHAnsi" w:hAnsiTheme="minorHAnsi"/>
          <w:sz w:val="28"/>
          <w:szCs w:val="28"/>
        </w:rPr>
      </w:pPr>
      <w:r w:rsidRPr="005A64C0">
        <w:rPr>
          <w:rFonts w:asciiTheme="minorHAnsi" w:hAnsiTheme="minorHAnsi"/>
          <w:sz w:val="28"/>
          <w:szCs w:val="28"/>
        </w:rPr>
        <w:t>Q*uz orar max =12,10 mc/h =3,34l/s</w:t>
      </w:r>
    </w:p>
    <w:p w:rsidR="00DD5B3A" w:rsidRPr="005A64C0" w:rsidRDefault="00DD5B3A" w:rsidP="009C4976">
      <w:pPr>
        <w:pStyle w:val="ListParagraph"/>
        <w:numPr>
          <w:ilvl w:val="0"/>
          <w:numId w:val="187"/>
        </w:numPr>
        <w:tabs>
          <w:tab w:val="left" w:pos="0"/>
        </w:tabs>
        <w:ind w:right="-360"/>
        <w:jc w:val="both"/>
        <w:rPr>
          <w:rFonts w:asciiTheme="minorHAnsi" w:hAnsiTheme="minorHAnsi"/>
          <w:sz w:val="28"/>
          <w:szCs w:val="28"/>
        </w:rPr>
      </w:pPr>
      <w:r w:rsidRPr="005A64C0">
        <w:rPr>
          <w:rFonts w:asciiTheme="minorHAnsi" w:hAnsiTheme="minorHAnsi"/>
          <w:sz w:val="28"/>
          <w:szCs w:val="28"/>
        </w:rPr>
        <w:t>Q*uz min zi  = 45mc/h = 0,70 l/s la 18 ore/zi</w:t>
      </w:r>
    </w:p>
    <w:p w:rsidR="00DD5B3A" w:rsidRDefault="00DD5B3A" w:rsidP="00DD5B3A">
      <w:pPr>
        <w:tabs>
          <w:tab w:val="left" w:pos="0"/>
        </w:tabs>
        <w:ind w:left="180" w:right="-360" w:firstLine="540"/>
        <w:jc w:val="both"/>
        <w:rPr>
          <w:sz w:val="28"/>
          <w:szCs w:val="28"/>
        </w:rPr>
      </w:pPr>
      <w:r w:rsidRPr="005A64C0">
        <w:rPr>
          <w:sz w:val="28"/>
          <w:szCs w:val="28"/>
        </w:rPr>
        <w:t xml:space="preserve">Corespunzător unui număr de 1 000 LES (locuitori echivalenţi standard), aferent unui </w:t>
      </w:r>
      <w:r w:rsidR="00F526F5">
        <w:rPr>
          <w:sz w:val="28"/>
          <w:szCs w:val="28"/>
        </w:rPr>
        <w:t>număr de 1 190 locuitori fizici cu localizare în Satul Drăgușani.</w:t>
      </w:r>
    </w:p>
    <w:p w:rsidR="006375BD" w:rsidRDefault="006375BD" w:rsidP="00DD5B3A">
      <w:pPr>
        <w:tabs>
          <w:tab w:val="left" w:pos="0"/>
        </w:tabs>
        <w:ind w:left="180" w:right="-360" w:firstLine="540"/>
        <w:jc w:val="both"/>
        <w:rPr>
          <w:sz w:val="28"/>
          <w:szCs w:val="28"/>
        </w:rPr>
      </w:pPr>
    </w:p>
    <w:p w:rsidR="006375BD" w:rsidRPr="005A64C0" w:rsidRDefault="006375BD" w:rsidP="00DD5B3A">
      <w:pPr>
        <w:tabs>
          <w:tab w:val="left" w:pos="0"/>
        </w:tabs>
        <w:ind w:left="180" w:right="-360" w:firstLine="540"/>
        <w:jc w:val="both"/>
        <w:rPr>
          <w:sz w:val="28"/>
          <w:szCs w:val="28"/>
        </w:rPr>
      </w:pPr>
    </w:p>
    <w:tbl>
      <w:tblPr>
        <w:tblStyle w:val="TableGrid"/>
        <w:tblW w:w="0" w:type="auto"/>
        <w:tblInd w:w="817" w:type="dxa"/>
        <w:tblLook w:val="04A0" w:firstRow="1" w:lastRow="0" w:firstColumn="1" w:lastColumn="0" w:noHBand="0" w:noVBand="1"/>
      </w:tblPr>
      <w:tblGrid>
        <w:gridCol w:w="3260"/>
      </w:tblGrid>
      <w:tr w:rsidR="00973F0F" w:rsidTr="00973F0F">
        <w:tc>
          <w:tcPr>
            <w:tcW w:w="3260" w:type="dxa"/>
            <w:shd w:val="clear" w:color="auto" w:fill="FFFF00"/>
          </w:tcPr>
          <w:p w:rsidR="00973F0F" w:rsidRPr="00973F0F" w:rsidRDefault="00973F0F" w:rsidP="00973F0F">
            <w:pPr>
              <w:jc w:val="both"/>
              <w:rPr>
                <w:b/>
                <w:i/>
                <w:sz w:val="28"/>
                <w:szCs w:val="28"/>
              </w:rPr>
            </w:pPr>
            <w:r>
              <w:rPr>
                <w:b/>
                <w:i/>
                <w:sz w:val="28"/>
                <w:szCs w:val="28"/>
              </w:rPr>
              <w:t xml:space="preserve">Puncte </w:t>
            </w:r>
            <w:r w:rsidR="006375BD">
              <w:rPr>
                <w:b/>
                <w:i/>
                <w:sz w:val="28"/>
                <w:szCs w:val="28"/>
              </w:rPr>
              <w:t>tari</w:t>
            </w:r>
          </w:p>
        </w:tc>
      </w:tr>
    </w:tbl>
    <w:p w:rsidR="00866A2E" w:rsidRDefault="00A839BC" w:rsidP="00866A2E">
      <w:pPr>
        <w:ind w:left="360"/>
        <w:jc w:val="both"/>
        <w:rPr>
          <w:i/>
          <w:sz w:val="28"/>
          <w:szCs w:val="28"/>
        </w:rPr>
      </w:pPr>
      <w:r>
        <w:rPr>
          <w:i/>
          <w:sz w:val="28"/>
          <w:szCs w:val="28"/>
        </w:rPr>
        <w:tab/>
        <w:t>De beneficiile existenței sistemului de canalizare cu stație de epurare beneficiază doar locuitorii Satelor Parava și Drăgușani (Conform Planului de acoperire local)</w:t>
      </w:r>
    </w:p>
    <w:p w:rsidR="00973F0F" w:rsidRPr="00866A2E" w:rsidRDefault="00973F0F" w:rsidP="009C4976">
      <w:pPr>
        <w:pStyle w:val="ListParagraph"/>
        <w:numPr>
          <w:ilvl w:val="0"/>
          <w:numId w:val="199"/>
        </w:numPr>
        <w:jc w:val="both"/>
        <w:rPr>
          <w:i/>
          <w:sz w:val="28"/>
          <w:szCs w:val="28"/>
        </w:rPr>
      </w:pPr>
      <w:r w:rsidRPr="00A839BC">
        <w:rPr>
          <w:i/>
          <w:color w:val="FF0000"/>
          <w:sz w:val="28"/>
          <w:szCs w:val="28"/>
        </w:rPr>
        <w:t>Rețeaua și volumul de gaze naturale distribuite</w:t>
      </w:r>
      <w:r w:rsidR="00A839BC">
        <w:rPr>
          <w:i/>
          <w:sz w:val="28"/>
          <w:szCs w:val="28"/>
        </w:rPr>
        <w:t xml:space="preserve">   - nu există</w:t>
      </w:r>
    </w:p>
    <w:tbl>
      <w:tblPr>
        <w:tblStyle w:val="TableGrid"/>
        <w:tblW w:w="0" w:type="auto"/>
        <w:tblInd w:w="817" w:type="dxa"/>
        <w:tblLook w:val="04A0" w:firstRow="1" w:lastRow="0" w:firstColumn="1" w:lastColumn="0" w:noHBand="0" w:noVBand="1"/>
      </w:tblPr>
      <w:tblGrid>
        <w:gridCol w:w="3260"/>
      </w:tblGrid>
      <w:tr w:rsidR="00973F0F" w:rsidTr="00153DD8">
        <w:tc>
          <w:tcPr>
            <w:tcW w:w="3260" w:type="dxa"/>
            <w:shd w:val="clear" w:color="auto" w:fill="FFFF00"/>
          </w:tcPr>
          <w:p w:rsidR="00973F0F" w:rsidRPr="00973F0F" w:rsidRDefault="00973F0F" w:rsidP="00153DD8">
            <w:pPr>
              <w:jc w:val="both"/>
              <w:rPr>
                <w:b/>
                <w:i/>
                <w:sz w:val="28"/>
                <w:szCs w:val="28"/>
              </w:rPr>
            </w:pPr>
            <w:r>
              <w:rPr>
                <w:b/>
                <w:i/>
                <w:sz w:val="28"/>
                <w:szCs w:val="28"/>
              </w:rPr>
              <w:t>Puncte slabe</w:t>
            </w:r>
          </w:p>
        </w:tc>
      </w:tr>
    </w:tbl>
    <w:p w:rsidR="00973F0F" w:rsidRDefault="00973F0F" w:rsidP="00973F0F">
      <w:pPr>
        <w:jc w:val="both"/>
        <w:rPr>
          <w:i/>
          <w:sz w:val="28"/>
          <w:szCs w:val="28"/>
        </w:rPr>
      </w:pPr>
    </w:p>
    <w:p w:rsidR="00973F0F" w:rsidRPr="00A839BC" w:rsidRDefault="00973F0F" w:rsidP="009C4976">
      <w:pPr>
        <w:pStyle w:val="ListParagraph"/>
        <w:numPr>
          <w:ilvl w:val="0"/>
          <w:numId w:val="199"/>
        </w:numPr>
        <w:jc w:val="both"/>
        <w:rPr>
          <w:i/>
          <w:color w:val="FF0000"/>
          <w:sz w:val="28"/>
          <w:szCs w:val="28"/>
        </w:rPr>
      </w:pPr>
      <w:r w:rsidRPr="00A839BC">
        <w:rPr>
          <w:i/>
          <w:color w:val="FF0000"/>
          <w:sz w:val="28"/>
          <w:szCs w:val="28"/>
        </w:rPr>
        <w:t>Infrastructura de transport</w:t>
      </w:r>
    </w:p>
    <w:p w:rsidR="00A839BC" w:rsidRDefault="00973F0F" w:rsidP="009C4976">
      <w:pPr>
        <w:pStyle w:val="ListParagraph"/>
        <w:numPr>
          <w:ilvl w:val="0"/>
          <w:numId w:val="180"/>
        </w:numPr>
        <w:ind w:left="284" w:right="-630" w:firstLine="76"/>
        <w:jc w:val="both"/>
        <w:rPr>
          <w:sz w:val="28"/>
          <w:szCs w:val="28"/>
        </w:rPr>
      </w:pPr>
      <w:r>
        <w:rPr>
          <w:sz w:val="28"/>
          <w:szCs w:val="28"/>
        </w:rPr>
        <w:t>Accesul rutier în com</w:t>
      </w:r>
      <w:r w:rsidR="00A839BC">
        <w:rPr>
          <w:sz w:val="28"/>
          <w:szCs w:val="28"/>
        </w:rPr>
        <w:t>ună se face prin DJ 206 B și DJ 119</w:t>
      </w:r>
    </w:p>
    <w:p w:rsidR="00A839BC" w:rsidRDefault="00A839BC" w:rsidP="009C4976">
      <w:pPr>
        <w:pStyle w:val="ListParagraph"/>
        <w:numPr>
          <w:ilvl w:val="0"/>
          <w:numId w:val="180"/>
        </w:numPr>
        <w:ind w:left="284" w:right="-630" w:firstLine="76"/>
        <w:jc w:val="both"/>
        <w:rPr>
          <w:sz w:val="28"/>
          <w:szCs w:val="28"/>
        </w:rPr>
      </w:pPr>
      <w:r w:rsidRPr="005806FA">
        <w:rPr>
          <w:b/>
          <w:i/>
          <w:sz w:val="28"/>
          <w:szCs w:val="28"/>
        </w:rPr>
        <w:t>Drumul național</w:t>
      </w:r>
      <w:r w:rsidRPr="009E7BE9">
        <w:rPr>
          <w:i/>
          <w:sz w:val="28"/>
          <w:szCs w:val="28"/>
        </w:rPr>
        <w:t xml:space="preserve"> DN 2 = E 85</w:t>
      </w:r>
      <w:r w:rsidRPr="009E7BE9">
        <w:rPr>
          <w:sz w:val="28"/>
          <w:szCs w:val="28"/>
        </w:rPr>
        <w:t xml:space="preserve">  - pe lungimea de  </w:t>
      </w:r>
      <w:r>
        <w:rPr>
          <w:sz w:val="28"/>
          <w:szCs w:val="28"/>
        </w:rPr>
        <w:t xml:space="preserve">2,50 </w:t>
      </w:r>
      <w:r w:rsidRPr="009E7BE9">
        <w:rPr>
          <w:sz w:val="28"/>
          <w:szCs w:val="28"/>
        </w:rPr>
        <w:t>km,</w:t>
      </w:r>
      <w:r>
        <w:rPr>
          <w:sz w:val="28"/>
          <w:szCs w:val="28"/>
        </w:rPr>
        <w:t xml:space="preserve"> face parte din categoria drumurilor europene ce traversează Jud. Bacău. Pe teritoriul administrativ al Com. Parava trseul drumurilor este modernizat, având 4 benzi de circulație cu suprastructură din beton asfltic. În profil longitudinal, drumul nu are declivități mari, iar în plan transversal nu are raze mici de racordare, fapt ce permite circulația autovehiculelor în condiții de siguranță. Porțiunea </w:t>
      </w:r>
      <w:r>
        <w:rPr>
          <w:sz w:val="28"/>
          <w:szCs w:val="28"/>
        </w:rPr>
        <w:lastRenderedPageBreak/>
        <w:t>de drum național este amplasată în partea extrem estică a comunei iar localitățile componente în jumătatea vestică, utilizând cele 2 drumuri județene și cele locale.</w:t>
      </w:r>
    </w:p>
    <w:p w:rsidR="00A839BC" w:rsidRDefault="00A839BC" w:rsidP="009C4976">
      <w:pPr>
        <w:pStyle w:val="ListParagraph"/>
        <w:numPr>
          <w:ilvl w:val="0"/>
          <w:numId w:val="180"/>
        </w:numPr>
        <w:ind w:left="284" w:right="-630" w:firstLine="76"/>
        <w:jc w:val="both"/>
        <w:rPr>
          <w:sz w:val="28"/>
          <w:szCs w:val="28"/>
        </w:rPr>
      </w:pPr>
      <w:r w:rsidRPr="005806FA">
        <w:rPr>
          <w:b/>
          <w:i/>
          <w:sz w:val="28"/>
          <w:szCs w:val="28"/>
        </w:rPr>
        <w:t>Drumuri județene</w:t>
      </w:r>
      <w:r>
        <w:rPr>
          <w:i/>
          <w:sz w:val="28"/>
          <w:szCs w:val="28"/>
        </w:rPr>
        <w:t xml:space="preserve"> – DJ  206 B</w:t>
      </w:r>
      <w:r w:rsidRPr="00657F50">
        <w:rPr>
          <w:sz w:val="28"/>
          <w:szCs w:val="28"/>
        </w:rPr>
        <w:t>- își</w:t>
      </w:r>
      <w:r>
        <w:rPr>
          <w:sz w:val="28"/>
          <w:szCs w:val="28"/>
        </w:rPr>
        <w:t xml:space="preserve"> are originea în drumul național DN2 și face legătura dintre Loc. Răcăciuni și Loc. Parava și Teiuș, în interiorul comunei măsurând 12 km . Traseul drumului este modernizat, vând două benzi de circulație și o lungime de 3,0 km; suprafața carosabilă este constituită  dintr-o îmbrăcăminte asfaltică.</w:t>
      </w:r>
    </w:p>
    <w:p w:rsidR="00A839BC" w:rsidRDefault="00A839BC" w:rsidP="009C4976">
      <w:pPr>
        <w:pStyle w:val="ListParagraph"/>
        <w:numPr>
          <w:ilvl w:val="0"/>
          <w:numId w:val="180"/>
        </w:numPr>
        <w:ind w:left="284" w:right="-630" w:firstLine="76"/>
        <w:jc w:val="both"/>
        <w:rPr>
          <w:sz w:val="28"/>
          <w:szCs w:val="28"/>
        </w:rPr>
      </w:pPr>
      <w:r>
        <w:rPr>
          <w:i/>
          <w:sz w:val="28"/>
          <w:szCs w:val="28"/>
        </w:rPr>
        <w:t xml:space="preserve">Drumul județean DJ 119- </w:t>
      </w:r>
      <w:r w:rsidRPr="00BF0CDB">
        <w:rPr>
          <w:sz w:val="28"/>
          <w:szCs w:val="28"/>
        </w:rPr>
        <w:t>străbate</w:t>
      </w:r>
      <w:r>
        <w:rPr>
          <w:sz w:val="28"/>
          <w:szCs w:val="28"/>
        </w:rPr>
        <w:t xml:space="preserve"> teritoriul administrtiv al Com. Parava pe o lungime de 2,7 km fiind asfaltat, făcând legătura cu comunele învecinate : Orbeni și Valea Seacă și apoi în DC 2. Drumul este modernizat prin asfaltare, având curbele cu raze mici de racordare (15,00 m) și declivități mari cu valori de până la 14%. Suprafața drumului este alcătuită din balast și piatră.</w:t>
      </w:r>
    </w:p>
    <w:p w:rsidR="00A839BC" w:rsidRDefault="00A839BC" w:rsidP="00A839BC">
      <w:pPr>
        <w:pStyle w:val="ListParagraph"/>
        <w:ind w:left="360" w:right="-630"/>
        <w:jc w:val="both"/>
        <w:rPr>
          <w:sz w:val="28"/>
          <w:szCs w:val="28"/>
        </w:rPr>
      </w:pPr>
    </w:p>
    <w:p w:rsidR="00A839BC" w:rsidRDefault="00A839BC" w:rsidP="009C4976">
      <w:pPr>
        <w:pStyle w:val="ListParagraph"/>
        <w:numPr>
          <w:ilvl w:val="0"/>
          <w:numId w:val="180"/>
        </w:numPr>
        <w:ind w:left="284" w:right="-630" w:firstLine="76"/>
        <w:jc w:val="both"/>
        <w:rPr>
          <w:sz w:val="28"/>
          <w:szCs w:val="28"/>
        </w:rPr>
      </w:pPr>
      <w:r>
        <w:rPr>
          <w:b/>
          <w:i/>
          <w:sz w:val="28"/>
          <w:szCs w:val="28"/>
        </w:rPr>
        <w:t>Drumuri comunale –</w:t>
      </w:r>
      <w:r>
        <w:rPr>
          <w:i/>
          <w:sz w:val="28"/>
          <w:szCs w:val="28"/>
        </w:rPr>
        <w:t xml:space="preserve"> Drum comunal DC109 A</w:t>
      </w:r>
      <w:r>
        <w:rPr>
          <w:sz w:val="28"/>
          <w:szCs w:val="28"/>
        </w:rPr>
        <w:t>. Traseul are două benzi de circulație și o lungime de 2,6 km. Suprafața carosbilă este realizată din balast pe o întreaga  lungime și este în stare bună de practicare.</w:t>
      </w:r>
    </w:p>
    <w:p w:rsidR="00A839BC" w:rsidRPr="006B5D6B" w:rsidRDefault="00A839BC" w:rsidP="00A839BC">
      <w:pPr>
        <w:pStyle w:val="ListParagraph"/>
        <w:rPr>
          <w:sz w:val="28"/>
          <w:szCs w:val="28"/>
        </w:rPr>
      </w:pPr>
    </w:p>
    <w:p w:rsidR="00A839BC" w:rsidRDefault="00A839BC" w:rsidP="00A839BC">
      <w:pPr>
        <w:pStyle w:val="ListParagraph"/>
        <w:ind w:left="360" w:right="-630"/>
        <w:jc w:val="both"/>
        <w:rPr>
          <w:sz w:val="28"/>
          <w:szCs w:val="28"/>
        </w:rPr>
      </w:pPr>
      <w:r>
        <w:rPr>
          <w:sz w:val="28"/>
          <w:szCs w:val="28"/>
        </w:rPr>
        <w:t xml:space="preserve">                                     -</w:t>
      </w:r>
      <w:r>
        <w:rPr>
          <w:i/>
          <w:sz w:val="28"/>
          <w:szCs w:val="28"/>
        </w:rPr>
        <w:t xml:space="preserve">Drum comunal DC 109 B </w:t>
      </w:r>
      <w:r>
        <w:rPr>
          <w:sz w:val="28"/>
          <w:szCs w:val="28"/>
        </w:rPr>
        <w:t>cu o lungime de 7,7 km</w:t>
      </w:r>
    </w:p>
    <w:p w:rsidR="00973F0F" w:rsidRPr="00A839BC" w:rsidRDefault="00A839BC" w:rsidP="009C4976">
      <w:pPr>
        <w:pStyle w:val="ListParagraph"/>
        <w:numPr>
          <w:ilvl w:val="0"/>
          <w:numId w:val="186"/>
        </w:numPr>
        <w:ind w:right="-630"/>
        <w:jc w:val="both"/>
        <w:rPr>
          <w:sz w:val="28"/>
          <w:szCs w:val="28"/>
        </w:rPr>
      </w:pPr>
      <w:r>
        <w:rPr>
          <w:b/>
          <w:i/>
          <w:sz w:val="28"/>
          <w:szCs w:val="28"/>
        </w:rPr>
        <w:t xml:space="preserve">Drumuri vicinale – străzi și ulițe </w:t>
      </w:r>
      <w:r>
        <w:rPr>
          <w:sz w:val="28"/>
          <w:szCs w:val="28"/>
        </w:rPr>
        <w:t>– nemodernizate în lungime totală de 16,24 km și a căror stare se întreține anual prin lucrări de scarificare și balastare.</w:t>
      </w:r>
    </w:p>
    <w:p w:rsidR="00A839BC" w:rsidRDefault="00A839BC" w:rsidP="00973F0F">
      <w:pPr>
        <w:ind w:left="360"/>
        <w:jc w:val="both"/>
        <w:rPr>
          <w:sz w:val="28"/>
          <w:szCs w:val="28"/>
        </w:rPr>
      </w:pPr>
    </w:p>
    <w:tbl>
      <w:tblPr>
        <w:tblStyle w:val="TableGrid"/>
        <w:tblW w:w="0" w:type="auto"/>
        <w:tblInd w:w="817" w:type="dxa"/>
        <w:tblLook w:val="04A0" w:firstRow="1" w:lastRow="0" w:firstColumn="1" w:lastColumn="0" w:noHBand="0" w:noVBand="1"/>
      </w:tblPr>
      <w:tblGrid>
        <w:gridCol w:w="3260"/>
      </w:tblGrid>
      <w:tr w:rsidR="00973F0F" w:rsidTr="00153DD8">
        <w:tc>
          <w:tcPr>
            <w:tcW w:w="3260" w:type="dxa"/>
            <w:shd w:val="clear" w:color="auto" w:fill="FFFF00"/>
          </w:tcPr>
          <w:p w:rsidR="00973F0F" w:rsidRPr="00A839BC" w:rsidRDefault="00973F0F" w:rsidP="00153DD8">
            <w:pPr>
              <w:jc w:val="both"/>
              <w:rPr>
                <w:b/>
                <w:i/>
                <w:sz w:val="28"/>
                <w:szCs w:val="28"/>
              </w:rPr>
            </w:pPr>
            <w:r>
              <w:rPr>
                <w:b/>
                <w:i/>
                <w:sz w:val="28"/>
                <w:szCs w:val="28"/>
              </w:rPr>
              <w:t>Puncte slabe</w:t>
            </w:r>
          </w:p>
        </w:tc>
      </w:tr>
    </w:tbl>
    <w:p w:rsidR="00973F0F" w:rsidRDefault="002A7E0A" w:rsidP="001A6F3E">
      <w:pPr>
        <w:pStyle w:val="ListParagraph"/>
        <w:numPr>
          <w:ilvl w:val="0"/>
          <w:numId w:val="39"/>
        </w:numPr>
        <w:jc w:val="both"/>
        <w:rPr>
          <w:sz w:val="28"/>
          <w:szCs w:val="28"/>
        </w:rPr>
      </w:pPr>
      <w:r>
        <w:rPr>
          <w:sz w:val="28"/>
          <w:szCs w:val="28"/>
        </w:rPr>
        <w:t>Accesibilitatea redusă datorită stării precare a infrastructurii rutiere – drumuri comunale și locale a căror stare nu este cea dorită,</w:t>
      </w:r>
    </w:p>
    <w:p w:rsidR="002A7E0A" w:rsidRDefault="002A7E0A" w:rsidP="002A7E0A">
      <w:pPr>
        <w:pStyle w:val="ListParagraph"/>
        <w:numPr>
          <w:ilvl w:val="0"/>
          <w:numId w:val="39"/>
        </w:numPr>
        <w:jc w:val="both"/>
        <w:rPr>
          <w:sz w:val="28"/>
          <w:szCs w:val="28"/>
        </w:rPr>
      </w:pPr>
      <w:r>
        <w:rPr>
          <w:sz w:val="28"/>
          <w:szCs w:val="28"/>
        </w:rPr>
        <w:t xml:space="preserve">Izolarea relativă a </w:t>
      </w:r>
      <w:r w:rsidR="001276C1">
        <w:rPr>
          <w:sz w:val="28"/>
          <w:szCs w:val="28"/>
        </w:rPr>
        <w:t xml:space="preserve">localităților comunei, ceasta </w:t>
      </w:r>
      <w:r>
        <w:rPr>
          <w:sz w:val="28"/>
          <w:szCs w:val="28"/>
        </w:rPr>
        <w:t>fiind străbăt</w:t>
      </w:r>
      <w:r w:rsidR="00A839BC">
        <w:rPr>
          <w:sz w:val="28"/>
          <w:szCs w:val="28"/>
        </w:rPr>
        <w:t>ută de un drum național DN 2 –E 85 doar pe lungimea de 2</w:t>
      </w:r>
      <w:r w:rsidR="00B02CDF">
        <w:rPr>
          <w:sz w:val="28"/>
          <w:szCs w:val="28"/>
        </w:rPr>
        <w:t>,5</w:t>
      </w:r>
      <w:r w:rsidR="001276C1">
        <w:rPr>
          <w:sz w:val="28"/>
          <w:szCs w:val="28"/>
        </w:rPr>
        <w:t xml:space="preserve"> km</w:t>
      </w:r>
      <w:r w:rsidR="00B02CDF">
        <w:rPr>
          <w:sz w:val="28"/>
          <w:szCs w:val="28"/>
        </w:rPr>
        <w:t xml:space="preserve"> și cu o poziție în afara celorlalte căi rutiere locale.</w:t>
      </w:r>
    </w:p>
    <w:p w:rsidR="00980247" w:rsidRPr="00980247" w:rsidRDefault="00980247" w:rsidP="00980247">
      <w:pPr>
        <w:pStyle w:val="ListParagraph"/>
        <w:ind w:left="1080"/>
        <w:jc w:val="both"/>
        <w:rPr>
          <w:sz w:val="28"/>
          <w:szCs w:val="28"/>
        </w:rPr>
      </w:pPr>
    </w:p>
    <w:p w:rsidR="002A7E0A" w:rsidRPr="00A839BC" w:rsidRDefault="002A7E0A" w:rsidP="002A7E0A">
      <w:pPr>
        <w:ind w:left="1080"/>
        <w:jc w:val="both"/>
        <w:rPr>
          <w:i/>
          <w:color w:val="FF0000"/>
          <w:sz w:val="28"/>
          <w:szCs w:val="28"/>
        </w:rPr>
      </w:pPr>
      <w:r w:rsidRPr="00A839BC">
        <w:rPr>
          <w:i/>
          <w:color w:val="FF0000"/>
          <w:sz w:val="28"/>
          <w:szCs w:val="28"/>
        </w:rPr>
        <w:t>Îmbunătățirea eficienței energetice</w:t>
      </w:r>
    </w:p>
    <w:p w:rsidR="002A7E0A" w:rsidRDefault="002A7E0A" w:rsidP="00B02CDF">
      <w:pPr>
        <w:ind w:left="-567" w:firstLine="709"/>
        <w:jc w:val="both"/>
        <w:rPr>
          <w:sz w:val="28"/>
          <w:szCs w:val="28"/>
        </w:rPr>
      </w:pPr>
      <w:r>
        <w:rPr>
          <w:sz w:val="28"/>
          <w:szCs w:val="28"/>
        </w:rPr>
        <w:t>Există fonduri europene ce susțin investițiile din acest domeniu, premiză pentru dezvoltarea proiectelor agenților economici  de îmbunătățire  a eficienței energetice</w:t>
      </w:r>
      <w:r w:rsidR="00153DD8">
        <w:rPr>
          <w:sz w:val="28"/>
          <w:szCs w:val="28"/>
        </w:rPr>
        <w:t xml:space="preserve"> în condițiile unei dezvoltări economice durabile.</w:t>
      </w:r>
    </w:p>
    <w:p w:rsidR="00153DD8" w:rsidRDefault="00153DD8" w:rsidP="00B02CDF">
      <w:pPr>
        <w:ind w:left="-567" w:firstLine="709"/>
        <w:jc w:val="both"/>
        <w:rPr>
          <w:sz w:val="28"/>
          <w:szCs w:val="28"/>
        </w:rPr>
      </w:pPr>
      <w:r>
        <w:rPr>
          <w:sz w:val="28"/>
          <w:szCs w:val="28"/>
        </w:rPr>
        <w:lastRenderedPageBreak/>
        <w:t>Operatorii economici din sectorul energetic, pot accesa fondurile disponibile prin Programul Operațional Sectorial Creșterea Competitivității Economice Axa 4 – Creștere eficienței energetice și dezvoltarea durabilă a sistemului energetic  ce are drept obiective :</w:t>
      </w:r>
    </w:p>
    <w:p w:rsidR="00153DD8" w:rsidRPr="00153DD8" w:rsidRDefault="00153DD8" w:rsidP="00B02CDF">
      <w:pPr>
        <w:pStyle w:val="ListParagraph"/>
        <w:numPr>
          <w:ilvl w:val="0"/>
          <w:numId w:val="40"/>
        </w:numPr>
        <w:ind w:left="-567" w:firstLine="709"/>
        <w:jc w:val="both"/>
        <w:rPr>
          <w:sz w:val="28"/>
          <w:szCs w:val="28"/>
        </w:rPr>
      </w:pPr>
      <w:r>
        <w:rPr>
          <w:i/>
          <w:sz w:val="28"/>
          <w:szCs w:val="28"/>
        </w:rPr>
        <w:t>Creșterea eficienței energetice,</w:t>
      </w:r>
    </w:p>
    <w:p w:rsidR="00153DD8" w:rsidRPr="00153DD8" w:rsidRDefault="00153DD8" w:rsidP="00B02CDF">
      <w:pPr>
        <w:pStyle w:val="ListParagraph"/>
        <w:numPr>
          <w:ilvl w:val="0"/>
          <w:numId w:val="40"/>
        </w:numPr>
        <w:ind w:left="-567" w:firstLine="709"/>
        <w:jc w:val="both"/>
        <w:rPr>
          <w:sz w:val="28"/>
          <w:szCs w:val="28"/>
        </w:rPr>
      </w:pPr>
      <w:r>
        <w:rPr>
          <w:i/>
          <w:sz w:val="28"/>
          <w:szCs w:val="28"/>
        </w:rPr>
        <w:t>Creșterea utilizării resurselor energetice regenerabile,</w:t>
      </w:r>
    </w:p>
    <w:p w:rsidR="00153DD8" w:rsidRPr="00153DD8" w:rsidRDefault="00153DD8" w:rsidP="00B02CDF">
      <w:pPr>
        <w:pStyle w:val="ListParagraph"/>
        <w:numPr>
          <w:ilvl w:val="0"/>
          <w:numId w:val="40"/>
        </w:numPr>
        <w:ind w:left="-567" w:firstLine="709"/>
        <w:jc w:val="both"/>
        <w:rPr>
          <w:sz w:val="28"/>
          <w:szCs w:val="28"/>
        </w:rPr>
      </w:pPr>
      <w:r>
        <w:rPr>
          <w:i/>
          <w:sz w:val="28"/>
          <w:szCs w:val="28"/>
        </w:rPr>
        <w:t>Reducerea impactului sectorului energetic asupra mediului.</w:t>
      </w:r>
    </w:p>
    <w:p w:rsidR="00153DD8" w:rsidRDefault="00153DD8" w:rsidP="00B02CDF">
      <w:pPr>
        <w:ind w:left="-567" w:firstLine="709"/>
        <w:jc w:val="both"/>
        <w:rPr>
          <w:sz w:val="28"/>
          <w:szCs w:val="28"/>
        </w:rPr>
      </w:pPr>
    </w:p>
    <w:p w:rsidR="00032A8E" w:rsidRDefault="00032A8E" w:rsidP="00B02CDF">
      <w:pPr>
        <w:ind w:left="-567" w:firstLine="709"/>
        <w:jc w:val="both"/>
        <w:rPr>
          <w:sz w:val="28"/>
          <w:szCs w:val="28"/>
        </w:rPr>
      </w:pPr>
    </w:p>
    <w:p w:rsidR="00032A8E" w:rsidRDefault="00032A8E" w:rsidP="00B02CDF">
      <w:pPr>
        <w:ind w:left="-567" w:firstLine="709"/>
        <w:jc w:val="both"/>
        <w:rPr>
          <w:sz w:val="28"/>
          <w:szCs w:val="28"/>
        </w:rPr>
      </w:pPr>
    </w:p>
    <w:p w:rsidR="00153DD8" w:rsidRPr="00B02CDF" w:rsidRDefault="00E81F88" w:rsidP="00153DD8">
      <w:pPr>
        <w:ind w:left="1440"/>
        <w:jc w:val="both"/>
        <w:rPr>
          <w:i/>
          <w:color w:val="FF0000"/>
          <w:sz w:val="28"/>
          <w:szCs w:val="28"/>
        </w:rPr>
      </w:pPr>
      <w:r w:rsidRPr="00B02CDF">
        <w:rPr>
          <w:i/>
          <w:color w:val="FF0000"/>
          <w:sz w:val="28"/>
          <w:szCs w:val="28"/>
        </w:rPr>
        <w:t>Dezvoltarea capacității administrative a utorităților publice locale</w:t>
      </w:r>
    </w:p>
    <w:p w:rsidR="00FA1129" w:rsidRPr="00F526F5" w:rsidRDefault="00E81F88" w:rsidP="00E81F88">
      <w:pPr>
        <w:spacing w:line="240" w:lineRule="auto"/>
        <w:jc w:val="both"/>
        <w:rPr>
          <w:sz w:val="28"/>
          <w:szCs w:val="28"/>
        </w:rPr>
      </w:pPr>
      <w:r>
        <w:rPr>
          <w:i/>
          <w:color w:val="0070C0"/>
          <w:sz w:val="28"/>
          <w:szCs w:val="28"/>
        </w:rPr>
        <w:tab/>
      </w:r>
      <w:r w:rsidRPr="00F526F5">
        <w:rPr>
          <w:sz w:val="28"/>
          <w:szCs w:val="28"/>
        </w:rPr>
        <w:t>Dezvoltarea capacității administrative  reprezintă indirect  sursa dezvoltării oricărei comunități. De capacitatea de management a autorității locale, depinde întreg cadrul de politici publice ce se implementează la nivel local , motiv pentru care ea este o prioritate stringentă.</w:t>
      </w:r>
      <w:r w:rsidR="00D63E9B" w:rsidRPr="00F526F5">
        <w:rPr>
          <w:sz w:val="28"/>
          <w:szCs w:val="28"/>
        </w:rPr>
        <w:t xml:space="preserve"> În altă ordine de idei, problema managementului în procesul de elaborare  a politicilor publice, fiind necesară și ideea  creșterii</w:t>
      </w:r>
      <w:r w:rsidR="00FA1129" w:rsidRPr="00F526F5">
        <w:rPr>
          <w:sz w:val="28"/>
          <w:szCs w:val="28"/>
        </w:rPr>
        <w:t xml:space="preserve"> responsabilizării  autorităților pentru dezvoltarea comunității  dar și eficientizarea organizațională a instituțiilor. Pe de altă parte , de capacitatea administrativă depinde calitatea tuturor serviciilor publice, de la educație, la cultură, sănătate, salubrizare , spații verzi, siguranță și ordine publică, etc.</w:t>
      </w:r>
    </w:p>
    <w:p w:rsidR="00F738D7" w:rsidRDefault="00FA1129" w:rsidP="00E81F88">
      <w:pPr>
        <w:spacing w:line="240" w:lineRule="auto"/>
        <w:jc w:val="both"/>
        <w:rPr>
          <w:sz w:val="28"/>
          <w:szCs w:val="28"/>
        </w:rPr>
      </w:pPr>
      <w:r>
        <w:rPr>
          <w:sz w:val="28"/>
          <w:szCs w:val="28"/>
        </w:rPr>
        <w:tab/>
        <w:t>Efi</w:t>
      </w:r>
      <w:r w:rsidR="008F4B5F">
        <w:rPr>
          <w:sz w:val="28"/>
          <w:szCs w:val="28"/>
        </w:rPr>
        <w:t>ci</w:t>
      </w:r>
      <w:r>
        <w:rPr>
          <w:sz w:val="28"/>
          <w:szCs w:val="28"/>
        </w:rPr>
        <w:t>entizarea</w:t>
      </w:r>
      <w:r w:rsidR="00EF3247">
        <w:rPr>
          <w:sz w:val="28"/>
          <w:szCs w:val="28"/>
        </w:rPr>
        <w:t xml:space="preserve"> politicilor publice concluzionte de utorități, este impusă și de colaborarea dintre acestea și societatea civilă , inter-reacționarea dintre autoritățile publice și populație, fapt ce are efecte nu numai în câștigarea încrederii cetățenilor sau/și în identificarea problemelor întâmpinate de aceștia, ci și în creșterea gradului de transparență a instituțiilor publice. </w:t>
      </w:r>
    </w:p>
    <w:p w:rsidR="00F738D7" w:rsidRDefault="00F738D7" w:rsidP="00E81F88">
      <w:pPr>
        <w:spacing w:line="240" w:lineRule="auto"/>
        <w:jc w:val="both"/>
        <w:rPr>
          <w:sz w:val="28"/>
          <w:szCs w:val="28"/>
        </w:rPr>
      </w:pPr>
      <w:r>
        <w:rPr>
          <w:sz w:val="28"/>
          <w:szCs w:val="28"/>
        </w:rPr>
        <w:tab/>
        <w:t>Prin organizarea unor consultări publice lunare pot ofri un feed- back la necesitățile populației, pot oferi și furniza informații acestora  privind activitățile desfășurate, dar pot afla și perspectiva cetățenilor cu privire la dezvoltarea economică a comunității.</w:t>
      </w:r>
    </w:p>
    <w:p w:rsidR="00F738D7" w:rsidRDefault="00F738D7" w:rsidP="00E81F88">
      <w:pPr>
        <w:spacing w:line="240" w:lineRule="auto"/>
        <w:jc w:val="both"/>
        <w:rPr>
          <w:sz w:val="28"/>
          <w:szCs w:val="28"/>
        </w:rPr>
      </w:pPr>
      <w:r>
        <w:rPr>
          <w:sz w:val="28"/>
          <w:szCs w:val="28"/>
        </w:rPr>
        <w:lastRenderedPageBreak/>
        <w:tab/>
        <w:t>Prin dezvoltarea parteneriatelor PP și atragerea investițiilor (inclusiv cele finanțate prin fondurile structurale), autoritățile publice locale pot  contribui în mod concret la sisținerea dezvoltării economice la nivel local.</w:t>
      </w:r>
    </w:p>
    <w:p w:rsidR="00F738D7" w:rsidRDefault="00F738D7" w:rsidP="00E81F88">
      <w:pPr>
        <w:spacing w:line="240" w:lineRule="auto"/>
        <w:jc w:val="both"/>
        <w:rPr>
          <w:b/>
          <w:i/>
          <w:color w:val="0070C0"/>
          <w:sz w:val="28"/>
          <w:szCs w:val="28"/>
        </w:rPr>
      </w:pPr>
      <w:r>
        <w:rPr>
          <w:sz w:val="28"/>
          <w:szCs w:val="28"/>
        </w:rPr>
        <w:tab/>
      </w:r>
      <w:r>
        <w:rPr>
          <w:b/>
          <w:i/>
          <w:color w:val="0070C0"/>
          <w:sz w:val="28"/>
          <w:szCs w:val="28"/>
        </w:rPr>
        <w:t>Analiza  SWOT</w:t>
      </w:r>
    </w:p>
    <w:tbl>
      <w:tblPr>
        <w:tblStyle w:val="TableGrid"/>
        <w:tblW w:w="0" w:type="auto"/>
        <w:tblLook w:val="04A0" w:firstRow="1" w:lastRow="0" w:firstColumn="1" w:lastColumn="0" w:noHBand="0" w:noVBand="1"/>
      </w:tblPr>
      <w:tblGrid>
        <w:gridCol w:w="13176"/>
      </w:tblGrid>
      <w:tr w:rsidR="00F738D7" w:rsidTr="00F738D7">
        <w:tc>
          <w:tcPr>
            <w:tcW w:w="13176" w:type="dxa"/>
            <w:shd w:val="clear" w:color="auto" w:fill="0070C0"/>
          </w:tcPr>
          <w:p w:rsidR="00F738D7" w:rsidRPr="00F738D7" w:rsidRDefault="00F738D7" w:rsidP="00E81F88">
            <w:pPr>
              <w:jc w:val="both"/>
              <w:rPr>
                <w:b/>
                <w:i/>
                <w:sz w:val="28"/>
                <w:szCs w:val="28"/>
              </w:rPr>
            </w:pPr>
            <w:r>
              <w:rPr>
                <w:sz w:val="28"/>
                <w:szCs w:val="28"/>
              </w:rPr>
              <w:t xml:space="preserve">          </w:t>
            </w:r>
            <w:r>
              <w:rPr>
                <w:b/>
                <w:i/>
                <w:sz w:val="28"/>
                <w:szCs w:val="28"/>
              </w:rPr>
              <w:t>PUNCTE TARI                                                                                   PUNCTE SLABE</w:t>
            </w:r>
          </w:p>
        </w:tc>
      </w:tr>
    </w:tbl>
    <w:p w:rsidR="00E81F88" w:rsidRDefault="00F738D7" w:rsidP="00E81F88">
      <w:pPr>
        <w:spacing w:line="240" w:lineRule="auto"/>
        <w:jc w:val="both"/>
        <w:rPr>
          <w:sz w:val="28"/>
          <w:szCs w:val="28"/>
        </w:rPr>
      </w:pPr>
      <w:r>
        <w:rPr>
          <w:sz w:val="28"/>
          <w:szCs w:val="28"/>
        </w:rPr>
        <w:t xml:space="preserve"> </w:t>
      </w:r>
      <w:r w:rsidR="00D63E9B">
        <w:rPr>
          <w:sz w:val="28"/>
          <w:szCs w:val="28"/>
        </w:rPr>
        <w:t xml:space="preserve"> </w:t>
      </w:r>
    </w:p>
    <w:p w:rsidR="00F738D7" w:rsidRPr="00D4350F" w:rsidRDefault="00D4350F" w:rsidP="001A6F3E">
      <w:pPr>
        <w:pStyle w:val="ListParagraph"/>
        <w:numPr>
          <w:ilvl w:val="0"/>
          <w:numId w:val="41"/>
        </w:numPr>
        <w:jc w:val="both"/>
        <w:rPr>
          <w:sz w:val="28"/>
          <w:szCs w:val="28"/>
        </w:rPr>
      </w:pPr>
      <w:r>
        <w:rPr>
          <w:i/>
          <w:sz w:val="28"/>
          <w:szCs w:val="28"/>
        </w:rPr>
        <w:t>Numărul și densitatatea societăților comerciale la</w:t>
      </w:r>
      <w:r w:rsidR="00384B5F">
        <w:rPr>
          <w:i/>
          <w:sz w:val="28"/>
          <w:szCs w:val="28"/>
        </w:rPr>
        <w:t xml:space="preserve">       * Evoluția 2016-2019 a numărului de societăți active</w:t>
      </w:r>
    </w:p>
    <w:p w:rsidR="00D4350F" w:rsidRDefault="00D4350F" w:rsidP="00D4350F">
      <w:pPr>
        <w:spacing w:line="240" w:lineRule="auto"/>
        <w:jc w:val="both"/>
        <w:rPr>
          <w:i/>
          <w:sz w:val="28"/>
          <w:szCs w:val="28"/>
        </w:rPr>
      </w:pPr>
      <w:r>
        <w:rPr>
          <w:i/>
          <w:sz w:val="28"/>
          <w:szCs w:val="28"/>
        </w:rPr>
        <w:t>1000 de locuitori este ridicat fiind la același nivel cu cel</w:t>
      </w:r>
      <w:r w:rsidR="00384B5F">
        <w:rPr>
          <w:i/>
          <w:sz w:val="28"/>
          <w:szCs w:val="28"/>
        </w:rPr>
        <w:t xml:space="preserve">           economic la nivel local, este inferioară celei regionale</w:t>
      </w:r>
    </w:p>
    <w:p w:rsidR="00D4350F" w:rsidRDefault="00D4350F" w:rsidP="00D4350F">
      <w:pPr>
        <w:spacing w:line="240" w:lineRule="auto"/>
        <w:jc w:val="both"/>
        <w:rPr>
          <w:i/>
          <w:sz w:val="28"/>
          <w:szCs w:val="28"/>
        </w:rPr>
      </w:pPr>
      <w:r>
        <w:rPr>
          <w:i/>
          <w:sz w:val="28"/>
          <w:szCs w:val="28"/>
        </w:rPr>
        <w:t xml:space="preserve">Județean </w:t>
      </w:r>
      <w:r w:rsidR="00384B5F">
        <w:rPr>
          <w:i/>
          <w:sz w:val="28"/>
          <w:szCs w:val="28"/>
        </w:rPr>
        <w:t xml:space="preserve">                                                                                           *Reducerea </w:t>
      </w:r>
      <w:r w:rsidR="00D65D62">
        <w:rPr>
          <w:i/>
          <w:sz w:val="28"/>
          <w:szCs w:val="28"/>
        </w:rPr>
        <w:t>numărului de intreprinzători privați mai</w:t>
      </w:r>
    </w:p>
    <w:p w:rsidR="00D4350F" w:rsidRDefault="00D4350F" w:rsidP="001A6F3E">
      <w:pPr>
        <w:pStyle w:val="ListParagraph"/>
        <w:numPr>
          <w:ilvl w:val="0"/>
          <w:numId w:val="41"/>
        </w:numPr>
        <w:jc w:val="both"/>
        <w:rPr>
          <w:i/>
          <w:sz w:val="28"/>
          <w:szCs w:val="28"/>
        </w:rPr>
      </w:pPr>
      <w:r>
        <w:rPr>
          <w:i/>
          <w:sz w:val="28"/>
          <w:szCs w:val="28"/>
        </w:rPr>
        <w:t>Cifra de afaceri pent</w:t>
      </w:r>
      <w:r w:rsidR="00B02CDF">
        <w:rPr>
          <w:i/>
          <w:sz w:val="28"/>
          <w:szCs w:val="28"/>
        </w:rPr>
        <w:t>ru anul 2018 este de 15 921</w:t>
      </w:r>
      <w:r w:rsidR="00D65D62">
        <w:rPr>
          <w:i/>
          <w:sz w:val="28"/>
          <w:szCs w:val="28"/>
        </w:rPr>
        <w:t xml:space="preserve">  </w:t>
      </w:r>
      <w:r w:rsidR="00980247">
        <w:rPr>
          <w:i/>
          <w:sz w:val="28"/>
          <w:szCs w:val="28"/>
        </w:rPr>
        <w:t xml:space="preserve"> </w:t>
      </w:r>
      <w:r w:rsidR="00D65D62">
        <w:rPr>
          <w:i/>
          <w:sz w:val="28"/>
          <w:szCs w:val="28"/>
        </w:rPr>
        <w:t xml:space="preserve">     accentuată decât cea de la nivel județean și regional</w:t>
      </w:r>
    </w:p>
    <w:p w:rsidR="00D4350F" w:rsidRDefault="00D4350F" w:rsidP="00D4350F">
      <w:pPr>
        <w:pStyle w:val="ListParagraph"/>
        <w:jc w:val="both"/>
        <w:rPr>
          <w:i/>
          <w:sz w:val="28"/>
          <w:szCs w:val="28"/>
        </w:rPr>
      </w:pPr>
      <w:r>
        <w:rPr>
          <w:i/>
          <w:sz w:val="28"/>
          <w:szCs w:val="28"/>
        </w:rPr>
        <w:t>(conf. Anuarului Statistic al Jud.Bacău-ed.2019)</w:t>
      </w:r>
      <w:r w:rsidR="00D65D62">
        <w:rPr>
          <w:i/>
          <w:sz w:val="28"/>
          <w:szCs w:val="28"/>
        </w:rPr>
        <w:t xml:space="preserve">      * Productivitatea muncii este de 143 RON sub media</w:t>
      </w:r>
    </w:p>
    <w:p w:rsidR="00D4350F" w:rsidRDefault="00D4350F" w:rsidP="001A6F3E">
      <w:pPr>
        <w:pStyle w:val="ListParagraph"/>
        <w:numPr>
          <w:ilvl w:val="0"/>
          <w:numId w:val="41"/>
        </w:numPr>
        <w:jc w:val="both"/>
        <w:rPr>
          <w:i/>
          <w:sz w:val="28"/>
          <w:szCs w:val="28"/>
        </w:rPr>
      </w:pPr>
      <w:r>
        <w:rPr>
          <w:i/>
          <w:sz w:val="28"/>
          <w:szCs w:val="28"/>
        </w:rPr>
        <w:t>Numărul mediu al salar</w:t>
      </w:r>
      <w:r w:rsidR="00B02CDF">
        <w:rPr>
          <w:i/>
          <w:sz w:val="28"/>
          <w:szCs w:val="28"/>
        </w:rPr>
        <w:t xml:space="preserve">iaților fiind de </w:t>
      </w:r>
      <w:r w:rsidR="00980247">
        <w:rPr>
          <w:i/>
          <w:sz w:val="28"/>
          <w:szCs w:val="28"/>
        </w:rPr>
        <w:t>persoane</w:t>
      </w:r>
      <w:r w:rsidR="00B02CDF">
        <w:rPr>
          <w:i/>
          <w:sz w:val="28"/>
          <w:szCs w:val="28"/>
        </w:rPr>
        <w:t xml:space="preserve"> 84</w:t>
      </w:r>
      <w:r w:rsidR="00D65D62">
        <w:rPr>
          <w:i/>
          <w:sz w:val="28"/>
          <w:szCs w:val="28"/>
        </w:rPr>
        <w:t xml:space="preserve">        județeană,</w:t>
      </w:r>
    </w:p>
    <w:p w:rsidR="00D4350F" w:rsidRDefault="00D4350F" w:rsidP="001A6F3E">
      <w:pPr>
        <w:pStyle w:val="ListParagraph"/>
        <w:numPr>
          <w:ilvl w:val="0"/>
          <w:numId w:val="41"/>
        </w:numPr>
        <w:jc w:val="both"/>
        <w:rPr>
          <w:i/>
          <w:sz w:val="28"/>
          <w:szCs w:val="28"/>
        </w:rPr>
      </w:pPr>
      <w:r>
        <w:rPr>
          <w:i/>
          <w:sz w:val="28"/>
          <w:szCs w:val="28"/>
        </w:rPr>
        <w:t>Numărul agenților înregistrați la nivelul anului 2018</w:t>
      </w:r>
      <w:r w:rsidR="00D65D62">
        <w:rPr>
          <w:i/>
          <w:sz w:val="28"/>
          <w:szCs w:val="28"/>
        </w:rPr>
        <w:t xml:space="preserve"> * Slaba dezvoltare a mediului de afaceri: densitatea</w:t>
      </w:r>
    </w:p>
    <w:p w:rsidR="00D4350F" w:rsidRDefault="005420D2" w:rsidP="00D4350F">
      <w:pPr>
        <w:pStyle w:val="ListParagraph"/>
        <w:jc w:val="both"/>
        <w:rPr>
          <w:i/>
          <w:sz w:val="28"/>
          <w:szCs w:val="28"/>
        </w:rPr>
      </w:pPr>
      <w:r>
        <w:rPr>
          <w:i/>
          <w:sz w:val="28"/>
          <w:szCs w:val="28"/>
        </w:rPr>
        <w:t>este de 43 persoane.</w:t>
      </w:r>
      <w:r w:rsidR="00D65D62">
        <w:rPr>
          <w:i/>
          <w:sz w:val="28"/>
          <w:szCs w:val="28"/>
        </w:rPr>
        <w:t xml:space="preserve">                                                         de sub 5 IMM/1000 loc., valori reduse ale cifrei de</w:t>
      </w:r>
    </w:p>
    <w:p w:rsidR="00D65D62" w:rsidRDefault="00D4350F" w:rsidP="001A6F3E">
      <w:pPr>
        <w:pStyle w:val="ListParagraph"/>
        <w:numPr>
          <w:ilvl w:val="0"/>
          <w:numId w:val="42"/>
        </w:numPr>
        <w:jc w:val="both"/>
        <w:rPr>
          <w:i/>
          <w:sz w:val="28"/>
          <w:szCs w:val="28"/>
        </w:rPr>
      </w:pPr>
      <w:r>
        <w:rPr>
          <w:i/>
          <w:sz w:val="28"/>
          <w:szCs w:val="28"/>
        </w:rPr>
        <w:t xml:space="preserve">Dinamica dizolvării voluntare pe parcursul anului </w:t>
      </w:r>
      <w:r w:rsidR="00D65D62">
        <w:rPr>
          <w:i/>
          <w:sz w:val="28"/>
          <w:szCs w:val="28"/>
        </w:rPr>
        <w:t xml:space="preserve">     afaceri medii (în general sub 35 000€/IMM) și un    </w:t>
      </w:r>
    </w:p>
    <w:p w:rsidR="00D65D62" w:rsidRDefault="00D4350F" w:rsidP="00D65D62">
      <w:pPr>
        <w:pStyle w:val="ListParagraph"/>
        <w:jc w:val="both"/>
        <w:rPr>
          <w:i/>
          <w:sz w:val="28"/>
          <w:szCs w:val="28"/>
        </w:rPr>
      </w:pPr>
      <w:r>
        <w:rPr>
          <w:i/>
          <w:sz w:val="28"/>
          <w:szCs w:val="28"/>
        </w:rPr>
        <w:t>2018</w:t>
      </w:r>
      <w:r w:rsidR="00D65D62">
        <w:rPr>
          <w:i/>
          <w:sz w:val="28"/>
          <w:szCs w:val="28"/>
        </w:rPr>
        <w:t xml:space="preserve"> </w:t>
      </w:r>
      <w:r w:rsidRPr="00D65D62">
        <w:rPr>
          <w:i/>
          <w:sz w:val="28"/>
          <w:szCs w:val="28"/>
        </w:rPr>
        <w:t>și în primele 6 luni ale anului 2019, m</w:t>
      </w:r>
      <w:r w:rsidR="00D65D62">
        <w:rPr>
          <w:i/>
          <w:sz w:val="28"/>
          <w:szCs w:val="28"/>
        </w:rPr>
        <w:t>a</w:t>
      </w:r>
      <w:r w:rsidRPr="00D65D62">
        <w:rPr>
          <w:i/>
          <w:sz w:val="28"/>
          <w:szCs w:val="28"/>
        </w:rPr>
        <w:t xml:space="preserve">i puțin </w:t>
      </w:r>
      <w:r w:rsidR="00D65D62">
        <w:rPr>
          <w:i/>
          <w:sz w:val="28"/>
          <w:szCs w:val="28"/>
        </w:rPr>
        <w:t xml:space="preserve">  număr mediu de salariați  mai mic de 3 salariați pe</w:t>
      </w:r>
    </w:p>
    <w:p w:rsidR="00D4350F" w:rsidRDefault="00D65D62" w:rsidP="00D65D62">
      <w:pPr>
        <w:pStyle w:val="ListParagraph"/>
        <w:jc w:val="both"/>
        <w:rPr>
          <w:i/>
          <w:sz w:val="28"/>
          <w:szCs w:val="28"/>
        </w:rPr>
      </w:pPr>
      <w:r>
        <w:rPr>
          <w:i/>
          <w:sz w:val="28"/>
          <w:szCs w:val="28"/>
        </w:rPr>
        <w:t>a</w:t>
      </w:r>
      <w:r w:rsidR="00D4350F" w:rsidRPr="00D65D62">
        <w:rPr>
          <w:i/>
          <w:sz w:val="28"/>
          <w:szCs w:val="28"/>
        </w:rPr>
        <w:t>ccentuată</w:t>
      </w:r>
      <w:r>
        <w:rPr>
          <w:i/>
          <w:sz w:val="28"/>
          <w:szCs w:val="28"/>
        </w:rPr>
        <w:t xml:space="preserve"> </w:t>
      </w:r>
      <w:r w:rsidR="00384B5F" w:rsidRPr="00D65D62">
        <w:rPr>
          <w:i/>
          <w:sz w:val="28"/>
          <w:szCs w:val="28"/>
        </w:rPr>
        <w:t>decât cea de la nivel regional.</w:t>
      </w:r>
      <w:r>
        <w:rPr>
          <w:i/>
          <w:sz w:val="28"/>
          <w:szCs w:val="28"/>
        </w:rPr>
        <w:t xml:space="preserve">                    IMM.</w:t>
      </w:r>
    </w:p>
    <w:p w:rsidR="00131D34" w:rsidRDefault="00131D34" w:rsidP="00D65D62">
      <w:pPr>
        <w:pStyle w:val="ListParagraph"/>
        <w:jc w:val="both"/>
        <w:rPr>
          <w:i/>
          <w:sz w:val="28"/>
          <w:szCs w:val="28"/>
        </w:rPr>
      </w:pPr>
    </w:p>
    <w:tbl>
      <w:tblPr>
        <w:tblStyle w:val="TableGrid"/>
        <w:tblW w:w="0" w:type="auto"/>
        <w:tblInd w:w="720" w:type="dxa"/>
        <w:tblLook w:val="04A0" w:firstRow="1" w:lastRow="0" w:firstColumn="1" w:lastColumn="0" w:noHBand="0" w:noVBand="1"/>
      </w:tblPr>
      <w:tblGrid>
        <w:gridCol w:w="12456"/>
      </w:tblGrid>
      <w:tr w:rsidR="00131D34" w:rsidTr="00131D34">
        <w:tc>
          <w:tcPr>
            <w:tcW w:w="13176" w:type="dxa"/>
            <w:shd w:val="clear" w:color="auto" w:fill="0070C0"/>
          </w:tcPr>
          <w:p w:rsidR="00131D34" w:rsidRDefault="00131D34" w:rsidP="00D65D62">
            <w:pPr>
              <w:pStyle w:val="ListParagraph"/>
              <w:ind w:left="0"/>
              <w:jc w:val="both"/>
              <w:rPr>
                <w:i/>
                <w:sz w:val="28"/>
                <w:szCs w:val="28"/>
              </w:rPr>
            </w:pPr>
            <w:r>
              <w:rPr>
                <w:i/>
                <w:sz w:val="28"/>
                <w:szCs w:val="28"/>
              </w:rPr>
              <w:t xml:space="preserve">         OPORTUNITĂȚI                                                                AMENINȚĂRI</w:t>
            </w:r>
          </w:p>
        </w:tc>
      </w:tr>
    </w:tbl>
    <w:p w:rsidR="00131D34" w:rsidRDefault="00131D34" w:rsidP="001A6F3E">
      <w:pPr>
        <w:pStyle w:val="ListParagraph"/>
        <w:numPr>
          <w:ilvl w:val="0"/>
          <w:numId w:val="42"/>
        </w:numPr>
        <w:jc w:val="both"/>
        <w:rPr>
          <w:i/>
          <w:sz w:val="28"/>
          <w:szCs w:val="28"/>
        </w:rPr>
      </w:pPr>
      <w:r>
        <w:rPr>
          <w:i/>
          <w:sz w:val="28"/>
          <w:szCs w:val="28"/>
        </w:rPr>
        <w:t xml:space="preserve">Existența fondurilor care să sprijine dezvoltarea     </w:t>
      </w:r>
      <w:r w:rsidR="00420F0F">
        <w:rPr>
          <w:i/>
          <w:sz w:val="28"/>
          <w:szCs w:val="28"/>
        </w:rPr>
        <w:t xml:space="preserve">      </w:t>
      </w:r>
      <w:r>
        <w:rPr>
          <w:i/>
          <w:sz w:val="28"/>
          <w:szCs w:val="28"/>
        </w:rPr>
        <w:t>*Creșterea nivelului fiscalității și birocrației</w:t>
      </w:r>
    </w:p>
    <w:p w:rsidR="00131D34" w:rsidRDefault="00131D34" w:rsidP="00E0709E">
      <w:pPr>
        <w:pStyle w:val="ListParagraph"/>
        <w:jc w:val="both"/>
        <w:rPr>
          <w:i/>
          <w:sz w:val="28"/>
          <w:szCs w:val="28"/>
        </w:rPr>
      </w:pPr>
      <w:r>
        <w:rPr>
          <w:i/>
          <w:sz w:val="28"/>
          <w:szCs w:val="28"/>
        </w:rPr>
        <w:t>mediului antreprenorial,</w:t>
      </w:r>
      <w:r w:rsidR="00E0709E">
        <w:rPr>
          <w:i/>
          <w:sz w:val="28"/>
          <w:szCs w:val="28"/>
        </w:rPr>
        <w:t xml:space="preserve">                    </w:t>
      </w:r>
      <w:r w:rsidR="00420F0F">
        <w:rPr>
          <w:i/>
          <w:sz w:val="28"/>
          <w:szCs w:val="28"/>
        </w:rPr>
        <w:t xml:space="preserve">                           </w:t>
      </w:r>
      <w:r w:rsidR="00E0709E">
        <w:rPr>
          <w:i/>
          <w:sz w:val="28"/>
          <w:szCs w:val="28"/>
        </w:rPr>
        <w:t>*Capacitatea redusă a structurilor și instituțiilor</w:t>
      </w:r>
    </w:p>
    <w:p w:rsidR="00131D34" w:rsidRDefault="00131D34" w:rsidP="001A6F3E">
      <w:pPr>
        <w:pStyle w:val="ListParagraph"/>
        <w:numPr>
          <w:ilvl w:val="0"/>
          <w:numId w:val="42"/>
        </w:numPr>
        <w:jc w:val="both"/>
        <w:rPr>
          <w:i/>
          <w:sz w:val="28"/>
          <w:szCs w:val="28"/>
        </w:rPr>
      </w:pPr>
      <w:r>
        <w:rPr>
          <w:i/>
          <w:sz w:val="28"/>
          <w:szCs w:val="28"/>
        </w:rPr>
        <w:t>Dezvoltarea mediului de susținere și sprijin a eco-</w:t>
      </w:r>
      <w:r w:rsidR="00E0709E">
        <w:rPr>
          <w:i/>
          <w:sz w:val="28"/>
          <w:szCs w:val="28"/>
        </w:rPr>
        <w:t xml:space="preserve">               ce vin în sprijinul soluționării </w:t>
      </w:r>
      <w:r w:rsidR="00420F0F">
        <w:rPr>
          <w:i/>
          <w:sz w:val="28"/>
          <w:szCs w:val="28"/>
        </w:rPr>
        <w:t>problemelor reale</w:t>
      </w:r>
    </w:p>
    <w:p w:rsidR="00131D34" w:rsidRDefault="00131D34" w:rsidP="00131D34">
      <w:pPr>
        <w:pStyle w:val="ListParagraph"/>
        <w:jc w:val="both"/>
        <w:rPr>
          <w:i/>
          <w:sz w:val="28"/>
          <w:szCs w:val="28"/>
        </w:rPr>
      </w:pPr>
      <w:r>
        <w:rPr>
          <w:i/>
          <w:sz w:val="28"/>
          <w:szCs w:val="28"/>
        </w:rPr>
        <w:t>nomiei locale,</w:t>
      </w:r>
      <w:r w:rsidR="00420F0F">
        <w:rPr>
          <w:i/>
          <w:sz w:val="28"/>
          <w:szCs w:val="28"/>
        </w:rPr>
        <w:t xml:space="preserve">                                                                    ale intreprinzătorilor,</w:t>
      </w:r>
    </w:p>
    <w:p w:rsidR="00131D34" w:rsidRDefault="00131D34" w:rsidP="001A6F3E">
      <w:pPr>
        <w:pStyle w:val="ListParagraph"/>
        <w:numPr>
          <w:ilvl w:val="0"/>
          <w:numId w:val="42"/>
        </w:numPr>
        <w:jc w:val="both"/>
        <w:rPr>
          <w:i/>
          <w:sz w:val="28"/>
          <w:szCs w:val="28"/>
        </w:rPr>
      </w:pPr>
      <w:r>
        <w:rPr>
          <w:i/>
          <w:sz w:val="28"/>
          <w:szCs w:val="28"/>
        </w:rPr>
        <w:t>Finalizarea obiectivelor ma</w:t>
      </w:r>
      <w:r w:rsidR="00CE092A">
        <w:rPr>
          <w:i/>
          <w:sz w:val="28"/>
          <w:szCs w:val="28"/>
        </w:rPr>
        <w:t xml:space="preserve">jore:sisteme de utilități     </w:t>
      </w:r>
      <w:r w:rsidR="00420F0F">
        <w:rPr>
          <w:i/>
          <w:sz w:val="28"/>
          <w:szCs w:val="28"/>
        </w:rPr>
        <w:t xml:space="preserve">    *Reducere activităților de CD&amp;I în cadrul diminu-      </w:t>
      </w:r>
    </w:p>
    <w:p w:rsidR="00131D34" w:rsidRDefault="00131D34" w:rsidP="001A6F3E">
      <w:pPr>
        <w:pStyle w:val="ListParagraph"/>
        <w:numPr>
          <w:ilvl w:val="0"/>
          <w:numId w:val="42"/>
        </w:numPr>
        <w:jc w:val="both"/>
        <w:rPr>
          <w:i/>
          <w:sz w:val="28"/>
          <w:szCs w:val="28"/>
        </w:rPr>
      </w:pPr>
      <w:r>
        <w:rPr>
          <w:i/>
          <w:sz w:val="28"/>
          <w:szCs w:val="28"/>
        </w:rPr>
        <w:t xml:space="preserve">Accesarea programelor guvernamentale de susținere </w:t>
      </w:r>
      <w:r w:rsidR="00420F0F">
        <w:rPr>
          <w:i/>
          <w:sz w:val="28"/>
          <w:szCs w:val="28"/>
        </w:rPr>
        <w:t xml:space="preserve">     ării/stopării finanțării guvernamentale pentru astfel</w:t>
      </w:r>
    </w:p>
    <w:p w:rsidR="00131D34" w:rsidRDefault="00131D34" w:rsidP="00131D34">
      <w:pPr>
        <w:pStyle w:val="ListParagraph"/>
        <w:jc w:val="both"/>
        <w:rPr>
          <w:i/>
          <w:sz w:val="28"/>
          <w:szCs w:val="28"/>
        </w:rPr>
      </w:pPr>
      <w:r>
        <w:rPr>
          <w:i/>
          <w:sz w:val="28"/>
          <w:szCs w:val="28"/>
        </w:rPr>
        <w:t>a  IMM-urilor</w:t>
      </w:r>
      <w:r w:rsidR="00420F0F">
        <w:rPr>
          <w:i/>
          <w:sz w:val="28"/>
          <w:szCs w:val="28"/>
        </w:rPr>
        <w:t xml:space="preserve">                                                                de activități,</w:t>
      </w:r>
    </w:p>
    <w:p w:rsidR="00131D34" w:rsidRDefault="00131D34" w:rsidP="001A6F3E">
      <w:pPr>
        <w:pStyle w:val="ListParagraph"/>
        <w:numPr>
          <w:ilvl w:val="0"/>
          <w:numId w:val="43"/>
        </w:numPr>
        <w:jc w:val="both"/>
        <w:rPr>
          <w:i/>
          <w:sz w:val="28"/>
          <w:szCs w:val="28"/>
        </w:rPr>
      </w:pPr>
      <w:r>
        <w:rPr>
          <w:i/>
          <w:sz w:val="28"/>
          <w:szCs w:val="28"/>
        </w:rPr>
        <w:lastRenderedPageBreak/>
        <w:t>Valorificarea din punct de vedere economic a tradi-</w:t>
      </w:r>
      <w:r w:rsidR="00420F0F">
        <w:rPr>
          <w:i/>
          <w:sz w:val="28"/>
          <w:szCs w:val="28"/>
        </w:rPr>
        <w:t xml:space="preserve">       *Menținerea blocării creditării din cauza crizei ec. </w:t>
      </w:r>
    </w:p>
    <w:p w:rsidR="00131D34" w:rsidRDefault="00131D34" w:rsidP="00131D34">
      <w:pPr>
        <w:ind w:left="360"/>
        <w:jc w:val="both"/>
        <w:rPr>
          <w:i/>
          <w:sz w:val="28"/>
          <w:szCs w:val="28"/>
        </w:rPr>
      </w:pPr>
      <w:r>
        <w:rPr>
          <w:i/>
          <w:sz w:val="28"/>
          <w:szCs w:val="28"/>
        </w:rPr>
        <w:t>țiilor și meșteșugurilor locale,</w:t>
      </w:r>
      <w:r w:rsidR="00420F0F">
        <w:rPr>
          <w:i/>
          <w:sz w:val="28"/>
          <w:szCs w:val="28"/>
        </w:rPr>
        <w:t xml:space="preserve">                                                       și a blocajelor financiare cu efecte negative asupra</w:t>
      </w:r>
    </w:p>
    <w:p w:rsidR="00131D34" w:rsidRDefault="00131D34" w:rsidP="001A6F3E">
      <w:pPr>
        <w:pStyle w:val="ListParagraph"/>
        <w:numPr>
          <w:ilvl w:val="0"/>
          <w:numId w:val="43"/>
        </w:numPr>
        <w:jc w:val="both"/>
        <w:rPr>
          <w:i/>
          <w:sz w:val="28"/>
          <w:szCs w:val="28"/>
        </w:rPr>
      </w:pPr>
      <w:r>
        <w:rPr>
          <w:i/>
          <w:sz w:val="28"/>
          <w:szCs w:val="28"/>
        </w:rPr>
        <w:t>Existența programelor de dezvoltare a antreprenoriatului</w:t>
      </w:r>
      <w:r w:rsidR="00420F0F">
        <w:rPr>
          <w:i/>
          <w:sz w:val="28"/>
          <w:szCs w:val="28"/>
        </w:rPr>
        <w:t>,  posibilității de dezvoltare de noi societăți-firme</w:t>
      </w:r>
    </w:p>
    <w:p w:rsidR="00131D34" w:rsidRDefault="00131D34" w:rsidP="001A6F3E">
      <w:pPr>
        <w:pStyle w:val="ListParagraph"/>
        <w:numPr>
          <w:ilvl w:val="0"/>
          <w:numId w:val="43"/>
        </w:numPr>
        <w:jc w:val="both"/>
        <w:rPr>
          <w:i/>
          <w:sz w:val="28"/>
          <w:szCs w:val="28"/>
        </w:rPr>
      </w:pPr>
      <w:r>
        <w:rPr>
          <w:i/>
          <w:sz w:val="28"/>
          <w:szCs w:val="28"/>
        </w:rPr>
        <w:t>Exidtența fondurilor disponibile pentru formarea și per-</w:t>
      </w:r>
      <w:r w:rsidR="00420F0F">
        <w:rPr>
          <w:i/>
          <w:sz w:val="28"/>
          <w:szCs w:val="28"/>
        </w:rPr>
        <w:t xml:space="preserve">    și creșterea competitivității celor existente.</w:t>
      </w:r>
    </w:p>
    <w:p w:rsidR="00131D34" w:rsidRPr="00131D34" w:rsidRDefault="00131D34" w:rsidP="00131D34">
      <w:pPr>
        <w:pStyle w:val="ListParagraph"/>
        <w:jc w:val="both"/>
        <w:rPr>
          <w:i/>
          <w:sz w:val="28"/>
          <w:szCs w:val="28"/>
        </w:rPr>
      </w:pPr>
      <w:r>
        <w:rPr>
          <w:i/>
          <w:sz w:val="28"/>
          <w:szCs w:val="28"/>
        </w:rPr>
        <w:t>fecționarea profesională a micilor antreprenori.</w:t>
      </w:r>
      <w:r w:rsidR="00420F0F">
        <w:rPr>
          <w:i/>
          <w:sz w:val="28"/>
          <w:szCs w:val="28"/>
        </w:rPr>
        <w:t xml:space="preserve">           *Reducerea fondurilor guvrnamentale disponibile</w:t>
      </w:r>
    </w:p>
    <w:p w:rsidR="00131D34" w:rsidRDefault="00420F0F" w:rsidP="00DC4E19">
      <w:pPr>
        <w:spacing w:line="240" w:lineRule="auto"/>
        <w:ind w:left="360"/>
        <w:jc w:val="both"/>
        <w:rPr>
          <w:i/>
          <w:sz w:val="28"/>
          <w:szCs w:val="28"/>
        </w:rPr>
      </w:pPr>
      <w:r>
        <w:rPr>
          <w:i/>
          <w:sz w:val="28"/>
          <w:szCs w:val="28"/>
        </w:rPr>
        <w:t xml:space="preserve">                                                                                                            prin programe de susținere antreprenorială în con-</w:t>
      </w:r>
    </w:p>
    <w:p w:rsidR="00B35C6E" w:rsidRDefault="00DC4E19" w:rsidP="00B35C6E">
      <w:pPr>
        <w:spacing w:line="240" w:lineRule="auto"/>
        <w:ind w:left="360"/>
        <w:jc w:val="both"/>
        <w:rPr>
          <w:i/>
          <w:sz w:val="28"/>
          <w:szCs w:val="28"/>
        </w:rPr>
      </w:pPr>
      <w:r>
        <w:rPr>
          <w:i/>
          <w:sz w:val="28"/>
          <w:szCs w:val="28"/>
        </w:rPr>
        <w:t xml:space="preserve">                                                                                                            dițiile actualei </w:t>
      </w:r>
    </w:p>
    <w:p w:rsidR="00DC4E19" w:rsidRDefault="00B35C6E" w:rsidP="00B35C6E">
      <w:pPr>
        <w:spacing w:line="240" w:lineRule="auto"/>
        <w:ind w:left="360"/>
        <w:jc w:val="both"/>
        <w:rPr>
          <w:i/>
          <w:sz w:val="28"/>
          <w:szCs w:val="28"/>
        </w:rPr>
      </w:pPr>
      <w:r>
        <w:rPr>
          <w:i/>
          <w:sz w:val="28"/>
          <w:szCs w:val="28"/>
        </w:rPr>
        <w:t xml:space="preserve">                                                                                                         </w:t>
      </w:r>
      <w:r w:rsidR="00DC4E19">
        <w:rPr>
          <w:i/>
          <w:sz w:val="28"/>
          <w:szCs w:val="28"/>
        </w:rPr>
        <w:t xml:space="preserve"> *Capacitatea redusă a autorităților în implementa-</w:t>
      </w:r>
    </w:p>
    <w:p w:rsidR="00D87492" w:rsidRDefault="00DC4E19" w:rsidP="00B02CDF">
      <w:pPr>
        <w:spacing w:line="240" w:lineRule="auto"/>
        <w:ind w:left="360"/>
        <w:jc w:val="both"/>
        <w:rPr>
          <w:i/>
          <w:sz w:val="28"/>
          <w:szCs w:val="28"/>
        </w:rPr>
      </w:pPr>
      <w:r>
        <w:rPr>
          <w:i/>
          <w:sz w:val="28"/>
          <w:szCs w:val="28"/>
        </w:rPr>
        <w:t xml:space="preserve">                                                                                                              rea unor strategii coerente și eficiente</w:t>
      </w:r>
    </w:p>
    <w:p w:rsidR="008F4B5F" w:rsidRDefault="00D87492" w:rsidP="00DC4E19">
      <w:pPr>
        <w:spacing w:line="240" w:lineRule="auto"/>
        <w:ind w:left="360"/>
        <w:jc w:val="both"/>
        <w:rPr>
          <w:i/>
          <w:sz w:val="28"/>
          <w:szCs w:val="28"/>
        </w:rPr>
      </w:pPr>
      <w:r>
        <w:rPr>
          <w:i/>
          <w:sz w:val="28"/>
          <w:szCs w:val="28"/>
        </w:rPr>
        <w:tab/>
      </w:r>
    </w:p>
    <w:p w:rsidR="00D87492" w:rsidRPr="00B02CDF" w:rsidRDefault="00D87492" w:rsidP="00DC4E19">
      <w:pPr>
        <w:spacing w:line="240" w:lineRule="auto"/>
        <w:ind w:left="360"/>
        <w:jc w:val="both"/>
        <w:rPr>
          <w:i/>
          <w:color w:val="FF0000"/>
          <w:sz w:val="28"/>
          <w:szCs w:val="28"/>
          <w:lang w:val="ro-RO"/>
        </w:rPr>
      </w:pPr>
      <w:r w:rsidRPr="00B02CDF">
        <w:rPr>
          <w:i/>
          <w:color w:val="FF0000"/>
          <w:sz w:val="28"/>
          <w:szCs w:val="28"/>
        </w:rPr>
        <w:t>Opiniile cetățenilor intervievați în cadrul studiului intreprins</w:t>
      </w:r>
    </w:p>
    <w:p w:rsidR="00D87492" w:rsidRPr="0038144D" w:rsidRDefault="00420F0F" w:rsidP="00DC4E19">
      <w:pPr>
        <w:spacing w:line="240" w:lineRule="auto"/>
        <w:ind w:left="360"/>
        <w:jc w:val="both"/>
        <w:rPr>
          <w:b/>
          <w:sz w:val="28"/>
          <w:szCs w:val="28"/>
        </w:rPr>
      </w:pPr>
      <w:r>
        <w:rPr>
          <w:i/>
          <w:sz w:val="28"/>
          <w:szCs w:val="28"/>
        </w:rPr>
        <w:t xml:space="preserve">     </w:t>
      </w:r>
      <w:r w:rsidR="00D87492">
        <w:rPr>
          <w:sz w:val="28"/>
          <w:szCs w:val="28"/>
        </w:rPr>
        <w:t>Ca urmare a realizării studiului în rândul cetățenilo</w:t>
      </w:r>
      <w:r w:rsidR="0062444A">
        <w:rPr>
          <w:sz w:val="28"/>
          <w:szCs w:val="28"/>
        </w:rPr>
        <w:t>r Comunei Parava</w:t>
      </w:r>
      <w:r w:rsidR="003511CF">
        <w:rPr>
          <w:sz w:val="28"/>
          <w:szCs w:val="28"/>
        </w:rPr>
        <w:t xml:space="preserve"> </w:t>
      </w:r>
      <w:r w:rsidR="00D87492">
        <w:rPr>
          <w:sz w:val="28"/>
          <w:szCs w:val="28"/>
        </w:rPr>
        <w:t xml:space="preserve"> </w:t>
      </w:r>
      <w:r w:rsidR="00D87492" w:rsidRPr="0038144D">
        <w:rPr>
          <w:b/>
          <w:i/>
          <w:sz w:val="28"/>
          <w:szCs w:val="28"/>
        </w:rPr>
        <w:t xml:space="preserve">principalele cauze ce încetinesc dezvoltarea economică a societăților active din teritoriu </w:t>
      </w:r>
      <w:r w:rsidR="00D87492" w:rsidRPr="0038144D">
        <w:rPr>
          <w:b/>
          <w:sz w:val="28"/>
          <w:szCs w:val="28"/>
        </w:rPr>
        <w:t xml:space="preserve"> </w:t>
      </w:r>
      <w:r w:rsidR="00D87492" w:rsidRPr="0038144D">
        <w:rPr>
          <w:sz w:val="28"/>
          <w:szCs w:val="28"/>
        </w:rPr>
        <w:t>sunt :</w:t>
      </w:r>
    </w:p>
    <w:p w:rsidR="00420F0F" w:rsidRDefault="00D87492" w:rsidP="001A6F3E">
      <w:pPr>
        <w:pStyle w:val="ListParagraph"/>
        <w:numPr>
          <w:ilvl w:val="0"/>
          <w:numId w:val="44"/>
        </w:numPr>
        <w:jc w:val="both"/>
        <w:rPr>
          <w:i/>
          <w:sz w:val="28"/>
          <w:szCs w:val="28"/>
        </w:rPr>
      </w:pPr>
      <w:r>
        <w:rPr>
          <w:i/>
          <w:sz w:val="28"/>
          <w:szCs w:val="28"/>
        </w:rPr>
        <w:t>Fiscalitatea, nivelul impozitelor și taxelor (25%),</w:t>
      </w:r>
    </w:p>
    <w:p w:rsidR="00D87492" w:rsidRDefault="00D87492" w:rsidP="001A6F3E">
      <w:pPr>
        <w:pStyle w:val="ListParagraph"/>
        <w:numPr>
          <w:ilvl w:val="0"/>
          <w:numId w:val="44"/>
        </w:numPr>
        <w:jc w:val="both"/>
        <w:rPr>
          <w:i/>
          <w:sz w:val="28"/>
          <w:szCs w:val="28"/>
        </w:rPr>
      </w:pPr>
      <w:r>
        <w:rPr>
          <w:i/>
          <w:sz w:val="28"/>
          <w:szCs w:val="28"/>
        </w:rPr>
        <w:t>Resursele financiare reduse și accesul la finanțări (20%)</w:t>
      </w:r>
    </w:p>
    <w:p w:rsidR="00D87492" w:rsidRDefault="00D87492" w:rsidP="001A6F3E">
      <w:pPr>
        <w:pStyle w:val="ListParagraph"/>
        <w:numPr>
          <w:ilvl w:val="0"/>
          <w:numId w:val="44"/>
        </w:numPr>
        <w:jc w:val="both"/>
        <w:rPr>
          <w:i/>
          <w:sz w:val="28"/>
          <w:szCs w:val="28"/>
        </w:rPr>
      </w:pPr>
      <w:r>
        <w:rPr>
          <w:i/>
          <w:sz w:val="28"/>
          <w:szCs w:val="28"/>
        </w:rPr>
        <w:t>Birocrația (15%)</w:t>
      </w:r>
    </w:p>
    <w:p w:rsidR="00D87492" w:rsidRDefault="0038144D" w:rsidP="001A6F3E">
      <w:pPr>
        <w:pStyle w:val="ListParagraph"/>
        <w:numPr>
          <w:ilvl w:val="0"/>
          <w:numId w:val="44"/>
        </w:numPr>
        <w:jc w:val="both"/>
        <w:rPr>
          <w:i/>
          <w:sz w:val="28"/>
          <w:szCs w:val="28"/>
        </w:rPr>
      </w:pPr>
      <w:r>
        <w:rPr>
          <w:i/>
          <w:sz w:val="28"/>
          <w:szCs w:val="28"/>
        </w:rPr>
        <w:t>Lipsa de susținere a autorităților (15%),</w:t>
      </w:r>
    </w:p>
    <w:p w:rsidR="0038144D" w:rsidRDefault="0038144D" w:rsidP="001A6F3E">
      <w:pPr>
        <w:pStyle w:val="ListParagraph"/>
        <w:numPr>
          <w:ilvl w:val="0"/>
          <w:numId w:val="44"/>
        </w:numPr>
        <w:jc w:val="both"/>
        <w:rPr>
          <w:i/>
          <w:sz w:val="28"/>
          <w:szCs w:val="28"/>
        </w:rPr>
      </w:pPr>
      <w:r>
        <w:rPr>
          <w:i/>
          <w:sz w:val="28"/>
          <w:szCs w:val="28"/>
        </w:rPr>
        <w:t>Factorii politici (10%),</w:t>
      </w:r>
    </w:p>
    <w:p w:rsidR="0038144D" w:rsidRDefault="0038144D" w:rsidP="001A6F3E">
      <w:pPr>
        <w:pStyle w:val="ListParagraph"/>
        <w:numPr>
          <w:ilvl w:val="0"/>
          <w:numId w:val="44"/>
        </w:numPr>
        <w:jc w:val="both"/>
        <w:rPr>
          <w:i/>
          <w:sz w:val="28"/>
          <w:szCs w:val="28"/>
        </w:rPr>
      </w:pPr>
      <w:r>
        <w:rPr>
          <w:i/>
          <w:sz w:val="28"/>
          <w:szCs w:val="28"/>
        </w:rPr>
        <w:t>Criza economică (11%)</w:t>
      </w:r>
    </w:p>
    <w:p w:rsidR="0038144D" w:rsidRDefault="0038144D" w:rsidP="001A6F3E">
      <w:pPr>
        <w:pStyle w:val="ListParagraph"/>
        <w:numPr>
          <w:ilvl w:val="0"/>
          <w:numId w:val="44"/>
        </w:numPr>
        <w:jc w:val="both"/>
        <w:rPr>
          <w:i/>
          <w:sz w:val="28"/>
          <w:szCs w:val="28"/>
        </w:rPr>
      </w:pPr>
      <w:r>
        <w:rPr>
          <w:i/>
          <w:sz w:val="28"/>
          <w:szCs w:val="28"/>
        </w:rPr>
        <w:t>Alte piedici (4%) evidențiate de reprezentanții societăților au fost : corupția, legislația, concurența în special cea neloială, nivelul scăzut de informare, forța de muncă ș.a.</w:t>
      </w:r>
    </w:p>
    <w:p w:rsidR="0038144D" w:rsidRDefault="0038144D" w:rsidP="0038144D">
      <w:pPr>
        <w:pStyle w:val="ListParagraph"/>
        <w:jc w:val="both"/>
        <w:rPr>
          <w:sz w:val="28"/>
          <w:szCs w:val="28"/>
        </w:rPr>
      </w:pPr>
      <w:r>
        <w:rPr>
          <w:sz w:val="28"/>
          <w:szCs w:val="28"/>
        </w:rPr>
        <w:t>De remarcat este faptul că aceste obstacole sunt cele de aceeași natură cu cele întâlnite atât la nivel județean cât și național.</w:t>
      </w:r>
    </w:p>
    <w:p w:rsidR="0038144D" w:rsidRDefault="0038144D" w:rsidP="0038144D">
      <w:pPr>
        <w:pStyle w:val="ListParagraph"/>
        <w:jc w:val="both"/>
        <w:rPr>
          <w:sz w:val="28"/>
          <w:szCs w:val="28"/>
        </w:rPr>
      </w:pPr>
    </w:p>
    <w:p w:rsidR="00BD01FF" w:rsidRDefault="00BD01FF" w:rsidP="0038144D">
      <w:pPr>
        <w:pStyle w:val="ListParagraph"/>
        <w:jc w:val="both"/>
        <w:rPr>
          <w:sz w:val="28"/>
          <w:szCs w:val="28"/>
        </w:rPr>
      </w:pPr>
      <w:r>
        <w:rPr>
          <w:b/>
          <w:i/>
          <w:sz w:val="28"/>
          <w:szCs w:val="28"/>
        </w:rPr>
        <w:t>Factorii cu influență semnificativă asupra evoluției pe termen scurt și mediu a afacerii</w:t>
      </w:r>
      <w:r>
        <w:rPr>
          <w:sz w:val="28"/>
          <w:szCs w:val="28"/>
        </w:rPr>
        <w:t xml:space="preserve">- în funcție de </w:t>
      </w:r>
    </w:p>
    <w:p w:rsidR="00BD01FF" w:rsidRDefault="00BD01FF" w:rsidP="00BD01FF">
      <w:pPr>
        <w:jc w:val="both"/>
        <w:rPr>
          <w:sz w:val="28"/>
          <w:szCs w:val="28"/>
        </w:rPr>
      </w:pPr>
      <w:r>
        <w:rPr>
          <w:sz w:val="28"/>
          <w:szCs w:val="28"/>
        </w:rPr>
        <w:lastRenderedPageBreak/>
        <w:t>ponderea intervievaților care  apreciază influența factorilor ca fiind mre și foarte mare sunt :</w:t>
      </w:r>
    </w:p>
    <w:p w:rsidR="00BD01FF" w:rsidRPr="00BD01FF" w:rsidRDefault="00BD01FF" w:rsidP="001A6F3E">
      <w:pPr>
        <w:pStyle w:val="ListParagraph"/>
        <w:numPr>
          <w:ilvl w:val="0"/>
          <w:numId w:val="45"/>
        </w:numPr>
        <w:jc w:val="both"/>
        <w:rPr>
          <w:sz w:val="28"/>
          <w:szCs w:val="28"/>
        </w:rPr>
      </w:pPr>
      <w:r>
        <w:rPr>
          <w:i/>
          <w:sz w:val="28"/>
          <w:szCs w:val="28"/>
        </w:rPr>
        <w:t>Accesul la finanțare/creditare (45% dintre interlocutori),</w:t>
      </w:r>
    </w:p>
    <w:p w:rsidR="00BD01FF" w:rsidRPr="00BD01FF" w:rsidRDefault="00BD01FF" w:rsidP="001A6F3E">
      <w:pPr>
        <w:pStyle w:val="ListParagraph"/>
        <w:numPr>
          <w:ilvl w:val="0"/>
          <w:numId w:val="45"/>
        </w:numPr>
        <w:jc w:val="both"/>
        <w:rPr>
          <w:sz w:val="28"/>
          <w:szCs w:val="28"/>
        </w:rPr>
      </w:pPr>
      <w:r>
        <w:rPr>
          <w:i/>
          <w:sz w:val="28"/>
          <w:szCs w:val="28"/>
        </w:rPr>
        <w:t>Accesul la forța de muncă (30%),</w:t>
      </w:r>
    </w:p>
    <w:p w:rsidR="00BD01FF" w:rsidRPr="00BD01FF" w:rsidRDefault="00BD01FF" w:rsidP="001A6F3E">
      <w:pPr>
        <w:pStyle w:val="ListParagraph"/>
        <w:numPr>
          <w:ilvl w:val="0"/>
          <w:numId w:val="45"/>
        </w:numPr>
        <w:jc w:val="both"/>
        <w:rPr>
          <w:sz w:val="28"/>
          <w:szCs w:val="28"/>
        </w:rPr>
      </w:pPr>
      <w:r>
        <w:rPr>
          <w:i/>
          <w:sz w:val="28"/>
          <w:szCs w:val="28"/>
        </w:rPr>
        <w:t>Accesul la cunoștințe de specialitate (25%),</w:t>
      </w:r>
    </w:p>
    <w:p w:rsidR="00BD01FF" w:rsidRPr="00033D5A" w:rsidRDefault="00BD01FF" w:rsidP="001A6F3E">
      <w:pPr>
        <w:pStyle w:val="ListParagraph"/>
        <w:numPr>
          <w:ilvl w:val="0"/>
          <w:numId w:val="45"/>
        </w:numPr>
        <w:jc w:val="both"/>
        <w:rPr>
          <w:sz w:val="28"/>
          <w:szCs w:val="28"/>
        </w:rPr>
      </w:pPr>
      <w:r>
        <w:rPr>
          <w:i/>
          <w:sz w:val="28"/>
          <w:szCs w:val="28"/>
        </w:rPr>
        <w:t>Accesul la servicii de consultanță (22%)</w:t>
      </w:r>
    </w:p>
    <w:p w:rsidR="00033D5A" w:rsidRDefault="00033D5A" w:rsidP="00033D5A">
      <w:pPr>
        <w:pStyle w:val="ListParagraph"/>
        <w:ind w:left="780"/>
        <w:jc w:val="both"/>
        <w:rPr>
          <w:i/>
          <w:sz w:val="28"/>
          <w:szCs w:val="28"/>
        </w:rPr>
      </w:pPr>
    </w:p>
    <w:p w:rsidR="006375BD" w:rsidRDefault="006375BD" w:rsidP="00033D5A">
      <w:pPr>
        <w:pStyle w:val="ListParagraph"/>
        <w:ind w:left="780"/>
        <w:jc w:val="both"/>
        <w:rPr>
          <w:i/>
          <w:sz w:val="28"/>
          <w:szCs w:val="28"/>
        </w:rPr>
      </w:pPr>
    </w:p>
    <w:p w:rsidR="00033D5A" w:rsidRDefault="00033D5A" w:rsidP="00033D5A">
      <w:pPr>
        <w:pStyle w:val="ListParagraph"/>
        <w:ind w:left="780"/>
        <w:jc w:val="both"/>
        <w:rPr>
          <w:i/>
          <w:color w:val="002060"/>
          <w:sz w:val="28"/>
          <w:szCs w:val="28"/>
        </w:rPr>
      </w:pPr>
      <w:r w:rsidRPr="00033D5A">
        <w:rPr>
          <w:i/>
          <w:color w:val="002060"/>
          <w:sz w:val="28"/>
          <w:szCs w:val="28"/>
        </w:rPr>
        <w:t>Direcții posibile de acțiune</w:t>
      </w:r>
    </w:p>
    <w:p w:rsidR="00033D5A" w:rsidRDefault="00033D5A" w:rsidP="00033D5A">
      <w:pPr>
        <w:jc w:val="both"/>
        <w:rPr>
          <w:sz w:val="28"/>
          <w:szCs w:val="28"/>
        </w:rPr>
      </w:pPr>
      <w:r>
        <w:rPr>
          <w:color w:val="002060"/>
          <w:sz w:val="28"/>
          <w:szCs w:val="28"/>
        </w:rPr>
        <w:tab/>
      </w:r>
      <w:r w:rsidRPr="00033D5A">
        <w:rPr>
          <w:sz w:val="28"/>
          <w:szCs w:val="28"/>
        </w:rPr>
        <w:t>Ce</w:t>
      </w:r>
      <w:r>
        <w:rPr>
          <w:sz w:val="28"/>
          <w:szCs w:val="28"/>
        </w:rPr>
        <w:t>le mai importante modalități de reducere a obstacolelor ce impiedică dezvoltarea societăților locale, indicate liber de către interlocutori sunt :</w:t>
      </w:r>
    </w:p>
    <w:p w:rsidR="00033D5A" w:rsidRPr="00005CE0" w:rsidRDefault="00005CE0" w:rsidP="001A6F3E">
      <w:pPr>
        <w:pStyle w:val="ListParagraph"/>
        <w:numPr>
          <w:ilvl w:val="0"/>
          <w:numId w:val="46"/>
        </w:numPr>
        <w:jc w:val="both"/>
        <w:rPr>
          <w:sz w:val="28"/>
          <w:szCs w:val="28"/>
        </w:rPr>
      </w:pPr>
      <w:r>
        <w:rPr>
          <w:i/>
          <w:sz w:val="28"/>
          <w:szCs w:val="28"/>
        </w:rPr>
        <w:t>Facilitarea accesului la finanțare (10%),</w:t>
      </w:r>
    </w:p>
    <w:p w:rsidR="00005CE0" w:rsidRPr="00005CE0" w:rsidRDefault="00005CE0" w:rsidP="001A6F3E">
      <w:pPr>
        <w:pStyle w:val="ListParagraph"/>
        <w:numPr>
          <w:ilvl w:val="0"/>
          <w:numId w:val="46"/>
        </w:numPr>
        <w:jc w:val="both"/>
        <w:rPr>
          <w:sz w:val="28"/>
          <w:szCs w:val="28"/>
        </w:rPr>
      </w:pPr>
      <w:r>
        <w:rPr>
          <w:i/>
          <w:sz w:val="28"/>
          <w:szCs w:val="28"/>
        </w:rPr>
        <w:t>Corectitudinea și profesionalismul funcționarilor publici (9%),</w:t>
      </w:r>
    </w:p>
    <w:p w:rsidR="00005CE0" w:rsidRPr="00005CE0" w:rsidRDefault="00005CE0" w:rsidP="001A6F3E">
      <w:pPr>
        <w:pStyle w:val="ListParagraph"/>
        <w:numPr>
          <w:ilvl w:val="0"/>
          <w:numId w:val="46"/>
        </w:numPr>
        <w:jc w:val="both"/>
        <w:rPr>
          <w:sz w:val="28"/>
          <w:szCs w:val="28"/>
        </w:rPr>
      </w:pPr>
      <w:r>
        <w:rPr>
          <w:i/>
          <w:sz w:val="28"/>
          <w:szCs w:val="28"/>
        </w:rPr>
        <w:t>Îmbunătățirea sistemului legislativ (10%),</w:t>
      </w:r>
    </w:p>
    <w:p w:rsidR="00005CE0" w:rsidRPr="00005CE0" w:rsidRDefault="00005CE0" w:rsidP="001A6F3E">
      <w:pPr>
        <w:pStyle w:val="ListParagraph"/>
        <w:numPr>
          <w:ilvl w:val="0"/>
          <w:numId w:val="46"/>
        </w:numPr>
        <w:jc w:val="both"/>
        <w:rPr>
          <w:sz w:val="28"/>
          <w:szCs w:val="28"/>
        </w:rPr>
      </w:pPr>
      <w:r>
        <w:rPr>
          <w:i/>
          <w:sz w:val="28"/>
          <w:szCs w:val="28"/>
        </w:rPr>
        <w:t>Reducerea cuantumului fiscalității (15%),</w:t>
      </w:r>
    </w:p>
    <w:p w:rsidR="00005CE0" w:rsidRPr="007A2356" w:rsidRDefault="00005CE0" w:rsidP="001A6F3E">
      <w:pPr>
        <w:pStyle w:val="ListParagraph"/>
        <w:numPr>
          <w:ilvl w:val="0"/>
          <w:numId w:val="46"/>
        </w:numPr>
        <w:jc w:val="both"/>
        <w:rPr>
          <w:sz w:val="28"/>
          <w:szCs w:val="28"/>
        </w:rPr>
      </w:pPr>
      <w:r>
        <w:rPr>
          <w:i/>
          <w:sz w:val="28"/>
          <w:szCs w:val="28"/>
        </w:rPr>
        <w:t>Eliminare inflenței factorilor politici (13%)</w:t>
      </w:r>
    </w:p>
    <w:p w:rsidR="007A2356" w:rsidRDefault="00F70731" w:rsidP="00F70731">
      <w:pPr>
        <w:spacing w:line="240" w:lineRule="auto"/>
        <w:ind w:left="360"/>
        <w:jc w:val="both"/>
        <w:rPr>
          <w:sz w:val="28"/>
          <w:szCs w:val="28"/>
        </w:rPr>
      </w:pPr>
      <w:r>
        <w:rPr>
          <w:sz w:val="28"/>
          <w:szCs w:val="28"/>
        </w:rPr>
        <w:t xml:space="preserve">       </w:t>
      </w:r>
      <w:r w:rsidR="007A2356">
        <w:rPr>
          <w:sz w:val="28"/>
          <w:szCs w:val="28"/>
        </w:rPr>
        <w:t>Trebuie amintit că la nivel județean există instituții/orgnizații ce pot oferi servicii de consultanță logistică pe diverse domenii de ctivitate cum sunt : Camera de Comerț și Industrie Bacău, Direcția pentru Agricultură și Dezvoltare Rurală, Direcția de Sănătate Publică, Direcția de Sănătate Veterinară ș.a.</w:t>
      </w:r>
    </w:p>
    <w:p w:rsidR="000607EF" w:rsidRDefault="000607EF" w:rsidP="00F70731">
      <w:pPr>
        <w:spacing w:line="240" w:lineRule="auto"/>
        <w:ind w:left="360"/>
        <w:jc w:val="both"/>
        <w:rPr>
          <w:i/>
          <w:sz w:val="28"/>
          <w:szCs w:val="28"/>
        </w:rPr>
      </w:pPr>
      <w:r>
        <w:rPr>
          <w:sz w:val="28"/>
          <w:szCs w:val="28"/>
        </w:rPr>
        <w:tab/>
      </w:r>
      <w:r>
        <w:rPr>
          <w:b/>
          <w:i/>
          <w:sz w:val="28"/>
          <w:szCs w:val="28"/>
        </w:rPr>
        <w:t xml:space="preserve">Instituțiile publice care trebuie să sprijine dezvoltarea mediului de afaceri local </w:t>
      </w:r>
      <w:r>
        <w:rPr>
          <w:sz w:val="28"/>
          <w:szCs w:val="28"/>
        </w:rPr>
        <w:t xml:space="preserve"> conform părerilor și aprecierilor celor intervievați  sunt : </w:t>
      </w:r>
      <w:r w:rsidRPr="000607EF">
        <w:rPr>
          <w:i/>
          <w:sz w:val="28"/>
          <w:szCs w:val="28"/>
        </w:rPr>
        <w:t>autoritățile</w:t>
      </w:r>
      <w:r>
        <w:rPr>
          <w:i/>
          <w:sz w:val="28"/>
          <w:szCs w:val="28"/>
        </w:rPr>
        <w:t xml:space="preserve"> publice locale / administrația (51,0%), Camera de Comerț și Industrie Bacău (20,0%), Consiliul Județean Bacău (14%)</w:t>
      </w:r>
      <w:r w:rsidR="008D7C27">
        <w:rPr>
          <w:i/>
          <w:sz w:val="28"/>
          <w:szCs w:val="28"/>
        </w:rPr>
        <w:t>, Guvernul (12%), Ministerul Dezvoltării (10%) ș.a.</w:t>
      </w:r>
    </w:p>
    <w:p w:rsidR="008D7C27" w:rsidRDefault="008D7C27" w:rsidP="00F70731">
      <w:pPr>
        <w:spacing w:line="240" w:lineRule="auto"/>
        <w:ind w:left="360"/>
        <w:jc w:val="both"/>
        <w:rPr>
          <w:sz w:val="28"/>
          <w:szCs w:val="28"/>
        </w:rPr>
      </w:pPr>
      <w:r>
        <w:rPr>
          <w:b/>
          <w:i/>
          <w:sz w:val="28"/>
          <w:szCs w:val="28"/>
        </w:rPr>
        <w:tab/>
        <w:t xml:space="preserve">Modalități prin care autoritățile/ instituțiile publice pot contribui la dezvoltarea economică </w:t>
      </w:r>
    </w:p>
    <w:p w:rsidR="001C4E10" w:rsidRDefault="008D7C27" w:rsidP="00F70731">
      <w:pPr>
        <w:spacing w:line="240" w:lineRule="auto"/>
        <w:ind w:left="360"/>
        <w:jc w:val="both"/>
        <w:rPr>
          <w:sz w:val="28"/>
          <w:szCs w:val="28"/>
        </w:rPr>
      </w:pPr>
      <w:r>
        <w:rPr>
          <w:sz w:val="28"/>
          <w:szCs w:val="28"/>
        </w:rPr>
        <w:tab/>
        <w:t xml:space="preserve">Atât reprezentanții locali cât și </w:t>
      </w:r>
      <w:r w:rsidR="001C4E10">
        <w:rPr>
          <w:sz w:val="28"/>
          <w:szCs w:val="28"/>
        </w:rPr>
        <w:t>cetățenii intervievați din diferite domenii de activitate consideră că principalele modalități prin care administrația locală/instituțiile, pot contribui la dezvoltarea mediului de afaceri local sunt :</w:t>
      </w:r>
    </w:p>
    <w:p w:rsidR="001C4E10" w:rsidRPr="001C4E10" w:rsidRDefault="001C4E10" w:rsidP="001A6F3E">
      <w:pPr>
        <w:pStyle w:val="ListParagraph"/>
        <w:numPr>
          <w:ilvl w:val="0"/>
          <w:numId w:val="47"/>
        </w:numPr>
        <w:jc w:val="both"/>
        <w:rPr>
          <w:sz w:val="28"/>
          <w:szCs w:val="28"/>
        </w:rPr>
      </w:pPr>
      <w:r>
        <w:rPr>
          <w:i/>
          <w:sz w:val="28"/>
          <w:szCs w:val="28"/>
        </w:rPr>
        <w:t>Realizarea de investiții și atragerea de investitori (20% dintre interlocutori),</w:t>
      </w:r>
    </w:p>
    <w:p w:rsidR="001C4E10" w:rsidRPr="001C4E10" w:rsidRDefault="001C4E10" w:rsidP="001A6F3E">
      <w:pPr>
        <w:pStyle w:val="ListParagraph"/>
        <w:numPr>
          <w:ilvl w:val="0"/>
          <w:numId w:val="47"/>
        </w:numPr>
        <w:jc w:val="both"/>
        <w:rPr>
          <w:sz w:val="28"/>
          <w:szCs w:val="28"/>
        </w:rPr>
      </w:pPr>
      <w:r>
        <w:rPr>
          <w:i/>
          <w:sz w:val="28"/>
          <w:szCs w:val="28"/>
        </w:rPr>
        <w:lastRenderedPageBreak/>
        <w:t>Realizarea de parteneriate / colaborări cu firme, societăți locale (15%),</w:t>
      </w:r>
    </w:p>
    <w:p w:rsidR="001C4E10" w:rsidRPr="001C4E10" w:rsidRDefault="001C4E10" w:rsidP="001A6F3E">
      <w:pPr>
        <w:pStyle w:val="ListParagraph"/>
        <w:numPr>
          <w:ilvl w:val="0"/>
          <w:numId w:val="47"/>
        </w:numPr>
        <w:jc w:val="both"/>
        <w:rPr>
          <w:sz w:val="28"/>
          <w:szCs w:val="28"/>
        </w:rPr>
      </w:pPr>
      <w:r>
        <w:rPr>
          <w:i/>
          <w:sz w:val="28"/>
          <w:szCs w:val="28"/>
        </w:rPr>
        <w:t>Oferirea de facilități fiscale (14%),</w:t>
      </w:r>
    </w:p>
    <w:p w:rsidR="001C4E10" w:rsidRPr="001C4E10" w:rsidRDefault="001C4E10" w:rsidP="001A6F3E">
      <w:pPr>
        <w:pStyle w:val="ListParagraph"/>
        <w:numPr>
          <w:ilvl w:val="0"/>
          <w:numId w:val="47"/>
        </w:numPr>
        <w:jc w:val="both"/>
        <w:rPr>
          <w:sz w:val="28"/>
          <w:szCs w:val="28"/>
        </w:rPr>
      </w:pPr>
      <w:r>
        <w:rPr>
          <w:i/>
          <w:sz w:val="28"/>
          <w:szCs w:val="28"/>
        </w:rPr>
        <w:t>Reducerea birocrației și asigurarea unor relații corecte (12%),</w:t>
      </w:r>
    </w:p>
    <w:p w:rsidR="006F02AF" w:rsidRPr="006F02AF" w:rsidRDefault="001C4E10" w:rsidP="001A6F3E">
      <w:pPr>
        <w:pStyle w:val="ListParagraph"/>
        <w:numPr>
          <w:ilvl w:val="0"/>
          <w:numId w:val="47"/>
        </w:numPr>
        <w:jc w:val="both"/>
        <w:rPr>
          <w:sz w:val="28"/>
          <w:szCs w:val="28"/>
        </w:rPr>
      </w:pPr>
      <w:r>
        <w:rPr>
          <w:i/>
          <w:sz w:val="28"/>
          <w:szCs w:val="28"/>
        </w:rPr>
        <w:t>Sprijinirea accesului la finanțare a firmelor (11%).</w:t>
      </w:r>
    </w:p>
    <w:p w:rsidR="006F02AF" w:rsidRDefault="006F02AF" w:rsidP="006F02AF">
      <w:pPr>
        <w:jc w:val="both"/>
        <w:rPr>
          <w:i/>
          <w:sz w:val="28"/>
          <w:szCs w:val="28"/>
        </w:rPr>
      </w:pPr>
    </w:p>
    <w:p w:rsidR="006F02AF" w:rsidRDefault="006F02AF" w:rsidP="006F02AF">
      <w:pPr>
        <w:jc w:val="both"/>
        <w:rPr>
          <w:i/>
          <w:sz w:val="28"/>
          <w:szCs w:val="28"/>
        </w:rPr>
      </w:pPr>
    </w:p>
    <w:p w:rsidR="00B34795" w:rsidRDefault="00B34795" w:rsidP="006F02AF">
      <w:pPr>
        <w:jc w:val="both"/>
        <w:rPr>
          <w:b/>
          <w:i/>
          <w:sz w:val="52"/>
          <w:szCs w:val="52"/>
        </w:rPr>
      </w:pPr>
    </w:p>
    <w:p w:rsidR="008D7C27" w:rsidRDefault="006F02AF" w:rsidP="006F02AF">
      <w:pPr>
        <w:jc w:val="both"/>
        <w:rPr>
          <w:i/>
          <w:sz w:val="28"/>
          <w:szCs w:val="28"/>
        </w:rPr>
      </w:pPr>
      <w:r>
        <w:rPr>
          <w:b/>
          <w:i/>
          <w:sz w:val="52"/>
          <w:szCs w:val="52"/>
        </w:rPr>
        <w:t>I.6</w:t>
      </w:r>
      <w:r w:rsidR="008F4B5F">
        <w:rPr>
          <w:b/>
          <w:i/>
          <w:sz w:val="52"/>
          <w:szCs w:val="52"/>
        </w:rPr>
        <w:t>.</w:t>
      </w:r>
      <w:r>
        <w:rPr>
          <w:b/>
          <w:i/>
          <w:sz w:val="52"/>
          <w:szCs w:val="52"/>
        </w:rPr>
        <w:t xml:space="preserve"> ADMINISTRAȚIA PUBLICĂ LOCALĂ. SERVICII PUBLICE</w:t>
      </w:r>
      <w:r w:rsidR="001C4E10" w:rsidRPr="006F02AF">
        <w:rPr>
          <w:i/>
          <w:sz w:val="28"/>
          <w:szCs w:val="28"/>
        </w:rPr>
        <w:t xml:space="preserve"> </w:t>
      </w:r>
    </w:p>
    <w:p w:rsidR="00F11F77" w:rsidRDefault="00F11F77" w:rsidP="006F02AF">
      <w:pPr>
        <w:jc w:val="both"/>
        <w:rPr>
          <w:i/>
          <w:sz w:val="28"/>
          <w:szCs w:val="28"/>
        </w:rPr>
      </w:pPr>
    </w:p>
    <w:p w:rsidR="00795E75" w:rsidRDefault="00BC6281" w:rsidP="006F02AF">
      <w:pPr>
        <w:jc w:val="both"/>
        <w:rPr>
          <w:i/>
          <w:sz w:val="28"/>
          <w:szCs w:val="28"/>
        </w:rPr>
      </w:pPr>
      <w:r>
        <w:rPr>
          <w:i/>
          <w:noProof/>
          <w:sz w:val="28"/>
          <w:szCs w:val="28"/>
          <w:lang w:val="ro-RO" w:eastAsia="ro-RO"/>
        </w:rPr>
        <w:t xml:space="preserve">      </w:t>
      </w:r>
      <w:r>
        <w:rPr>
          <w:i/>
          <w:noProof/>
          <w:sz w:val="28"/>
          <w:szCs w:val="28"/>
          <w:lang w:val="ro-RO" w:eastAsia="ro-RO"/>
        </w:rPr>
        <w:drawing>
          <wp:inline distT="0" distB="0" distL="0" distR="0">
            <wp:extent cx="7429500" cy="2105025"/>
            <wp:effectExtent l="19050" t="0" r="0" b="0"/>
            <wp:docPr id="47" name="Picture 2" descr="C:\Users\User\Desktop\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S7.jpg"/>
                    <pic:cNvPicPr>
                      <a:picLocks noChangeAspect="1" noChangeArrowheads="1"/>
                    </pic:cNvPicPr>
                  </pic:nvPicPr>
                  <pic:blipFill>
                    <a:blip r:embed="rId144" cstate="print"/>
                    <a:srcRect/>
                    <a:stretch>
                      <a:fillRect/>
                    </a:stretch>
                  </pic:blipFill>
                  <pic:spPr bwMode="auto">
                    <a:xfrm>
                      <a:off x="0" y="0"/>
                      <a:ext cx="7429500" cy="2105025"/>
                    </a:xfrm>
                    <a:prstGeom prst="rect">
                      <a:avLst/>
                    </a:prstGeom>
                    <a:noFill/>
                    <a:ln w="9525">
                      <a:noFill/>
                      <a:miter lim="800000"/>
                      <a:headEnd/>
                      <a:tailEnd/>
                    </a:ln>
                  </pic:spPr>
                </pic:pic>
              </a:graphicData>
            </a:graphic>
          </wp:inline>
        </w:drawing>
      </w:r>
    </w:p>
    <w:p w:rsidR="00B02CDF" w:rsidRDefault="00F11F77" w:rsidP="006F02AF">
      <w:pPr>
        <w:jc w:val="both"/>
        <w:rPr>
          <w:i/>
          <w:sz w:val="28"/>
          <w:szCs w:val="28"/>
        </w:rPr>
      </w:pPr>
      <w:r>
        <w:rPr>
          <w:i/>
          <w:sz w:val="28"/>
          <w:szCs w:val="28"/>
        </w:rPr>
        <w:tab/>
      </w:r>
    </w:p>
    <w:p w:rsidR="00662930" w:rsidRDefault="00662930" w:rsidP="00B02CDF">
      <w:pPr>
        <w:ind w:firstLine="720"/>
        <w:jc w:val="both"/>
        <w:rPr>
          <w:b/>
          <w:i/>
          <w:color w:val="FF0000"/>
          <w:sz w:val="28"/>
          <w:szCs w:val="28"/>
        </w:rPr>
      </w:pPr>
    </w:p>
    <w:p w:rsidR="008F4B5F" w:rsidRDefault="008F4B5F" w:rsidP="00B02CDF">
      <w:pPr>
        <w:ind w:firstLine="720"/>
        <w:jc w:val="both"/>
        <w:rPr>
          <w:b/>
          <w:i/>
          <w:color w:val="FF0000"/>
          <w:sz w:val="28"/>
          <w:szCs w:val="28"/>
        </w:rPr>
      </w:pPr>
    </w:p>
    <w:p w:rsidR="00A43568" w:rsidRDefault="00A43568" w:rsidP="00B02CDF">
      <w:pPr>
        <w:ind w:firstLine="720"/>
        <w:jc w:val="both"/>
        <w:rPr>
          <w:b/>
          <w:i/>
          <w:color w:val="FF0000"/>
          <w:sz w:val="28"/>
          <w:szCs w:val="28"/>
        </w:rPr>
      </w:pPr>
    </w:p>
    <w:p w:rsidR="00F11F77" w:rsidRPr="00DA1997" w:rsidRDefault="00F11F77" w:rsidP="00B02CDF">
      <w:pPr>
        <w:ind w:firstLine="720"/>
        <w:jc w:val="both"/>
        <w:rPr>
          <w:b/>
          <w:i/>
          <w:color w:val="FF0000"/>
          <w:sz w:val="28"/>
          <w:szCs w:val="28"/>
        </w:rPr>
      </w:pPr>
      <w:r w:rsidRPr="00DA1997">
        <w:rPr>
          <w:b/>
          <w:i/>
          <w:color w:val="FF0000"/>
          <w:sz w:val="28"/>
          <w:szCs w:val="28"/>
        </w:rPr>
        <w:t>Situația actuală</w:t>
      </w:r>
    </w:p>
    <w:p w:rsidR="00F11F77" w:rsidRPr="00DA1997" w:rsidRDefault="00F11F77" w:rsidP="006F02AF">
      <w:pPr>
        <w:jc w:val="both"/>
        <w:rPr>
          <w:b/>
          <w:i/>
          <w:color w:val="FF0000"/>
          <w:sz w:val="28"/>
          <w:szCs w:val="28"/>
        </w:rPr>
      </w:pPr>
      <w:r w:rsidRPr="00DA1997">
        <w:rPr>
          <w:b/>
          <w:i/>
          <w:color w:val="FF0000"/>
          <w:sz w:val="28"/>
          <w:szCs w:val="28"/>
        </w:rPr>
        <w:tab/>
        <w:t>Educație și cultură</w:t>
      </w:r>
    </w:p>
    <w:p w:rsidR="00DA1997" w:rsidRDefault="00F11F77" w:rsidP="00795E75">
      <w:pPr>
        <w:jc w:val="both"/>
        <w:rPr>
          <w:i/>
          <w:color w:val="FF0000"/>
          <w:sz w:val="28"/>
          <w:szCs w:val="28"/>
        </w:rPr>
      </w:pPr>
      <w:r w:rsidRPr="00DA1997">
        <w:rPr>
          <w:b/>
          <w:i/>
          <w:color w:val="FF0000"/>
          <w:sz w:val="28"/>
          <w:szCs w:val="28"/>
        </w:rPr>
        <w:tab/>
      </w:r>
      <w:r w:rsidRPr="00DA1997">
        <w:rPr>
          <w:i/>
          <w:color w:val="FF0000"/>
          <w:sz w:val="28"/>
          <w:szCs w:val="28"/>
        </w:rPr>
        <w:t>Unități școlare</w:t>
      </w:r>
    </w:p>
    <w:p w:rsidR="00DA1997" w:rsidRDefault="004A3845" w:rsidP="00DA1997">
      <w:pPr>
        <w:ind w:right="-630" w:firstLine="720"/>
        <w:jc w:val="both"/>
        <w:rPr>
          <w:sz w:val="28"/>
          <w:szCs w:val="28"/>
          <w:lang w:val="ro-RO"/>
        </w:rPr>
      </w:pPr>
      <w:r w:rsidRPr="00795E75">
        <w:rPr>
          <w:color w:val="7030A0"/>
          <w:sz w:val="28"/>
          <w:szCs w:val="28"/>
        </w:rPr>
        <w:tab/>
      </w:r>
      <w:r w:rsidR="00DA1997">
        <w:rPr>
          <w:sz w:val="28"/>
          <w:szCs w:val="28"/>
          <w:lang w:val="ro-RO"/>
        </w:rPr>
        <w:t xml:space="preserve">Activitatea instructiv educativă se desfășoară în  unități școlare și preșcolare în condiții optime din care </w:t>
      </w:r>
      <w:r w:rsidR="00DA1997" w:rsidRPr="004B7D53">
        <w:rPr>
          <w:b/>
          <w:i/>
          <w:sz w:val="28"/>
          <w:szCs w:val="28"/>
          <w:lang w:val="ro-RO"/>
        </w:rPr>
        <w:t>o</w:t>
      </w:r>
      <w:r w:rsidR="00DA1997">
        <w:rPr>
          <w:sz w:val="28"/>
          <w:szCs w:val="28"/>
          <w:lang w:val="ro-RO"/>
        </w:rPr>
        <w:t xml:space="preserve"> </w:t>
      </w:r>
      <w:r w:rsidR="00DA1997">
        <w:rPr>
          <w:b/>
          <w:i/>
          <w:sz w:val="28"/>
          <w:szCs w:val="28"/>
          <w:lang w:val="ro-RO"/>
        </w:rPr>
        <w:t>unitate cu personalitate juridică Școala Gimnazială Parava</w:t>
      </w:r>
      <w:r w:rsidR="00DA1997" w:rsidRPr="004B7D53">
        <w:rPr>
          <w:sz w:val="28"/>
          <w:szCs w:val="28"/>
          <w:lang w:val="ro-RO"/>
        </w:rPr>
        <w:t xml:space="preserve"> </w:t>
      </w:r>
      <w:r w:rsidR="00DA1997">
        <w:rPr>
          <w:sz w:val="28"/>
          <w:szCs w:val="28"/>
          <w:lang w:val="ro-RO"/>
        </w:rPr>
        <w:t>, dispunând prin preocuparea continuă a administrației locale , de o bază materială și  un  cadru un educațional adecvat cerinților actuale, naționale și europene, după cum urmează :</w:t>
      </w:r>
    </w:p>
    <w:p w:rsidR="00DA1997" w:rsidRDefault="00DA1997" w:rsidP="009C4976">
      <w:pPr>
        <w:pStyle w:val="ListParagraph"/>
        <w:numPr>
          <w:ilvl w:val="0"/>
          <w:numId w:val="174"/>
        </w:numPr>
        <w:spacing w:after="200"/>
        <w:ind w:right="-630"/>
        <w:contextualSpacing/>
        <w:jc w:val="both"/>
        <w:rPr>
          <w:i/>
          <w:sz w:val="28"/>
          <w:szCs w:val="28"/>
        </w:rPr>
      </w:pPr>
      <w:r>
        <w:rPr>
          <w:i/>
          <w:sz w:val="28"/>
          <w:szCs w:val="28"/>
        </w:rPr>
        <w:t>Școala Gimnazială (cu clasele I-VIII) Parava și Grădiniță</w:t>
      </w:r>
    </w:p>
    <w:p w:rsidR="00DA1997" w:rsidRDefault="00DA1997" w:rsidP="009C4976">
      <w:pPr>
        <w:pStyle w:val="ListParagraph"/>
        <w:numPr>
          <w:ilvl w:val="0"/>
          <w:numId w:val="174"/>
        </w:numPr>
        <w:spacing w:after="200"/>
        <w:ind w:right="-630"/>
        <w:contextualSpacing/>
        <w:jc w:val="both"/>
        <w:rPr>
          <w:i/>
          <w:sz w:val="28"/>
          <w:szCs w:val="28"/>
        </w:rPr>
      </w:pPr>
      <w:r>
        <w:rPr>
          <w:i/>
          <w:sz w:val="28"/>
          <w:szCs w:val="28"/>
        </w:rPr>
        <w:t>Școala Gimnazială (cu clasele I-VIII) Rădoaia și Grădiniță</w:t>
      </w:r>
    </w:p>
    <w:p w:rsidR="00DA1997" w:rsidRDefault="00DA1997" w:rsidP="009C4976">
      <w:pPr>
        <w:pStyle w:val="ListParagraph"/>
        <w:numPr>
          <w:ilvl w:val="0"/>
          <w:numId w:val="174"/>
        </w:numPr>
        <w:spacing w:after="200"/>
        <w:ind w:right="-630"/>
        <w:contextualSpacing/>
        <w:jc w:val="both"/>
        <w:rPr>
          <w:i/>
          <w:sz w:val="28"/>
          <w:szCs w:val="28"/>
        </w:rPr>
      </w:pPr>
      <w:r>
        <w:rPr>
          <w:i/>
          <w:sz w:val="28"/>
          <w:szCs w:val="28"/>
        </w:rPr>
        <w:t>Școala Gimnazială (cu clasele I-VIII) Nr.1 Drăgușani și Grădiniță</w:t>
      </w:r>
    </w:p>
    <w:p w:rsidR="00DA1997" w:rsidRDefault="00DA1997" w:rsidP="009C4976">
      <w:pPr>
        <w:pStyle w:val="ListParagraph"/>
        <w:numPr>
          <w:ilvl w:val="0"/>
          <w:numId w:val="174"/>
        </w:numPr>
        <w:spacing w:after="200"/>
        <w:ind w:right="-630"/>
        <w:contextualSpacing/>
        <w:jc w:val="both"/>
        <w:rPr>
          <w:i/>
          <w:sz w:val="28"/>
          <w:szCs w:val="28"/>
        </w:rPr>
      </w:pPr>
      <w:r>
        <w:rPr>
          <w:i/>
          <w:sz w:val="28"/>
          <w:szCs w:val="28"/>
        </w:rPr>
        <w:t xml:space="preserve">Școala cu clasele I-IV Teiuș și Grădiniță </w:t>
      </w:r>
    </w:p>
    <w:p w:rsidR="00DA1997" w:rsidRDefault="00DA1997" w:rsidP="00DA1997">
      <w:pPr>
        <w:ind w:left="567" w:right="-630" w:firstLine="573"/>
        <w:contextualSpacing/>
        <w:jc w:val="both"/>
        <w:rPr>
          <w:sz w:val="28"/>
          <w:szCs w:val="28"/>
        </w:rPr>
      </w:pPr>
      <w:r>
        <w:rPr>
          <w:sz w:val="28"/>
          <w:szCs w:val="28"/>
        </w:rPr>
        <w:t>Datorită scăderii valorii sporului natural, și implicit al reducerii reducerii drastice a numărului de copii –elevi,la nivelul UAT Parava, 3 unități școlare sunt trecute fizic în ”conservare”, elevii fiind înscriși la Școala din centrul administrativ, beneficiind de transportul cu microbuzul școlar. Aceste unități fiind : Școala Nr.2 și Nr. 3 Drăgușani și Școala cu clasele I-IV Teiuș.</w:t>
      </w:r>
    </w:p>
    <w:p w:rsidR="00DA1997" w:rsidRDefault="00DA1997" w:rsidP="00DA1997">
      <w:pPr>
        <w:ind w:left="567" w:right="-630" w:firstLine="573"/>
        <w:contextualSpacing/>
        <w:jc w:val="both"/>
        <w:rPr>
          <w:sz w:val="28"/>
          <w:szCs w:val="28"/>
        </w:rPr>
      </w:pPr>
      <w:r>
        <w:rPr>
          <w:sz w:val="28"/>
          <w:szCs w:val="28"/>
        </w:rPr>
        <w:t xml:space="preserve">În ceea ce privește </w:t>
      </w:r>
      <w:r w:rsidRPr="00E37C28">
        <w:rPr>
          <w:b/>
          <w:i/>
          <w:sz w:val="28"/>
          <w:szCs w:val="28"/>
        </w:rPr>
        <w:t>situația numerică a populației școlare</w:t>
      </w:r>
      <w:r>
        <w:rPr>
          <w:sz w:val="28"/>
          <w:szCs w:val="28"/>
        </w:rPr>
        <w:t xml:space="preserve"> la nivelul anului școlar 2017/2018 (conform Anuarului Statistic al Județului Bacău – ediția 2019) situația se prezintă astfel:</w:t>
      </w:r>
    </w:p>
    <w:p w:rsidR="00DA1997" w:rsidRDefault="00DA1997" w:rsidP="00DA1997">
      <w:pPr>
        <w:ind w:left="567" w:right="-630" w:firstLine="573"/>
        <w:contextualSpacing/>
        <w:jc w:val="both"/>
        <w:rPr>
          <w:sz w:val="28"/>
          <w:szCs w:val="28"/>
        </w:rPr>
      </w:pPr>
    </w:p>
    <w:tbl>
      <w:tblPr>
        <w:tblStyle w:val="TableGrid"/>
        <w:tblW w:w="0" w:type="auto"/>
        <w:tblInd w:w="567" w:type="dxa"/>
        <w:tblLook w:val="04A0" w:firstRow="1" w:lastRow="0" w:firstColumn="1" w:lastColumn="0" w:noHBand="0" w:noVBand="1"/>
      </w:tblPr>
      <w:tblGrid>
        <w:gridCol w:w="2376"/>
        <w:gridCol w:w="2552"/>
        <w:gridCol w:w="2615"/>
        <w:gridCol w:w="2913"/>
        <w:gridCol w:w="2153"/>
      </w:tblGrid>
      <w:tr w:rsidR="00DA1997" w:rsidRPr="00491CB3" w:rsidTr="00FB304A">
        <w:tc>
          <w:tcPr>
            <w:tcW w:w="2376" w:type="dxa"/>
            <w:shd w:val="clear" w:color="auto" w:fill="FFFF00"/>
          </w:tcPr>
          <w:p w:rsidR="00DA1997" w:rsidRPr="00491CB3" w:rsidRDefault="00DA1997" w:rsidP="00FB304A">
            <w:pPr>
              <w:ind w:right="-630"/>
              <w:contextualSpacing/>
              <w:jc w:val="both"/>
              <w:rPr>
                <w:b/>
                <w:i/>
                <w:sz w:val="24"/>
                <w:szCs w:val="24"/>
              </w:rPr>
            </w:pPr>
          </w:p>
        </w:tc>
        <w:tc>
          <w:tcPr>
            <w:tcW w:w="2552" w:type="dxa"/>
            <w:shd w:val="clear" w:color="auto" w:fill="FFFF00"/>
          </w:tcPr>
          <w:p w:rsidR="00DA1997" w:rsidRPr="00491CB3" w:rsidRDefault="00DA1997" w:rsidP="00FB304A">
            <w:pPr>
              <w:ind w:right="-630"/>
              <w:contextualSpacing/>
              <w:jc w:val="both"/>
              <w:rPr>
                <w:b/>
                <w:i/>
                <w:sz w:val="24"/>
                <w:szCs w:val="24"/>
              </w:rPr>
            </w:pPr>
            <w:r>
              <w:rPr>
                <w:b/>
                <w:i/>
                <w:sz w:val="24"/>
                <w:szCs w:val="24"/>
              </w:rPr>
              <w:t>Total populație școlară</w:t>
            </w:r>
          </w:p>
        </w:tc>
        <w:tc>
          <w:tcPr>
            <w:tcW w:w="2615" w:type="dxa"/>
            <w:shd w:val="clear" w:color="auto" w:fill="FFFF00"/>
          </w:tcPr>
          <w:p w:rsidR="00DA1997" w:rsidRPr="00491CB3" w:rsidRDefault="00DA1997" w:rsidP="00FB304A">
            <w:pPr>
              <w:ind w:right="-630"/>
              <w:contextualSpacing/>
              <w:jc w:val="both"/>
              <w:rPr>
                <w:b/>
                <w:i/>
                <w:sz w:val="24"/>
                <w:szCs w:val="24"/>
              </w:rPr>
            </w:pPr>
            <w:r>
              <w:rPr>
                <w:b/>
                <w:i/>
                <w:sz w:val="24"/>
                <w:szCs w:val="24"/>
              </w:rPr>
              <w:t>Copii înscriși în grădiniță</w:t>
            </w:r>
          </w:p>
        </w:tc>
        <w:tc>
          <w:tcPr>
            <w:tcW w:w="2913" w:type="dxa"/>
            <w:shd w:val="clear" w:color="auto" w:fill="FFFF00"/>
          </w:tcPr>
          <w:p w:rsidR="00DA1997" w:rsidRDefault="00DA1997" w:rsidP="00FB304A">
            <w:pPr>
              <w:ind w:right="-630"/>
              <w:contextualSpacing/>
              <w:jc w:val="both"/>
              <w:rPr>
                <w:b/>
                <w:i/>
                <w:sz w:val="24"/>
                <w:szCs w:val="24"/>
              </w:rPr>
            </w:pPr>
            <w:r>
              <w:rPr>
                <w:b/>
                <w:i/>
                <w:sz w:val="24"/>
                <w:szCs w:val="24"/>
              </w:rPr>
              <w:t xml:space="preserve">Elevi inscriși în </w:t>
            </w:r>
          </w:p>
          <w:p w:rsidR="00DA1997" w:rsidRPr="00491CB3" w:rsidRDefault="00DA1997" w:rsidP="00FB304A">
            <w:pPr>
              <w:ind w:right="-630"/>
              <w:contextualSpacing/>
              <w:jc w:val="both"/>
              <w:rPr>
                <w:b/>
                <w:i/>
                <w:sz w:val="24"/>
                <w:szCs w:val="24"/>
              </w:rPr>
            </w:pPr>
            <w:r>
              <w:rPr>
                <w:b/>
                <w:i/>
                <w:sz w:val="24"/>
                <w:szCs w:val="24"/>
              </w:rPr>
              <w:t>Învățământul preuniversitar</w:t>
            </w:r>
          </w:p>
        </w:tc>
        <w:tc>
          <w:tcPr>
            <w:tcW w:w="2153" w:type="dxa"/>
            <w:shd w:val="clear" w:color="auto" w:fill="FFFF00"/>
          </w:tcPr>
          <w:p w:rsidR="00DA1997" w:rsidRPr="00491CB3" w:rsidRDefault="00DA1997" w:rsidP="00FB304A">
            <w:pPr>
              <w:ind w:right="-630"/>
              <w:contextualSpacing/>
              <w:jc w:val="both"/>
              <w:rPr>
                <w:b/>
                <w:i/>
                <w:sz w:val="24"/>
                <w:szCs w:val="24"/>
              </w:rPr>
            </w:pPr>
            <w:r>
              <w:rPr>
                <w:b/>
                <w:i/>
                <w:sz w:val="24"/>
                <w:szCs w:val="24"/>
              </w:rPr>
              <w:t>Primar și gimnazial</w:t>
            </w:r>
          </w:p>
        </w:tc>
      </w:tr>
      <w:tr w:rsidR="00DA1997" w:rsidRPr="00491CB3" w:rsidTr="00FB304A">
        <w:tc>
          <w:tcPr>
            <w:tcW w:w="2376" w:type="dxa"/>
          </w:tcPr>
          <w:p w:rsidR="00DA1997" w:rsidRPr="00491CB3" w:rsidRDefault="00DA1997" w:rsidP="00FB304A">
            <w:pPr>
              <w:ind w:right="-630"/>
              <w:contextualSpacing/>
              <w:jc w:val="both"/>
              <w:rPr>
                <w:b/>
                <w:i/>
                <w:sz w:val="24"/>
                <w:szCs w:val="24"/>
              </w:rPr>
            </w:pPr>
            <w:r>
              <w:rPr>
                <w:b/>
                <w:i/>
                <w:sz w:val="24"/>
                <w:szCs w:val="24"/>
              </w:rPr>
              <w:t>PARAVA</w:t>
            </w:r>
          </w:p>
        </w:tc>
        <w:tc>
          <w:tcPr>
            <w:tcW w:w="2552" w:type="dxa"/>
          </w:tcPr>
          <w:p w:rsidR="00DA1997" w:rsidRPr="00491CB3" w:rsidRDefault="00DA1997" w:rsidP="00FB304A">
            <w:pPr>
              <w:ind w:right="-630"/>
              <w:contextualSpacing/>
              <w:jc w:val="both"/>
              <w:rPr>
                <w:b/>
                <w:i/>
                <w:sz w:val="24"/>
                <w:szCs w:val="24"/>
              </w:rPr>
            </w:pPr>
            <w:r>
              <w:rPr>
                <w:b/>
                <w:i/>
                <w:sz w:val="24"/>
                <w:szCs w:val="24"/>
              </w:rPr>
              <w:t xml:space="preserve">             370</w:t>
            </w:r>
          </w:p>
        </w:tc>
        <w:tc>
          <w:tcPr>
            <w:tcW w:w="2615" w:type="dxa"/>
          </w:tcPr>
          <w:p w:rsidR="00DA1997" w:rsidRPr="00491CB3" w:rsidRDefault="00DA1997" w:rsidP="00FB304A">
            <w:pPr>
              <w:ind w:right="-630"/>
              <w:contextualSpacing/>
              <w:jc w:val="both"/>
              <w:rPr>
                <w:b/>
                <w:i/>
                <w:sz w:val="24"/>
                <w:szCs w:val="24"/>
              </w:rPr>
            </w:pPr>
            <w:r>
              <w:rPr>
                <w:b/>
                <w:i/>
                <w:sz w:val="24"/>
                <w:szCs w:val="24"/>
              </w:rPr>
              <w:t xml:space="preserve">                69</w:t>
            </w:r>
          </w:p>
        </w:tc>
        <w:tc>
          <w:tcPr>
            <w:tcW w:w="2913" w:type="dxa"/>
          </w:tcPr>
          <w:p w:rsidR="00DA1997" w:rsidRPr="00491CB3" w:rsidRDefault="00DA1997" w:rsidP="00FB304A">
            <w:pPr>
              <w:ind w:right="-630"/>
              <w:contextualSpacing/>
              <w:jc w:val="both"/>
              <w:rPr>
                <w:b/>
                <w:i/>
                <w:sz w:val="24"/>
                <w:szCs w:val="24"/>
              </w:rPr>
            </w:pPr>
            <w:r>
              <w:rPr>
                <w:b/>
                <w:i/>
                <w:sz w:val="24"/>
                <w:szCs w:val="24"/>
              </w:rPr>
              <w:t xml:space="preserve">                    301</w:t>
            </w:r>
          </w:p>
        </w:tc>
        <w:tc>
          <w:tcPr>
            <w:tcW w:w="2153" w:type="dxa"/>
          </w:tcPr>
          <w:p w:rsidR="00DA1997" w:rsidRPr="00491CB3" w:rsidRDefault="00DA1997" w:rsidP="00FB304A">
            <w:pPr>
              <w:ind w:right="-630"/>
              <w:contextualSpacing/>
              <w:jc w:val="both"/>
              <w:rPr>
                <w:b/>
                <w:i/>
                <w:sz w:val="24"/>
                <w:szCs w:val="24"/>
              </w:rPr>
            </w:pPr>
            <w:r>
              <w:rPr>
                <w:b/>
                <w:i/>
                <w:sz w:val="24"/>
                <w:szCs w:val="24"/>
              </w:rPr>
              <w:t xml:space="preserve">             301</w:t>
            </w:r>
          </w:p>
        </w:tc>
      </w:tr>
    </w:tbl>
    <w:p w:rsidR="00DA1997" w:rsidRPr="00491CB3" w:rsidRDefault="00DA1997" w:rsidP="00DA1997">
      <w:pPr>
        <w:ind w:left="567" w:right="-630" w:firstLine="573"/>
        <w:contextualSpacing/>
        <w:jc w:val="both"/>
        <w:rPr>
          <w:b/>
          <w:i/>
          <w:sz w:val="24"/>
          <w:szCs w:val="24"/>
        </w:rPr>
      </w:pPr>
    </w:p>
    <w:p w:rsidR="00DA1997" w:rsidRPr="00491CB3" w:rsidRDefault="00DA1997" w:rsidP="00DA1997">
      <w:pPr>
        <w:ind w:left="567" w:right="-630" w:firstLine="573"/>
        <w:contextualSpacing/>
        <w:jc w:val="both"/>
        <w:rPr>
          <w:b/>
          <w:i/>
          <w:sz w:val="28"/>
          <w:szCs w:val="28"/>
        </w:rPr>
      </w:pPr>
      <w:r>
        <w:rPr>
          <w:b/>
          <w:i/>
          <w:sz w:val="28"/>
          <w:szCs w:val="28"/>
        </w:rPr>
        <w:t xml:space="preserve">Personalul didctic </w:t>
      </w:r>
    </w:p>
    <w:tbl>
      <w:tblPr>
        <w:tblStyle w:val="TableGrid"/>
        <w:tblW w:w="0" w:type="auto"/>
        <w:tblInd w:w="567" w:type="dxa"/>
        <w:tblLook w:val="04A0" w:firstRow="1" w:lastRow="0" w:firstColumn="1" w:lastColumn="0" w:noHBand="0" w:noVBand="1"/>
      </w:tblPr>
      <w:tblGrid>
        <w:gridCol w:w="2509"/>
        <w:gridCol w:w="1427"/>
        <w:gridCol w:w="2268"/>
        <w:gridCol w:w="2126"/>
        <w:gridCol w:w="4279"/>
      </w:tblGrid>
      <w:tr w:rsidR="00DA1997" w:rsidRPr="00491CB3" w:rsidTr="00FB304A">
        <w:tc>
          <w:tcPr>
            <w:tcW w:w="2509" w:type="dxa"/>
            <w:shd w:val="clear" w:color="auto" w:fill="FFFF00"/>
          </w:tcPr>
          <w:p w:rsidR="00DA1997" w:rsidRPr="00491CB3" w:rsidRDefault="00DA1997" w:rsidP="00FB304A">
            <w:pPr>
              <w:ind w:right="-630"/>
              <w:contextualSpacing/>
              <w:jc w:val="both"/>
              <w:rPr>
                <w:b/>
                <w:i/>
                <w:sz w:val="24"/>
                <w:szCs w:val="24"/>
              </w:rPr>
            </w:pPr>
          </w:p>
        </w:tc>
        <w:tc>
          <w:tcPr>
            <w:tcW w:w="1427" w:type="dxa"/>
            <w:shd w:val="clear" w:color="auto" w:fill="FFFF00"/>
          </w:tcPr>
          <w:p w:rsidR="00DA1997" w:rsidRPr="00491CB3" w:rsidRDefault="00DA1997" w:rsidP="00FB304A">
            <w:pPr>
              <w:ind w:right="-630"/>
              <w:contextualSpacing/>
              <w:jc w:val="both"/>
              <w:rPr>
                <w:b/>
                <w:i/>
                <w:sz w:val="24"/>
                <w:szCs w:val="24"/>
              </w:rPr>
            </w:pPr>
            <w:r>
              <w:rPr>
                <w:b/>
                <w:i/>
                <w:sz w:val="24"/>
                <w:szCs w:val="24"/>
              </w:rPr>
              <w:t xml:space="preserve">     Total</w:t>
            </w:r>
          </w:p>
        </w:tc>
        <w:tc>
          <w:tcPr>
            <w:tcW w:w="2268" w:type="dxa"/>
            <w:shd w:val="clear" w:color="auto" w:fill="FFFF00"/>
          </w:tcPr>
          <w:p w:rsidR="00DA1997" w:rsidRDefault="00DA1997" w:rsidP="00FB304A">
            <w:pPr>
              <w:ind w:right="-630"/>
              <w:contextualSpacing/>
              <w:jc w:val="both"/>
              <w:rPr>
                <w:b/>
                <w:i/>
                <w:sz w:val="24"/>
                <w:szCs w:val="24"/>
              </w:rPr>
            </w:pPr>
            <w:r>
              <w:rPr>
                <w:b/>
                <w:i/>
                <w:sz w:val="24"/>
                <w:szCs w:val="24"/>
              </w:rPr>
              <w:t>Învățământ preșcolar</w:t>
            </w:r>
          </w:p>
          <w:p w:rsidR="00DA1997" w:rsidRPr="00491CB3" w:rsidRDefault="00DA1997" w:rsidP="00FB304A">
            <w:pPr>
              <w:ind w:right="-630"/>
              <w:contextualSpacing/>
              <w:jc w:val="both"/>
              <w:rPr>
                <w:b/>
                <w:i/>
                <w:sz w:val="24"/>
                <w:szCs w:val="24"/>
              </w:rPr>
            </w:pPr>
          </w:p>
        </w:tc>
        <w:tc>
          <w:tcPr>
            <w:tcW w:w="2126" w:type="dxa"/>
            <w:shd w:val="clear" w:color="auto" w:fill="FFFF00"/>
          </w:tcPr>
          <w:p w:rsidR="00DA1997" w:rsidRDefault="00DA1997" w:rsidP="00FB304A">
            <w:pPr>
              <w:ind w:right="-630"/>
              <w:contextualSpacing/>
              <w:jc w:val="both"/>
              <w:rPr>
                <w:b/>
                <w:i/>
                <w:sz w:val="24"/>
                <w:szCs w:val="24"/>
              </w:rPr>
            </w:pPr>
            <w:r>
              <w:rPr>
                <w:b/>
                <w:i/>
                <w:sz w:val="24"/>
                <w:szCs w:val="24"/>
              </w:rPr>
              <w:t>Învățământul</w:t>
            </w:r>
          </w:p>
          <w:p w:rsidR="00DA1997" w:rsidRPr="00491CB3" w:rsidRDefault="00DA1997" w:rsidP="00FB304A">
            <w:pPr>
              <w:ind w:right="-630"/>
              <w:contextualSpacing/>
              <w:jc w:val="both"/>
              <w:rPr>
                <w:b/>
                <w:i/>
                <w:sz w:val="24"/>
                <w:szCs w:val="24"/>
              </w:rPr>
            </w:pPr>
            <w:r>
              <w:rPr>
                <w:b/>
                <w:i/>
                <w:sz w:val="24"/>
                <w:szCs w:val="24"/>
              </w:rPr>
              <w:t xml:space="preserve">primar și gimnazial </w:t>
            </w:r>
          </w:p>
        </w:tc>
        <w:tc>
          <w:tcPr>
            <w:tcW w:w="4279" w:type="dxa"/>
            <w:shd w:val="clear" w:color="auto" w:fill="FFFF00"/>
          </w:tcPr>
          <w:p w:rsidR="00DA1997" w:rsidRDefault="00DA1997" w:rsidP="00FB304A">
            <w:pPr>
              <w:ind w:right="-630"/>
              <w:contextualSpacing/>
              <w:jc w:val="both"/>
              <w:rPr>
                <w:b/>
                <w:i/>
                <w:sz w:val="24"/>
                <w:szCs w:val="24"/>
              </w:rPr>
            </w:pPr>
            <w:r>
              <w:rPr>
                <w:b/>
                <w:i/>
                <w:sz w:val="24"/>
                <w:szCs w:val="24"/>
              </w:rPr>
              <w:t>Învățământul      ↓       Învățământul</w:t>
            </w:r>
          </w:p>
          <w:p w:rsidR="00DA1997" w:rsidRPr="00452419" w:rsidRDefault="00DA1997" w:rsidP="00FB304A">
            <w:pPr>
              <w:ind w:right="-630"/>
              <w:contextualSpacing/>
              <w:jc w:val="both"/>
              <w:rPr>
                <w:b/>
                <w:i/>
                <w:sz w:val="24"/>
                <w:szCs w:val="24"/>
              </w:rPr>
            </w:pPr>
            <w:r>
              <w:rPr>
                <w:b/>
                <w:i/>
                <w:sz w:val="24"/>
                <w:szCs w:val="24"/>
              </w:rPr>
              <w:t xml:space="preserve">primar                          gimnazial </w:t>
            </w:r>
          </w:p>
        </w:tc>
      </w:tr>
      <w:tr w:rsidR="00DA1997" w:rsidRPr="00491CB3" w:rsidTr="00FB304A">
        <w:tc>
          <w:tcPr>
            <w:tcW w:w="2509" w:type="dxa"/>
          </w:tcPr>
          <w:p w:rsidR="00DA1997" w:rsidRPr="006205B5" w:rsidRDefault="00DA1997" w:rsidP="00FB304A">
            <w:pPr>
              <w:ind w:right="-630"/>
              <w:contextualSpacing/>
              <w:jc w:val="both"/>
              <w:rPr>
                <w:b/>
                <w:i/>
                <w:sz w:val="24"/>
                <w:szCs w:val="24"/>
              </w:rPr>
            </w:pPr>
            <w:r>
              <w:rPr>
                <w:sz w:val="24"/>
                <w:szCs w:val="24"/>
              </w:rPr>
              <w:t xml:space="preserve">  </w:t>
            </w:r>
            <w:r>
              <w:rPr>
                <w:b/>
                <w:i/>
                <w:sz w:val="24"/>
                <w:szCs w:val="24"/>
              </w:rPr>
              <w:t>PARAVA</w:t>
            </w:r>
          </w:p>
        </w:tc>
        <w:tc>
          <w:tcPr>
            <w:tcW w:w="1427" w:type="dxa"/>
          </w:tcPr>
          <w:p w:rsidR="00DA1997" w:rsidRPr="006205B5" w:rsidRDefault="00DA1997" w:rsidP="00FB304A">
            <w:pPr>
              <w:ind w:right="-630"/>
              <w:contextualSpacing/>
              <w:jc w:val="both"/>
              <w:rPr>
                <w:b/>
                <w:i/>
                <w:sz w:val="24"/>
                <w:szCs w:val="24"/>
              </w:rPr>
            </w:pPr>
            <w:r>
              <w:rPr>
                <w:sz w:val="24"/>
                <w:szCs w:val="24"/>
              </w:rPr>
              <w:t xml:space="preserve">     </w:t>
            </w:r>
            <w:r>
              <w:rPr>
                <w:b/>
                <w:i/>
                <w:sz w:val="24"/>
                <w:szCs w:val="24"/>
              </w:rPr>
              <w:t>32</w:t>
            </w:r>
          </w:p>
        </w:tc>
        <w:tc>
          <w:tcPr>
            <w:tcW w:w="2268" w:type="dxa"/>
          </w:tcPr>
          <w:p w:rsidR="00DA1997" w:rsidRPr="006205B5" w:rsidRDefault="00DA1997" w:rsidP="00FB304A">
            <w:pPr>
              <w:ind w:right="-630"/>
              <w:contextualSpacing/>
              <w:jc w:val="both"/>
              <w:rPr>
                <w:b/>
                <w:i/>
                <w:sz w:val="24"/>
                <w:szCs w:val="24"/>
              </w:rPr>
            </w:pPr>
            <w:r>
              <w:rPr>
                <w:sz w:val="24"/>
                <w:szCs w:val="24"/>
              </w:rPr>
              <w:t xml:space="preserve">                  </w:t>
            </w:r>
            <w:r>
              <w:rPr>
                <w:b/>
                <w:i/>
                <w:sz w:val="24"/>
                <w:szCs w:val="24"/>
              </w:rPr>
              <w:t>4</w:t>
            </w:r>
          </w:p>
        </w:tc>
        <w:tc>
          <w:tcPr>
            <w:tcW w:w="2126" w:type="dxa"/>
          </w:tcPr>
          <w:p w:rsidR="00DA1997" w:rsidRPr="006205B5" w:rsidRDefault="00DA1997" w:rsidP="00FB304A">
            <w:pPr>
              <w:ind w:right="-630"/>
              <w:contextualSpacing/>
              <w:jc w:val="both"/>
              <w:rPr>
                <w:b/>
                <w:i/>
                <w:sz w:val="24"/>
                <w:szCs w:val="24"/>
              </w:rPr>
            </w:pPr>
            <w:r>
              <w:rPr>
                <w:sz w:val="24"/>
                <w:szCs w:val="24"/>
              </w:rPr>
              <w:t xml:space="preserve">             </w:t>
            </w:r>
            <w:r>
              <w:rPr>
                <w:b/>
                <w:i/>
                <w:sz w:val="24"/>
                <w:szCs w:val="24"/>
              </w:rPr>
              <w:t>28</w:t>
            </w:r>
          </w:p>
        </w:tc>
        <w:tc>
          <w:tcPr>
            <w:tcW w:w="4279" w:type="dxa"/>
          </w:tcPr>
          <w:p w:rsidR="00DA1997" w:rsidRPr="006205B5" w:rsidRDefault="00DA1997" w:rsidP="00FB304A">
            <w:pPr>
              <w:ind w:right="-630"/>
              <w:contextualSpacing/>
              <w:jc w:val="both"/>
              <w:rPr>
                <w:b/>
                <w:i/>
                <w:sz w:val="24"/>
                <w:szCs w:val="24"/>
              </w:rPr>
            </w:pPr>
            <w:r>
              <w:rPr>
                <w:sz w:val="24"/>
                <w:szCs w:val="24"/>
              </w:rPr>
              <w:t xml:space="preserve">            </w:t>
            </w:r>
            <w:r w:rsidRPr="006205B5">
              <w:rPr>
                <w:b/>
                <w:i/>
                <w:sz w:val="24"/>
                <w:szCs w:val="24"/>
              </w:rPr>
              <w:t xml:space="preserve">11      </w:t>
            </w:r>
            <w:r>
              <w:rPr>
                <w:sz w:val="24"/>
                <w:szCs w:val="24"/>
              </w:rPr>
              <w:t xml:space="preserve">      ↓              </w:t>
            </w:r>
            <w:r>
              <w:rPr>
                <w:b/>
                <w:i/>
                <w:sz w:val="24"/>
                <w:szCs w:val="24"/>
              </w:rPr>
              <w:t>17</w:t>
            </w:r>
          </w:p>
        </w:tc>
      </w:tr>
    </w:tbl>
    <w:p w:rsidR="00DA1997" w:rsidRDefault="00DA1997" w:rsidP="00DA1997">
      <w:pPr>
        <w:ind w:left="567" w:right="-630" w:firstLine="573"/>
        <w:contextualSpacing/>
        <w:jc w:val="both"/>
        <w:rPr>
          <w:b/>
          <w:i/>
          <w:sz w:val="28"/>
          <w:szCs w:val="28"/>
        </w:rPr>
      </w:pPr>
      <w:r w:rsidRPr="00E37C28">
        <w:rPr>
          <w:b/>
          <w:i/>
          <w:sz w:val="28"/>
          <w:szCs w:val="28"/>
        </w:rPr>
        <w:t>Săli de clasă și cabinete școlare</w:t>
      </w:r>
      <w:r>
        <w:rPr>
          <w:b/>
          <w:i/>
          <w:sz w:val="28"/>
          <w:szCs w:val="28"/>
        </w:rPr>
        <w:t>, laboratoare și ateliere</w:t>
      </w:r>
    </w:p>
    <w:tbl>
      <w:tblPr>
        <w:tblStyle w:val="TableGrid"/>
        <w:tblW w:w="0" w:type="auto"/>
        <w:tblInd w:w="567" w:type="dxa"/>
        <w:tblLook w:val="04A0" w:firstRow="1" w:lastRow="0" w:firstColumn="1" w:lastColumn="0" w:noHBand="0" w:noVBand="1"/>
      </w:tblPr>
      <w:tblGrid>
        <w:gridCol w:w="3140"/>
        <w:gridCol w:w="3347"/>
        <w:gridCol w:w="2974"/>
        <w:gridCol w:w="3148"/>
      </w:tblGrid>
      <w:tr w:rsidR="00DA1997" w:rsidRPr="00E37C28" w:rsidTr="00FB304A">
        <w:tc>
          <w:tcPr>
            <w:tcW w:w="3140" w:type="dxa"/>
            <w:shd w:val="clear" w:color="auto" w:fill="FFFF00"/>
          </w:tcPr>
          <w:p w:rsidR="00DA1997" w:rsidRPr="00E37C28" w:rsidRDefault="00DA1997" w:rsidP="00FB304A">
            <w:pPr>
              <w:ind w:right="-630"/>
              <w:contextualSpacing/>
              <w:jc w:val="both"/>
              <w:rPr>
                <w:b/>
                <w:i/>
                <w:sz w:val="24"/>
                <w:szCs w:val="24"/>
              </w:rPr>
            </w:pPr>
          </w:p>
        </w:tc>
        <w:tc>
          <w:tcPr>
            <w:tcW w:w="3347" w:type="dxa"/>
            <w:shd w:val="clear" w:color="auto" w:fill="FFFF00"/>
          </w:tcPr>
          <w:p w:rsidR="00DA1997" w:rsidRPr="00E37C28" w:rsidRDefault="00DA1997" w:rsidP="00FB304A">
            <w:pPr>
              <w:ind w:right="-630"/>
              <w:contextualSpacing/>
              <w:jc w:val="both"/>
              <w:rPr>
                <w:b/>
                <w:i/>
                <w:sz w:val="24"/>
                <w:szCs w:val="24"/>
              </w:rPr>
            </w:pPr>
            <w:r>
              <w:rPr>
                <w:b/>
                <w:i/>
                <w:sz w:val="24"/>
                <w:szCs w:val="24"/>
              </w:rPr>
              <w:t>Săli de clasă și cabinete școlare</w:t>
            </w:r>
          </w:p>
        </w:tc>
        <w:tc>
          <w:tcPr>
            <w:tcW w:w="2974" w:type="dxa"/>
            <w:shd w:val="clear" w:color="auto" w:fill="FFFF00"/>
          </w:tcPr>
          <w:p w:rsidR="00DA1997" w:rsidRPr="00E37C28" w:rsidRDefault="00DA1997" w:rsidP="00FB304A">
            <w:pPr>
              <w:ind w:right="-630"/>
              <w:contextualSpacing/>
              <w:jc w:val="both"/>
              <w:rPr>
                <w:b/>
                <w:i/>
                <w:sz w:val="24"/>
                <w:szCs w:val="24"/>
              </w:rPr>
            </w:pPr>
            <w:r>
              <w:rPr>
                <w:b/>
                <w:i/>
                <w:sz w:val="24"/>
                <w:szCs w:val="24"/>
              </w:rPr>
              <w:t>Laboratoare școlare</w:t>
            </w:r>
          </w:p>
        </w:tc>
        <w:tc>
          <w:tcPr>
            <w:tcW w:w="3148" w:type="dxa"/>
            <w:shd w:val="clear" w:color="auto" w:fill="FFFF00"/>
          </w:tcPr>
          <w:p w:rsidR="00DA1997" w:rsidRPr="00E37C28" w:rsidRDefault="00DA1997" w:rsidP="00FB304A">
            <w:pPr>
              <w:ind w:right="-630"/>
              <w:contextualSpacing/>
              <w:jc w:val="both"/>
              <w:rPr>
                <w:b/>
                <w:i/>
                <w:sz w:val="24"/>
                <w:szCs w:val="24"/>
              </w:rPr>
            </w:pPr>
            <w:r>
              <w:rPr>
                <w:b/>
                <w:i/>
                <w:sz w:val="24"/>
                <w:szCs w:val="24"/>
              </w:rPr>
              <w:t>Ateliere școlare</w:t>
            </w:r>
          </w:p>
        </w:tc>
      </w:tr>
      <w:tr w:rsidR="00DA1997" w:rsidRPr="00E37C28" w:rsidTr="00FB304A">
        <w:tc>
          <w:tcPr>
            <w:tcW w:w="3140" w:type="dxa"/>
          </w:tcPr>
          <w:p w:rsidR="00DA1997" w:rsidRPr="00E37C28" w:rsidRDefault="00DA1997" w:rsidP="00FB304A">
            <w:pPr>
              <w:ind w:right="-630"/>
              <w:contextualSpacing/>
              <w:jc w:val="both"/>
              <w:rPr>
                <w:b/>
                <w:i/>
                <w:sz w:val="24"/>
                <w:szCs w:val="24"/>
              </w:rPr>
            </w:pPr>
            <w:r>
              <w:rPr>
                <w:b/>
                <w:i/>
                <w:sz w:val="24"/>
                <w:szCs w:val="24"/>
              </w:rPr>
              <w:t>PARAVA</w:t>
            </w:r>
          </w:p>
        </w:tc>
        <w:tc>
          <w:tcPr>
            <w:tcW w:w="3347" w:type="dxa"/>
          </w:tcPr>
          <w:p w:rsidR="00DA1997" w:rsidRPr="00E37C28" w:rsidRDefault="00DA1997" w:rsidP="00FB304A">
            <w:pPr>
              <w:ind w:right="-630"/>
              <w:contextualSpacing/>
              <w:jc w:val="both"/>
              <w:rPr>
                <w:b/>
                <w:i/>
                <w:sz w:val="24"/>
                <w:szCs w:val="24"/>
              </w:rPr>
            </w:pPr>
            <w:r>
              <w:rPr>
                <w:b/>
                <w:i/>
                <w:sz w:val="24"/>
                <w:szCs w:val="24"/>
              </w:rPr>
              <w:t xml:space="preserve">                         22</w:t>
            </w:r>
          </w:p>
        </w:tc>
        <w:tc>
          <w:tcPr>
            <w:tcW w:w="2974" w:type="dxa"/>
          </w:tcPr>
          <w:p w:rsidR="00DA1997" w:rsidRPr="00E37C28" w:rsidRDefault="00DA1997" w:rsidP="00FB304A">
            <w:pPr>
              <w:ind w:right="-630"/>
              <w:contextualSpacing/>
              <w:jc w:val="both"/>
              <w:rPr>
                <w:b/>
                <w:i/>
                <w:sz w:val="24"/>
                <w:szCs w:val="24"/>
              </w:rPr>
            </w:pPr>
            <w:r>
              <w:rPr>
                <w:b/>
                <w:i/>
                <w:sz w:val="24"/>
                <w:szCs w:val="24"/>
              </w:rPr>
              <w:t xml:space="preserve">                     1</w:t>
            </w:r>
          </w:p>
        </w:tc>
        <w:tc>
          <w:tcPr>
            <w:tcW w:w="3148" w:type="dxa"/>
          </w:tcPr>
          <w:p w:rsidR="00DA1997" w:rsidRPr="00E37C28" w:rsidRDefault="00DA1997" w:rsidP="00FB304A">
            <w:pPr>
              <w:ind w:right="-630"/>
              <w:contextualSpacing/>
              <w:jc w:val="both"/>
              <w:rPr>
                <w:b/>
                <w:i/>
                <w:sz w:val="24"/>
                <w:szCs w:val="24"/>
              </w:rPr>
            </w:pPr>
            <w:r>
              <w:rPr>
                <w:b/>
                <w:i/>
                <w:sz w:val="24"/>
                <w:szCs w:val="24"/>
              </w:rPr>
              <w:t xml:space="preserve">                       -</w:t>
            </w:r>
          </w:p>
        </w:tc>
      </w:tr>
    </w:tbl>
    <w:p w:rsidR="00DA1997" w:rsidRPr="00E37C28" w:rsidRDefault="00DA1997" w:rsidP="00DA1997">
      <w:pPr>
        <w:ind w:left="567" w:right="-630" w:firstLine="573"/>
        <w:contextualSpacing/>
        <w:jc w:val="both"/>
        <w:rPr>
          <w:b/>
          <w:i/>
          <w:sz w:val="24"/>
          <w:szCs w:val="24"/>
        </w:rPr>
      </w:pPr>
    </w:p>
    <w:p w:rsidR="00DA1997" w:rsidRDefault="00DA1997" w:rsidP="00DA1997">
      <w:pPr>
        <w:pStyle w:val="ListParagraph"/>
        <w:spacing w:after="200"/>
        <w:ind w:left="1500" w:right="-630"/>
        <w:contextualSpacing/>
        <w:jc w:val="both"/>
        <w:rPr>
          <w:b/>
          <w:i/>
          <w:sz w:val="28"/>
          <w:szCs w:val="28"/>
        </w:rPr>
      </w:pPr>
      <w:r>
        <w:rPr>
          <w:b/>
          <w:i/>
          <w:sz w:val="28"/>
          <w:szCs w:val="28"/>
        </w:rPr>
        <w:t xml:space="preserve">Școala Gimnaziala (cu clasele I-VIII)  Parava </w:t>
      </w:r>
    </w:p>
    <w:p w:rsidR="00DA1997" w:rsidRDefault="00DA1997" w:rsidP="00DA1997">
      <w:pPr>
        <w:pStyle w:val="ListParagraph"/>
        <w:spacing w:after="200"/>
        <w:ind w:left="0" w:right="-630" w:firstLine="1134"/>
        <w:contextualSpacing/>
        <w:jc w:val="both"/>
        <w:rPr>
          <w:sz w:val="28"/>
          <w:szCs w:val="28"/>
        </w:rPr>
      </w:pPr>
      <w:r>
        <w:rPr>
          <w:sz w:val="28"/>
          <w:szCs w:val="28"/>
        </w:rPr>
        <w:t xml:space="preserve">În ceea ce privește începutul educației instituționalizate la nivel teritorial, nu există un atestat în acest sens, cert este faptul că în ”îscrisurile vremii” la sfârșitul sec. al XIX-lea, când Satele Parava și Teiuș făceau parte din Jud. Putna, Plasa Răcătău, aceste aveau 926 locuitori, 2 biserici și </w:t>
      </w:r>
      <w:r>
        <w:rPr>
          <w:i/>
          <w:sz w:val="28"/>
          <w:szCs w:val="28"/>
        </w:rPr>
        <w:t>o școală mixtă cu 17 elevi.</w:t>
      </w:r>
      <w:r>
        <w:rPr>
          <w:sz w:val="28"/>
          <w:szCs w:val="28"/>
        </w:rPr>
        <w:t xml:space="preserve"> După această perioadă au fost găsite în arhive documente ce confirmă : 1915 – 1916 un număr de 96 de copii din Parava și Teiuș înscriși la școală, în anul 1927 doar 70 de elevi; în anul 1940 funcționau 7 clase  cu 132 elevi și 3 cadre didactice.</w:t>
      </w:r>
    </w:p>
    <w:p w:rsidR="00DA1997" w:rsidRDefault="00DA1997" w:rsidP="00DA1997">
      <w:pPr>
        <w:pStyle w:val="ListParagraph"/>
        <w:spacing w:after="200"/>
        <w:ind w:left="0" w:right="-630" w:firstLine="1134"/>
        <w:contextualSpacing/>
        <w:jc w:val="both"/>
        <w:rPr>
          <w:sz w:val="28"/>
          <w:szCs w:val="28"/>
        </w:rPr>
      </w:pPr>
      <w:r>
        <w:rPr>
          <w:sz w:val="28"/>
          <w:szCs w:val="28"/>
        </w:rPr>
        <w:t xml:space="preserve">În prezent activitatea didactică din cadrul școlii, se desfășoră într-o clădire cu structură P+1 construită în anul 1974 când în mai toate localitățile centre dministrative, au primit proiectul și finanțarea ridicării unor astfel de clădiri standard. Acestea cuprind : </w:t>
      </w:r>
    </w:p>
    <w:p w:rsidR="00DA1997" w:rsidRDefault="00DA1997" w:rsidP="009C4976">
      <w:pPr>
        <w:pStyle w:val="ListParagraph"/>
        <w:numPr>
          <w:ilvl w:val="0"/>
          <w:numId w:val="183"/>
        </w:numPr>
        <w:spacing w:after="200"/>
        <w:ind w:right="-630"/>
        <w:contextualSpacing/>
        <w:jc w:val="both"/>
        <w:rPr>
          <w:sz w:val="28"/>
          <w:szCs w:val="28"/>
        </w:rPr>
      </w:pPr>
      <w:r>
        <w:rPr>
          <w:sz w:val="28"/>
          <w:szCs w:val="28"/>
        </w:rPr>
        <w:t xml:space="preserve">10 săli de clasă, </w:t>
      </w:r>
    </w:p>
    <w:p w:rsidR="00DA1997" w:rsidRDefault="00DA1997" w:rsidP="009C4976">
      <w:pPr>
        <w:pStyle w:val="ListParagraph"/>
        <w:numPr>
          <w:ilvl w:val="0"/>
          <w:numId w:val="183"/>
        </w:numPr>
        <w:spacing w:after="200"/>
        <w:ind w:right="-630"/>
        <w:contextualSpacing/>
        <w:jc w:val="both"/>
        <w:rPr>
          <w:sz w:val="28"/>
          <w:szCs w:val="28"/>
        </w:rPr>
      </w:pPr>
      <w:r>
        <w:rPr>
          <w:sz w:val="28"/>
          <w:szCs w:val="28"/>
        </w:rPr>
        <w:t xml:space="preserve">1 spațiu pentru laborator, </w:t>
      </w:r>
    </w:p>
    <w:p w:rsidR="00DA1997" w:rsidRDefault="00DA1997" w:rsidP="009C4976">
      <w:pPr>
        <w:pStyle w:val="ListParagraph"/>
        <w:numPr>
          <w:ilvl w:val="0"/>
          <w:numId w:val="183"/>
        </w:numPr>
        <w:spacing w:after="200"/>
        <w:ind w:right="-630"/>
        <w:contextualSpacing/>
        <w:jc w:val="both"/>
        <w:rPr>
          <w:sz w:val="28"/>
          <w:szCs w:val="28"/>
        </w:rPr>
      </w:pPr>
      <w:r>
        <w:rPr>
          <w:sz w:val="28"/>
          <w:szCs w:val="28"/>
        </w:rPr>
        <w:t>o cancelarie,</w:t>
      </w:r>
    </w:p>
    <w:p w:rsidR="00DA1997" w:rsidRDefault="00DA1997" w:rsidP="009C4976">
      <w:pPr>
        <w:pStyle w:val="ListParagraph"/>
        <w:numPr>
          <w:ilvl w:val="0"/>
          <w:numId w:val="183"/>
        </w:numPr>
        <w:spacing w:after="200"/>
        <w:ind w:right="-630"/>
        <w:contextualSpacing/>
        <w:jc w:val="both"/>
        <w:rPr>
          <w:sz w:val="28"/>
          <w:szCs w:val="28"/>
        </w:rPr>
      </w:pPr>
      <w:r>
        <w:rPr>
          <w:sz w:val="28"/>
          <w:szCs w:val="28"/>
        </w:rPr>
        <w:t xml:space="preserve">1 spațiu secretariat, </w:t>
      </w:r>
    </w:p>
    <w:p w:rsidR="00DA1997" w:rsidRDefault="00DA1997" w:rsidP="009C4976">
      <w:pPr>
        <w:pStyle w:val="ListParagraph"/>
        <w:numPr>
          <w:ilvl w:val="0"/>
          <w:numId w:val="183"/>
        </w:numPr>
        <w:spacing w:after="200"/>
        <w:ind w:right="-630"/>
        <w:contextualSpacing/>
        <w:jc w:val="both"/>
        <w:rPr>
          <w:sz w:val="28"/>
          <w:szCs w:val="28"/>
        </w:rPr>
      </w:pPr>
      <w:r>
        <w:rPr>
          <w:sz w:val="28"/>
          <w:szCs w:val="28"/>
        </w:rPr>
        <w:t xml:space="preserve">1 cabinet director, </w:t>
      </w:r>
    </w:p>
    <w:p w:rsidR="00DA1997" w:rsidRDefault="00DA1997" w:rsidP="009C4976">
      <w:pPr>
        <w:pStyle w:val="ListParagraph"/>
        <w:numPr>
          <w:ilvl w:val="0"/>
          <w:numId w:val="183"/>
        </w:numPr>
        <w:spacing w:after="200"/>
        <w:ind w:right="-630"/>
        <w:contextualSpacing/>
        <w:jc w:val="both"/>
        <w:rPr>
          <w:sz w:val="28"/>
          <w:szCs w:val="28"/>
        </w:rPr>
      </w:pPr>
      <w:r>
        <w:rPr>
          <w:sz w:val="28"/>
          <w:szCs w:val="28"/>
        </w:rPr>
        <w:t xml:space="preserve">2 holuri, 2 spații pentru casa scării și </w:t>
      </w:r>
    </w:p>
    <w:p w:rsidR="00DA1997" w:rsidRDefault="00DA1997" w:rsidP="009C4976">
      <w:pPr>
        <w:pStyle w:val="ListParagraph"/>
        <w:numPr>
          <w:ilvl w:val="0"/>
          <w:numId w:val="183"/>
        </w:numPr>
        <w:spacing w:after="200"/>
        <w:ind w:right="-630"/>
        <w:contextualSpacing/>
        <w:jc w:val="both"/>
        <w:rPr>
          <w:sz w:val="28"/>
          <w:szCs w:val="28"/>
        </w:rPr>
      </w:pPr>
      <w:r>
        <w:rPr>
          <w:sz w:val="28"/>
          <w:szCs w:val="28"/>
        </w:rPr>
        <w:t xml:space="preserve">alte spații conexe </w:t>
      </w:r>
    </w:p>
    <w:p w:rsidR="00032A8E" w:rsidRDefault="00032A8E" w:rsidP="00032A8E">
      <w:pPr>
        <w:ind w:right="-630"/>
        <w:contextualSpacing/>
        <w:jc w:val="both"/>
        <w:rPr>
          <w:sz w:val="28"/>
          <w:szCs w:val="28"/>
        </w:rPr>
      </w:pPr>
    </w:p>
    <w:p w:rsidR="00A43568" w:rsidRDefault="00A43568" w:rsidP="00032A8E">
      <w:pPr>
        <w:ind w:right="-630"/>
        <w:contextualSpacing/>
        <w:jc w:val="both"/>
        <w:rPr>
          <w:sz w:val="28"/>
          <w:szCs w:val="28"/>
        </w:rPr>
      </w:pPr>
    </w:p>
    <w:p w:rsidR="00032A8E" w:rsidRPr="00032A8E" w:rsidRDefault="00032A8E" w:rsidP="00032A8E">
      <w:pPr>
        <w:ind w:right="-630"/>
        <w:contextualSpacing/>
        <w:jc w:val="both"/>
        <w:rPr>
          <w:sz w:val="28"/>
          <w:szCs w:val="28"/>
        </w:rPr>
      </w:pPr>
    </w:p>
    <w:p w:rsidR="00DA1997" w:rsidRDefault="00DA1997" w:rsidP="00DA1997">
      <w:pPr>
        <w:ind w:left="1440" w:right="-630"/>
        <w:contextualSpacing/>
        <w:jc w:val="both"/>
        <w:rPr>
          <w:b/>
          <w:i/>
          <w:sz w:val="28"/>
          <w:szCs w:val="28"/>
        </w:rPr>
      </w:pPr>
      <w:r>
        <w:rPr>
          <w:b/>
          <w:i/>
          <w:sz w:val="28"/>
          <w:szCs w:val="28"/>
        </w:rPr>
        <w:lastRenderedPageBreak/>
        <w:t>Școala Gimnazială Drăgușani</w:t>
      </w:r>
    </w:p>
    <w:p w:rsidR="00DA1997" w:rsidRPr="008D7A5A" w:rsidRDefault="00DA1997" w:rsidP="00DA1997">
      <w:pPr>
        <w:ind w:right="-630" w:firstLine="567"/>
        <w:contextualSpacing/>
        <w:jc w:val="both"/>
        <w:rPr>
          <w:sz w:val="28"/>
          <w:szCs w:val="28"/>
        </w:rPr>
      </w:pPr>
      <w:r>
        <w:rPr>
          <w:sz w:val="28"/>
          <w:szCs w:val="28"/>
        </w:rPr>
        <w:t xml:space="preserve">     Începuturile activității instructiv – educative la nivelul Localității Drăgușani se regăsesc în aceleași perioade ca și în Localitatea Parava, însă construirea unui  lăcaș educațional a avut loc în anul 1900, așa cum este menționat în documentele din arhiva școlii, respectiv : cataloage, registre matricole , condici de prezență și alte înscrisuri. Din studiul acestora rezultă că atât numărul elevilor cât și al cadrelor didactice, a cunoscut o oarecare fluctuație datorită evenimentelor istorice pe care le-a parcurs fiecare comunitate. După sfârșitul celui de-al II-lea Război mondial și a altor evenimente mai puțin propice, o dată cu stabilizarea economiei în general și a agriculturii în special, natalitatea a cunoscut o creștere substanțială ceea ce a dus la construirea a încă 3 școli : 1 în Loc. Drăgușani și 2 în Cătunele Schit și Străoani.  </w:t>
      </w:r>
    </w:p>
    <w:p w:rsidR="00DA1997" w:rsidRPr="009E52D1" w:rsidRDefault="00DA1997" w:rsidP="00DA1997">
      <w:pPr>
        <w:ind w:left="1440" w:right="-630"/>
        <w:contextualSpacing/>
        <w:jc w:val="both"/>
        <w:rPr>
          <w:sz w:val="28"/>
          <w:szCs w:val="28"/>
        </w:rPr>
      </w:pPr>
    </w:p>
    <w:p w:rsidR="00DA1997" w:rsidRDefault="00DA1997" w:rsidP="00DA1997">
      <w:pPr>
        <w:ind w:right="-630" w:firstLine="720"/>
        <w:jc w:val="both"/>
        <w:rPr>
          <w:sz w:val="28"/>
          <w:szCs w:val="28"/>
          <w:lang w:val="ro-RO"/>
        </w:rPr>
      </w:pPr>
      <w:r>
        <w:rPr>
          <w:sz w:val="28"/>
          <w:szCs w:val="28"/>
          <w:lang w:val="ro-RO"/>
        </w:rPr>
        <w:t xml:space="preserve">Locațiile în care se desfășoară învățământul preșcolar și școlar la nivelul comunei, corespund normelor și legilor în vigoare, atât din punct de vedere al dotărilor didctice cât și a îmbunătățirilor spațiilor prin renovări și reabilitări (cu mențiunea că toate școlile dețin centrale termice). </w:t>
      </w:r>
    </w:p>
    <w:p w:rsidR="00FD4F3D" w:rsidRPr="00B34795" w:rsidRDefault="00FD4F3D" w:rsidP="00FD4F3D">
      <w:pPr>
        <w:jc w:val="both"/>
        <w:rPr>
          <w:b/>
          <w:i/>
          <w:color w:val="FF0000"/>
          <w:sz w:val="28"/>
          <w:szCs w:val="28"/>
        </w:rPr>
      </w:pPr>
      <w:r>
        <w:rPr>
          <w:b/>
          <w:i/>
          <w:color w:val="0070C0"/>
          <w:sz w:val="28"/>
          <w:szCs w:val="28"/>
        </w:rPr>
        <w:t xml:space="preserve">                </w:t>
      </w:r>
      <w:r w:rsidRPr="00B34795">
        <w:rPr>
          <w:b/>
          <w:i/>
          <w:color w:val="FF0000"/>
          <w:sz w:val="28"/>
          <w:szCs w:val="28"/>
        </w:rPr>
        <w:t>Cultură și Culte</w:t>
      </w:r>
    </w:p>
    <w:p w:rsidR="00FD4F3D" w:rsidRDefault="00FD4F3D" w:rsidP="00FD4F3D">
      <w:pPr>
        <w:ind w:left="-426" w:right="-630" w:firstLine="568"/>
        <w:jc w:val="both"/>
        <w:rPr>
          <w:sz w:val="28"/>
          <w:szCs w:val="28"/>
          <w:lang w:val="ro-RO"/>
        </w:rPr>
      </w:pPr>
      <w:r>
        <w:rPr>
          <w:i/>
          <w:color w:val="7030A0"/>
          <w:sz w:val="28"/>
          <w:szCs w:val="28"/>
        </w:rPr>
        <w:tab/>
      </w:r>
      <w:r>
        <w:rPr>
          <w:sz w:val="28"/>
          <w:szCs w:val="28"/>
          <w:lang w:val="ro-RO"/>
        </w:rPr>
        <w:t>La nivelul Comunei Parava există 3 locații construite în anii 1950 ce au funcționat de-a lungul timpului ca spații pentru culturalizarea maselor, respectiv Cămine culturale în Loc.Parava, Drăgușani și Rădoaia. Cu timpul aceste spații au fost marcate atăt de uzura fizică cât și de cea instituțională, nemai corespunzând exigențelor actuale, fiind nefuncționale. De aceea în portofoliul de proiecte ale Administrației Publice Locale Parava se regăsește și o strategie în acest sens.</w:t>
      </w:r>
    </w:p>
    <w:p w:rsidR="00FD4F3D" w:rsidRDefault="00FD4F3D" w:rsidP="00FD4F3D">
      <w:pPr>
        <w:ind w:right="-630" w:firstLine="720"/>
        <w:jc w:val="both"/>
        <w:rPr>
          <w:sz w:val="28"/>
          <w:szCs w:val="28"/>
          <w:lang w:val="ro-RO"/>
        </w:rPr>
      </w:pPr>
      <w:r>
        <w:rPr>
          <w:sz w:val="28"/>
          <w:szCs w:val="28"/>
          <w:lang w:val="ro-RO"/>
        </w:rPr>
        <w:t>Din punct de vedere al posi</w:t>
      </w:r>
      <w:r w:rsidR="00032A8E">
        <w:rPr>
          <w:sz w:val="28"/>
          <w:szCs w:val="28"/>
          <w:lang w:val="ro-RO"/>
        </w:rPr>
        <w:t>bilităților de informare în Comuna</w:t>
      </w:r>
      <w:r>
        <w:rPr>
          <w:sz w:val="28"/>
          <w:szCs w:val="28"/>
          <w:lang w:val="ro-RO"/>
        </w:rPr>
        <w:t xml:space="preserve"> Parava există 4 biblioteci  din care 3 școlare și Biblioteca Publică Parava ce are în inventar peste 5 000 de volume și implementarea Programului ”</w:t>
      </w:r>
      <w:r>
        <w:rPr>
          <w:i/>
          <w:sz w:val="28"/>
          <w:szCs w:val="28"/>
          <w:lang w:val="ro-RO"/>
        </w:rPr>
        <w:t xml:space="preserve">BIBLIONET” </w:t>
      </w:r>
      <w:r>
        <w:rPr>
          <w:sz w:val="28"/>
          <w:szCs w:val="28"/>
          <w:lang w:val="ro-RO"/>
        </w:rPr>
        <w:t>facilitând accesul gratuit la informație.</w:t>
      </w:r>
    </w:p>
    <w:p w:rsidR="00F526F5" w:rsidRPr="00B34795" w:rsidRDefault="00F526F5" w:rsidP="00FD4F3D">
      <w:pPr>
        <w:ind w:right="-630" w:firstLine="720"/>
        <w:jc w:val="both"/>
        <w:rPr>
          <w:b/>
          <w:i/>
          <w:color w:val="FF0000"/>
          <w:sz w:val="28"/>
          <w:szCs w:val="28"/>
          <w:lang w:val="ro-RO"/>
        </w:rPr>
      </w:pPr>
      <w:r w:rsidRPr="00B34795">
        <w:rPr>
          <w:b/>
          <w:i/>
          <w:color w:val="FF0000"/>
          <w:sz w:val="28"/>
          <w:szCs w:val="28"/>
          <w:lang w:val="ro-RO"/>
        </w:rPr>
        <w:t>Culte</w:t>
      </w:r>
    </w:p>
    <w:p w:rsidR="004139A0" w:rsidRDefault="004139A0" w:rsidP="00FD4F3D">
      <w:pPr>
        <w:ind w:right="-630" w:firstLine="720"/>
        <w:jc w:val="both"/>
        <w:rPr>
          <w:sz w:val="28"/>
          <w:szCs w:val="28"/>
          <w:lang w:val="ro-RO"/>
        </w:rPr>
      </w:pPr>
      <w:r>
        <w:rPr>
          <w:sz w:val="28"/>
          <w:szCs w:val="28"/>
          <w:lang w:val="ro-RO"/>
        </w:rPr>
        <w:lastRenderedPageBreak/>
        <w:t>Credincioșii Comunei Parava, atît cei de rit ortodox cât și cei de rit evanghelist, beneficiază de lăcașurile sfinte din teritoriu astfel :</w:t>
      </w:r>
    </w:p>
    <w:p w:rsidR="00F649CC" w:rsidRPr="00F649CC" w:rsidRDefault="00F649CC" w:rsidP="00F649CC">
      <w:pPr>
        <w:pStyle w:val="ListParagraph"/>
        <w:numPr>
          <w:ilvl w:val="0"/>
          <w:numId w:val="209"/>
        </w:numPr>
        <w:ind w:right="-630"/>
        <w:jc w:val="both"/>
        <w:rPr>
          <w:b/>
          <w:i/>
          <w:sz w:val="28"/>
          <w:szCs w:val="28"/>
        </w:rPr>
      </w:pPr>
      <w:r>
        <w:rPr>
          <w:b/>
          <w:i/>
          <w:sz w:val="28"/>
          <w:szCs w:val="28"/>
        </w:rPr>
        <w:t>Biserica ortodoxă cu hramul ” Sf. Voivozi” din Loc. Parava, lăcașul de cult nou construit</w:t>
      </w:r>
    </w:p>
    <w:p w:rsidR="004139A0" w:rsidRDefault="004139A0" w:rsidP="009C4976">
      <w:pPr>
        <w:pStyle w:val="ListParagraph"/>
        <w:numPr>
          <w:ilvl w:val="0"/>
          <w:numId w:val="209"/>
        </w:numPr>
        <w:ind w:right="-630"/>
        <w:jc w:val="both"/>
        <w:rPr>
          <w:b/>
          <w:i/>
          <w:sz w:val="28"/>
          <w:szCs w:val="28"/>
        </w:rPr>
      </w:pPr>
      <w:r>
        <w:rPr>
          <w:b/>
          <w:i/>
          <w:sz w:val="28"/>
          <w:szCs w:val="28"/>
        </w:rPr>
        <w:t>Biserica ortodo</w:t>
      </w:r>
      <w:r w:rsidR="00662930">
        <w:rPr>
          <w:b/>
          <w:i/>
          <w:sz w:val="28"/>
          <w:szCs w:val="28"/>
        </w:rPr>
        <w:t>x</w:t>
      </w:r>
      <w:r>
        <w:rPr>
          <w:b/>
          <w:i/>
          <w:sz w:val="28"/>
          <w:szCs w:val="28"/>
        </w:rPr>
        <w:t>ă cu hramul ”</w:t>
      </w:r>
      <w:r w:rsidR="00662930">
        <w:rPr>
          <w:b/>
          <w:i/>
          <w:sz w:val="28"/>
          <w:szCs w:val="28"/>
        </w:rPr>
        <w:t xml:space="preserve"> Sf. Voivozi” din Loc. Parava,</w:t>
      </w:r>
    </w:p>
    <w:p w:rsidR="00662930" w:rsidRDefault="00662930" w:rsidP="009C4976">
      <w:pPr>
        <w:pStyle w:val="ListParagraph"/>
        <w:numPr>
          <w:ilvl w:val="0"/>
          <w:numId w:val="209"/>
        </w:numPr>
        <w:ind w:right="-630"/>
        <w:jc w:val="both"/>
        <w:rPr>
          <w:b/>
          <w:i/>
          <w:sz w:val="28"/>
          <w:szCs w:val="28"/>
        </w:rPr>
      </w:pPr>
      <w:r>
        <w:rPr>
          <w:b/>
          <w:i/>
          <w:sz w:val="28"/>
          <w:szCs w:val="28"/>
        </w:rPr>
        <w:t>Biserica ortodoxă cu hramul ” Adormirea Maicii Domnului” din Loc. Teuiș,</w:t>
      </w:r>
    </w:p>
    <w:p w:rsidR="00662930" w:rsidRDefault="00662930" w:rsidP="009C4976">
      <w:pPr>
        <w:pStyle w:val="ListParagraph"/>
        <w:numPr>
          <w:ilvl w:val="0"/>
          <w:numId w:val="209"/>
        </w:numPr>
        <w:ind w:right="-630"/>
        <w:jc w:val="both"/>
        <w:rPr>
          <w:b/>
          <w:i/>
          <w:sz w:val="28"/>
          <w:szCs w:val="28"/>
        </w:rPr>
      </w:pPr>
      <w:r>
        <w:rPr>
          <w:b/>
          <w:i/>
          <w:sz w:val="28"/>
          <w:szCs w:val="28"/>
        </w:rPr>
        <w:t>Diserica ortodoxă cu hramul ”Sf.Arhangheli Mihail și Gavril” din Loc. Drăgușani,</w:t>
      </w:r>
    </w:p>
    <w:p w:rsidR="00662930" w:rsidRDefault="00662930" w:rsidP="009C4976">
      <w:pPr>
        <w:pStyle w:val="ListParagraph"/>
        <w:numPr>
          <w:ilvl w:val="0"/>
          <w:numId w:val="209"/>
        </w:numPr>
        <w:ind w:right="-630"/>
        <w:jc w:val="both"/>
        <w:rPr>
          <w:b/>
          <w:i/>
          <w:sz w:val="28"/>
          <w:szCs w:val="28"/>
        </w:rPr>
      </w:pPr>
      <w:r>
        <w:rPr>
          <w:b/>
          <w:i/>
          <w:sz w:val="28"/>
          <w:szCs w:val="28"/>
        </w:rPr>
        <w:t>Biserica Filială Schit cu hramul ”Sf. Nicolae” din Loc. Drăgușani,</w:t>
      </w:r>
    </w:p>
    <w:p w:rsidR="00662930" w:rsidRDefault="00662930" w:rsidP="009C4976">
      <w:pPr>
        <w:pStyle w:val="ListParagraph"/>
        <w:numPr>
          <w:ilvl w:val="0"/>
          <w:numId w:val="209"/>
        </w:numPr>
        <w:ind w:right="-630"/>
        <w:jc w:val="both"/>
        <w:rPr>
          <w:b/>
          <w:i/>
          <w:sz w:val="28"/>
          <w:szCs w:val="28"/>
        </w:rPr>
      </w:pPr>
      <w:r>
        <w:rPr>
          <w:b/>
          <w:i/>
          <w:sz w:val="28"/>
          <w:szCs w:val="28"/>
        </w:rPr>
        <w:t>Biserica ortodoxă cu hramul ”Nașterea Maicii Domnului” din Loc. Rădoaia,</w:t>
      </w:r>
    </w:p>
    <w:p w:rsidR="00662930" w:rsidRDefault="00662930" w:rsidP="009C4976">
      <w:pPr>
        <w:pStyle w:val="ListParagraph"/>
        <w:numPr>
          <w:ilvl w:val="0"/>
          <w:numId w:val="209"/>
        </w:numPr>
        <w:ind w:right="-630"/>
        <w:jc w:val="both"/>
        <w:rPr>
          <w:b/>
          <w:i/>
          <w:sz w:val="28"/>
          <w:szCs w:val="28"/>
        </w:rPr>
      </w:pPr>
      <w:r>
        <w:rPr>
          <w:b/>
          <w:i/>
          <w:sz w:val="28"/>
          <w:szCs w:val="28"/>
        </w:rPr>
        <w:t xml:space="preserve">Biserica schit ortodox ”Sf. Cuvios Alexie” din Poiana lui Dumnezeu  </w:t>
      </w:r>
      <w:r w:rsidR="000768FD">
        <w:rPr>
          <w:b/>
          <w:i/>
          <w:sz w:val="28"/>
          <w:szCs w:val="28"/>
        </w:rPr>
        <w:t>Satul Drăgușani,</w:t>
      </w:r>
      <w:r>
        <w:rPr>
          <w:b/>
          <w:i/>
          <w:sz w:val="28"/>
          <w:szCs w:val="28"/>
        </w:rPr>
        <w:t>Com. Parava.</w:t>
      </w:r>
    </w:p>
    <w:p w:rsidR="00662930" w:rsidRPr="004139A0" w:rsidRDefault="00662930" w:rsidP="00662930">
      <w:pPr>
        <w:pStyle w:val="ListParagraph"/>
        <w:ind w:left="1440" w:right="-630"/>
        <w:jc w:val="both"/>
        <w:rPr>
          <w:b/>
          <w:i/>
          <w:sz w:val="28"/>
          <w:szCs w:val="28"/>
        </w:rPr>
      </w:pPr>
    </w:p>
    <w:p w:rsidR="004139A0" w:rsidRPr="00B34795" w:rsidRDefault="004139A0" w:rsidP="004139A0">
      <w:pPr>
        <w:ind w:left="720" w:right="-630"/>
        <w:jc w:val="both"/>
        <w:rPr>
          <w:b/>
          <w:i/>
          <w:color w:val="FF0000"/>
          <w:sz w:val="28"/>
          <w:szCs w:val="28"/>
          <w:lang w:val="ro-RO"/>
        </w:rPr>
      </w:pPr>
      <w:r w:rsidRPr="00B34795">
        <w:rPr>
          <w:b/>
          <w:i/>
          <w:color w:val="FF0000"/>
          <w:sz w:val="28"/>
          <w:szCs w:val="28"/>
          <w:lang w:val="ro-RO"/>
        </w:rPr>
        <w:t>Sănătate și protecție socială</w:t>
      </w:r>
    </w:p>
    <w:p w:rsidR="004139A0" w:rsidRDefault="004139A0" w:rsidP="004139A0">
      <w:pPr>
        <w:ind w:left="-1134" w:right="-630" w:firstLine="720"/>
        <w:jc w:val="both"/>
        <w:rPr>
          <w:sz w:val="28"/>
          <w:szCs w:val="28"/>
          <w:lang w:val="ro-RO"/>
        </w:rPr>
      </w:pPr>
      <w:r>
        <w:rPr>
          <w:sz w:val="28"/>
          <w:szCs w:val="28"/>
          <w:lang w:val="ro-RO"/>
        </w:rPr>
        <w:t>Starea de s</w:t>
      </w:r>
      <w:r w:rsidRPr="002E36C2">
        <w:rPr>
          <w:sz w:val="28"/>
          <w:szCs w:val="28"/>
          <w:lang w:val="ro-RO"/>
        </w:rPr>
        <w:t>ănătate</w:t>
      </w:r>
      <w:r>
        <w:rPr>
          <w:sz w:val="28"/>
          <w:szCs w:val="28"/>
          <w:lang w:val="ro-RO"/>
        </w:rPr>
        <w:t xml:space="preserve"> </w:t>
      </w:r>
      <w:r w:rsidRPr="002E36C2">
        <w:rPr>
          <w:sz w:val="28"/>
          <w:szCs w:val="28"/>
          <w:lang w:val="ro-RO"/>
        </w:rPr>
        <w:t xml:space="preserve">a </w:t>
      </w:r>
      <w:r>
        <w:rPr>
          <w:sz w:val="28"/>
          <w:szCs w:val="28"/>
          <w:lang w:val="ro-RO"/>
        </w:rPr>
        <w:t xml:space="preserve"> populației comunei, </w:t>
      </w:r>
      <w:r w:rsidR="00F649CC">
        <w:rPr>
          <w:sz w:val="28"/>
          <w:szCs w:val="28"/>
          <w:lang w:val="ro-RO"/>
        </w:rPr>
        <w:t xml:space="preserve">este urmărită și asigurată de două </w:t>
      </w:r>
      <w:r>
        <w:rPr>
          <w:sz w:val="28"/>
          <w:szCs w:val="28"/>
          <w:lang w:val="ro-RO"/>
        </w:rPr>
        <w:t xml:space="preserve"> cabinet</w:t>
      </w:r>
      <w:r w:rsidR="00F649CC">
        <w:rPr>
          <w:sz w:val="28"/>
          <w:szCs w:val="28"/>
          <w:lang w:val="ro-RO"/>
        </w:rPr>
        <w:t>e</w:t>
      </w:r>
      <w:r>
        <w:rPr>
          <w:sz w:val="28"/>
          <w:szCs w:val="28"/>
          <w:lang w:val="ro-RO"/>
        </w:rPr>
        <w:t xml:space="preserve"> medical</w:t>
      </w:r>
      <w:r w:rsidR="00F649CC">
        <w:rPr>
          <w:sz w:val="28"/>
          <w:szCs w:val="28"/>
          <w:lang w:val="ro-RO"/>
        </w:rPr>
        <w:t>e</w:t>
      </w:r>
      <w:r>
        <w:rPr>
          <w:sz w:val="28"/>
          <w:szCs w:val="28"/>
          <w:lang w:val="ro-RO"/>
        </w:rPr>
        <w:t xml:space="preserve"> individual</w:t>
      </w:r>
      <w:r w:rsidR="00F649CC">
        <w:rPr>
          <w:sz w:val="28"/>
          <w:szCs w:val="28"/>
          <w:lang w:val="ro-RO"/>
        </w:rPr>
        <w:t>e</w:t>
      </w:r>
      <w:r>
        <w:rPr>
          <w:sz w:val="28"/>
          <w:szCs w:val="28"/>
          <w:lang w:val="ro-RO"/>
        </w:rPr>
        <w:t xml:space="preserve"> de </w:t>
      </w:r>
      <w:r w:rsidR="00F649CC">
        <w:rPr>
          <w:sz w:val="28"/>
          <w:szCs w:val="28"/>
          <w:lang w:val="ro-RO"/>
        </w:rPr>
        <w:t>familie</w:t>
      </w:r>
      <w:r>
        <w:rPr>
          <w:sz w:val="28"/>
          <w:szCs w:val="28"/>
          <w:lang w:val="ro-RO"/>
        </w:rPr>
        <w:t xml:space="preserve"> și o unitate farmaceutică, </w:t>
      </w:r>
      <w:r w:rsidR="00F649CC">
        <w:rPr>
          <w:sz w:val="28"/>
          <w:szCs w:val="28"/>
          <w:lang w:val="ro-RO"/>
        </w:rPr>
        <w:t>activitatea fiind susținută de 2</w:t>
      </w:r>
      <w:r>
        <w:rPr>
          <w:sz w:val="28"/>
          <w:szCs w:val="28"/>
          <w:lang w:val="ro-RO"/>
        </w:rPr>
        <w:t xml:space="preserve"> medic</w:t>
      </w:r>
      <w:r w:rsidR="00F649CC">
        <w:rPr>
          <w:sz w:val="28"/>
          <w:szCs w:val="28"/>
          <w:lang w:val="ro-RO"/>
        </w:rPr>
        <w:t>i</w:t>
      </w:r>
      <w:r>
        <w:rPr>
          <w:sz w:val="28"/>
          <w:szCs w:val="28"/>
          <w:lang w:val="ro-RO"/>
        </w:rPr>
        <w:t xml:space="preserve"> de familie, 1 cadru mediu, 1</w:t>
      </w:r>
      <w:r w:rsidR="00F649CC">
        <w:rPr>
          <w:sz w:val="28"/>
          <w:szCs w:val="28"/>
          <w:lang w:val="ro-RO"/>
        </w:rPr>
        <w:t xml:space="preserve"> farmacist </w:t>
      </w:r>
      <w:r>
        <w:rPr>
          <w:sz w:val="28"/>
          <w:szCs w:val="28"/>
          <w:lang w:val="ro-RO"/>
        </w:rPr>
        <w:t xml:space="preserve"> la care se adaugă personalul auxiliar.</w:t>
      </w:r>
    </w:p>
    <w:p w:rsidR="004139A0" w:rsidRDefault="004139A0" w:rsidP="004139A0">
      <w:pPr>
        <w:ind w:left="-1134" w:right="-630" w:firstLine="720"/>
        <w:jc w:val="both"/>
        <w:rPr>
          <w:sz w:val="28"/>
          <w:szCs w:val="28"/>
          <w:lang w:val="ro-RO"/>
        </w:rPr>
      </w:pPr>
      <w:r>
        <w:rPr>
          <w:sz w:val="28"/>
          <w:szCs w:val="28"/>
          <w:lang w:val="ro-RO"/>
        </w:rPr>
        <w:t>În acest sens, obiectivele prioritare ale Autorității Publice Locale Parava sunt:</w:t>
      </w:r>
    </w:p>
    <w:p w:rsidR="004139A0" w:rsidRPr="00866CE9" w:rsidRDefault="004139A0" w:rsidP="009C4976">
      <w:pPr>
        <w:pStyle w:val="ListParagraph"/>
        <w:numPr>
          <w:ilvl w:val="0"/>
          <w:numId w:val="185"/>
        </w:numPr>
        <w:ind w:right="-630"/>
        <w:jc w:val="both"/>
        <w:rPr>
          <w:sz w:val="28"/>
          <w:szCs w:val="28"/>
        </w:rPr>
      </w:pPr>
      <w:r>
        <w:rPr>
          <w:i/>
          <w:sz w:val="28"/>
          <w:szCs w:val="28"/>
        </w:rPr>
        <w:t>Reabilitarea și modernizarea spațiilor proprii urmăririi stării de sănătate a populației,</w:t>
      </w:r>
    </w:p>
    <w:p w:rsidR="004139A0" w:rsidRPr="00866CE9" w:rsidRDefault="004139A0" w:rsidP="009C4976">
      <w:pPr>
        <w:pStyle w:val="ListParagraph"/>
        <w:numPr>
          <w:ilvl w:val="0"/>
          <w:numId w:val="185"/>
        </w:numPr>
        <w:ind w:right="-630"/>
        <w:jc w:val="both"/>
        <w:rPr>
          <w:sz w:val="28"/>
          <w:szCs w:val="28"/>
        </w:rPr>
      </w:pPr>
      <w:r>
        <w:rPr>
          <w:i/>
          <w:sz w:val="28"/>
          <w:szCs w:val="28"/>
        </w:rPr>
        <w:t>Asigurarea asistenței medicale cu cadre de specialitate bine pregătite,</w:t>
      </w:r>
    </w:p>
    <w:p w:rsidR="004139A0" w:rsidRPr="00866CE9" w:rsidRDefault="004139A0" w:rsidP="009C4976">
      <w:pPr>
        <w:pStyle w:val="ListParagraph"/>
        <w:numPr>
          <w:ilvl w:val="0"/>
          <w:numId w:val="185"/>
        </w:numPr>
        <w:ind w:right="-630"/>
        <w:jc w:val="both"/>
        <w:rPr>
          <w:sz w:val="28"/>
          <w:szCs w:val="28"/>
        </w:rPr>
      </w:pPr>
      <w:r>
        <w:rPr>
          <w:i/>
          <w:sz w:val="28"/>
          <w:szCs w:val="28"/>
        </w:rPr>
        <w:t xml:space="preserve">Preocupare permanentă pentru sprijinul în  prevenirea și combaterea bolilor. </w:t>
      </w:r>
    </w:p>
    <w:p w:rsidR="004139A0" w:rsidRDefault="004139A0" w:rsidP="004139A0">
      <w:pPr>
        <w:ind w:left="-1276" w:right="-630" w:firstLine="709"/>
        <w:jc w:val="both"/>
        <w:rPr>
          <w:sz w:val="28"/>
          <w:szCs w:val="28"/>
        </w:rPr>
      </w:pPr>
      <w:r>
        <w:rPr>
          <w:sz w:val="28"/>
          <w:szCs w:val="28"/>
        </w:rPr>
        <w:t>Asistența în planul social reprezintă un complex de acțiuni și măsuri  menite să asigure sprijinul și ajutorul în cazul necesităților sociale individuale, familiale sau/și de grup, în scopul prevenirii și depășirii unor situații critice ale părților de populație.</w:t>
      </w:r>
    </w:p>
    <w:p w:rsidR="00032A8E" w:rsidRDefault="00032A8E" w:rsidP="004139A0">
      <w:pPr>
        <w:ind w:left="-1276" w:right="-630" w:firstLine="709"/>
        <w:jc w:val="both"/>
        <w:rPr>
          <w:sz w:val="28"/>
          <w:szCs w:val="28"/>
        </w:rPr>
      </w:pPr>
    </w:p>
    <w:p w:rsidR="004139A0" w:rsidRPr="00B34795" w:rsidRDefault="00882296" w:rsidP="004139A0">
      <w:pPr>
        <w:ind w:left="-1276" w:right="-630" w:firstLine="709"/>
        <w:jc w:val="both"/>
        <w:rPr>
          <w:b/>
          <w:i/>
          <w:color w:val="FF0000"/>
          <w:sz w:val="28"/>
          <w:szCs w:val="28"/>
        </w:rPr>
      </w:pPr>
      <w:r>
        <w:rPr>
          <w:b/>
          <w:i/>
          <w:color w:val="FF0000"/>
          <w:sz w:val="28"/>
          <w:szCs w:val="28"/>
        </w:rPr>
        <w:t xml:space="preserve">                   </w:t>
      </w:r>
      <w:r w:rsidR="004139A0" w:rsidRPr="00B34795">
        <w:rPr>
          <w:b/>
          <w:i/>
          <w:color w:val="FF0000"/>
          <w:sz w:val="28"/>
          <w:szCs w:val="28"/>
        </w:rPr>
        <w:t>Ordinea publică</w:t>
      </w:r>
    </w:p>
    <w:p w:rsidR="00FD4F3D" w:rsidRDefault="004139A0" w:rsidP="00B34795">
      <w:pPr>
        <w:ind w:left="-1276" w:right="-630" w:firstLine="709"/>
        <w:jc w:val="both"/>
        <w:rPr>
          <w:sz w:val="28"/>
          <w:szCs w:val="28"/>
          <w:lang w:val="ro-RO"/>
        </w:rPr>
      </w:pPr>
      <w:r>
        <w:rPr>
          <w:sz w:val="28"/>
          <w:szCs w:val="28"/>
        </w:rPr>
        <w:lastRenderedPageBreak/>
        <w:t>La nivelul UAT Parava, respectarea ordinii și liniștei publice, sunt asigurate prin desfășurarea activității specifice din cadrul Post</w:t>
      </w:r>
      <w:r w:rsidR="00001FC1">
        <w:rPr>
          <w:sz w:val="28"/>
          <w:szCs w:val="28"/>
        </w:rPr>
        <w:t>ului de Poliție deservit de doi</w:t>
      </w:r>
      <w:r>
        <w:rPr>
          <w:sz w:val="28"/>
          <w:szCs w:val="28"/>
        </w:rPr>
        <w:t xml:space="preserve"> lucrători în sistem – polițiști, beneficiind și de un autoturism pentru acțiunile de patrulare pe raza comunei.</w:t>
      </w:r>
    </w:p>
    <w:p w:rsidR="00B34795" w:rsidRPr="00B34795" w:rsidRDefault="00B34795" w:rsidP="00B34795">
      <w:pPr>
        <w:ind w:left="-1276" w:right="-630" w:firstLine="709"/>
        <w:jc w:val="both"/>
        <w:rPr>
          <w:b/>
          <w:i/>
          <w:color w:val="FF0000"/>
          <w:sz w:val="28"/>
          <w:szCs w:val="28"/>
          <w:lang w:val="ro-RO"/>
        </w:rPr>
      </w:pPr>
      <w:r>
        <w:rPr>
          <w:sz w:val="28"/>
          <w:szCs w:val="28"/>
          <w:lang w:val="ro-RO"/>
        </w:rPr>
        <w:tab/>
      </w:r>
      <w:r>
        <w:rPr>
          <w:sz w:val="28"/>
          <w:szCs w:val="28"/>
          <w:lang w:val="ro-RO"/>
        </w:rPr>
        <w:tab/>
      </w:r>
      <w:r>
        <w:rPr>
          <w:b/>
          <w:i/>
          <w:color w:val="FF0000"/>
          <w:sz w:val="28"/>
          <w:szCs w:val="28"/>
          <w:lang w:val="ro-RO"/>
        </w:rPr>
        <w:t>Sănătate</w:t>
      </w:r>
    </w:p>
    <w:p w:rsidR="00FD4F3D" w:rsidRDefault="00FD4F3D" w:rsidP="00FD4F3D">
      <w:pPr>
        <w:jc w:val="both"/>
        <w:rPr>
          <w:sz w:val="28"/>
          <w:szCs w:val="28"/>
        </w:rPr>
      </w:pPr>
      <w:r>
        <w:rPr>
          <w:i/>
          <w:color w:val="0070C0"/>
          <w:sz w:val="28"/>
          <w:szCs w:val="28"/>
        </w:rPr>
        <w:tab/>
      </w:r>
      <w:r>
        <w:rPr>
          <w:i/>
          <w:color w:val="0070C0"/>
          <w:sz w:val="28"/>
          <w:szCs w:val="28"/>
        </w:rPr>
        <w:tab/>
      </w:r>
      <w:r w:rsidR="00775881">
        <w:rPr>
          <w:sz w:val="28"/>
          <w:szCs w:val="28"/>
        </w:rPr>
        <w:t xml:space="preserve">Cabinete medicale – 2 </w:t>
      </w:r>
      <w:r>
        <w:rPr>
          <w:sz w:val="28"/>
          <w:szCs w:val="28"/>
        </w:rPr>
        <w:t>cabinet</w:t>
      </w:r>
      <w:r w:rsidR="00775881">
        <w:rPr>
          <w:sz w:val="28"/>
          <w:szCs w:val="28"/>
        </w:rPr>
        <w:t>e</w:t>
      </w:r>
      <w:r>
        <w:rPr>
          <w:sz w:val="28"/>
          <w:szCs w:val="28"/>
        </w:rPr>
        <w:t xml:space="preserve"> medical</w:t>
      </w:r>
      <w:r w:rsidR="00775881">
        <w:rPr>
          <w:sz w:val="28"/>
          <w:szCs w:val="28"/>
        </w:rPr>
        <w:t>e</w:t>
      </w:r>
      <w:r>
        <w:rPr>
          <w:sz w:val="28"/>
          <w:szCs w:val="28"/>
        </w:rPr>
        <w:t xml:space="preserve"> cu forma de proprietate privată – medicină de familie</w:t>
      </w:r>
    </w:p>
    <w:p w:rsidR="00FD4F3D" w:rsidRDefault="00775881" w:rsidP="00FD4F3D">
      <w:pPr>
        <w:jc w:val="both"/>
        <w:rPr>
          <w:sz w:val="28"/>
          <w:szCs w:val="28"/>
        </w:rPr>
      </w:pPr>
      <w:r>
        <w:rPr>
          <w:sz w:val="28"/>
          <w:szCs w:val="28"/>
        </w:rPr>
        <w:tab/>
      </w:r>
      <w:r>
        <w:rPr>
          <w:sz w:val="28"/>
          <w:szCs w:val="28"/>
        </w:rPr>
        <w:tab/>
        <w:t>Personal medical – 2</w:t>
      </w:r>
      <w:r w:rsidR="00FD4F3D">
        <w:rPr>
          <w:sz w:val="28"/>
          <w:szCs w:val="28"/>
        </w:rPr>
        <w:t xml:space="preserve"> medic</w:t>
      </w:r>
      <w:r>
        <w:rPr>
          <w:sz w:val="28"/>
          <w:szCs w:val="28"/>
        </w:rPr>
        <w:t>i</w:t>
      </w:r>
      <w:r w:rsidR="00FD4F3D">
        <w:rPr>
          <w:sz w:val="28"/>
          <w:szCs w:val="28"/>
        </w:rPr>
        <w:t xml:space="preserve"> de familie</w:t>
      </w:r>
    </w:p>
    <w:p w:rsidR="00FD4F3D" w:rsidRDefault="00FD4F3D" w:rsidP="00FD4F3D">
      <w:pPr>
        <w:pStyle w:val="ListParagraph"/>
        <w:jc w:val="both"/>
        <w:rPr>
          <w:sz w:val="28"/>
          <w:szCs w:val="28"/>
        </w:rPr>
      </w:pPr>
      <w:r>
        <w:rPr>
          <w:sz w:val="28"/>
          <w:szCs w:val="28"/>
        </w:rPr>
        <w:t xml:space="preserve">                      </w:t>
      </w:r>
      <w:r w:rsidR="00775881">
        <w:rPr>
          <w:sz w:val="28"/>
          <w:szCs w:val="28"/>
        </w:rPr>
        <w:t xml:space="preserve">                               </w:t>
      </w:r>
    </w:p>
    <w:p w:rsidR="00FD4F3D" w:rsidRDefault="00FD4F3D" w:rsidP="00FD4F3D">
      <w:pPr>
        <w:pStyle w:val="ListParagraph"/>
        <w:jc w:val="both"/>
        <w:rPr>
          <w:sz w:val="28"/>
          <w:szCs w:val="28"/>
        </w:rPr>
      </w:pPr>
      <w:r>
        <w:rPr>
          <w:sz w:val="28"/>
          <w:szCs w:val="28"/>
        </w:rPr>
        <w:t xml:space="preserve">                                                     - 1cadru mediu sanitar =asistent medical</w:t>
      </w:r>
    </w:p>
    <w:p w:rsidR="00FD4F3D" w:rsidRDefault="00FD4F3D" w:rsidP="00775881">
      <w:pPr>
        <w:pStyle w:val="ListParagraph"/>
        <w:jc w:val="both"/>
        <w:rPr>
          <w:sz w:val="28"/>
          <w:szCs w:val="28"/>
        </w:rPr>
      </w:pPr>
      <w:r>
        <w:rPr>
          <w:sz w:val="28"/>
          <w:szCs w:val="28"/>
        </w:rPr>
        <w:t xml:space="preserve">                                                     - 1 personal auxiliar - îngrijitor </w:t>
      </w:r>
    </w:p>
    <w:p w:rsidR="00FD4F3D" w:rsidRPr="00B34795" w:rsidRDefault="00FD4F3D" w:rsidP="00B34795">
      <w:pPr>
        <w:ind w:firstLine="720"/>
        <w:jc w:val="both"/>
        <w:rPr>
          <w:b/>
          <w:i/>
          <w:color w:val="FF0000"/>
          <w:sz w:val="28"/>
          <w:szCs w:val="28"/>
        </w:rPr>
      </w:pPr>
      <w:r w:rsidRPr="00B34795">
        <w:rPr>
          <w:b/>
          <w:i/>
          <w:color w:val="FF0000"/>
          <w:sz w:val="28"/>
          <w:szCs w:val="28"/>
        </w:rPr>
        <w:t>Securitate și asistență socială</w:t>
      </w:r>
    </w:p>
    <w:p w:rsidR="00FD4F3D" w:rsidRPr="00B34795" w:rsidRDefault="00B34795" w:rsidP="00FD4F3D">
      <w:pPr>
        <w:jc w:val="both"/>
        <w:rPr>
          <w:b/>
          <w:i/>
          <w:color w:val="FF0000"/>
          <w:sz w:val="28"/>
          <w:szCs w:val="28"/>
        </w:rPr>
      </w:pPr>
      <w:r>
        <w:rPr>
          <w:b/>
          <w:i/>
          <w:color w:val="4F81BD" w:themeColor="accent1"/>
          <w:sz w:val="28"/>
          <w:szCs w:val="28"/>
        </w:rPr>
        <w:tab/>
      </w:r>
      <w:r w:rsidR="00FD4F3D" w:rsidRPr="00B34795">
        <w:rPr>
          <w:b/>
          <w:i/>
          <w:color w:val="FF0000"/>
          <w:sz w:val="28"/>
          <w:szCs w:val="28"/>
        </w:rPr>
        <w:t>Protecția socială a șomerilor</w:t>
      </w:r>
    </w:p>
    <w:p w:rsidR="00662930" w:rsidRDefault="00FD4F3D" w:rsidP="00662930">
      <w:pPr>
        <w:ind w:right="23" w:firstLine="428"/>
        <w:jc w:val="both"/>
        <w:rPr>
          <w:sz w:val="28"/>
          <w:szCs w:val="28"/>
        </w:rPr>
      </w:pPr>
      <w:r>
        <w:rPr>
          <w:i/>
          <w:color w:val="0070C0"/>
          <w:sz w:val="28"/>
          <w:szCs w:val="28"/>
        </w:rPr>
        <w:t xml:space="preserve">     </w:t>
      </w:r>
      <w:r w:rsidR="00662930">
        <w:rPr>
          <w:sz w:val="28"/>
          <w:szCs w:val="28"/>
        </w:rPr>
        <w:t>În ceea ce privește situația șomerilor înregistrați și rata șomajului la nivelul anului 2018 a fost următoarea :</w:t>
      </w:r>
    </w:p>
    <w:tbl>
      <w:tblPr>
        <w:tblStyle w:val="TableGrid"/>
        <w:tblW w:w="0" w:type="auto"/>
        <w:tblInd w:w="1101" w:type="dxa"/>
        <w:tblLook w:val="04A0" w:firstRow="1" w:lastRow="0" w:firstColumn="1" w:lastColumn="0" w:noHBand="0" w:noVBand="1"/>
      </w:tblPr>
      <w:tblGrid>
        <w:gridCol w:w="2835"/>
        <w:gridCol w:w="2409"/>
        <w:gridCol w:w="2977"/>
        <w:gridCol w:w="2977"/>
      </w:tblGrid>
      <w:tr w:rsidR="00662930" w:rsidTr="00662930">
        <w:tc>
          <w:tcPr>
            <w:tcW w:w="2835" w:type="dxa"/>
            <w:shd w:val="clear" w:color="auto" w:fill="B6DDE8" w:themeFill="accent5" w:themeFillTint="66"/>
          </w:tcPr>
          <w:p w:rsidR="00662930" w:rsidRDefault="00662930" w:rsidP="00662930">
            <w:pPr>
              <w:ind w:right="23"/>
              <w:jc w:val="both"/>
              <w:rPr>
                <w:i/>
                <w:sz w:val="28"/>
                <w:szCs w:val="28"/>
              </w:rPr>
            </w:pPr>
            <w:r>
              <w:rPr>
                <w:i/>
                <w:sz w:val="28"/>
                <w:szCs w:val="28"/>
              </w:rPr>
              <w:t>Numărul de șomeri</w:t>
            </w:r>
          </w:p>
          <w:p w:rsidR="00662930" w:rsidRPr="00E34EAA" w:rsidRDefault="00662930" w:rsidP="00662930">
            <w:pPr>
              <w:ind w:right="23"/>
              <w:jc w:val="both"/>
              <w:rPr>
                <w:i/>
                <w:sz w:val="28"/>
                <w:szCs w:val="28"/>
              </w:rPr>
            </w:pPr>
            <w:r>
              <w:rPr>
                <w:i/>
                <w:sz w:val="28"/>
                <w:szCs w:val="28"/>
              </w:rPr>
              <w:t>înregistrați la sf. lunii dec. 2018</w:t>
            </w:r>
          </w:p>
        </w:tc>
        <w:tc>
          <w:tcPr>
            <w:tcW w:w="2409" w:type="dxa"/>
            <w:shd w:val="clear" w:color="auto" w:fill="B6DDE8" w:themeFill="accent5" w:themeFillTint="66"/>
          </w:tcPr>
          <w:p w:rsidR="00662930" w:rsidRPr="00404AD7" w:rsidRDefault="00662930" w:rsidP="00662930">
            <w:pPr>
              <w:ind w:right="23"/>
              <w:jc w:val="both"/>
              <w:rPr>
                <w:i/>
                <w:sz w:val="28"/>
                <w:szCs w:val="28"/>
              </w:rPr>
            </w:pPr>
            <w:r>
              <w:rPr>
                <w:i/>
                <w:sz w:val="28"/>
                <w:szCs w:val="28"/>
              </w:rPr>
              <w:t>Numărul mediu lunar de șomeri înregistrați la sf. anului 2018</w:t>
            </w:r>
          </w:p>
        </w:tc>
        <w:tc>
          <w:tcPr>
            <w:tcW w:w="2977" w:type="dxa"/>
            <w:shd w:val="clear" w:color="auto" w:fill="B6DDE8" w:themeFill="accent5" w:themeFillTint="66"/>
          </w:tcPr>
          <w:p w:rsidR="00662930" w:rsidRPr="00404AD7" w:rsidRDefault="00662930" w:rsidP="00662930">
            <w:pPr>
              <w:ind w:right="23"/>
              <w:jc w:val="both"/>
              <w:rPr>
                <w:i/>
                <w:sz w:val="28"/>
                <w:szCs w:val="28"/>
              </w:rPr>
            </w:pPr>
            <w:r>
              <w:rPr>
                <w:i/>
                <w:sz w:val="28"/>
                <w:szCs w:val="28"/>
              </w:rPr>
              <w:t>Rata șomajului la sfârșitul lunii conform OG. 24/1998 (%)</w:t>
            </w:r>
          </w:p>
        </w:tc>
        <w:tc>
          <w:tcPr>
            <w:tcW w:w="2977" w:type="dxa"/>
            <w:shd w:val="clear" w:color="auto" w:fill="B6DDE8" w:themeFill="accent5" w:themeFillTint="66"/>
          </w:tcPr>
          <w:p w:rsidR="00662930" w:rsidRPr="00404AD7" w:rsidRDefault="00662930" w:rsidP="00662930">
            <w:pPr>
              <w:ind w:right="23"/>
              <w:jc w:val="both"/>
              <w:rPr>
                <w:i/>
                <w:sz w:val="28"/>
                <w:szCs w:val="28"/>
              </w:rPr>
            </w:pPr>
            <w:r>
              <w:rPr>
                <w:i/>
                <w:sz w:val="28"/>
                <w:szCs w:val="28"/>
              </w:rPr>
              <w:t>Rata medie lunară a șomajului (%) conform OG 24/1998 (%)</w:t>
            </w:r>
          </w:p>
        </w:tc>
      </w:tr>
      <w:tr w:rsidR="00662930" w:rsidTr="00662930">
        <w:tc>
          <w:tcPr>
            <w:tcW w:w="2835" w:type="dxa"/>
          </w:tcPr>
          <w:p w:rsidR="00662930" w:rsidRPr="00404AD7" w:rsidRDefault="00662930" w:rsidP="00662930">
            <w:pPr>
              <w:ind w:right="23"/>
              <w:jc w:val="both"/>
              <w:rPr>
                <w:b/>
                <w:i/>
                <w:sz w:val="28"/>
                <w:szCs w:val="28"/>
              </w:rPr>
            </w:pPr>
            <w:r>
              <w:rPr>
                <w:b/>
                <w:i/>
                <w:sz w:val="28"/>
                <w:szCs w:val="28"/>
              </w:rPr>
              <w:t xml:space="preserve">              24</w:t>
            </w:r>
          </w:p>
        </w:tc>
        <w:tc>
          <w:tcPr>
            <w:tcW w:w="2409" w:type="dxa"/>
          </w:tcPr>
          <w:p w:rsidR="00662930" w:rsidRPr="00404AD7" w:rsidRDefault="00662930" w:rsidP="00662930">
            <w:pPr>
              <w:ind w:right="23"/>
              <w:jc w:val="both"/>
              <w:rPr>
                <w:b/>
                <w:i/>
                <w:sz w:val="28"/>
                <w:szCs w:val="28"/>
              </w:rPr>
            </w:pPr>
            <w:r>
              <w:rPr>
                <w:sz w:val="28"/>
                <w:szCs w:val="28"/>
              </w:rPr>
              <w:t xml:space="preserve">           </w:t>
            </w:r>
            <w:r>
              <w:rPr>
                <w:b/>
                <w:i/>
                <w:sz w:val="28"/>
                <w:szCs w:val="28"/>
              </w:rPr>
              <w:t>19</w:t>
            </w:r>
          </w:p>
        </w:tc>
        <w:tc>
          <w:tcPr>
            <w:tcW w:w="2977" w:type="dxa"/>
          </w:tcPr>
          <w:p w:rsidR="00662930" w:rsidRPr="00404AD7" w:rsidRDefault="00662930" w:rsidP="00662930">
            <w:pPr>
              <w:ind w:right="23"/>
              <w:jc w:val="both"/>
              <w:rPr>
                <w:b/>
                <w:i/>
                <w:sz w:val="28"/>
                <w:szCs w:val="28"/>
              </w:rPr>
            </w:pPr>
            <w:r>
              <w:rPr>
                <w:sz w:val="28"/>
                <w:szCs w:val="28"/>
              </w:rPr>
              <w:t xml:space="preserve">           </w:t>
            </w:r>
            <w:r>
              <w:rPr>
                <w:b/>
                <w:i/>
                <w:sz w:val="28"/>
                <w:szCs w:val="28"/>
              </w:rPr>
              <w:t xml:space="preserve">   1,0</w:t>
            </w:r>
          </w:p>
        </w:tc>
        <w:tc>
          <w:tcPr>
            <w:tcW w:w="2977" w:type="dxa"/>
          </w:tcPr>
          <w:p w:rsidR="00662930" w:rsidRPr="00404AD7" w:rsidRDefault="00662930" w:rsidP="00662930">
            <w:pPr>
              <w:ind w:right="23"/>
              <w:jc w:val="both"/>
              <w:rPr>
                <w:b/>
                <w:i/>
                <w:sz w:val="28"/>
                <w:szCs w:val="28"/>
              </w:rPr>
            </w:pPr>
            <w:r>
              <w:rPr>
                <w:sz w:val="28"/>
                <w:szCs w:val="28"/>
              </w:rPr>
              <w:t xml:space="preserve">          </w:t>
            </w:r>
            <w:r>
              <w:rPr>
                <w:b/>
                <w:i/>
                <w:sz w:val="28"/>
                <w:szCs w:val="28"/>
              </w:rPr>
              <w:t xml:space="preserve">    1,2</w:t>
            </w:r>
          </w:p>
        </w:tc>
      </w:tr>
    </w:tbl>
    <w:p w:rsidR="00662930" w:rsidRPr="00B74A97" w:rsidRDefault="00662930" w:rsidP="00662930">
      <w:pPr>
        <w:ind w:right="-270" w:firstLine="428"/>
        <w:jc w:val="both"/>
        <w:rPr>
          <w:sz w:val="28"/>
          <w:szCs w:val="28"/>
        </w:rPr>
      </w:pPr>
    </w:p>
    <w:p w:rsidR="00FD4F3D" w:rsidRPr="00B74A97" w:rsidRDefault="00662930" w:rsidP="00B34795">
      <w:pPr>
        <w:ind w:right="-270"/>
        <w:jc w:val="both"/>
        <w:rPr>
          <w:sz w:val="28"/>
          <w:szCs w:val="28"/>
        </w:rPr>
      </w:pPr>
      <w:r w:rsidRPr="002C4029">
        <w:rPr>
          <w:sz w:val="28"/>
          <w:szCs w:val="28"/>
        </w:rPr>
        <w:t xml:space="preserve">      </w:t>
      </w:r>
      <w:r>
        <w:rPr>
          <w:sz w:val="28"/>
          <w:szCs w:val="28"/>
        </w:rPr>
        <w:tab/>
        <w:t xml:space="preserve">Conform INS, în anul 2018 , numărul mediu al salariaților cu contracte individuale de muncă plătiți de intreprindere sau instituție pentru o durată medie normală a timpului de lucru, era de </w:t>
      </w:r>
      <w:r w:rsidRPr="00175A26">
        <w:rPr>
          <w:b/>
          <w:i/>
          <w:sz w:val="28"/>
          <w:szCs w:val="28"/>
        </w:rPr>
        <w:t>137 persoane</w:t>
      </w:r>
      <w:r>
        <w:rPr>
          <w:sz w:val="28"/>
          <w:szCs w:val="28"/>
        </w:rPr>
        <w:t xml:space="preserve">,  mai mic decât anul 2011, când au fost înregistrate  </w:t>
      </w:r>
      <w:r w:rsidRPr="00175A26">
        <w:rPr>
          <w:b/>
          <w:i/>
          <w:sz w:val="28"/>
          <w:szCs w:val="28"/>
        </w:rPr>
        <w:t>107 persoane</w:t>
      </w:r>
      <w:r>
        <w:rPr>
          <w:sz w:val="28"/>
          <w:szCs w:val="28"/>
        </w:rPr>
        <w:t xml:space="preserve">. Analizând tabelele și graficele de mai sus, se poate constata o </w:t>
      </w:r>
      <w:r>
        <w:rPr>
          <w:sz w:val="28"/>
          <w:szCs w:val="28"/>
        </w:rPr>
        <w:lastRenderedPageBreak/>
        <w:t>creștere semnifictivă a valorilor din a două perioada luându-se în calcul numărul locuitorilor dar și statutul de mediu rural cu resurse limitate.</w:t>
      </w:r>
    </w:p>
    <w:p w:rsidR="00FD4F3D" w:rsidRPr="00B34795" w:rsidRDefault="00FD4F3D" w:rsidP="00FD4F3D">
      <w:pPr>
        <w:ind w:left="720" w:firstLine="720"/>
        <w:jc w:val="both"/>
        <w:rPr>
          <w:b/>
          <w:i/>
          <w:color w:val="FF0000"/>
          <w:sz w:val="28"/>
          <w:szCs w:val="28"/>
        </w:rPr>
      </w:pPr>
      <w:r w:rsidRPr="00B34795">
        <w:rPr>
          <w:b/>
          <w:i/>
          <w:color w:val="FF0000"/>
          <w:sz w:val="28"/>
          <w:szCs w:val="28"/>
        </w:rPr>
        <w:t>Asigurări sociale</w:t>
      </w:r>
    </w:p>
    <w:p w:rsidR="00FD4F3D" w:rsidRDefault="00FD4F3D" w:rsidP="00FD4F3D">
      <w:pPr>
        <w:jc w:val="both"/>
        <w:rPr>
          <w:b/>
          <w:i/>
          <w:sz w:val="28"/>
          <w:szCs w:val="28"/>
        </w:rPr>
      </w:pPr>
      <w:r>
        <w:rPr>
          <w:i/>
          <w:color w:val="0070C0"/>
          <w:sz w:val="28"/>
          <w:szCs w:val="28"/>
        </w:rPr>
        <w:t xml:space="preserve">                  </w:t>
      </w:r>
      <w:r>
        <w:rPr>
          <w:sz w:val="28"/>
          <w:szCs w:val="28"/>
        </w:rPr>
        <w:t xml:space="preserve"> Conform  datelor transmise de Unitatea A</w:t>
      </w:r>
      <w:r w:rsidR="00032A8E">
        <w:rPr>
          <w:sz w:val="28"/>
          <w:szCs w:val="28"/>
        </w:rPr>
        <w:t>dministrativă Parava (</w:t>
      </w:r>
      <w:r w:rsidR="00662930">
        <w:rPr>
          <w:sz w:val="28"/>
          <w:szCs w:val="28"/>
        </w:rPr>
        <w:t>prin Of. Poștal</w:t>
      </w:r>
      <w:r>
        <w:rPr>
          <w:sz w:val="28"/>
          <w:szCs w:val="28"/>
        </w:rPr>
        <w:t xml:space="preserve">),numărul vârstnicilor pensionari este de </w:t>
      </w:r>
      <w:r>
        <w:rPr>
          <w:b/>
          <w:i/>
          <w:sz w:val="28"/>
          <w:szCs w:val="28"/>
        </w:rPr>
        <w:t xml:space="preserve">276 </w:t>
      </w:r>
      <w:r>
        <w:rPr>
          <w:sz w:val="28"/>
          <w:szCs w:val="28"/>
        </w:rPr>
        <w:t xml:space="preserve">persoane din care </w:t>
      </w:r>
      <w:r w:rsidRPr="00930AFC">
        <w:rPr>
          <w:b/>
          <w:i/>
          <w:sz w:val="28"/>
          <w:szCs w:val="28"/>
        </w:rPr>
        <w:t xml:space="preserve">117 </w:t>
      </w:r>
      <w:r>
        <w:rPr>
          <w:b/>
          <w:i/>
          <w:sz w:val="28"/>
          <w:szCs w:val="28"/>
        </w:rPr>
        <w:t xml:space="preserve">pensii CAP </w:t>
      </w:r>
      <w:r>
        <w:rPr>
          <w:sz w:val="28"/>
          <w:szCs w:val="28"/>
        </w:rPr>
        <w:t xml:space="preserve">și </w:t>
      </w:r>
      <w:r w:rsidRPr="00930AFC">
        <w:rPr>
          <w:b/>
          <w:i/>
          <w:sz w:val="28"/>
          <w:szCs w:val="28"/>
        </w:rPr>
        <w:t xml:space="preserve">156 de </w:t>
      </w:r>
      <w:r>
        <w:rPr>
          <w:b/>
          <w:i/>
          <w:sz w:val="28"/>
          <w:szCs w:val="28"/>
        </w:rPr>
        <w:t>S</w:t>
      </w:r>
      <w:r w:rsidRPr="00930AFC">
        <w:rPr>
          <w:b/>
          <w:i/>
          <w:sz w:val="28"/>
          <w:szCs w:val="28"/>
        </w:rPr>
        <w:t>tat</w:t>
      </w:r>
    </w:p>
    <w:p w:rsidR="00FD4F3D" w:rsidRPr="00930AFC" w:rsidRDefault="00FD4F3D" w:rsidP="00FD4F3D">
      <w:pPr>
        <w:jc w:val="both"/>
        <w:rPr>
          <w:sz w:val="28"/>
          <w:szCs w:val="28"/>
        </w:rPr>
      </w:pPr>
      <w:r>
        <w:rPr>
          <w:sz w:val="28"/>
          <w:szCs w:val="28"/>
        </w:rPr>
        <w:t xml:space="preserve">                                                                      </w:t>
      </w:r>
      <w:r w:rsidRPr="00930AFC">
        <w:rPr>
          <w:noProof/>
          <w:sz w:val="28"/>
          <w:szCs w:val="28"/>
          <w:lang w:val="ro-RO" w:eastAsia="ro-RO"/>
        </w:rPr>
        <w:drawing>
          <wp:inline distT="0" distB="0" distL="0" distR="0">
            <wp:extent cx="3009900" cy="1066800"/>
            <wp:effectExtent l="19050" t="0" r="19050" b="0"/>
            <wp:docPr id="18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FD4F3D" w:rsidRPr="00B34795" w:rsidRDefault="00FD4F3D" w:rsidP="00FD4F3D">
      <w:pPr>
        <w:jc w:val="both"/>
        <w:rPr>
          <w:b/>
          <w:i/>
          <w:color w:val="FF0000"/>
          <w:sz w:val="28"/>
          <w:szCs w:val="28"/>
        </w:rPr>
      </w:pPr>
      <w:r>
        <w:rPr>
          <w:sz w:val="28"/>
          <w:szCs w:val="28"/>
        </w:rPr>
        <w:tab/>
      </w:r>
      <w:r>
        <w:rPr>
          <w:sz w:val="28"/>
          <w:szCs w:val="28"/>
        </w:rPr>
        <w:tab/>
      </w:r>
      <w:r w:rsidRPr="00B34795">
        <w:rPr>
          <w:b/>
          <w:i/>
          <w:color w:val="FF0000"/>
          <w:sz w:val="28"/>
          <w:szCs w:val="28"/>
        </w:rPr>
        <w:t>Asistență socială</w:t>
      </w:r>
    </w:p>
    <w:p w:rsidR="00FD4F3D" w:rsidRDefault="00FD4F3D" w:rsidP="00FD4F3D">
      <w:pPr>
        <w:jc w:val="both"/>
        <w:rPr>
          <w:sz w:val="28"/>
          <w:szCs w:val="28"/>
        </w:rPr>
      </w:pPr>
      <w:r>
        <w:rPr>
          <w:i/>
          <w:color w:val="0070C0"/>
          <w:sz w:val="28"/>
          <w:szCs w:val="28"/>
        </w:rPr>
        <w:tab/>
      </w:r>
      <w:r>
        <w:rPr>
          <w:i/>
          <w:color w:val="0070C0"/>
          <w:sz w:val="28"/>
          <w:szCs w:val="28"/>
        </w:rPr>
        <w:tab/>
      </w:r>
      <w:r>
        <w:rPr>
          <w:sz w:val="28"/>
          <w:szCs w:val="28"/>
        </w:rPr>
        <w:t>La nivelul anului 2019, activitatea Departamentului Asistență Socială și Protecția Copilului, s-a materializat  prin monitorizare persoanelor ce necesită sprijin social și material, după cum urmează:</w:t>
      </w:r>
    </w:p>
    <w:p w:rsidR="00FD4F3D" w:rsidRPr="005E04FB" w:rsidRDefault="00FD4F3D" w:rsidP="009C4976">
      <w:pPr>
        <w:pStyle w:val="ListParagraph"/>
        <w:numPr>
          <w:ilvl w:val="0"/>
          <w:numId w:val="207"/>
        </w:numPr>
        <w:jc w:val="both"/>
        <w:rPr>
          <w:sz w:val="28"/>
          <w:szCs w:val="28"/>
        </w:rPr>
      </w:pPr>
      <w:r>
        <w:rPr>
          <w:b/>
          <w:i/>
          <w:sz w:val="28"/>
          <w:szCs w:val="28"/>
        </w:rPr>
        <w:t>Persoane adulte ce beneficia</w:t>
      </w:r>
      <w:r w:rsidR="003D4EA6">
        <w:rPr>
          <w:b/>
          <w:i/>
          <w:sz w:val="28"/>
          <w:szCs w:val="28"/>
        </w:rPr>
        <w:t xml:space="preserve">ză de prevederile LEGII </w:t>
      </w:r>
      <w:r w:rsidR="00032A8E">
        <w:rPr>
          <w:b/>
          <w:i/>
          <w:sz w:val="28"/>
          <w:szCs w:val="28"/>
        </w:rPr>
        <w:t>nr.</w:t>
      </w:r>
      <w:r w:rsidR="003D4EA6">
        <w:rPr>
          <w:b/>
          <w:i/>
          <w:sz w:val="28"/>
          <w:szCs w:val="28"/>
        </w:rPr>
        <w:t>448 – 55</w:t>
      </w:r>
      <w:r>
        <w:rPr>
          <w:b/>
          <w:i/>
          <w:sz w:val="28"/>
          <w:szCs w:val="28"/>
        </w:rPr>
        <w:t xml:space="preserve"> (dosare)</w:t>
      </w:r>
    </w:p>
    <w:p w:rsidR="00FD4F3D" w:rsidRPr="005E04FB" w:rsidRDefault="00FD4F3D" w:rsidP="009C4976">
      <w:pPr>
        <w:pStyle w:val="ListParagraph"/>
        <w:numPr>
          <w:ilvl w:val="0"/>
          <w:numId w:val="207"/>
        </w:numPr>
        <w:jc w:val="both"/>
        <w:rPr>
          <w:sz w:val="28"/>
          <w:szCs w:val="28"/>
        </w:rPr>
      </w:pPr>
      <w:r>
        <w:rPr>
          <w:b/>
          <w:i/>
          <w:sz w:val="28"/>
          <w:szCs w:val="28"/>
        </w:rPr>
        <w:t>Persoane adulte s</w:t>
      </w:r>
      <w:r w:rsidR="003D4EA6">
        <w:rPr>
          <w:b/>
          <w:i/>
          <w:sz w:val="28"/>
          <w:szCs w:val="28"/>
        </w:rPr>
        <w:t>ingure aflate în dificultate – 20</w:t>
      </w:r>
      <w:r>
        <w:rPr>
          <w:b/>
          <w:i/>
          <w:sz w:val="28"/>
          <w:szCs w:val="28"/>
        </w:rPr>
        <w:t>,</w:t>
      </w:r>
    </w:p>
    <w:p w:rsidR="00FD4F3D" w:rsidRPr="005E04FB" w:rsidRDefault="00FD4F3D" w:rsidP="009C4976">
      <w:pPr>
        <w:pStyle w:val="ListParagraph"/>
        <w:numPr>
          <w:ilvl w:val="0"/>
          <w:numId w:val="207"/>
        </w:numPr>
        <w:jc w:val="both"/>
        <w:rPr>
          <w:sz w:val="28"/>
          <w:szCs w:val="28"/>
        </w:rPr>
      </w:pPr>
      <w:r>
        <w:rPr>
          <w:b/>
          <w:i/>
          <w:sz w:val="28"/>
          <w:szCs w:val="28"/>
        </w:rPr>
        <w:t xml:space="preserve">Persoane adulte aflate în situații de risc – </w:t>
      </w:r>
      <w:r w:rsidR="003D4EA6">
        <w:rPr>
          <w:b/>
          <w:i/>
          <w:sz w:val="28"/>
          <w:szCs w:val="28"/>
        </w:rPr>
        <w:t>2</w:t>
      </w:r>
      <w:r>
        <w:rPr>
          <w:b/>
          <w:i/>
          <w:sz w:val="28"/>
          <w:szCs w:val="28"/>
        </w:rPr>
        <w:t>8</w:t>
      </w:r>
      <w:r w:rsidR="003D4EA6">
        <w:rPr>
          <w:b/>
          <w:i/>
          <w:sz w:val="28"/>
          <w:szCs w:val="28"/>
        </w:rPr>
        <w:t>9</w:t>
      </w:r>
      <w:r>
        <w:rPr>
          <w:b/>
          <w:i/>
          <w:sz w:val="28"/>
          <w:szCs w:val="28"/>
        </w:rPr>
        <w:t>,</w:t>
      </w:r>
    </w:p>
    <w:p w:rsidR="00FD4F3D" w:rsidRPr="005E04FB" w:rsidRDefault="00FD4F3D" w:rsidP="009C4976">
      <w:pPr>
        <w:pStyle w:val="ListParagraph"/>
        <w:numPr>
          <w:ilvl w:val="0"/>
          <w:numId w:val="207"/>
        </w:numPr>
        <w:jc w:val="both"/>
        <w:rPr>
          <w:sz w:val="28"/>
          <w:szCs w:val="28"/>
        </w:rPr>
      </w:pPr>
      <w:r>
        <w:rPr>
          <w:b/>
          <w:i/>
          <w:sz w:val="28"/>
          <w:szCs w:val="28"/>
        </w:rPr>
        <w:t xml:space="preserve">Număr dosare PEAD – </w:t>
      </w:r>
      <w:r w:rsidR="003D4EA6">
        <w:rPr>
          <w:b/>
          <w:i/>
          <w:sz w:val="28"/>
          <w:szCs w:val="28"/>
        </w:rPr>
        <w:t>458,</w:t>
      </w:r>
    </w:p>
    <w:p w:rsidR="00FD4F3D" w:rsidRPr="00C311D6" w:rsidRDefault="00FD4F3D" w:rsidP="009C4976">
      <w:pPr>
        <w:pStyle w:val="ListParagraph"/>
        <w:numPr>
          <w:ilvl w:val="0"/>
          <w:numId w:val="207"/>
        </w:numPr>
        <w:jc w:val="both"/>
        <w:rPr>
          <w:sz w:val="28"/>
          <w:szCs w:val="28"/>
        </w:rPr>
      </w:pPr>
      <w:r>
        <w:rPr>
          <w:b/>
          <w:i/>
          <w:sz w:val="28"/>
          <w:szCs w:val="28"/>
        </w:rPr>
        <w:t xml:space="preserve">Număr dosare în vederea susținerii încălzirii locuinței – </w:t>
      </w:r>
      <w:r w:rsidR="003D4EA6">
        <w:rPr>
          <w:b/>
          <w:i/>
          <w:sz w:val="28"/>
          <w:szCs w:val="28"/>
        </w:rPr>
        <w:t>86</w:t>
      </w:r>
    </w:p>
    <w:p w:rsidR="00FD4F3D" w:rsidRPr="00C311D6" w:rsidRDefault="00FD4F3D" w:rsidP="00FD4F3D">
      <w:pPr>
        <w:pStyle w:val="ListParagraph"/>
        <w:jc w:val="both"/>
        <w:rPr>
          <w:sz w:val="28"/>
          <w:szCs w:val="28"/>
        </w:rPr>
      </w:pPr>
      <w:r w:rsidRPr="00C311D6">
        <w:rPr>
          <w:i/>
          <w:sz w:val="28"/>
          <w:szCs w:val="28"/>
        </w:rPr>
        <w:tab/>
      </w:r>
    </w:p>
    <w:p w:rsidR="00FD4F3D" w:rsidRPr="00B34795" w:rsidRDefault="00FD4F3D" w:rsidP="00FD4F3D">
      <w:pPr>
        <w:ind w:firstLine="567"/>
        <w:jc w:val="both"/>
        <w:rPr>
          <w:b/>
          <w:i/>
          <w:color w:val="FF0000"/>
          <w:sz w:val="28"/>
          <w:szCs w:val="28"/>
        </w:rPr>
      </w:pPr>
      <w:r w:rsidRPr="00B34795">
        <w:rPr>
          <w:b/>
          <w:i/>
          <w:color w:val="FF0000"/>
          <w:sz w:val="28"/>
          <w:szCs w:val="28"/>
        </w:rPr>
        <w:t>Protecția persoanelor cu dizabilități</w:t>
      </w:r>
    </w:p>
    <w:p w:rsidR="00FD4F3D" w:rsidRDefault="00FD4F3D" w:rsidP="00FD4F3D">
      <w:pPr>
        <w:ind w:firstLine="567"/>
        <w:jc w:val="both"/>
        <w:rPr>
          <w:b/>
          <w:i/>
          <w:sz w:val="28"/>
          <w:szCs w:val="28"/>
        </w:rPr>
      </w:pPr>
      <w:r>
        <w:rPr>
          <w:i/>
          <w:color w:val="0070C0"/>
          <w:sz w:val="28"/>
          <w:szCs w:val="28"/>
        </w:rPr>
        <w:tab/>
      </w:r>
      <w:r w:rsidRPr="00C311D6">
        <w:rPr>
          <w:sz w:val="28"/>
          <w:szCs w:val="28"/>
        </w:rPr>
        <w:t xml:space="preserve">În </w:t>
      </w:r>
      <w:r>
        <w:rPr>
          <w:sz w:val="28"/>
          <w:szCs w:val="28"/>
        </w:rPr>
        <w:t>ceea ce privește situația persoanelor aflate în dificultate cu diferite forme și grade de handicap, sunt înregistrate 44 de cazuri din care : -</w:t>
      </w:r>
      <w:r>
        <w:rPr>
          <w:b/>
          <w:i/>
          <w:sz w:val="28"/>
          <w:szCs w:val="28"/>
        </w:rPr>
        <w:t xml:space="preserve"> </w:t>
      </w:r>
      <w:r w:rsidRPr="00C311D6">
        <w:rPr>
          <w:i/>
          <w:sz w:val="28"/>
          <w:szCs w:val="28"/>
        </w:rPr>
        <w:t>cu handicap</w:t>
      </w:r>
      <w:r w:rsidR="003D4EA6">
        <w:rPr>
          <w:b/>
          <w:i/>
          <w:sz w:val="28"/>
          <w:szCs w:val="28"/>
        </w:rPr>
        <w:t xml:space="preserve"> mediu 5 pers., grav 40 pers., accentuat 16</w:t>
      </w:r>
      <w:r>
        <w:rPr>
          <w:b/>
          <w:i/>
          <w:sz w:val="28"/>
          <w:szCs w:val="28"/>
        </w:rPr>
        <w:t>pers,.</w:t>
      </w:r>
    </w:p>
    <w:p w:rsidR="00FD4F3D" w:rsidRPr="00C311D6" w:rsidRDefault="00B34795" w:rsidP="008C6A9E">
      <w:pPr>
        <w:jc w:val="both"/>
        <w:rPr>
          <w:b/>
          <w:i/>
          <w:sz w:val="28"/>
          <w:szCs w:val="28"/>
        </w:rPr>
      </w:pPr>
      <w:r>
        <w:rPr>
          <w:b/>
          <w:i/>
          <w:sz w:val="28"/>
          <w:szCs w:val="28"/>
        </w:rPr>
        <w:lastRenderedPageBreak/>
        <w:t xml:space="preserve">    </w:t>
      </w:r>
      <w:r w:rsidR="003D4EA6">
        <w:rPr>
          <w:b/>
          <w:i/>
          <w:sz w:val="28"/>
          <w:szCs w:val="28"/>
        </w:rPr>
        <w:t>.</w:t>
      </w:r>
      <w:r>
        <w:rPr>
          <w:b/>
          <w:i/>
          <w:sz w:val="28"/>
          <w:szCs w:val="28"/>
        </w:rPr>
        <w:t xml:space="preserve">                                      </w:t>
      </w:r>
      <w:r w:rsidRPr="00B34795">
        <w:rPr>
          <w:noProof/>
          <w:lang w:val="ro-RO" w:eastAsia="ro-RO"/>
        </w:rPr>
        <w:t xml:space="preserve"> </w:t>
      </w:r>
      <w:r w:rsidRPr="00B34795">
        <w:rPr>
          <w:b/>
          <w:i/>
          <w:noProof/>
          <w:sz w:val="28"/>
          <w:szCs w:val="28"/>
          <w:lang w:val="ro-RO" w:eastAsia="ro-RO"/>
        </w:rPr>
        <w:drawing>
          <wp:inline distT="0" distB="0" distL="0" distR="0">
            <wp:extent cx="3981450" cy="1819275"/>
            <wp:effectExtent l="19050" t="0" r="19050" b="0"/>
            <wp:docPr id="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00FD4F3D">
        <w:rPr>
          <w:b/>
          <w:i/>
          <w:sz w:val="28"/>
          <w:szCs w:val="28"/>
        </w:rPr>
        <w:t xml:space="preserve">                                               </w:t>
      </w:r>
    </w:p>
    <w:p w:rsidR="00FD4F3D" w:rsidRPr="00B34795" w:rsidRDefault="00FD4F3D" w:rsidP="00FD4F3D">
      <w:pPr>
        <w:jc w:val="both"/>
        <w:rPr>
          <w:b/>
          <w:i/>
          <w:color w:val="FF0000"/>
          <w:sz w:val="28"/>
          <w:szCs w:val="28"/>
        </w:rPr>
      </w:pPr>
      <w:r w:rsidRPr="00B34795">
        <w:rPr>
          <w:i/>
          <w:color w:val="FF0000"/>
          <w:sz w:val="28"/>
          <w:szCs w:val="28"/>
        </w:rPr>
        <w:t xml:space="preserve">               </w:t>
      </w:r>
      <w:r w:rsidRPr="00B34795">
        <w:rPr>
          <w:b/>
          <w:i/>
          <w:color w:val="FF0000"/>
          <w:sz w:val="28"/>
          <w:szCs w:val="28"/>
        </w:rPr>
        <w:t>Protecția copilului</w:t>
      </w:r>
    </w:p>
    <w:p w:rsidR="00FD4F3D" w:rsidRDefault="00FD4F3D" w:rsidP="00FD4F3D">
      <w:pPr>
        <w:jc w:val="both"/>
        <w:rPr>
          <w:i/>
          <w:sz w:val="28"/>
          <w:szCs w:val="28"/>
        </w:rPr>
      </w:pPr>
      <w:r>
        <w:rPr>
          <w:i/>
          <w:color w:val="0070C0"/>
          <w:sz w:val="28"/>
          <w:szCs w:val="28"/>
        </w:rPr>
        <w:tab/>
        <w:t xml:space="preserve">    </w:t>
      </w:r>
      <w:r w:rsidRPr="00C311D6">
        <w:rPr>
          <w:i/>
          <w:sz w:val="28"/>
          <w:szCs w:val="28"/>
        </w:rPr>
        <w:t xml:space="preserve">Pentru </w:t>
      </w:r>
      <w:r>
        <w:rPr>
          <w:i/>
          <w:sz w:val="28"/>
          <w:szCs w:val="28"/>
        </w:rPr>
        <w:t>anul 2019 situația minorilor aflați în situții ce necesită sprijin comunitar se prezintă astfel :</w:t>
      </w:r>
    </w:p>
    <w:p w:rsidR="00FD4F3D" w:rsidRPr="00760614" w:rsidRDefault="00FD4F3D" w:rsidP="009C4976">
      <w:pPr>
        <w:pStyle w:val="ListParagraph"/>
        <w:numPr>
          <w:ilvl w:val="0"/>
          <w:numId w:val="208"/>
        </w:numPr>
        <w:jc w:val="both"/>
        <w:rPr>
          <w:i/>
          <w:sz w:val="28"/>
          <w:szCs w:val="28"/>
        </w:rPr>
      </w:pPr>
      <w:r>
        <w:rPr>
          <w:b/>
          <w:i/>
          <w:sz w:val="28"/>
          <w:szCs w:val="28"/>
        </w:rPr>
        <w:t>Număr copii (până la 14 ani) ai căror părinț</w:t>
      </w:r>
      <w:r w:rsidR="003D4EA6">
        <w:rPr>
          <w:b/>
          <w:i/>
          <w:sz w:val="28"/>
          <w:szCs w:val="28"/>
        </w:rPr>
        <w:t>i sunt plecați în străinătate 46 din care 21 băieți și 25</w:t>
      </w:r>
      <w:r>
        <w:rPr>
          <w:b/>
          <w:i/>
          <w:sz w:val="28"/>
          <w:szCs w:val="28"/>
        </w:rPr>
        <w:t xml:space="preserve"> fete,</w:t>
      </w:r>
    </w:p>
    <w:p w:rsidR="00FD4F3D" w:rsidRPr="00760614" w:rsidRDefault="00FD4F3D" w:rsidP="009C4976">
      <w:pPr>
        <w:pStyle w:val="ListParagraph"/>
        <w:numPr>
          <w:ilvl w:val="0"/>
          <w:numId w:val="208"/>
        </w:numPr>
        <w:jc w:val="both"/>
        <w:rPr>
          <w:i/>
          <w:sz w:val="28"/>
          <w:szCs w:val="28"/>
        </w:rPr>
      </w:pPr>
      <w:r>
        <w:rPr>
          <w:b/>
          <w:i/>
          <w:sz w:val="28"/>
          <w:szCs w:val="28"/>
        </w:rPr>
        <w:t>Număr copii aflați în plasament</w:t>
      </w:r>
      <w:r w:rsidR="003D4EA6">
        <w:rPr>
          <w:b/>
          <w:i/>
          <w:sz w:val="28"/>
          <w:szCs w:val="28"/>
        </w:rPr>
        <w:t xml:space="preserve"> 7 din care 6  băiți și 1 fată</w:t>
      </w:r>
      <w:r>
        <w:rPr>
          <w:b/>
          <w:i/>
          <w:sz w:val="28"/>
          <w:szCs w:val="28"/>
        </w:rPr>
        <w:t>,</w:t>
      </w:r>
    </w:p>
    <w:p w:rsidR="00FD4F3D" w:rsidRPr="003D4EA6" w:rsidRDefault="00FD4F3D" w:rsidP="009C4976">
      <w:pPr>
        <w:pStyle w:val="ListParagraph"/>
        <w:numPr>
          <w:ilvl w:val="0"/>
          <w:numId w:val="208"/>
        </w:numPr>
        <w:jc w:val="both"/>
        <w:rPr>
          <w:i/>
          <w:sz w:val="28"/>
          <w:szCs w:val="28"/>
        </w:rPr>
      </w:pPr>
      <w:r>
        <w:rPr>
          <w:b/>
          <w:i/>
          <w:sz w:val="28"/>
          <w:szCs w:val="28"/>
        </w:rPr>
        <w:t>Număr adopții 0</w:t>
      </w:r>
      <w:r w:rsidR="003D4EA6">
        <w:rPr>
          <w:b/>
          <w:i/>
          <w:sz w:val="28"/>
          <w:szCs w:val="28"/>
        </w:rPr>
        <w:t>,</w:t>
      </w:r>
    </w:p>
    <w:p w:rsidR="003D4EA6" w:rsidRPr="003D4EA6" w:rsidRDefault="003D4EA6" w:rsidP="009C4976">
      <w:pPr>
        <w:pStyle w:val="ListParagraph"/>
        <w:numPr>
          <w:ilvl w:val="0"/>
          <w:numId w:val="208"/>
        </w:numPr>
        <w:jc w:val="both"/>
        <w:rPr>
          <w:i/>
          <w:sz w:val="28"/>
          <w:szCs w:val="28"/>
        </w:rPr>
      </w:pPr>
      <w:r>
        <w:rPr>
          <w:b/>
          <w:i/>
          <w:sz w:val="28"/>
          <w:szCs w:val="28"/>
        </w:rPr>
        <w:t>Număr victime ale violenței în familie 16 din 4 familii.</w:t>
      </w:r>
    </w:p>
    <w:p w:rsidR="003D4EA6" w:rsidRPr="008C6A9E" w:rsidRDefault="008C6A9E" w:rsidP="008C6A9E">
      <w:pPr>
        <w:ind w:left="1440"/>
        <w:jc w:val="both"/>
        <w:rPr>
          <w:i/>
        </w:rPr>
      </w:pPr>
      <w:r>
        <w:rPr>
          <w:i/>
        </w:rPr>
        <w:t>Graficul copiilor a căror părinți sunt plecați                              Graficul copiilor aflați în plasament</w:t>
      </w:r>
    </w:p>
    <w:p w:rsidR="00FD4F3D" w:rsidRPr="00760614" w:rsidRDefault="008C6A9E" w:rsidP="00FD4F3D">
      <w:pPr>
        <w:pStyle w:val="ListParagraph"/>
        <w:ind w:left="1440"/>
        <w:jc w:val="both"/>
        <w:rPr>
          <w:i/>
          <w:sz w:val="28"/>
          <w:szCs w:val="28"/>
        </w:rPr>
      </w:pPr>
      <w:r w:rsidRPr="008C6A9E">
        <w:rPr>
          <w:i/>
          <w:noProof/>
          <w:sz w:val="28"/>
          <w:szCs w:val="28"/>
        </w:rPr>
        <w:drawing>
          <wp:inline distT="0" distB="0" distL="0" distR="0">
            <wp:extent cx="3086100" cy="1609725"/>
            <wp:effectExtent l="19050" t="0" r="19050" b="0"/>
            <wp:docPr id="18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r>
        <w:rPr>
          <w:i/>
          <w:sz w:val="28"/>
          <w:szCs w:val="28"/>
        </w:rPr>
        <w:t xml:space="preserve">   </w:t>
      </w:r>
      <w:r w:rsidRPr="008C6A9E">
        <w:rPr>
          <w:i/>
          <w:noProof/>
          <w:sz w:val="28"/>
          <w:szCs w:val="28"/>
        </w:rPr>
        <w:drawing>
          <wp:inline distT="0" distB="0" distL="0" distR="0">
            <wp:extent cx="3095625" cy="1609725"/>
            <wp:effectExtent l="19050" t="0" r="9525" b="0"/>
            <wp:docPr id="19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FD4F3D" w:rsidRPr="00B71D51" w:rsidRDefault="00FD4F3D" w:rsidP="003D4EA6">
      <w:pPr>
        <w:jc w:val="both"/>
        <w:rPr>
          <w:b/>
          <w:i/>
          <w:color w:val="FF0000"/>
          <w:sz w:val="28"/>
          <w:szCs w:val="28"/>
        </w:rPr>
      </w:pPr>
      <w:r>
        <w:rPr>
          <w:i/>
          <w:sz w:val="28"/>
          <w:szCs w:val="28"/>
        </w:rPr>
        <w:tab/>
      </w:r>
      <w:r>
        <w:rPr>
          <w:i/>
          <w:sz w:val="28"/>
          <w:szCs w:val="28"/>
        </w:rPr>
        <w:tab/>
      </w:r>
      <w:r w:rsidRPr="00B71D51">
        <w:rPr>
          <w:b/>
          <w:i/>
          <w:color w:val="FF0000"/>
          <w:sz w:val="28"/>
          <w:szCs w:val="28"/>
        </w:rPr>
        <w:t>Alte servicii publice</w:t>
      </w:r>
    </w:p>
    <w:p w:rsidR="00FD4F3D" w:rsidRPr="00B71D51" w:rsidRDefault="00FD4F3D" w:rsidP="00FD4F3D">
      <w:pPr>
        <w:jc w:val="both"/>
        <w:rPr>
          <w:b/>
          <w:i/>
          <w:color w:val="FF0000"/>
          <w:sz w:val="28"/>
          <w:szCs w:val="28"/>
        </w:rPr>
      </w:pPr>
      <w:r w:rsidRPr="00B71D51">
        <w:rPr>
          <w:i/>
          <w:color w:val="FF0000"/>
          <w:sz w:val="28"/>
          <w:szCs w:val="28"/>
        </w:rPr>
        <w:tab/>
      </w:r>
      <w:r w:rsidRPr="00B71D51">
        <w:rPr>
          <w:i/>
          <w:color w:val="FF0000"/>
          <w:sz w:val="28"/>
          <w:szCs w:val="28"/>
        </w:rPr>
        <w:tab/>
      </w:r>
      <w:r w:rsidRPr="00B71D51">
        <w:rPr>
          <w:b/>
          <w:i/>
          <w:color w:val="FF0000"/>
          <w:sz w:val="28"/>
          <w:szCs w:val="28"/>
        </w:rPr>
        <w:t>Serviciile de transport public</w:t>
      </w:r>
    </w:p>
    <w:p w:rsidR="00FD4F3D" w:rsidRDefault="00322BC6" w:rsidP="00322BC6">
      <w:pPr>
        <w:ind w:right="-720"/>
        <w:jc w:val="both"/>
        <w:rPr>
          <w:sz w:val="28"/>
          <w:szCs w:val="28"/>
          <w:lang w:val="ro-RO"/>
        </w:rPr>
      </w:pPr>
      <w:r>
        <w:rPr>
          <w:sz w:val="28"/>
          <w:szCs w:val="28"/>
          <w:lang w:val="ro-RO"/>
        </w:rPr>
        <w:lastRenderedPageBreak/>
        <w:t xml:space="preserve">             </w:t>
      </w:r>
      <w:r w:rsidR="00FD4F3D">
        <w:rPr>
          <w:sz w:val="28"/>
          <w:szCs w:val="28"/>
          <w:lang w:val="ro-RO"/>
        </w:rPr>
        <w:t>Din punct de vedere al deplasărilor în afara localităților în special spre și dinspre Mun. Bacău, populația folosește transportul auto fie personal fie către sursele în regim de operator – sistem max</w:t>
      </w:r>
      <w:r w:rsidR="003D4EA6">
        <w:rPr>
          <w:sz w:val="28"/>
          <w:szCs w:val="28"/>
          <w:lang w:val="ro-RO"/>
        </w:rPr>
        <w:t>i taxi contractat de SC.TELETRANS</w:t>
      </w:r>
      <w:r w:rsidR="00FD4F3D">
        <w:rPr>
          <w:sz w:val="28"/>
          <w:szCs w:val="28"/>
          <w:lang w:val="ro-RO"/>
        </w:rPr>
        <w:t xml:space="preserve">  SA (pentru transport persoane în regim de microbus 16+1 și autobuze cu capacități diferite. Numărul curselor fiind de 10 pe zi, călătorii beneficiind de 10 stații amenajate pentru așteptarea mijloacelor de transport.</w:t>
      </w:r>
    </w:p>
    <w:p w:rsidR="00FD4F3D" w:rsidRDefault="00FD4F3D" w:rsidP="00FD4F3D">
      <w:pPr>
        <w:ind w:right="-720"/>
        <w:jc w:val="both"/>
        <w:rPr>
          <w:sz w:val="28"/>
          <w:szCs w:val="28"/>
          <w:lang w:val="ro-RO"/>
        </w:rPr>
      </w:pPr>
      <w:r>
        <w:rPr>
          <w:sz w:val="28"/>
          <w:szCs w:val="28"/>
          <w:lang w:val="ro-RO"/>
        </w:rPr>
        <w:tab/>
        <w:t>Asigurarea conexiunilor prin mijloace auto de transport în comun (conf. Datelor disponibile) se operează pe trasee fiind asigurate de microbuze de 16+1 locuri cu o frecvență ridicată în orele de vârf .</w:t>
      </w:r>
    </w:p>
    <w:p w:rsidR="00FD4F3D" w:rsidRDefault="00FD4F3D" w:rsidP="00FD4F3D">
      <w:pPr>
        <w:ind w:right="-720"/>
        <w:jc w:val="both"/>
        <w:rPr>
          <w:sz w:val="28"/>
          <w:szCs w:val="28"/>
          <w:lang w:val="ro-RO"/>
        </w:rPr>
      </w:pPr>
      <w:r>
        <w:rPr>
          <w:sz w:val="28"/>
          <w:szCs w:val="28"/>
          <w:lang w:val="ro-RO"/>
        </w:rPr>
        <w:tab/>
        <w:t>Ca locuri de așteptare, există un număr de 8 stații pentru transportul în comun, a căror amenajare este parțială, fapt ce va fi soluționat printr-un proiect inițiat</w:t>
      </w:r>
      <w:r w:rsidR="00A56AB0">
        <w:rPr>
          <w:sz w:val="28"/>
          <w:szCs w:val="28"/>
          <w:lang w:val="ro-RO"/>
        </w:rPr>
        <w:t xml:space="preserve"> în cadrul CL</w:t>
      </w:r>
      <w:r w:rsidR="0014075F">
        <w:rPr>
          <w:sz w:val="28"/>
          <w:szCs w:val="28"/>
          <w:lang w:val="ro-RO"/>
        </w:rPr>
        <w:t xml:space="preserve"> Parava</w:t>
      </w:r>
      <w:r>
        <w:rPr>
          <w:sz w:val="28"/>
          <w:szCs w:val="28"/>
          <w:lang w:val="ro-RO"/>
        </w:rPr>
        <w:t xml:space="preserve"> de reamenajare și modernizare a tuturor acestor locații. </w:t>
      </w:r>
    </w:p>
    <w:p w:rsidR="00032A8E" w:rsidRDefault="00032A8E" w:rsidP="00FD4F3D">
      <w:pPr>
        <w:ind w:right="-720"/>
        <w:jc w:val="both"/>
        <w:rPr>
          <w:sz w:val="28"/>
          <w:szCs w:val="28"/>
          <w:lang w:val="ro-RO"/>
        </w:rPr>
      </w:pPr>
    </w:p>
    <w:p w:rsidR="00032A8E" w:rsidRPr="0012363F" w:rsidRDefault="00032A8E" w:rsidP="00FD4F3D">
      <w:pPr>
        <w:ind w:right="-720"/>
        <w:jc w:val="both"/>
        <w:rPr>
          <w:sz w:val="28"/>
          <w:szCs w:val="28"/>
          <w:lang w:val="ro-RO"/>
        </w:rPr>
      </w:pPr>
    </w:p>
    <w:p w:rsidR="009B37B0" w:rsidRPr="0062444A" w:rsidRDefault="00FD4F3D" w:rsidP="0062444A">
      <w:pPr>
        <w:jc w:val="both"/>
        <w:rPr>
          <w:i/>
          <w:color w:val="0070C0"/>
          <w:sz w:val="28"/>
          <w:szCs w:val="28"/>
        </w:rPr>
      </w:pPr>
      <w:r>
        <w:rPr>
          <w:i/>
          <w:color w:val="0070C0"/>
          <w:sz w:val="28"/>
          <w:szCs w:val="28"/>
        </w:rPr>
        <w:tab/>
      </w:r>
      <w:r>
        <w:rPr>
          <w:i/>
          <w:color w:val="0070C0"/>
          <w:sz w:val="28"/>
          <w:szCs w:val="28"/>
        </w:rPr>
        <w:tab/>
      </w:r>
      <w:r w:rsidR="00B71D51">
        <w:rPr>
          <w:b/>
          <w:i/>
          <w:color w:val="FF0000"/>
          <w:sz w:val="32"/>
          <w:szCs w:val="32"/>
        </w:rPr>
        <w:t>Administrația Publică  L</w:t>
      </w:r>
      <w:r w:rsidR="00EE3E33" w:rsidRPr="00B71D51">
        <w:rPr>
          <w:b/>
          <w:i/>
          <w:color w:val="FF0000"/>
          <w:sz w:val="32"/>
          <w:szCs w:val="32"/>
        </w:rPr>
        <w:t>ocală</w:t>
      </w:r>
      <w:r w:rsidR="00B71D51">
        <w:rPr>
          <w:b/>
          <w:i/>
          <w:color w:val="FF0000"/>
          <w:sz w:val="32"/>
          <w:szCs w:val="32"/>
        </w:rPr>
        <w:t xml:space="preserve"> Parava</w:t>
      </w:r>
    </w:p>
    <w:p w:rsidR="004A3845" w:rsidRPr="00AC3E04" w:rsidRDefault="004A3845" w:rsidP="004A3845">
      <w:pPr>
        <w:spacing w:line="240" w:lineRule="auto"/>
        <w:ind w:right="-720"/>
        <w:jc w:val="both"/>
        <w:rPr>
          <w:b/>
          <w:i/>
          <w:sz w:val="32"/>
          <w:szCs w:val="32"/>
          <w:lang w:val="ro-RO"/>
        </w:rPr>
      </w:pPr>
      <w:r w:rsidRPr="00AC3E04">
        <w:rPr>
          <w:b/>
          <w:i/>
          <w:sz w:val="32"/>
          <w:szCs w:val="32"/>
          <w:lang w:val="ro-RO"/>
        </w:rPr>
        <w:t xml:space="preserve">         </w:t>
      </w:r>
      <w:r w:rsidR="00B71D51">
        <w:rPr>
          <w:noProof/>
          <w:lang w:val="ro-RO" w:eastAsia="ro-RO"/>
        </w:rPr>
        <w:t xml:space="preserve">     </w:t>
      </w:r>
      <w:r>
        <w:rPr>
          <w:noProof/>
          <w:lang w:val="ro-RO" w:eastAsia="ro-RO"/>
        </w:rPr>
        <w:t xml:space="preserve"> </w:t>
      </w:r>
      <w:r w:rsidRPr="00AC3E04">
        <w:rPr>
          <w:b/>
          <w:i/>
          <w:sz w:val="32"/>
          <w:szCs w:val="32"/>
          <w:lang w:val="ro-RO"/>
        </w:rPr>
        <w:t xml:space="preserve">      </w:t>
      </w:r>
      <w:r w:rsidR="00B71D51" w:rsidRPr="00B71D51">
        <w:rPr>
          <w:b/>
          <w:i/>
          <w:noProof/>
          <w:sz w:val="32"/>
          <w:szCs w:val="32"/>
          <w:lang w:val="ro-RO" w:eastAsia="ro-RO"/>
        </w:rPr>
        <w:drawing>
          <wp:inline distT="0" distB="0" distL="0" distR="0">
            <wp:extent cx="3219450" cy="1847850"/>
            <wp:effectExtent l="19050" t="0" r="0" b="0"/>
            <wp:docPr id="192" name="Picture 6" descr="C:\Users\User\Desktop\prima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rimarie.jpg"/>
                    <pic:cNvPicPr>
                      <a:picLocks noChangeAspect="1" noChangeArrowheads="1"/>
                    </pic:cNvPicPr>
                  </pic:nvPicPr>
                  <pic:blipFill>
                    <a:blip r:embed="rId11" cstate="print"/>
                    <a:srcRect/>
                    <a:stretch>
                      <a:fillRect/>
                    </a:stretch>
                  </pic:blipFill>
                  <pic:spPr bwMode="auto">
                    <a:xfrm>
                      <a:off x="0" y="0"/>
                      <a:ext cx="3219450" cy="1847850"/>
                    </a:xfrm>
                    <a:prstGeom prst="rect">
                      <a:avLst/>
                    </a:prstGeom>
                    <a:noFill/>
                    <a:ln w="9525">
                      <a:noFill/>
                      <a:miter lim="800000"/>
                      <a:headEnd/>
                      <a:tailEnd/>
                    </a:ln>
                  </pic:spPr>
                </pic:pic>
              </a:graphicData>
            </a:graphic>
          </wp:inline>
        </w:drawing>
      </w:r>
      <w:r w:rsidRPr="00AC3E04">
        <w:rPr>
          <w:b/>
          <w:i/>
          <w:sz w:val="32"/>
          <w:szCs w:val="32"/>
          <w:lang w:val="ro-RO"/>
        </w:rPr>
        <w:t xml:space="preserve">  </w:t>
      </w:r>
    </w:p>
    <w:p w:rsidR="003F3D3A" w:rsidRDefault="009B37B0" w:rsidP="003F3D3A">
      <w:pPr>
        <w:spacing w:line="240" w:lineRule="auto"/>
        <w:ind w:right="-648"/>
        <w:rPr>
          <w:rFonts w:ascii="Tahoma" w:hAnsi="Tahoma" w:cs="Tahoma"/>
          <w:b/>
          <w:i/>
          <w:color w:val="0000FF"/>
        </w:rPr>
      </w:pPr>
      <w:r w:rsidRPr="00A8024A">
        <w:rPr>
          <w:rFonts w:ascii="Tahoma" w:hAnsi="Tahoma" w:cs="Tahoma"/>
          <w:b/>
          <w:i/>
          <w:color w:val="0000FF"/>
        </w:rPr>
        <w:t xml:space="preserve">  </w:t>
      </w:r>
      <w:r w:rsidR="00B71D51">
        <w:rPr>
          <w:rFonts w:ascii="Tahoma" w:hAnsi="Tahoma" w:cs="Tahoma"/>
          <w:b/>
          <w:i/>
          <w:color w:val="0000FF"/>
        </w:rPr>
        <w:tab/>
      </w:r>
      <w:r w:rsidRPr="00A8024A">
        <w:rPr>
          <w:rFonts w:ascii="Tahoma" w:hAnsi="Tahoma" w:cs="Tahoma"/>
          <w:b/>
          <w:i/>
          <w:color w:val="0000FF"/>
        </w:rPr>
        <w:t xml:space="preserve"> </w:t>
      </w:r>
    </w:p>
    <w:p w:rsidR="009B37B0" w:rsidRPr="00B71D51" w:rsidRDefault="009B37B0" w:rsidP="003F3D3A">
      <w:pPr>
        <w:spacing w:line="240" w:lineRule="auto"/>
        <w:ind w:right="-648"/>
        <w:rPr>
          <w:rFonts w:cs="Tahoma"/>
          <w:color w:val="000000"/>
          <w:sz w:val="28"/>
          <w:szCs w:val="28"/>
        </w:rPr>
      </w:pPr>
      <w:r w:rsidRPr="00B71D51">
        <w:rPr>
          <w:rFonts w:cs="Tahoma"/>
          <w:color w:val="000000"/>
          <w:sz w:val="28"/>
          <w:szCs w:val="28"/>
        </w:rPr>
        <w:lastRenderedPageBreak/>
        <w:t>Capacitatea administrativă şi instituţională eficace reprezintă cheia bunei guvernări,  precondiţia elaborării cu succes a politicilor publice şi a implementării strategiei de dezvoltare locale.</w:t>
      </w:r>
      <w:r w:rsidRPr="00B71D51">
        <w:rPr>
          <w:rFonts w:cs="Tahoma"/>
          <w:sz w:val="28"/>
          <w:szCs w:val="28"/>
        </w:rPr>
        <w:t xml:space="preserve"> </w:t>
      </w:r>
      <w:r w:rsidRPr="00B71D51">
        <w:rPr>
          <w:rFonts w:cs="Tahoma"/>
          <w:color w:val="000000"/>
          <w:sz w:val="28"/>
          <w:szCs w:val="28"/>
        </w:rPr>
        <w:t xml:space="preserve">Consiliul Local reprezintă autoritatea legislativă a comunei, are iniţiativă şi hotărăşte, în condiţiile legii, în toate problemele de interes local, cu excepţia celor care sunt date prin lege în competenţa altor autorităţi ale administraţiei publice locale sau centrale. </w:t>
      </w:r>
    </w:p>
    <w:p w:rsidR="003F3D3A" w:rsidRDefault="009B37B0" w:rsidP="003F3D3A">
      <w:pPr>
        <w:autoSpaceDE w:val="0"/>
        <w:autoSpaceDN w:val="0"/>
        <w:adjustRightInd w:val="0"/>
        <w:spacing w:line="240" w:lineRule="auto"/>
        <w:ind w:right="-648" w:firstLine="720"/>
        <w:rPr>
          <w:rFonts w:cs="Tahoma"/>
          <w:color w:val="000000"/>
          <w:sz w:val="28"/>
          <w:szCs w:val="28"/>
        </w:rPr>
      </w:pPr>
      <w:r w:rsidRPr="003F3D3A">
        <w:rPr>
          <w:rFonts w:cs="Tahoma"/>
          <w:b/>
          <w:i/>
          <w:color w:val="000000"/>
          <w:sz w:val="28"/>
          <w:szCs w:val="28"/>
        </w:rPr>
        <w:t>Componenţa Consiliului Local</w:t>
      </w:r>
      <w:r w:rsidRPr="00B71D51">
        <w:rPr>
          <w:rFonts w:cs="Tahoma"/>
          <w:color w:val="000000"/>
          <w:sz w:val="28"/>
          <w:szCs w:val="28"/>
        </w:rPr>
        <w:t xml:space="preserve"> este stabilită prin vot public universal, egal, direct, secret şi liber exprimat, în condiţiile stabilite de legea pentru alegerea autorităţilor administraţiei publice locale. </w:t>
      </w:r>
    </w:p>
    <w:p w:rsidR="009B37B0" w:rsidRDefault="00775881" w:rsidP="003F3D3A">
      <w:pPr>
        <w:autoSpaceDE w:val="0"/>
        <w:autoSpaceDN w:val="0"/>
        <w:adjustRightInd w:val="0"/>
        <w:spacing w:line="240" w:lineRule="auto"/>
        <w:ind w:right="-648" w:firstLine="720"/>
        <w:rPr>
          <w:rFonts w:cs="Tahoma"/>
          <w:b/>
          <w:i/>
          <w:color w:val="000000"/>
          <w:sz w:val="28"/>
          <w:szCs w:val="28"/>
          <w:lang w:val="it-IT"/>
        </w:rPr>
      </w:pPr>
      <w:r>
        <w:rPr>
          <w:rFonts w:cs="Tahoma"/>
          <w:color w:val="000000"/>
          <w:sz w:val="28"/>
          <w:szCs w:val="28"/>
          <w:lang w:val="it-IT"/>
        </w:rPr>
        <w:t>Începând cu anul 2020</w:t>
      </w:r>
      <w:r w:rsidR="003F3D3A">
        <w:rPr>
          <w:rFonts w:cs="Tahoma"/>
          <w:color w:val="000000"/>
          <w:sz w:val="28"/>
          <w:szCs w:val="28"/>
          <w:lang w:val="it-IT"/>
        </w:rPr>
        <w:t xml:space="preserve">, </w:t>
      </w:r>
      <w:r w:rsidR="009B37B0" w:rsidRPr="00B71D51">
        <w:rPr>
          <w:rFonts w:cs="Tahoma"/>
          <w:color w:val="000000"/>
          <w:sz w:val="28"/>
          <w:szCs w:val="28"/>
          <w:lang w:val="it-IT"/>
        </w:rPr>
        <w:t>Con</w:t>
      </w:r>
      <w:r w:rsidR="0014075F">
        <w:rPr>
          <w:rFonts w:cs="Tahoma"/>
          <w:color w:val="000000"/>
          <w:sz w:val="28"/>
          <w:szCs w:val="28"/>
          <w:lang w:val="it-IT"/>
        </w:rPr>
        <w:t>si</w:t>
      </w:r>
      <w:r w:rsidR="003F3D3A">
        <w:rPr>
          <w:rFonts w:cs="Tahoma"/>
          <w:color w:val="000000"/>
          <w:sz w:val="28"/>
          <w:szCs w:val="28"/>
          <w:lang w:val="it-IT"/>
        </w:rPr>
        <w:t>liul Local al C</w:t>
      </w:r>
      <w:r w:rsidR="0014075F">
        <w:rPr>
          <w:rFonts w:cs="Tahoma"/>
          <w:color w:val="000000"/>
          <w:sz w:val="28"/>
          <w:szCs w:val="28"/>
          <w:lang w:val="it-IT"/>
        </w:rPr>
        <w:t xml:space="preserve">omunei Parava </w:t>
      </w:r>
      <w:r w:rsidR="002B0F6D" w:rsidRPr="00B71D51">
        <w:rPr>
          <w:rFonts w:cs="Tahoma"/>
          <w:color w:val="000000"/>
          <w:sz w:val="28"/>
          <w:szCs w:val="28"/>
          <w:lang w:val="it-IT"/>
        </w:rPr>
        <w:t xml:space="preserve"> </w:t>
      </w:r>
      <w:r w:rsidR="009B37B0" w:rsidRPr="00B71D51">
        <w:rPr>
          <w:rFonts w:cs="Tahoma"/>
          <w:color w:val="000000"/>
          <w:sz w:val="28"/>
          <w:szCs w:val="28"/>
          <w:lang w:val="it-IT"/>
        </w:rPr>
        <w:t xml:space="preserve">este compus din </w:t>
      </w:r>
      <w:r w:rsidR="003F3D3A" w:rsidRPr="003F3D3A">
        <w:rPr>
          <w:rFonts w:cs="Tahoma"/>
          <w:b/>
          <w:i/>
          <w:color w:val="000000"/>
          <w:sz w:val="28"/>
          <w:szCs w:val="28"/>
          <w:lang w:val="it-IT"/>
        </w:rPr>
        <w:t>13</w:t>
      </w:r>
      <w:r w:rsidR="00B5206E" w:rsidRPr="003F3D3A">
        <w:rPr>
          <w:rFonts w:cs="Tahoma"/>
          <w:b/>
          <w:i/>
          <w:color w:val="000000"/>
          <w:sz w:val="28"/>
          <w:szCs w:val="28"/>
          <w:lang w:val="it-IT"/>
        </w:rPr>
        <w:t xml:space="preserve"> consilieri</w:t>
      </w:r>
      <w:r w:rsidR="00B5206E" w:rsidRPr="00B71D51">
        <w:rPr>
          <w:rFonts w:cs="Tahoma"/>
          <w:color w:val="000000"/>
          <w:sz w:val="28"/>
          <w:szCs w:val="28"/>
          <w:lang w:val="it-IT"/>
        </w:rPr>
        <w:t xml:space="preserve"> cu următoarea  </w:t>
      </w:r>
      <w:r w:rsidR="003F3D3A">
        <w:rPr>
          <w:rFonts w:cs="Tahoma"/>
          <w:color w:val="000000"/>
          <w:sz w:val="28"/>
          <w:szCs w:val="28"/>
          <w:lang w:val="it-IT"/>
        </w:rPr>
        <w:t>a</w:t>
      </w:r>
      <w:r w:rsidR="00B5206E" w:rsidRPr="00B71D51">
        <w:rPr>
          <w:rFonts w:cs="Tahoma"/>
          <w:color w:val="000000"/>
          <w:sz w:val="28"/>
          <w:szCs w:val="28"/>
          <w:lang w:val="it-IT"/>
        </w:rPr>
        <w:t>partenență politică:</w:t>
      </w:r>
      <w:r w:rsidR="003F3D3A">
        <w:rPr>
          <w:rFonts w:cs="Tahoma"/>
          <w:color w:val="000000"/>
          <w:sz w:val="28"/>
          <w:szCs w:val="28"/>
          <w:lang w:val="it-IT"/>
        </w:rPr>
        <w:t xml:space="preserve"> </w:t>
      </w:r>
      <w:r w:rsidR="00B5206E" w:rsidRPr="00B71D51">
        <w:rPr>
          <w:rFonts w:cs="Tahoma"/>
          <w:color w:val="000000"/>
          <w:sz w:val="28"/>
          <w:szCs w:val="28"/>
          <w:lang w:val="it-IT"/>
        </w:rPr>
        <w:t>.</w:t>
      </w:r>
      <w:r w:rsidR="009B37B0" w:rsidRPr="00B71D51">
        <w:rPr>
          <w:rFonts w:cs="Tahoma"/>
          <w:color w:val="000000"/>
          <w:sz w:val="28"/>
          <w:szCs w:val="28"/>
          <w:lang w:val="it-IT"/>
        </w:rPr>
        <w:t xml:space="preserve"> </w:t>
      </w:r>
      <w:r w:rsidR="003F3D3A" w:rsidRPr="003F3D3A">
        <w:rPr>
          <w:rFonts w:cs="Tahoma"/>
          <w:b/>
          <w:i/>
          <w:color w:val="000000"/>
          <w:sz w:val="28"/>
          <w:szCs w:val="28"/>
          <w:lang w:val="it-IT"/>
        </w:rPr>
        <w:t>5</w:t>
      </w:r>
      <w:r w:rsidR="003F3D3A">
        <w:rPr>
          <w:rFonts w:cs="Tahoma"/>
          <w:b/>
          <w:i/>
          <w:color w:val="000000"/>
          <w:sz w:val="28"/>
          <w:szCs w:val="28"/>
          <w:lang w:val="it-IT"/>
        </w:rPr>
        <w:t xml:space="preserve"> </w:t>
      </w:r>
      <w:r w:rsidR="003F3D3A" w:rsidRPr="003F3D3A">
        <w:rPr>
          <w:rFonts w:cs="Tahoma"/>
          <w:b/>
          <w:i/>
          <w:color w:val="000000"/>
          <w:sz w:val="28"/>
          <w:szCs w:val="28"/>
          <w:lang w:val="it-IT"/>
        </w:rPr>
        <w:t>PSD</w:t>
      </w:r>
      <w:r>
        <w:rPr>
          <w:rFonts w:cs="Tahoma"/>
          <w:b/>
          <w:i/>
          <w:color w:val="000000"/>
          <w:sz w:val="28"/>
          <w:szCs w:val="28"/>
          <w:lang w:val="it-IT"/>
        </w:rPr>
        <w:t>, 5 PNL, 1 Pro Romania</w:t>
      </w:r>
      <w:r w:rsidR="003F3D3A">
        <w:rPr>
          <w:rFonts w:cs="Tahoma"/>
          <w:b/>
          <w:i/>
          <w:color w:val="000000"/>
          <w:sz w:val="28"/>
          <w:szCs w:val="28"/>
          <w:lang w:val="it-IT"/>
        </w:rPr>
        <w:t>,</w:t>
      </w:r>
      <w:r w:rsidR="003F3D3A" w:rsidRPr="003F3D3A">
        <w:rPr>
          <w:rFonts w:cs="Tahoma"/>
          <w:b/>
          <w:i/>
          <w:color w:val="000000"/>
          <w:sz w:val="28"/>
          <w:szCs w:val="28"/>
          <w:lang w:val="it-IT"/>
        </w:rPr>
        <w:t xml:space="preserve"> </w:t>
      </w:r>
      <w:r>
        <w:rPr>
          <w:rFonts w:cs="Tahoma"/>
          <w:b/>
          <w:i/>
          <w:color w:val="000000"/>
          <w:sz w:val="28"/>
          <w:szCs w:val="28"/>
          <w:lang w:val="it-IT"/>
        </w:rPr>
        <w:t>1 ALDE  și 1 USR</w:t>
      </w:r>
    </w:p>
    <w:p w:rsidR="003F3D3A" w:rsidRPr="003F3D3A" w:rsidRDefault="003F3D3A" w:rsidP="003F3D3A">
      <w:pPr>
        <w:autoSpaceDE w:val="0"/>
        <w:autoSpaceDN w:val="0"/>
        <w:adjustRightInd w:val="0"/>
        <w:spacing w:line="240" w:lineRule="auto"/>
        <w:ind w:right="-648" w:firstLine="720"/>
        <w:rPr>
          <w:rFonts w:cs="Tahoma"/>
          <w:b/>
          <w:i/>
          <w:color w:val="000000"/>
          <w:sz w:val="28"/>
          <w:szCs w:val="28"/>
          <w:lang w:val="it-IT"/>
        </w:rPr>
      </w:pPr>
      <w:r>
        <w:rPr>
          <w:rFonts w:cs="Tahoma"/>
          <w:b/>
          <w:i/>
          <w:color w:val="000000"/>
          <w:sz w:val="28"/>
          <w:szCs w:val="28"/>
          <w:lang w:val="it-IT"/>
        </w:rPr>
        <w:t xml:space="preserve">                            </w:t>
      </w:r>
      <w:r w:rsidRPr="003F3D3A">
        <w:rPr>
          <w:rFonts w:cs="Tahoma"/>
          <w:b/>
          <w:i/>
          <w:noProof/>
          <w:color w:val="000000"/>
          <w:sz w:val="28"/>
          <w:szCs w:val="28"/>
          <w:lang w:val="ro-RO" w:eastAsia="ro-RO"/>
        </w:rPr>
        <w:drawing>
          <wp:inline distT="0" distB="0" distL="0" distR="0">
            <wp:extent cx="4572000" cy="1914525"/>
            <wp:effectExtent l="19050" t="0" r="19050" b="0"/>
            <wp:docPr id="19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A56AB0" w:rsidRPr="00B71D51" w:rsidRDefault="00A56AB0" w:rsidP="003F3D3A">
      <w:pPr>
        <w:autoSpaceDE w:val="0"/>
        <w:autoSpaceDN w:val="0"/>
        <w:adjustRightInd w:val="0"/>
        <w:ind w:right="-648"/>
        <w:rPr>
          <w:rFonts w:cs="Tahoma"/>
          <w:color w:val="000000"/>
          <w:sz w:val="28"/>
          <w:szCs w:val="28"/>
          <w:lang w:val="it-IT"/>
        </w:rPr>
      </w:pPr>
      <w:r>
        <w:rPr>
          <w:rFonts w:cs="Tahoma"/>
          <w:color w:val="000000"/>
          <w:sz w:val="28"/>
          <w:szCs w:val="28"/>
          <w:lang w:val="it-IT"/>
        </w:rPr>
        <w:t xml:space="preserve">             </w:t>
      </w:r>
      <w:r w:rsidR="009B37B0" w:rsidRPr="00B71D51">
        <w:rPr>
          <w:rFonts w:cs="Tahoma"/>
          <w:color w:val="000000"/>
          <w:sz w:val="28"/>
          <w:szCs w:val="28"/>
          <w:lang w:val="it-IT"/>
        </w:rPr>
        <w:t xml:space="preserve">Una dintre atribuţiile Consiliului Local priveşte dezvoltarea economico-socială acomunei . Pentru exercitarea acestei atribuţii, Consiliul Local: </w:t>
      </w:r>
    </w:p>
    <w:p w:rsidR="00A56AB0" w:rsidRPr="00032A8E" w:rsidRDefault="009B37B0" w:rsidP="00A56AB0">
      <w:pPr>
        <w:pStyle w:val="ListParagraph"/>
        <w:numPr>
          <w:ilvl w:val="0"/>
          <w:numId w:val="159"/>
        </w:numPr>
        <w:autoSpaceDE w:val="0"/>
        <w:autoSpaceDN w:val="0"/>
        <w:adjustRightInd w:val="0"/>
        <w:spacing w:after="60"/>
        <w:ind w:right="-648"/>
        <w:rPr>
          <w:rFonts w:cs="Tahoma"/>
          <w:i/>
          <w:color w:val="000000"/>
          <w:sz w:val="28"/>
          <w:szCs w:val="28"/>
          <w:lang w:val="it-IT"/>
        </w:rPr>
      </w:pPr>
      <w:r w:rsidRPr="002B0F6D">
        <w:rPr>
          <w:rFonts w:cs="Tahoma"/>
          <w:i/>
          <w:color w:val="000000"/>
          <w:sz w:val="28"/>
          <w:szCs w:val="28"/>
          <w:lang w:val="it-IT"/>
        </w:rPr>
        <w:t xml:space="preserve">avizează sau aproba, după caz, studii, prognoze şi programe de dezvoltare economico-socială, de organizare şi amenajare a teritoriului, documentaţii de amenajare a teritoriului şi urbanism, inclusiv participarea la programe de dezvoltare judeteana, regionala, zonala şi de cooperare transfrontaliera, în condiţiile legii; </w:t>
      </w:r>
    </w:p>
    <w:p w:rsidR="009B37B0" w:rsidRPr="002B0F6D" w:rsidRDefault="009B37B0" w:rsidP="00455384">
      <w:pPr>
        <w:pStyle w:val="ListParagraph"/>
        <w:numPr>
          <w:ilvl w:val="0"/>
          <w:numId w:val="159"/>
        </w:numPr>
        <w:autoSpaceDE w:val="0"/>
        <w:autoSpaceDN w:val="0"/>
        <w:adjustRightInd w:val="0"/>
        <w:spacing w:after="60"/>
        <w:rPr>
          <w:rFonts w:cs="Tahoma"/>
          <w:i/>
          <w:color w:val="000000"/>
          <w:sz w:val="28"/>
          <w:szCs w:val="28"/>
          <w:lang w:val="it-IT"/>
        </w:rPr>
      </w:pPr>
      <w:r w:rsidRPr="002B0F6D">
        <w:rPr>
          <w:rFonts w:cs="Tahoma"/>
          <w:i/>
          <w:color w:val="000000"/>
          <w:sz w:val="28"/>
          <w:szCs w:val="28"/>
          <w:lang w:val="it-IT"/>
        </w:rPr>
        <w:t xml:space="preserve">aproba bugetul local, împrumuturile, virările de credite şi modul de utilizare a rezervei bugetare; aproba contul de încheiere a exerciţiului bugetar; stabileşte impozite şi taxe locale, precum şi taxe speciale, în condiţiile legii; </w:t>
      </w:r>
    </w:p>
    <w:p w:rsidR="009B37B0" w:rsidRPr="002B0F6D" w:rsidRDefault="009B37B0" w:rsidP="00455384">
      <w:pPr>
        <w:pStyle w:val="ListParagraph"/>
        <w:numPr>
          <w:ilvl w:val="0"/>
          <w:numId w:val="159"/>
        </w:numPr>
        <w:autoSpaceDE w:val="0"/>
        <w:autoSpaceDN w:val="0"/>
        <w:adjustRightInd w:val="0"/>
        <w:spacing w:after="60"/>
        <w:rPr>
          <w:rFonts w:cs="Tahoma"/>
          <w:i/>
          <w:color w:val="000000"/>
          <w:sz w:val="28"/>
          <w:szCs w:val="28"/>
          <w:lang w:val="it-IT"/>
        </w:rPr>
      </w:pPr>
      <w:r w:rsidRPr="002B0F6D">
        <w:rPr>
          <w:rFonts w:cs="Tahoma"/>
          <w:i/>
          <w:color w:val="000000"/>
          <w:sz w:val="28"/>
          <w:szCs w:val="28"/>
          <w:lang w:val="it-IT"/>
        </w:rPr>
        <w:t xml:space="preserve">administrează domeniul public şi domeniul privat al comunei; </w:t>
      </w:r>
    </w:p>
    <w:p w:rsidR="009B37B0" w:rsidRPr="002B0F6D" w:rsidRDefault="009B37B0" w:rsidP="00455384">
      <w:pPr>
        <w:pStyle w:val="ListParagraph"/>
        <w:numPr>
          <w:ilvl w:val="0"/>
          <w:numId w:val="159"/>
        </w:numPr>
        <w:autoSpaceDE w:val="0"/>
        <w:autoSpaceDN w:val="0"/>
        <w:adjustRightInd w:val="0"/>
        <w:spacing w:after="60"/>
        <w:rPr>
          <w:rFonts w:cs="Tahoma"/>
          <w:i/>
          <w:color w:val="000000"/>
          <w:sz w:val="28"/>
          <w:szCs w:val="28"/>
          <w:lang w:val="it-IT"/>
        </w:rPr>
      </w:pPr>
      <w:r w:rsidRPr="002B0F6D">
        <w:rPr>
          <w:rFonts w:cs="Tahoma"/>
          <w:i/>
          <w:color w:val="000000"/>
          <w:sz w:val="28"/>
          <w:szCs w:val="28"/>
          <w:lang w:val="it-IT"/>
        </w:rPr>
        <w:lastRenderedPageBreak/>
        <w:t xml:space="preserve">hotărăşte darea în administrare, concesionarea sau închirierea bunurilor proprietate publica a comunei sau oraşului, după caz, precum şi a serviciilor publice de interes local, în condiţiile legii; </w:t>
      </w:r>
    </w:p>
    <w:p w:rsidR="009B37B0" w:rsidRPr="002B0F6D" w:rsidRDefault="009B37B0" w:rsidP="00455384">
      <w:pPr>
        <w:pStyle w:val="ListParagraph"/>
        <w:numPr>
          <w:ilvl w:val="0"/>
          <w:numId w:val="159"/>
        </w:numPr>
        <w:autoSpaceDE w:val="0"/>
        <w:autoSpaceDN w:val="0"/>
        <w:adjustRightInd w:val="0"/>
        <w:spacing w:after="60"/>
        <w:rPr>
          <w:rFonts w:cs="Tahoma"/>
          <w:i/>
          <w:color w:val="000000"/>
          <w:sz w:val="28"/>
          <w:szCs w:val="28"/>
          <w:lang w:val="it-IT"/>
        </w:rPr>
      </w:pPr>
      <w:r w:rsidRPr="002B0F6D">
        <w:rPr>
          <w:rFonts w:cs="Tahoma"/>
          <w:i/>
          <w:color w:val="000000"/>
          <w:sz w:val="28"/>
          <w:szCs w:val="28"/>
          <w:lang w:val="it-IT"/>
        </w:rPr>
        <w:t xml:space="preserve">analizează şi aproba, în condiţiile legii, documentaţiile de amenajare a teritoriului şi urbanism ale localităţilor, stabilind mijloacele materiale şi financiare necesare în vederea realizării acestora; aproba alocarea de fonduri din bugetul local pentru acţiuni de apărare impotriva inundatiilor, incendiilor, dezastrelor şi fenomenelor meteorologice periculoase; </w:t>
      </w:r>
    </w:p>
    <w:p w:rsidR="009B37B0" w:rsidRPr="002B0F6D" w:rsidRDefault="009B37B0" w:rsidP="00455384">
      <w:pPr>
        <w:pStyle w:val="ListParagraph"/>
        <w:numPr>
          <w:ilvl w:val="0"/>
          <w:numId w:val="159"/>
        </w:numPr>
        <w:autoSpaceDE w:val="0"/>
        <w:autoSpaceDN w:val="0"/>
        <w:adjustRightInd w:val="0"/>
        <w:spacing w:after="60"/>
        <w:rPr>
          <w:rFonts w:cs="Tahoma"/>
          <w:i/>
          <w:color w:val="000000"/>
          <w:sz w:val="28"/>
          <w:szCs w:val="28"/>
          <w:lang w:val="it-IT"/>
        </w:rPr>
      </w:pPr>
      <w:r w:rsidRPr="002B0F6D">
        <w:rPr>
          <w:rFonts w:cs="Tahoma"/>
          <w:i/>
          <w:color w:val="000000"/>
          <w:sz w:val="28"/>
          <w:szCs w:val="28"/>
          <w:lang w:val="it-IT"/>
        </w:rPr>
        <w:t xml:space="preserve">stabileşte măsurile necesare pentru construirea, întreţinerea şi modernizarea drumurilor, podurilor, precum şi a întregii infrastructuri aparţinând căilor de comunicaţii de interes local; </w:t>
      </w:r>
    </w:p>
    <w:p w:rsidR="009B37B0" w:rsidRPr="002B0F6D" w:rsidRDefault="009B37B0" w:rsidP="00455384">
      <w:pPr>
        <w:pStyle w:val="ListParagraph"/>
        <w:numPr>
          <w:ilvl w:val="0"/>
          <w:numId w:val="159"/>
        </w:numPr>
        <w:autoSpaceDE w:val="0"/>
        <w:autoSpaceDN w:val="0"/>
        <w:adjustRightInd w:val="0"/>
        <w:rPr>
          <w:rFonts w:cs="Tahoma"/>
          <w:i/>
          <w:color w:val="000000"/>
          <w:sz w:val="28"/>
          <w:szCs w:val="28"/>
          <w:lang w:val="it-IT"/>
        </w:rPr>
      </w:pPr>
      <w:r w:rsidRPr="002B0F6D">
        <w:rPr>
          <w:rFonts w:cs="Tahoma"/>
          <w:i/>
          <w:color w:val="000000"/>
          <w:sz w:val="28"/>
          <w:szCs w:val="28"/>
          <w:lang w:val="it-IT"/>
        </w:rPr>
        <w:t xml:space="preserve">aproba, în limitele competentelor sale, documentaţiile tehnico-economice pentru lucrările de investiţii de interes local şi asigura condiţiile necesare în vederea realizării acestora; </w:t>
      </w:r>
    </w:p>
    <w:p w:rsidR="009B37B0" w:rsidRDefault="00A56AB0" w:rsidP="00032153">
      <w:pPr>
        <w:rPr>
          <w:rFonts w:cs="Tahoma"/>
          <w:i/>
          <w:sz w:val="28"/>
          <w:szCs w:val="28"/>
          <w:lang w:val="it-IT"/>
        </w:rPr>
      </w:pPr>
      <w:r>
        <w:rPr>
          <w:rFonts w:cs="Tahoma"/>
          <w:i/>
          <w:sz w:val="28"/>
          <w:szCs w:val="28"/>
          <w:lang w:val="it-IT"/>
        </w:rPr>
        <w:t xml:space="preserve">                C</w:t>
      </w:r>
      <w:r w:rsidR="009B37B0" w:rsidRPr="002B0F6D">
        <w:rPr>
          <w:rFonts w:cs="Tahoma"/>
          <w:i/>
          <w:sz w:val="28"/>
          <w:szCs w:val="28"/>
          <w:lang w:val="it-IT"/>
        </w:rPr>
        <w:t>etatenilor le este permisa participarea la s</w:t>
      </w:r>
      <w:r w:rsidR="00215A4D">
        <w:rPr>
          <w:rFonts w:cs="Tahoma"/>
          <w:i/>
          <w:sz w:val="28"/>
          <w:szCs w:val="28"/>
          <w:lang w:val="it-IT"/>
        </w:rPr>
        <w:t>edintele consiliului local. Cetățenii, se pot adresa Primăriei și Consiliului Local cu petiț</w:t>
      </w:r>
      <w:r w:rsidR="009B37B0" w:rsidRPr="002B0F6D">
        <w:rPr>
          <w:rFonts w:cs="Tahoma"/>
          <w:i/>
          <w:sz w:val="28"/>
          <w:szCs w:val="28"/>
          <w:lang w:val="it-IT"/>
        </w:rPr>
        <w:t>ii scrise s</w:t>
      </w:r>
      <w:r w:rsidR="00215A4D">
        <w:rPr>
          <w:rFonts w:cs="Tahoma"/>
          <w:i/>
          <w:sz w:val="28"/>
          <w:szCs w:val="28"/>
          <w:lang w:val="it-IT"/>
        </w:rPr>
        <w:t>ș pot obține audiențe. Audiențele se desfasoară cu participarea reprezentanților sau a conducă</w:t>
      </w:r>
      <w:r w:rsidR="009B37B0" w:rsidRPr="002B0F6D">
        <w:rPr>
          <w:rFonts w:cs="Tahoma"/>
          <w:i/>
          <w:sz w:val="28"/>
          <w:szCs w:val="28"/>
          <w:lang w:val="it-IT"/>
        </w:rPr>
        <w:t>torilor compar</w:t>
      </w:r>
      <w:r w:rsidR="00215A4D">
        <w:rPr>
          <w:rFonts w:cs="Tahoma"/>
          <w:i/>
          <w:sz w:val="28"/>
          <w:szCs w:val="28"/>
          <w:lang w:val="it-IT"/>
        </w:rPr>
        <w:t>timentelor, pentru ca solicitanții să primească pe cât posibil pe loc, informația dorită. La randul lor, reprezentanții autorităț</w:t>
      </w:r>
      <w:r w:rsidR="009B37B0" w:rsidRPr="002B0F6D">
        <w:rPr>
          <w:rFonts w:cs="Tahoma"/>
          <w:i/>
          <w:sz w:val="28"/>
          <w:szCs w:val="28"/>
          <w:lang w:val="it-IT"/>
        </w:rPr>
        <w:t xml:space="preserve">ii publice primesc </w:t>
      </w:r>
      <w:r w:rsidR="00215A4D">
        <w:rPr>
          <w:rFonts w:cs="Tahoma"/>
          <w:i/>
          <w:sz w:val="28"/>
          <w:szCs w:val="28"/>
          <w:lang w:val="it-IT"/>
        </w:rPr>
        <w:t>sarcini de a soluționa, î</w:t>
      </w:r>
      <w:r w:rsidR="009B37B0" w:rsidRPr="002B0F6D">
        <w:rPr>
          <w:rFonts w:cs="Tahoma"/>
          <w:i/>
          <w:sz w:val="28"/>
          <w:szCs w:val="28"/>
          <w:lang w:val="it-IT"/>
        </w:rPr>
        <w:t>n mod operativ, problemele</w:t>
      </w:r>
      <w:r w:rsidR="00215A4D">
        <w:rPr>
          <w:rFonts w:cs="Tahoma"/>
          <w:i/>
          <w:sz w:val="28"/>
          <w:szCs w:val="28"/>
          <w:lang w:val="it-IT"/>
        </w:rPr>
        <w:t xml:space="preserve"> ridicate de cetăț</w:t>
      </w:r>
      <w:r w:rsidR="0062444A">
        <w:rPr>
          <w:rFonts w:cs="Tahoma"/>
          <w:i/>
          <w:sz w:val="28"/>
          <w:szCs w:val="28"/>
          <w:lang w:val="it-IT"/>
        </w:rPr>
        <w:t>eni la audienț</w:t>
      </w:r>
      <w:r w:rsidR="009B37B0" w:rsidRPr="002B0F6D">
        <w:rPr>
          <w:rFonts w:cs="Tahoma"/>
          <w:i/>
          <w:sz w:val="28"/>
          <w:szCs w:val="28"/>
          <w:lang w:val="it-IT"/>
        </w:rPr>
        <w:t>e .</w:t>
      </w:r>
    </w:p>
    <w:p w:rsidR="0014075F" w:rsidRPr="0062444A" w:rsidRDefault="00A56AB0" w:rsidP="00A56AB0">
      <w:pPr>
        <w:pStyle w:val="NormalWeb"/>
        <w:spacing w:before="0" w:beforeAutospacing="0" w:after="0" w:afterAutospacing="0"/>
        <w:ind w:left="62"/>
        <w:jc w:val="both"/>
        <w:rPr>
          <w:rFonts w:asciiTheme="minorHAnsi" w:hAnsiTheme="minorHAnsi" w:cs="Tahoma"/>
          <w:b/>
          <w:i/>
          <w:sz w:val="28"/>
          <w:szCs w:val="28"/>
          <w:lang w:val="it-IT"/>
        </w:rPr>
      </w:pPr>
      <w:r>
        <w:rPr>
          <w:rFonts w:asciiTheme="minorHAnsi" w:hAnsiTheme="minorHAnsi" w:cs="Tahoma"/>
          <w:sz w:val="28"/>
          <w:szCs w:val="28"/>
          <w:lang w:val="it-IT"/>
        </w:rPr>
        <w:t xml:space="preserve">            </w:t>
      </w:r>
      <w:r w:rsidR="0014075F" w:rsidRPr="0062444A">
        <w:rPr>
          <w:rFonts w:asciiTheme="minorHAnsi" w:hAnsiTheme="minorHAnsi" w:cs="Tahoma"/>
          <w:sz w:val="28"/>
          <w:szCs w:val="28"/>
          <w:lang w:val="it-IT"/>
        </w:rPr>
        <w:t xml:space="preserve">Conform datelor transmise de autoritatea locală, numărul total de posturi este potrivit </w:t>
      </w:r>
      <w:r w:rsidR="0014075F" w:rsidRPr="0062444A">
        <w:rPr>
          <w:rFonts w:asciiTheme="minorHAnsi" w:hAnsiTheme="minorHAnsi" w:cs="Tahoma"/>
          <w:b/>
          <w:i/>
          <w:sz w:val="28"/>
          <w:szCs w:val="28"/>
          <w:lang w:val="it-IT"/>
        </w:rPr>
        <w:t xml:space="preserve"> art.III, alin.(2) din OUG nr.63/2010 pentru modificarea și completarea LEGII nr.273/2006 privind finanțele publice locale, precum și pentru stabilirea unor măsuri financiare, cu modificările și completările ulterioare.</w:t>
      </w:r>
    </w:p>
    <w:p w:rsidR="0014075F" w:rsidRPr="0062444A" w:rsidRDefault="0014075F" w:rsidP="0014075F">
      <w:pPr>
        <w:pStyle w:val="NormalWeb"/>
        <w:spacing w:before="0" w:beforeAutospacing="0" w:after="0" w:afterAutospacing="0"/>
        <w:ind w:left="62" w:firstLine="1072"/>
        <w:jc w:val="both"/>
        <w:rPr>
          <w:rFonts w:asciiTheme="minorHAnsi" w:hAnsiTheme="minorHAnsi" w:cs="Tahoma"/>
          <w:b/>
          <w:i/>
          <w:sz w:val="28"/>
          <w:szCs w:val="28"/>
          <w:lang w:val="it-IT"/>
        </w:rPr>
      </w:pPr>
    </w:p>
    <w:p w:rsidR="0014075F" w:rsidRDefault="0014075F" w:rsidP="0014075F">
      <w:pPr>
        <w:pStyle w:val="NormalWeb"/>
        <w:spacing w:before="0" w:beforeAutospacing="0" w:after="0" w:afterAutospacing="0"/>
        <w:ind w:left="62" w:firstLine="1072"/>
        <w:jc w:val="both"/>
        <w:rPr>
          <w:rFonts w:asciiTheme="minorHAnsi" w:hAnsiTheme="minorHAnsi" w:cs="Tahoma"/>
          <w:b/>
          <w:i/>
          <w:lang w:val="it-IT"/>
        </w:rPr>
      </w:pPr>
    </w:p>
    <w:tbl>
      <w:tblPr>
        <w:tblStyle w:val="TableGrid"/>
        <w:tblW w:w="0" w:type="auto"/>
        <w:tblInd w:w="959" w:type="dxa"/>
        <w:tblLook w:val="04A0" w:firstRow="1" w:lastRow="0" w:firstColumn="1" w:lastColumn="0" w:noHBand="0" w:noVBand="1"/>
      </w:tblPr>
      <w:tblGrid>
        <w:gridCol w:w="5953"/>
        <w:gridCol w:w="1560"/>
        <w:gridCol w:w="1559"/>
        <w:gridCol w:w="1559"/>
      </w:tblGrid>
      <w:tr w:rsidR="0014075F" w:rsidTr="00CF0392">
        <w:tc>
          <w:tcPr>
            <w:tcW w:w="5953" w:type="dxa"/>
            <w:shd w:val="clear" w:color="auto" w:fill="B6DDE8" w:themeFill="accent5" w:themeFillTint="66"/>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NUMĂR de POSTURI /FUNCȚIA</w:t>
            </w:r>
          </w:p>
        </w:tc>
        <w:tc>
          <w:tcPr>
            <w:tcW w:w="1560" w:type="dxa"/>
            <w:shd w:val="clear" w:color="auto" w:fill="B6DDE8" w:themeFill="accent5" w:themeFillTint="66"/>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OCUPATE</w:t>
            </w:r>
          </w:p>
        </w:tc>
        <w:tc>
          <w:tcPr>
            <w:tcW w:w="1559" w:type="dxa"/>
            <w:shd w:val="clear" w:color="auto" w:fill="B6DDE8" w:themeFill="accent5" w:themeFillTint="66"/>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VACANTE</w:t>
            </w:r>
          </w:p>
        </w:tc>
        <w:tc>
          <w:tcPr>
            <w:tcW w:w="1559" w:type="dxa"/>
            <w:shd w:val="clear" w:color="auto" w:fill="B6DDE8" w:themeFill="accent5" w:themeFillTint="66"/>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TOTAL</w:t>
            </w:r>
          </w:p>
        </w:tc>
      </w:tr>
      <w:tr w:rsidR="0014075F" w:rsidTr="00CF0392">
        <w:tc>
          <w:tcPr>
            <w:tcW w:w="5953" w:type="dxa"/>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Nr.total demnitari</w:t>
            </w:r>
          </w:p>
        </w:tc>
        <w:tc>
          <w:tcPr>
            <w:tcW w:w="1560" w:type="dxa"/>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2</w:t>
            </w:r>
          </w:p>
        </w:tc>
        <w:tc>
          <w:tcPr>
            <w:tcW w:w="1559" w:type="dxa"/>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w:t>
            </w:r>
          </w:p>
        </w:tc>
        <w:tc>
          <w:tcPr>
            <w:tcW w:w="1559" w:type="dxa"/>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2</w:t>
            </w:r>
          </w:p>
        </w:tc>
      </w:tr>
      <w:tr w:rsidR="0014075F" w:rsidTr="00CF0392">
        <w:tc>
          <w:tcPr>
            <w:tcW w:w="5953" w:type="dxa"/>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Nr. total de înalți funcționari publici </w:t>
            </w:r>
          </w:p>
        </w:tc>
        <w:tc>
          <w:tcPr>
            <w:tcW w:w="1560" w:type="dxa"/>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w:t>
            </w:r>
          </w:p>
        </w:tc>
        <w:tc>
          <w:tcPr>
            <w:tcW w:w="1559" w:type="dxa"/>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w:t>
            </w:r>
          </w:p>
        </w:tc>
        <w:tc>
          <w:tcPr>
            <w:tcW w:w="1559" w:type="dxa"/>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w:t>
            </w:r>
          </w:p>
        </w:tc>
      </w:tr>
      <w:tr w:rsidR="0014075F" w:rsidTr="00CF0392">
        <w:tc>
          <w:tcPr>
            <w:tcW w:w="5953" w:type="dxa"/>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Nr. total de funcții publice de conducere</w:t>
            </w:r>
          </w:p>
        </w:tc>
        <w:tc>
          <w:tcPr>
            <w:tcW w:w="1560" w:type="dxa"/>
          </w:tcPr>
          <w:p w:rsidR="0014075F" w:rsidRDefault="003F3D3A"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1</w:t>
            </w:r>
          </w:p>
        </w:tc>
        <w:tc>
          <w:tcPr>
            <w:tcW w:w="1559" w:type="dxa"/>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w:t>
            </w:r>
            <w:r w:rsidR="003F3D3A">
              <w:rPr>
                <w:rFonts w:asciiTheme="minorHAnsi" w:hAnsiTheme="minorHAnsi" w:cs="Tahoma"/>
                <w:b/>
                <w:i/>
                <w:lang w:val="it-IT"/>
              </w:rPr>
              <w:t>-</w:t>
            </w:r>
          </w:p>
        </w:tc>
        <w:tc>
          <w:tcPr>
            <w:tcW w:w="1559" w:type="dxa"/>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1</w:t>
            </w:r>
          </w:p>
        </w:tc>
      </w:tr>
      <w:tr w:rsidR="0014075F" w:rsidTr="00CF0392">
        <w:tc>
          <w:tcPr>
            <w:tcW w:w="5953" w:type="dxa"/>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Nr. total de funcții publice de execuție</w:t>
            </w:r>
          </w:p>
        </w:tc>
        <w:tc>
          <w:tcPr>
            <w:tcW w:w="1560" w:type="dxa"/>
          </w:tcPr>
          <w:p w:rsidR="0014075F" w:rsidRDefault="003F3D3A"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9</w:t>
            </w:r>
          </w:p>
        </w:tc>
        <w:tc>
          <w:tcPr>
            <w:tcW w:w="1559" w:type="dxa"/>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w:t>
            </w:r>
            <w:r w:rsidR="003F3D3A">
              <w:rPr>
                <w:rFonts w:asciiTheme="minorHAnsi" w:hAnsiTheme="minorHAnsi" w:cs="Tahoma"/>
                <w:b/>
                <w:i/>
                <w:lang w:val="it-IT"/>
              </w:rPr>
              <w:t>8</w:t>
            </w:r>
          </w:p>
        </w:tc>
        <w:tc>
          <w:tcPr>
            <w:tcW w:w="1559" w:type="dxa"/>
          </w:tcPr>
          <w:p w:rsidR="0014075F" w:rsidRDefault="003F3D3A"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17</w:t>
            </w:r>
          </w:p>
        </w:tc>
      </w:tr>
      <w:tr w:rsidR="0014075F" w:rsidTr="00CF0392">
        <w:tc>
          <w:tcPr>
            <w:tcW w:w="5953" w:type="dxa"/>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Nr. total de funcții contractuale de conducere</w:t>
            </w:r>
          </w:p>
        </w:tc>
        <w:tc>
          <w:tcPr>
            <w:tcW w:w="1560" w:type="dxa"/>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w:t>
            </w:r>
          </w:p>
        </w:tc>
        <w:tc>
          <w:tcPr>
            <w:tcW w:w="1559" w:type="dxa"/>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w:t>
            </w:r>
          </w:p>
        </w:tc>
        <w:tc>
          <w:tcPr>
            <w:tcW w:w="1559" w:type="dxa"/>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w:t>
            </w:r>
          </w:p>
        </w:tc>
      </w:tr>
      <w:tr w:rsidR="0014075F" w:rsidTr="00CF0392">
        <w:tc>
          <w:tcPr>
            <w:tcW w:w="5953" w:type="dxa"/>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Nr. total de funcții contractuale de execuție</w:t>
            </w:r>
          </w:p>
        </w:tc>
        <w:tc>
          <w:tcPr>
            <w:tcW w:w="1560" w:type="dxa"/>
          </w:tcPr>
          <w:p w:rsidR="0014075F" w:rsidRDefault="003F3D3A"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18</w:t>
            </w:r>
          </w:p>
        </w:tc>
        <w:tc>
          <w:tcPr>
            <w:tcW w:w="1559" w:type="dxa"/>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w:t>
            </w:r>
            <w:r w:rsidR="003F3D3A">
              <w:rPr>
                <w:rFonts w:asciiTheme="minorHAnsi" w:hAnsiTheme="minorHAnsi" w:cs="Tahoma"/>
                <w:b/>
                <w:i/>
                <w:lang w:val="it-IT"/>
              </w:rPr>
              <w:t>5</w:t>
            </w:r>
          </w:p>
        </w:tc>
        <w:tc>
          <w:tcPr>
            <w:tcW w:w="1559" w:type="dxa"/>
          </w:tcPr>
          <w:p w:rsidR="0014075F" w:rsidRDefault="003F3D3A"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23</w:t>
            </w:r>
          </w:p>
        </w:tc>
      </w:tr>
      <w:tr w:rsidR="0014075F" w:rsidTr="00CF0392">
        <w:tc>
          <w:tcPr>
            <w:tcW w:w="5953" w:type="dxa"/>
          </w:tcPr>
          <w:p w:rsidR="0014075F" w:rsidRDefault="0014075F"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Nr. total posturi în cadrul instituției</w:t>
            </w:r>
            <w:r w:rsidR="003F3D3A">
              <w:rPr>
                <w:rFonts w:asciiTheme="minorHAnsi" w:hAnsiTheme="minorHAnsi" w:cs="Tahoma"/>
                <w:b/>
                <w:i/>
                <w:lang w:val="it-IT"/>
              </w:rPr>
              <w:t>/autorității publice</w:t>
            </w:r>
          </w:p>
        </w:tc>
        <w:tc>
          <w:tcPr>
            <w:tcW w:w="1560" w:type="dxa"/>
          </w:tcPr>
          <w:p w:rsidR="0014075F" w:rsidRDefault="00CF0392"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30</w:t>
            </w:r>
          </w:p>
        </w:tc>
        <w:tc>
          <w:tcPr>
            <w:tcW w:w="1559" w:type="dxa"/>
          </w:tcPr>
          <w:p w:rsidR="0014075F" w:rsidRDefault="00CF0392"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13</w:t>
            </w:r>
          </w:p>
        </w:tc>
        <w:tc>
          <w:tcPr>
            <w:tcW w:w="1559" w:type="dxa"/>
          </w:tcPr>
          <w:p w:rsidR="0014075F" w:rsidRDefault="00CF0392"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     43</w:t>
            </w:r>
          </w:p>
        </w:tc>
      </w:tr>
      <w:tr w:rsidR="00CF0392" w:rsidTr="00CF0392">
        <w:tc>
          <w:tcPr>
            <w:tcW w:w="5953" w:type="dxa"/>
          </w:tcPr>
          <w:p w:rsidR="00CF0392" w:rsidRDefault="00CF0392"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Nr.total posturi potrivit art.III alin.(2) din OUG 63/2010</w:t>
            </w:r>
          </w:p>
          <w:p w:rsidR="00CF0392" w:rsidRDefault="00CF0392"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lastRenderedPageBreak/>
              <w:t>pentru modificarea șicompletarea Legii 273/2006 privind</w:t>
            </w:r>
          </w:p>
          <w:p w:rsidR="00CF0392" w:rsidRDefault="00CF0392"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finanțele publice locale, precum și pentru stabilirea unor</w:t>
            </w:r>
          </w:p>
          <w:p w:rsidR="00CF0392" w:rsidRDefault="00CF0392"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măsuri financire, cu modificările și completările ulterioare</w:t>
            </w:r>
          </w:p>
        </w:tc>
        <w:tc>
          <w:tcPr>
            <w:tcW w:w="1560" w:type="dxa"/>
          </w:tcPr>
          <w:p w:rsidR="00CF0392" w:rsidRDefault="00CF0392" w:rsidP="003F3D3A">
            <w:pPr>
              <w:pStyle w:val="NormalWeb"/>
              <w:spacing w:before="0" w:beforeAutospacing="0" w:after="0" w:afterAutospacing="0"/>
              <w:jc w:val="both"/>
              <w:rPr>
                <w:rFonts w:asciiTheme="minorHAnsi" w:hAnsiTheme="minorHAnsi" w:cs="Tahoma"/>
                <w:b/>
                <w:i/>
                <w:lang w:val="it-IT"/>
              </w:rPr>
            </w:pPr>
          </w:p>
        </w:tc>
        <w:tc>
          <w:tcPr>
            <w:tcW w:w="1559" w:type="dxa"/>
          </w:tcPr>
          <w:p w:rsidR="00CF0392" w:rsidRDefault="00CF0392" w:rsidP="003F3D3A">
            <w:pPr>
              <w:pStyle w:val="NormalWeb"/>
              <w:spacing w:before="0" w:beforeAutospacing="0" w:after="0" w:afterAutospacing="0"/>
              <w:jc w:val="both"/>
              <w:rPr>
                <w:rFonts w:asciiTheme="minorHAnsi" w:hAnsiTheme="minorHAnsi" w:cs="Tahoma"/>
                <w:b/>
                <w:i/>
                <w:lang w:val="it-IT"/>
              </w:rPr>
            </w:pPr>
          </w:p>
        </w:tc>
        <w:tc>
          <w:tcPr>
            <w:tcW w:w="1559" w:type="dxa"/>
          </w:tcPr>
          <w:p w:rsidR="00CF0392" w:rsidRDefault="00CF0392"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 xml:space="preserve">23+3(pol.loc) </w:t>
            </w:r>
            <w:r>
              <w:rPr>
                <w:rFonts w:asciiTheme="minorHAnsi" w:hAnsiTheme="minorHAnsi" w:cs="Tahoma"/>
                <w:b/>
                <w:i/>
                <w:lang w:val="it-IT"/>
              </w:rPr>
              <w:lastRenderedPageBreak/>
              <w:t>+2 (șofer) +</w:t>
            </w:r>
          </w:p>
          <w:p w:rsidR="00CF0392" w:rsidRDefault="00CF0392"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15 asistenți</w:t>
            </w:r>
          </w:p>
          <w:p w:rsidR="00CF0392" w:rsidRDefault="00CF0392" w:rsidP="003F3D3A">
            <w:pPr>
              <w:pStyle w:val="NormalWeb"/>
              <w:spacing w:before="0" w:beforeAutospacing="0" w:after="0" w:afterAutospacing="0"/>
              <w:jc w:val="both"/>
              <w:rPr>
                <w:rFonts w:asciiTheme="minorHAnsi" w:hAnsiTheme="minorHAnsi" w:cs="Tahoma"/>
                <w:b/>
                <w:i/>
                <w:lang w:val="it-IT"/>
              </w:rPr>
            </w:pPr>
            <w:r>
              <w:rPr>
                <w:rFonts w:asciiTheme="minorHAnsi" w:hAnsiTheme="minorHAnsi" w:cs="Tahoma"/>
                <w:b/>
                <w:i/>
                <w:lang w:val="it-IT"/>
              </w:rPr>
              <w:t>personali</w:t>
            </w:r>
          </w:p>
        </w:tc>
      </w:tr>
    </w:tbl>
    <w:p w:rsidR="0014075F" w:rsidRPr="000B50A8" w:rsidRDefault="0014075F" w:rsidP="0014075F">
      <w:pPr>
        <w:pStyle w:val="NormalWeb"/>
        <w:spacing w:before="0" w:beforeAutospacing="0" w:after="0" w:afterAutospacing="0"/>
        <w:ind w:left="62" w:firstLine="1072"/>
        <w:jc w:val="both"/>
        <w:rPr>
          <w:rFonts w:asciiTheme="minorHAnsi" w:hAnsiTheme="minorHAnsi" w:cs="Tahoma"/>
          <w:b/>
          <w:i/>
          <w:lang w:val="it-IT"/>
        </w:rPr>
      </w:pPr>
    </w:p>
    <w:p w:rsidR="0014075F" w:rsidRPr="009B37B0" w:rsidRDefault="0014075F" w:rsidP="0014075F">
      <w:pPr>
        <w:pStyle w:val="NormalWeb"/>
        <w:spacing w:before="0" w:beforeAutospacing="0" w:after="0" w:afterAutospacing="0" w:line="360" w:lineRule="auto"/>
        <w:rPr>
          <w:rFonts w:asciiTheme="minorHAnsi" w:hAnsiTheme="minorHAnsi" w:cs="Tahoma"/>
          <w:sz w:val="28"/>
          <w:szCs w:val="28"/>
          <w:lang w:val="it-IT"/>
        </w:rPr>
      </w:pPr>
      <w:r>
        <w:rPr>
          <w:rFonts w:asciiTheme="minorHAnsi" w:hAnsiTheme="minorHAnsi" w:cs="Tahoma"/>
          <w:sz w:val="28"/>
          <w:szCs w:val="28"/>
          <w:lang w:val="it-IT"/>
        </w:rPr>
        <w:t xml:space="preserve">                           </w:t>
      </w:r>
      <w:r w:rsidR="00311662">
        <w:rPr>
          <w:rFonts w:asciiTheme="minorHAnsi" w:hAnsiTheme="minorHAnsi" w:cs="Tahoma"/>
          <w:sz w:val="28"/>
          <w:szCs w:val="28"/>
          <w:lang w:val="it-IT"/>
        </w:rPr>
        <w:t xml:space="preserve">         </w:t>
      </w:r>
      <w:r>
        <w:rPr>
          <w:rFonts w:asciiTheme="minorHAnsi" w:hAnsiTheme="minorHAnsi" w:cs="Tahoma"/>
          <w:sz w:val="28"/>
          <w:szCs w:val="28"/>
          <w:lang w:val="it-IT"/>
        </w:rPr>
        <w:t xml:space="preserve">    </w:t>
      </w:r>
      <w:r w:rsidR="00311662" w:rsidRPr="00311662">
        <w:rPr>
          <w:rFonts w:asciiTheme="minorHAnsi" w:hAnsiTheme="minorHAnsi" w:cs="Tahoma"/>
          <w:noProof/>
          <w:sz w:val="28"/>
          <w:szCs w:val="28"/>
          <w:lang w:val="ro-RO" w:eastAsia="ro-RO"/>
        </w:rPr>
        <w:drawing>
          <wp:inline distT="0" distB="0" distL="0" distR="0">
            <wp:extent cx="4352925" cy="2390775"/>
            <wp:effectExtent l="19050" t="0" r="9525" b="0"/>
            <wp:docPr id="19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14075F" w:rsidRDefault="00A56AB0" w:rsidP="0014075F">
      <w:pPr>
        <w:pStyle w:val="NormalWeb"/>
        <w:spacing w:before="0" w:beforeAutospacing="0" w:after="0" w:afterAutospacing="0"/>
        <w:ind w:left="62" w:firstLine="1072"/>
        <w:jc w:val="both"/>
        <w:rPr>
          <w:rFonts w:asciiTheme="minorHAnsi" w:hAnsiTheme="minorHAnsi" w:cs="Tahoma"/>
          <w:sz w:val="28"/>
          <w:szCs w:val="28"/>
          <w:lang w:val="it-IT"/>
        </w:rPr>
      </w:pPr>
      <w:r>
        <w:rPr>
          <w:rFonts w:asciiTheme="minorHAnsi" w:hAnsiTheme="minorHAnsi" w:cs="Tahoma"/>
          <w:sz w:val="28"/>
          <w:szCs w:val="28"/>
          <w:lang w:val="it-IT"/>
        </w:rPr>
        <w:t>Î</w:t>
      </w:r>
      <w:r w:rsidR="0014075F" w:rsidRPr="009B37B0">
        <w:rPr>
          <w:rFonts w:asciiTheme="minorHAnsi" w:hAnsiTheme="minorHAnsi" w:cs="Tahoma"/>
          <w:sz w:val="28"/>
          <w:szCs w:val="28"/>
          <w:lang w:val="it-IT"/>
        </w:rPr>
        <w:t xml:space="preserve">n </w:t>
      </w:r>
      <w:r w:rsidR="0014075F">
        <w:rPr>
          <w:rFonts w:asciiTheme="minorHAnsi" w:hAnsiTheme="minorHAnsi" w:cs="Tahoma"/>
          <w:sz w:val="28"/>
          <w:szCs w:val="28"/>
          <w:lang w:val="it-IT"/>
        </w:rPr>
        <w:t>urma analiză</w:t>
      </w:r>
      <w:r w:rsidR="0014075F" w:rsidRPr="009B37B0">
        <w:rPr>
          <w:rFonts w:asciiTheme="minorHAnsi" w:hAnsiTheme="minorHAnsi" w:cs="Tahoma"/>
          <w:sz w:val="28"/>
          <w:szCs w:val="28"/>
          <w:lang w:val="it-IT"/>
        </w:rPr>
        <w:t>rii c</w:t>
      </w:r>
      <w:r w:rsidR="0014075F">
        <w:rPr>
          <w:rFonts w:asciiTheme="minorHAnsi" w:hAnsiTheme="minorHAnsi" w:cs="Tahoma"/>
          <w:sz w:val="28"/>
          <w:szCs w:val="28"/>
          <w:lang w:val="it-IT"/>
        </w:rPr>
        <w:t>ompartimentelor din cadrul primăriei, se poate spune că exista o distribuție echilibrată</w:t>
      </w:r>
      <w:r w:rsidR="005C5101">
        <w:rPr>
          <w:rFonts w:asciiTheme="minorHAnsi" w:hAnsiTheme="minorHAnsi" w:cs="Tahoma"/>
          <w:sz w:val="28"/>
          <w:szCs w:val="28"/>
          <w:lang w:val="it-IT"/>
        </w:rPr>
        <w:t xml:space="preserve"> a personalului în așa fel încât soluționarea multiplelor probleme să fie cât mai eficientă.</w:t>
      </w:r>
      <w:r w:rsidR="0014075F" w:rsidRPr="009B37B0">
        <w:rPr>
          <w:rFonts w:asciiTheme="minorHAnsi" w:hAnsiTheme="minorHAnsi" w:cs="Tahoma"/>
          <w:sz w:val="28"/>
          <w:szCs w:val="28"/>
          <w:lang w:val="it-IT"/>
        </w:rPr>
        <w:tab/>
      </w:r>
    </w:p>
    <w:p w:rsidR="0014075F" w:rsidRPr="009B37B0" w:rsidRDefault="0014075F" w:rsidP="0014075F">
      <w:pPr>
        <w:pStyle w:val="NormalWeb"/>
        <w:spacing w:before="0" w:beforeAutospacing="0" w:after="0" w:afterAutospacing="0"/>
        <w:ind w:left="62" w:firstLine="1072"/>
        <w:jc w:val="both"/>
        <w:rPr>
          <w:rFonts w:asciiTheme="minorHAnsi" w:hAnsiTheme="minorHAnsi" w:cs="Tahoma"/>
          <w:sz w:val="28"/>
          <w:szCs w:val="28"/>
          <w:lang w:val="it-IT"/>
        </w:rPr>
      </w:pPr>
      <w:r>
        <w:rPr>
          <w:rFonts w:asciiTheme="minorHAnsi" w:hAnsiTheme="minorHAnsi" w:cs="Tahoma"/>
          <w:sz w:val="28"/>
          <w:szCs w:val="28"/>
          <w:lang w:val="it-IT"/>
        </w:rPr>
        <w:t>La nivel relațional, există o bună comunicare între Primărie și celelalte instituț</w:t>
      </w:r>
      <w:r w:rsidRPr="009B37B0">
        <w:rPr>
          <w:rFonts w:asciiTheme="minorHAnsi" w:hAnsiTheme="minorHAnsi" w:cs="Tahoma"/>
          <w:sz w:val="28"/>
          <w:szCs w:val="28"/>
          <w:lang w:val="it-IT"/>
        </w:rPr>
        <w:t>ii loc</w:t>
      </w:r>
      <w:r>
        <w:rPr>
          <w:rFonts w:asciiTheme="minorHAnsi" w:hAnsiTheme="minorHAnsi" w:cs="Tahoma"/>
          <w:sz w:val="28"/>
          <w:szCs w:val="28"/>
          <w:lang w:val="it-IT"/>
        </w:rPr>
        <w:t>ale. Un aspect care atrage atenția î</w:t>
      </w:r>
      <w:r w:rsidRPr="009B37B0">
        <w:rPr>
          <w:rFonts w:asciiTheme="minorHAnsi" w:hAnsiTheme="minorHAnsi" w:cs="Tahoma"/>
          <w:sz w:val="28"/>
          <w:szCs w:val="28"/>
          <w:lang w:val="it-IT"/>
        </w:rPr>
        <w:t>l constitu</w:t>
      </w:r>
      <w:r>
        <w:rPr>
          <w:rFonts w:asciiTheme="minorHAnsi" w:hAnsiTheme="minorHAnsi" w:cs="Tahoma"/>
          <w:sz w:val="28"/>
          <w:szCs w:val="28"/>
          <w:lang w:val="it-IT"/>
        </w:rPr>
        <w:t>ie practica de a nu î</w:t>
      </w:r>
      <w:r w:rsidRPr="009B37B0">
        <w:rPr>
          <w:rFonts w:asciiTheme="minorHAnsi" w:hAnsiTheme="minorHAnsi" w:cs="Tahoma"/>
          <w:sz w:val="28"/>
          <w:szCs w:val="28"/>
          <w:lang w:val="it-IT"/>
        </w:rPr>
        <w:t>ncheia acord</w:t>
      </w:r>
      <w:r>
        <w:rPr>
          <w:rFonts w:asciiTheme="minorHAnsi" w:hAnsiTheme="minorHAnsi" w:cs="Tahoma"/>
          <w:sz w:val="28"/>
          <w:szCs w:val="28"/>
          <w:lang w:val="it-IT"/>
        </w:rPr>
        <w:t>uri de parteneriat, deci nu se întocmesc procedurile și mecanismele care să descrie foarte clar rolul fiecărui partener și zona sa de acțiune.  Primăria are pagină de web.</w:t>
      </w:r>
      <w:r w:rsidR="00032A8E">
        <w:rPr>
          <w:rFonts w:asciiTheme="minorHAnsi" w:hAnsiTheme="minorHAnsi" w:cs="Tahoma"/>
          <w:sz w:val="28"/>
          <w:szCs w:val="28"/>
          <w:lang w:val="it-IT"/>
        </w:rPr>
        <w:t xml:space="preserve"> </w:t>
      </w:r>
      <w:r>
        <w:rPr>
          <w:rFonts w:asciiTheme="minorHAnsi" w:hAnsiTheme="minorHAnsi" w:cs="Tahoma"/>
          <w:sz w:val="28"/>
          <w:szCs w:val="28"/>
          <w:lang w:val="it-IT"/>
        </w:rPr>
        <w:t>Conducerea primăriei e hotărâtă să facă</w:t>
      </w:r>
      <w:r w:rsidRPr="009B37B0">
        <w:rPr>
          <w:rFonts w:asciiTheme="minorHAnsi" w:hAnsiTheme="minorHAnsi" w:cs="Tahoma"/>
          <w:sz w:val="28"/>
          <w:szCs w:val="28"/>
          <w:lang w:val="it-IT"/>
        </w:rPr>
        <w:t xml:space="preserve"> tot posibilul</w:t>
      </w:r>
      <w:r>
        <w:rPr>
          <w:rFonts w:asciiTheme="minorHAnsi" w:hAnsiTheme="minorHAnsi" w:cs="Tahoma"/>
          <w:sz w:val="28"/>
          <w:szCs w:val="28"/>
          <w:lang w:val="it-IT"/>
        </w:rPr>
        <w:t xml:space="preserve"> să atragă fonduri în vederea dezvoltării comunei în baza unui plan strategic ș</w:t>
      </w:r>
      <w:r w:rsidRPr="009B37B0">
        <w:rPr>
          <w:rFonts w:asciiTheme="minorHAnsi" w:hAnsiTheme="minorHAnsi" w:cs="Tahoma"/>
          <w:sz w:val="28"/>
          <w:szCs w:val="28"/>
          <w:lang w:val="it-IT"/>
        </w:rPr>
        <w:t xml:space="preserve">i </w:t>
      </w:r>
      <w:r>
        <w:rPr>
          <w:rFonts w:asciiTheme="minorHAnsi" w:hAnsiTheme="minorHAnsi" w:cs="Tahoma"/>
          <w:sz w:val="28"/>
          <w:szCs w:val="28"/>
          <w:lang w:val="it-IT"/>
        </w:rPr>
        <w:t>metodologic,  primul pas major în această direcție de dezvoltare fiind fă</w:t>
      </w:r>
      <w:r w:rsidRPr="009B37B0">
        <w:rPr>
          <w:rFonts w:asciiTheme="minorHAnsi" w:hAnsiTheme="minorHAnsi" w:cs="Tahoma"/>
          <w:sz w:val="28"/>
          <w:szCs w:val="28"/>
          <w:lang w:val="it-IT"/>
        </w:rPr>
        <w:t xml:space="preserve">cut . </w:t>
      </w:r>
    </w:p>
    <w:p w:rsidR="0014075F" w:rsidRPr="009B37B0" w:rsidRDefault="0014075F" w:rsidP="0014075F">
      <w:pPr>
        <w:autoSpaceDE w:val="0"/>
        <w:autoSpaceDN w:val="0"/>
        <w:adjustRightInd w:val="0"/>
        <w:rPr>
          <w:rFonts w:cs="Tahoma"/>
          <w:color w:val="000000"/>
          <w:sz w:val="28"/>
          <w:szCs w:val="28"/>
          <w:lang w:val="it-IT"/>
        </w:rPr>
      </w:pPr>
      <w:r w:rsidRPr="009B37B0">
        <w:rPr>
          <w:rFonts w:cs="Tahoma"/>
          <w:color w:val="000000"/>
          <w:sz w:val="28"/>
          <w:szCs w:val="28"/>
          <w:lang w:val="it-IT"/>
        </w:rPr>
        <w:t>Serviciile furnizate Se</w:t>
      </w:r>
      <w:r>
        <w:rPr>
          <w:rFonts w:cs="Tahoma"/>
          <w:color w:val="000000"/>
          <w:sz w:val="28"/>
          <w:szCs w:val="28"/>
          <w:lang w:val="it-IT"/>
        </w:rPr>
        <w:t>rviciile furnizate de Pri</w:t>
      </w:r>
      <w:r w:rsidR="00BC1771">
        <w:rPr>
          <w:rFonts w:cs="Tahoma"/>
          <w:color w:val="000000"/>
          <w:sz w:val="28"/>
          <w:szCs w:val="28"/>
          <w:lang w:val="it-IT"/>
        </w:rPr>
        <w:t>măria Comunei  Parava</w:t>
      </w:r>
      <w:r w:rsidRPr="009B37B0">
        <w:rPr>
          <w:rFonts w:cs="Tahoma"/>
          <w:color w:val="000000"/>
          <w:sz w:val="28"/>
          <w:szCs w:val="28"/>
          <w:lang w:val="it-IT"/>
        </w:rPr>
        <w:t xml:space="preserve"> , cetăţenilor sunt: </w:t>
      </w:r>
    </w:p>
    <w:p w:rsidR="0014075F" w:rsidRPr="002B0F6D" w:rsidRDefault="0014075F" w:rsidP="0014075F">
      <w:pPr>
        <w:pStyle w:val="ListParagraph"/>
        <w:numPr>
          <w:ilvl w:val="0"/>
          <w:numId w:val="38"/>
        </w:numPr>
        <w:autoSpaceDE w:val="0"/>
        <w:autoSpaceDN w:val="0"/>
        <w:adjustRightInd w:val="0"/>
        <w:spacing w:after="60"/>
        <w:rPr>
          <w:rFonts w:cs="Tahoma"/>
          <w:i/>
          <w:color w:val="000000"/>
          <w:sz w:val="28"/>
          <w:szCs w:val="28"/>
          <w:lang w:val="pt-BR"/>
        </w:rPr>
      </w:pPr>
      <w:r w:rsidRPr="002B0F6D">
        <w:rPr>
          <w:rFonts w:cs="Tahoma"/>
          <w:i/>
          <w:color w:val="000000"/>
          <w:sz w:val="28"/>
          <w:szCs w:val="28"/>
          <w:lang w:val="pt-BR"/>
        </w:rPr>
        <w:t xml:space="preserve">eliberare certificate de urbanism, autorizaţii de construcţii, autorizaţii de desfiinţare </w:t>
      </w:r>
    </w:p>
    <w:p w:rsidR="0014075F" w:rsidRPr="002B0F6D" w:rsidRDefault="0014075F" w:rsidP="0014075F">
      <w:pPr>
        <w:pStyle w:val="ListParagraph"/>
        <w:numPr>
          <w:ilvl w:val="0"/>
          <w:numId w:val="38"/>
        </w:numPr>
        <w:autoSpaceDE w:val="0"/>
        <w:autoSpaceDN w:val="0"/>
        <w:adjustRightInd w:val="0"/>
        <w:spacing w:after="60"/>
        <w:rPr>
          <w:rFonts w:cs="Tahoma"/>
          <w:i/>
          <w:color w:val="000000"/>
          <w:sz w:val="28"/>
          <w:szCs w:val="28"/>
          <w:lang w:val="pt-BR"/>
        </w:rPr>
      </w:pPr>
      <w:r w:rsidRPr="002B0F6D">
        <w:rPr>
          <w:rFonts w:cs="Tahoma"/>
          <w:i/>
          <w:color w:val="000000"/>
          <w:sz w:val="28"/>
          <w:szCs w:val="28"/>
          <w:lang w:val="pt-BR"/>
        </w:rPr>
        <w:t xml:space="preserve">registru agricol, cadastru şi agricultură </w:t>
      </w:r>
    </w:p>
    <w:p w:rsidR="0014075F" w:rsidRPr="002B0F6D" w:rsidRDefault="0014075F" w:rsidP="0014075F">
      <w:pPr>
        <w:pStyle w:val="ListParagraph"/>
        <w:numPr>
          <w:ilvl w:val="0"/>
          <w:numId w:val="38"/>
        </w:numPr>
        <w:autoSpaceDE w:val="0"/>
        <w:autoSpaceDN w:val="0"/>
        <w:adjustRightInd w:val="0"/>
        <w:rPr>
          <w:rFonts w:cs="Tahoma"/>
          <w:i/>
          <w:color w:val="000000"/>
          <w:sz w:val="28"/>
          <w:szCs w:val="28"/>
          <w:lang w:val="pt-BR"/>
        </w:rPr>
      </w:pPr>
      <w:r w:rsidRPr="002B0F6D">
        <w:rPr>
          <w:rFonts w:cs="Tahoma"/>
          <w:i/>
          <w:color w:val="000000"/>
          <w:sz w:val="28"/>
          <w:szCs w:val="28"/>
          <w:lang w:val="pt-BR"/>
        </w:rPr>
        <w:t xml:space="preserve">serviciu impozite şi taxe  </w:t>
      </w:r>
    </w:p>
    <w:p w:rsidR="0014075F" w:rsidRPr="002B0F6D" w:rsidRDefault="0014075F" w:rsidP="0014075F">
      <w:pPr>
        <w:pStyle w:val="ListParagraph"/>
        <w:numPr>
          <w:ilvl w:val="0"/>
          <w:numId w:val="38"/>
        </w:numPr>
        <w:autoSpaceDE w:val="0"/>
        <w:autoSpaceDN w:val="0"/>
        <w:adjustRightInd w:val="0"/>
        <w:spacing w:after="72"/>
        <w:rPr>
          <w:rFonts w:cs="Tahoma"/>
          <w:i/>
          <w:color w:val="000000"/>
          <w:sz w:val="28"/>
          <w:szCs w:val="28"/>
          <w:lang w:val="pt-BR"/>
        </w:rPr>
      </w:pPr>
      <w:r w:rsidRPr="002B0F6D">
        <w:rPr>
          <w:rFonts w:cs="Tahoma"/>
          <w:i/>
          <w:color w:val="000000"/>
          <w:sz w:val="28"/>
          <w:szCs w:val="28"/>
          <w:lang w:val="pt-BR"/>
        </w:rPr>
        <w:t xml:space="preserve">poliţie comunitară </w:t>
      </w:r>
    </w:p>
    <w:p w:rsidR="0014075F" w:rsidRPr="002B0F6D" w:rsidRDefault="0014075F" w:rsidP="0014075F">
      <w:pPr>
        <w:pStyle w:val="ListParagraph"/>
        <w:numPr>
          <w:ilvl w:val="0"/>
          <w:numId w:val="38"/>
        </w:numPr>
        <w:autoSpaceDE w:val="0"/>
        <w:autoSpaceDN w:val="0"/>
        <w:adjustRightInd w:val="0"/>
        <w:spacing w:after="72"/>
        <w:rPr>
          <w:rFonts w:cs="Tahoma"/>
          <w:i/>
          <w:color w:val="000000"/>
          <w:sz w:val="28"/>
          <w:szCs w:val="28"/>
          <w:lang w:val="pt-BR"/>
        </w:rPr>
      </w:pPr>
      <w:r w:rsidRPr="002B0F6D">
        <w:rPr>
          <w:rFonts w:cs="Tahoma"/>
          <w:i/>
          <w:color w:val="000000"/>
          <w:sz w:val="28"/>
          <w:szCs w:val="28"/>
          <w:lang w:val="pt-BR"/>
        </w:rPr>
        <w:lastRenderedPageBreak/>
        <w:t xml:space="preserve">administraţia domeniului public </w:t>
      </w:r>
    </w:p>
    <w:p w:rsidR="0014075F" w:rsidRPr="002B0F6D" w:rsidRDefault="0014075F" w:rsidP="0014075F">
      <w:pPr>
        <w:pStyle w:val="ListParagraph"/>
        <w:numPr>
          <w:ilvl w:val="0"/>
          <w:numId w:val="38"/>
        </w:numPr>
        <w:autoSpaceDE w:val="0"/>
        <w:autoSpaceDN w:val="0"/>
        <w:adjustRightInd w:val="0"/>
        <w:spacing w:after="72"/>
        <w:rPr>
          <w:rFonts w:cs="Tahoma"/>
          <w:i/>
          <w:color w:val="000000"/>
          <w:sz w:val="28"/>
          <w:szCs w:val="28"/>
          <w:lang w:val="pt-BR"/>
        </w:rPr>
      </w:pPr>
      <w:r w:rsidRPr="002B0F6D">
        <w:rPr>
          <w:rFonts w:cs="Tahoma"/>
          <w:i/>
          <w:color w:val="000000"/>
          <w:sz w:val="28"/>
          <w:szCs w:val="28"/>
          <w:lang w:val="pt-BR"/>
        </w:rPr>
        <w:t xml:space="preserve">stare civilă </w:t>
      </w:r>
    </w:p>
    <w:p w:rsidR="0014075F" w:rsidRPr="002B0F6D" w:rsidRDefault="0014075F" w:rsidP="0014075F">
      <w:pPr>
        <w:pStyle w:val="ListParagraph"/>
        <w:numPr>
          <w:ilvl w:val="0"/>
          <w:numId w:val="38"/>
        </w:numPr>
        <w:autoSpaceDE w:val="0"/>
        <w:autoSpaceDN w:val="0"/>
        <w:adjustRightInd w:val="0"/>
        <w:spacing w:after="72"/>
        <w:rPr>
          <w:rFonts w:cs="Tahoma"/>
          <w:i/>
          <w:color w:val="000000"/>
          <w:sz w:val="28"/>
          <w:szCs w:val="28"/>
          <w:lang w:val="pt-BR"/>
        </w:rPr>
      </w:pPr>
      <w:r w:rsidRPr="002B0F6D">
        <w:rPr>
          <w:rFonts w:cs="Tahoma"/>
          <w:i/>
          <w:color w:val="000000"/>
          <w:sz w:val="28"/>
          <w:szCs w:val="28"/>
          <w:lang w:val="pt-BR"/>
        </w:rPr>
        <w:t xml:space="preserve">protecţie civilă </w:t>
      </w:r>
    </w:p>
    <w:p w:rsidR="0014075F" w:rsidRPr="002B0F6D" w:rsidRDefault="0014075F" w:rsidP="0014075F">
      <w:pPr>
        <w:pStyle w:val="ListParagraph"/>
        <w:numPr>
          <w:ilvl w:val="0"/>
          <w:numId w:val="38"/>
        </w:numPr>
        <w:autoSpaceDE w:val="0"/>
        <w:autoSpaceDN w:val="0"/>
        <w:adjustRightInd w:val="0"/>
        <w:spacing w:after="72"/>
        <w:rPr>
          <w:rFonts w:cs="Tahoma"/>
          <w:i/>
          <w:color w:val="000000"/>
          <w:sz w:val="28"/>
          <w:szCs w:val="28"/>
          <w:lang w:val="pt-BR"/>
        </w:rPr>
      </w:pPr>
      <w:r w:rsidRPr="002B0F6D">
        <w:rPr>
          <w:rFonts w:cs="Tahoma"/>
          <w:i/>
          <w:color w:val="000000"/>
          <w:sz w:val="28"/>
          <w:szCs w:val="28"/>
          <w:lang w:val="pt-BR"/>
        </w:rPr>
        <w:t xml:space="preserve">relaţii cu publicul </w:t>
      </w:r>
    </w:p>
    <w:p w:rsidR="0014075F" w:rsidRPr="002B0F6D" w:rsidRDefault="0014075F" w:rsidP="0014075F">
      <w:pPr>
        <w:pStyle w:val="ListParagraph"/>
        <w:numPr>
          <w:ilvl w:val="0"/>
          <w:numId w:val="38"/>
        </w:numPr>
        <w:autoSpaceDE w:val="0"/>
        <w:autoSpaceDN w:val="0"/>
        <w:adjustRightInd w:val="0"/>
        <w:spacing w:after="72"/>
        <w:rPr>
          <w:rFonts w:cs="Tahoma"/>
          <w:i/>
          <w:color w:val="000000"/>
          <w:sz w:val="28"/>
          <w:szCs w:val="28"/>
          <w:lang w:val="pt-BR"/>
        </w:rPr>
      </w:pPr>
      <w:r w:rsidRPr="002B0F6D">
        <w:rPr>
          <w:rFonts w:cs="Tahoma"/>
          <w:i/>
          <w:color w:val="000000"/>
          <w:sz w:val="28"/>
          <w:szCs w:val="28"/>
          <w:lang w:val="pt-BR"/>
        </w:rPr>
        <w:t xml:space="preserve">asistenţă socială </w:t>
      </w:r>
    </w:p>
    <w:p w:rsidR="0014075F" w:rsidRPr="002B0F6D" w:rsidRDefault="0014075F" w:rsidP="0014075F">
      <w:pPr>
        <w:pStyle w:val="ListParagraph"/>
        <w:numPr>
          <w:ilvl w:val="0"/>
          <w:numId w:val="38"/>
        </w:numPr>
        <w:autoSpaceDE w:val="0"/>
        <w:autoSpaceDN w:val="0"/>
        <w:adjustRightInd w:val="0"/>
        <w:spacing w:after="72"/>
        <w:rPr>
          <w:rFonts w:cs="Tahoma"/>
          <w:b/>
          <w:color w:val="000000"/>
          <w:sz w:val="28"/>
          <w:szCs w:val="28"/>
          <w:lang w:val="it-IT"/>
        </w:rPr>
      </w:pPr>
      <w:r w:rsidRPr="002B0F6D">
        <w:rPr>
          <w:rFonts w:cs="Tahoma"/>
          <w:i/>
          <w:color w:val="000000"/>
          <w:sz w:val="28"/>
          <w:szCs w:val="28"/>
          <w:lang w:val="it-IT"/>
        </w:rPr>
        <w:t>protecţie socială</w:t>
      </w:r>
      <w:r w:rsidRPr="002B0F6D">
        <w:rPr>
          <w:rFonts w:cs="Tahoma"/>
          <w:b/>
          <w:color w:val="000000"/>
          <w:sz w:val="28"/>
          <w:szCs w:val="28"/>
          <w:lang w:val="it-IT"/>
        </w:rPr>
        <w:t xml:space="preserve"> </w:t>
      </w:r>
    </w:p>
    <w:p w:rsidR="0014075F" w:rsidRPr="009B37B0" w:rsidRDefault="0014075F" w:rsidP="0014075F">
      <w:pPr>
        <w:autoSpaceDE w:val="0"/>
        <w:autoSpaceDN w:val="0"/>
        <w:adjustRightInd w:val="0"/>
        <w:ind w:firstLine="1134"/>
        <w:rPr>
          <w:rFonts w:cs="Tahoma"/>
          <w:color w:val="000000"/>
          <w:sz w:val="28"/>
          <w:szCs w:val="28"/>
          <w:lang w:val="it-IT"/>
        </w:rPr>
      </w:pPr>
      <w:r w:rsidRPr="002B0F6D">
        <w:rPr>
          <w:rFonts w:cs="Tahoma"/>
          <w:color w:val="000000"/>
          <w:sz w:val="28"/>
          <w:szCs w:val="28"/>
          <w:lang w:val="it-IT"/>
        </w:rPr>
        <w:t>Pentru furnizarea acestor servicii publice dar şi pentru susţinerea investiţiilor principalul instrument d</w:t>
      </w:r>
      <w:r>
        <w:rPr>
          <w:rFonts w:cs="Tahoma"/>
          <w:color w:val="000000"/>
          <w:sz w:val="28"/>
          <w:szCs w:val="28"/>
          <w:lang w:val="it-IT"/>
        </w:rPr>
        <w:t xml:space="preserve">e care dispune Primăria Comunei </w:t>
      </w:r>
      <w:r w:rsidRPr="009B37B0">
        <w:rPr>
          <w:rFonts w:cs="Tahoma"/>
          <w:color w:val="000000"/>
          <w:sz w:val="28"/>
          <w:szCs w:val="28"/>
          <w:lang w:val="it-IT"/>
        </w:rPr>
        <w:t xml:space="preserve"> </w:t>
      </w:r>
      <w:r w:rsidR="00311662">
        <w:rPr>
          <w:rFonts w:cs="Tahoma"/>
          <w:color w:val="000000"/>
          <w:sz w:val="28"/>
          <w:szCs w:val="28"/>
          <w:lang w:val="it-IT"/>
        </w:rPr>
        <w:t xml:space="preserve">Parava </w:t>
      </w:r>
      <w:r>
        <w:rPr>
          <w:rFonts w:cs="Tahoma"/>
          <w:color w:val="000000"/>
          <w:sz w:val="28"/>
          <w:szCs w:val="28"/>
          <w:lang w:val="it-IT"/>
        </w:rPr>
        <w:t xml:space="preserve">, </w:t>
      </w:r>
      <w:r w:rsidRPr="0015299F">
        <w:rPr>
          <w:rFonts w:cs="Tahoma"/>
          <w:b/>
          <w:i/>
          <w:color w:val="000000"/>
          <w:sz w:val="28"/>
          <w:szCs w:val="28"/>
          <w:lang w:val="it-IT"/>
        </w:rPr>
        <w:t>este bugetul local</w:t>
      </w:r>
      <w:r w:rsidRPr="009B37B0">
        <w:rPr>
          <w:rFonts w:cs="Tahoma"/>
          <w:color w:val="000000"/>
          <w:sz w:val="28"/>
          <w:szCs w:val="28"/>
          <w:lang w:val="it-IT"/>
        </w:rPr>
        <w:t xml:space="preserve">. </w:t>
      </w:r>
    </w:p>
    <w:tbl>
      <w:tblPr>
        <w:tblStyle w:val="TableGrid"/>
        <w:tblW w:w="0" w:type="auto"/>
        <w:tblInd w:w="250" w:type="dxa"/>
        <w:tblLook w:val="04A0" w:firstRow="1" w:lastRow="0" w:firstColumn="1" w:lastColumn="0" w:noHBand="0" w:noVBand="1"/>
      </w:tblPr>
      <w:tblGrid>
        <w:gridCol w:w="5812"/>
        <w:gridCol w:w="2126"/>
        <w:gridCol w:w="2268"/>
        <w:gridCol w:w="1985"/>
      </w:tblGrid>
      <w:tr w:rsidR="0014075F" w:rsidRPr="00B16ABC" w:rsidTr="003F3D3A">
        <w:tc>
          <w:tcPr>
            <w:tcW w:w="5812" w:type="dxa"/>
            <w:shd w:val="clear" w:color="auto" w:fill="B6DDE8" w:themeFill="accent5" w:themeFillTint="66"/>
          </w:tcPr>
          <w:p w:rsidR="0014075F" w:rsidRDefault="0014075F" w:rsidP="003F3D3A">
            <w:pPr>
              <w:autoSpaceDE w:val="0"/>
              <w:autoSpaceDN w:val="0"/>
              <w:adjustRightInd w:val="0"/>
              <w:rPr>
                <w:rFonts w:cs="Tahoma"/>
                <w:b/>
                <w:i/>
                <w:color w:val="000000"/>
                <w:sz w:val="24"/>
                <w:szCs w:val="24"/>
                <w:lang w:val="it-IT"/>
              </w:rPr>
            </w:pPr>
            <w:r>
              <w:rPr>
                <w:rFonts w:cs="Tahoma"/>
                <w:b/>
                <w:i/>
                <w:color w:val="000000"/>
                <w:sz w:val="24"/>
                <w:szCs w:val="24"/>
                <w:lang w:val="it-IT"/>
              </w:rPr>
              <w:t>STRUCTURA VENITURILOR BUGETARE</w:t>
            </w:r>
          </w:p>
          <w:p w:rsidR="0014075F" w:rsidRPr="00B16ABC" w:rsidRDefault="0014075F" w:rsidP="003F3D3A">
            <w:pPr>
              <w:autoSpaceDE w:val="0"/>
              <w:autoSpaceDN w:val="0"/>
              <w:adjustRightInd w:val="0"/>
              <w:rPr>
                <w:rFonts w:cs="Tahoma"/>
                <w:b/>
                <w:i/>
                <w:color w:val="000000"/>
                <w:sz w:val="24"/>
                <w:szCs w:val="24"/>
                <w:lang w:val="it-IT"/>
              </w:rPr>
            </w:pPr>
            <w:r>
              <w:rPr>
                <w:rFonts w:cs="Tahoma"/>
                <w:b/>
                <w:i/>
                <w:color w:val="000000"/>
                <w:sz w:val="24"/>
                <w:szCs w:val="24"/>
                <w:lang w:val="it-IT"/>
              </w:rPr>
              <w:t>pentru ANII 2017 – 2019. DENUMIRE CAPITOL</w:t>
            </w:r>
          </w:p>
        </w:tc>
        <w:tc>
          <w:tcPr>
            <w:tcW w:w="2126" w:type="dxa"/>
            <w:shd w:val="clear" w:color="auto" w:fill="B6DDE8" w:themeFill="accent5" w:themeFillTint="66"/>
          </w:tcPr>
          <w:p w:rsidR="0014075F" w:rsidRPr="00B16ABC" w:rsidRDefault="0014075F" w:rsidP="003F3D3A">
            <w:pPr>
              <w:autoSpaceDE w:val="0"/>
              <w:autoSpaceDN w:val="0"/>
              <w:adjustRightInd w:val="0"/>
              <w:rPr>
                <w:rFonts w:cs="Tahoma"/>
                <w:b/>
                <w:i/>
                <w:color w:val="000000"/>
                <w:sz w:val="24"/>
                <w:szCs w:val="24"/>
                <w:lang w:val="it-IT"/>
              </w:rPr>
            </w:pPr>
            <w:r w:rsidRPr="00B16ABC">
              <w:rPr>
                <w:rFonts w:cs="Tahoma"/>
                <w:b/>
                <w:i/>
                <w:color w:val="000000"/>
                <w:sz w:val="24"/>
                <w:szCs w:val="24"/>
                <w:lang w:val="it-IT"/>
              </w:rPr>
              <w:t xml:space="preserve">           2017</w:t>
            </w:r>
          </w:p>
        </w:tc>
        <w:tc>
          <w:tcPr>
            <w:tcW w:w="2268" w:type="dxa"/>
            <w:shd w:val="clear" w:color="auto" w:fill="B6DDE8" w:themeFill="accent5" w:themeFillTint="66"/>
          </w:tcPr>
          <w:p w:rsidR="0014075F" w:rsidRPr="00B16ABC" w:rsidRDefault="0014075F" w:rsidP="003F3D3A">
            <w:pPr>
              <w:autoSpaceDE w:val="0"/>
              <w:autoSpaceDN w:val="0"/>
              <w:adjustRightInd w:val="0"/>
              <w:rPr>
                <w:rFonts w:cs="Tahoma"/>
                <w:b/>
                <w:i/>
                <w:color w:val="000000"/>
                <w:sz w:val="24"/>
                <w:szCs w:val="24"/>
                <w:lang w:val="it-IT"/>
              </w:rPr>
            </w:pPr>
            <w:r w:rsidRPr="00B16ABC">
              <w:rPr>
                <w:rFonts w:cs="Tahoma"/>
                <w:b/>
                <w:i/>
                <w:color w:val="000000"/>
                <w:sz w:val="24"/>
                <w:szCs w:val="24"/>
                <w:lang w:val="it-IT"/>
              </w:rPr>
              <w:t xml:space="preserve">            2018</w:t>
            </w:r>
          </w:p>
        </w:tc>
        <w:tc>
          <w:tcPr>
            <w:tcW w:w="1985" w:type="dxa"/>
            <w:shd w:val="clear" w:color="auto" w:fill="B6DDE8" w:themeFill="accent5" w:themeFillTint="66"/>
          </w:tcPr>
          <w:p w:rsidR="0014075F" w:rsidRPr="00B16ABC" w:rsidRDefault="0014075F" w:rsidP="003F3D3A">
            <w:pPr>
              <w:autoSpaceDE w:val="0"/>
              <w:autoSpaceDN w:val="0"/>
              <w:adjustRightInd w:val="0"/>
              <w:rPr>
                <w:rFonts w:cs="Tahoma"/>
                <w:b/>
                <w:i/>
                <w:color w:val="000000"/>
                <w:sz w:val="24"/>
                <w:szCs w:val="24"/>
                <w:lang w:val="it-IT"/>
              </w:rPr>
            </w:pPr>
            <w:r w:rsidRPr="00B16ABC">
              <w:rPr>
                <w:rFonts w:cs="Tahoma"/>
                <w:b/>
                <w:i/>
                <w:color w:val="000000"/>
                <w:sz w:val="24"/>
                <w:szCs w:val="24"/>
                <w:lang w:val="it-IT"/>
              </w:rPr>
              <w:t xml:space="preserve">            2019</w:t>
            </w:r>
          </w:p>
        </w:tc>
      </w:tr>
      <w:tr w:rsidR="0014075F" w:rsidRPr="00B16ABC" w:rsidTr="003F3D3A">
        <w:tc>
          <w:tcPr>
            <w:tcW w:w="5812" w:type="dxa"/>
          </w:tcPr>
          <w:p w:rsidR="0014075F" w:rsidRPr="00B16ABC" w:rsidRDefault="0014075F" w:rsidP="003F3D3A">
            <w:pPr>
              <w:autoSpaceDE w:val="0"/>
              <w:autoSpaceDN w:val="0"/>
              <w:adjustRightInd w:val="0"/>
              <w:rPr>
                <w:rFonts w:cs="Tahoma"/>
                <w:b/>
                <w:i/>
                <w:color w:val="000000"/>
                <w:sz w:val="24"/>
                <w:szCs w:val="24"/>
                <w:lang w:val="it-IT"/>
              </w:rPr>
            </w:pPr>
            <w:r>
              <w:rPr>
                <w:rFonts w:cs="Tahoma"/>
                <w:b/>
                <w:i/>
                <w:color w:val="000000"/>
                <w:sz w:val="24"/>
                <w:szCs w:val="24"/>
                <w:lang w:val="it-IT"/>
              </w:rPr>
              <w:t xml:space="preserve">  Venituri - total</w:t>
            </w:r>
          </w:p>
        </w:tc>
        <w:tc>
          <w:tcPr>
            <w:tcW w:w="2126" w:type="dxa"/>
          </w:tcPr>
          <w:p w:rsidR="0014075F" w:rsidRPr="00311662" w:rsidRDefault="00311662" w:rsidP="003F3D3A">
            <w:pPr>
              <w:autoSpaceDE w:val="0"/>
              <w:autoSpaceDN w:val="0"/>
              <w:adjustRightInd w:val="0"/>
              <w:rPr>
                <w:rFonts w:cs="Tahoma"/>
                <w:b/>
                <w:i/>
                <w:color w:val="000000"/>
                <w:sz w:val="24"/>
                <w:szCs w:val="24"/>
                <w:lang w:val="it-IT"/>
              </w:rPr>
            </w:pPr>
            <w:r w:rsidRPr="00311662">
              <w:rPr>
                <w:rFonts w:cs="Tahoma"/>
                <w:b/>
                <w:i/>
                <w:color w:val="000000"/>
                <w:sz w:val="24"/>
                <w:szCs w:val="24"/>
                <w:lang w:val="it-IT"/>
              </w:rPr>
              <w:t xml:space="preserve">       4 611 294</w:t>
            </w:r>
          </w:p>
        </w:tc>
        <w:tc>
          <w:tcPr>
            <w:tcW w:w="2268" w:type="dxa"/>
          </w:tcPr>
          <w:p w:rsidR="0014075F" w:rsidRPr="00311662" w:rsidRDefault="00311662" w:rsidP="003F3D3A">
            <w:pPr>
              <w:autoSpaceDE w:val="0"/>
              <w:autoSpaceDN w:val="0"/>
              <w:adjustRightInd w:val="0"/>
              <w:rPr>
                <w:rFonts w:cs="Tahoma"/>
                <w:b/>
                <w:i/>
                <w:color w:val="000000"/>
                <w:sz w:val="24"/>
                <w:szCs w:val="24"/>
                <w:lang w:val="it-IT"/>
              </w:rPr>
            </w:pPr>
            <w:r w:rsidRPr="00311662">
              <w:rPr>
                <w:rFonts w:cs="Tahoma"/>
                <w:b/>
                <w:i/>
                <w:color w:val="000000"/>
                <w:sz w:val="24"/>
                <w:szCs w:val="24"/>
                <w:lang w:val="it-IT"/>
              </w:rPr>
              <w:t xml:space="preserve">       8 597 479</w:t>
            </w:r>
          </w:p>
        </w:tc>
        <w:tc>
          <w:tcPr>
            <w:tcW w:w="1985" w:type="dxa"/>
          </w:tcPr>
          <w:p w:rsidR="0014075F" w:rsidRPr="00311662" w:rsidRDefault="00311662" w:rsidP="003F3D3A">
            <w:pPr>
              <w:autoSpaceDE w:val="0"/>
              <w:autoSpaceDN w:val="0"/>
              <w:adjustRightInd w:val="0"/>
              <w:rPr>
                <w:rFonts w:cs="Tahoma"/>
                <w:b/>
                <w:i/>
                <w:color w:val="000000"/>
                <w:sz w:val="24"/>
                <w:szCs w:val="24"/>
                <w:lang w:val="it-IT"/>
              </w:rPr>
            </w:pPr>
            <w:r w:rsidRPr="00311662">
              <w:rPr>
                <w:rFonts w:cs="Tahoma"/>
                <w:b/>
                <w:i/>
                <w:color w:val="000000"/>
                <w:sz w:val="24"/>
                <w:szCs w:val="24"/>
                <w:lang w:val="it-IT"/>
              </w:rPr>
              <w:t xml:space="preserve">      4 479 479</w:t>
            </w:r>
          </w:p>
        </w:tc>
      </w:tr>
      <w:tr w:rsidR="0014075F" w:rsidRPr="00B16ABC" w:rsidTr="00311662">
        <w:trPr>
          <w:trHeight w:val="351"/>
        </w:trPr>
        <w:tc>
          <w:tcPr>
            <w:tcW w:w="5812" w:type="dxa"/>
          </w:tcPr>
          <w:p w:rsidR="0014075F" w:rsidRDefault="0014075F" w:rsidP="003F3D3A">
            <w:pPr>
              <w:autoSpaceDE w:val="0"/>
              <w:autoSpaceDN w:val="0"/>
              <w:adjustRightInd w:val="0"/>
              <w:rPr>
                <w:rFonts w:cs="Tahoma"/>
                <w:b/>
                <w:i/>
                <w:color w:val="000000"/>
                <w:sz w:val="24"/>
                <w:szCs w:val="24"/>
                <w:lang w:val="it-IT"/>
              </w:rPr>
            </w:pPr>
            <w:r>
              <w:rPr>
                <w:rFonts w:cs="Tahoma"/>
                <w:b/>
                <w:i/>
                <w:color w:val="000000"/>
                <w:sz w:val="24"/>
                <w:szCs w:val="24"/>
                <w:lang w:val="it-IT"/>
              </w:rPr>
              <w:t xml:space="preserve"> Venituri proprii</w:t>
            </w:r>
          </w:p>
        </w:tc>
        <w:tc>
          <w:tcPr>
            <w:tcW w:w="2126" w:type="dxa"/>
          </w:tcPr>
          <w:p w:rsidR="0014075F" w:rsidRPr="00311662" w:rsidRDefault="00311662" w:rsidP="003F3D3A">
            <w:pPr>
              <w:autoSpaceDE w:val="0"/>
              <w:autoSpaceDN w:val="0"/>
              <w:adjustRightInd w:val="0"/>
              <w:rPr>
                <w:rFonts w:cs="Tahoma"/>
                <w:b/>
                <w:i/>
                <w:color w:val="000000"/>
                <w:sz w:val="24"/>
                <w:szCs w:val="24"/>
                <w:lang w:val="it-IT"/>
              </w:rPr>
            </w:pPr>
            <w:r w:rsidRPr="00311662">
              <w:rPr>
                <w:rFonts w:cs="Tahoma"/>
                <w:b/>
                <w:i/>
                <w:color w:val="000000"/>
                <w:sz w:val="24"/>
                <w:szCs w:val="24"/>
                <w:lang w:val="it-IT"/>
              </w:rPr>
              <w:t xml:space="preserve">       1 362 430</w:t>
            </w:r>
          </w:p>
        </w:tc>
        <w:tc>
          <w:tcPr>
            <w:tcW w:w="2268" w:type="dxa"/>
          </w:tcPr>
          <w:p w:rsidR="0014075F" w:rsidRPr="00311662" w:rsidRDefault="00311662" w:rsidP="003F3D3A">
            <w:pPr>
              <w:autoSpaceDE w:val="0"/>
              <w:autoSpaceDN w:val="0"/>
              <w:adjustRightInd w:val="0"/>
              <w:rPr>
                <w:rFonts w:cs="Tahoma"/>
                <w:b/>
                <w:i/>
                <w:color w:val="000000"/>
                <w:sz w:val="24"/>
                <w:szCs w:val="24"/>
                <w:lang w:val="it-IT"/>
              </w:rPr>
            </w:pPr>
            <w:r w:rsidRPr="00311662">
              <w:rPr>
                <w:rFonts w:cs="Tahoma"/>
                <w:b/>
                <w:i/>
                <w:color w:val="000000"/>
                <w:sz w:val="24"/>
                <w:szCs w:val="24"/>
                <w:lang w:val="it-IT"/>
              </w:rPr>
              <w:t xml:space="preserve">       1 308 608</w:t>
            </w:r>
          </w:p>
        </w:tc>
        <w:tc>
          <w:tcPr>
            <w:tcW w:w="1985" w:type="dxa"/>
          </w:tcPr>
          <w:p w:rsidR="0014075F" w:rsidRPr="00311662" w:rsidRDefault="00311662" w:rsidP="003F3D3A">
            <w:pPr>
              <w:autoSpaceDE w:val="0"/>
              <w:autoSpaceDN w:val="0"/>
              <w:adjustRightInd w:val="0"/>
              <w:rPr>
                <w:rFonts w:cs="Tahoma"/>
                <w:b/>
                <w:i/>
                <w:color w:val="000000"/>
                <w:sz w:val="24"/>
                <w:szCs w:val="24"/>
                <w:lang w:val="it-IT"/>
              </w:rPr>
            </w:pPr>
            <w:r w:rsidRPr="00311662">
              <w:rPr>
                <w:rFonts w:cs="Tahoma"/>
                <w:b/>
                <w:i/>
                <w:color w:val="000000"/>
                <w:sz w:val="24"/>
                <w:szCs w:val="24"/>
                <w:lang w:val="it-IT"/>
              </w:rPr>
              <w:t xml:space="preserve">      1 418 517</w:t>
            </w:r>
          </w:p>
        </w:tc>
      </w:tr>
      <w:tr w:rsidR="0014075F" w:rsidRPr="00B16ABC" w:rsidTr="003F3D3A">
        <w:tc>
          <w:tcPr>
            <w:tcW w:w="5812" w:type="dxa"/>
          </w:tcPr>
          <w:p w:rsidR="0014075F" w:rsidRDefault="0014075F" w:rsidP="003F3D3A">
            <w:pPr>
              <w:autoSpaceDE w:val="0"/>
              <w:autoSpaceDN w:val="0"/>
              <w:adjustRightInd w:val="0"/>
              <w:rPr>
                <w:rFonts w:cs="Tahoma"/>
                <w:b/>
                <w:i/>
                <w:color w:val="000000"/>
                <w:sz w:val="24"/>
                <w:szCs w:val="24"/>
                <w:lang w:val="it-IT"/>
              </w:rPr>
            </w:pPr>
            <w:r>
              <w:rPr>
                <w:rFonts w:cs="Tahoma"/>
                <w:b/>
                <w:i/>
                <w:color w:val="000000"/>
                <w:sz w:val="24"/>
                <w:szCs w:val="24"/>
                <w:lang w:val="it-IT"/>
              </w:rPr>
              <w:t xml:space="preserve"> Cote și sume impozit</w:t>
            </w:r>
          </w:p>
        </w:tc>
        <w:tc>
          <w:tcPr>
            <w:tcW w:w="2126" w:type="dxa"/>
          </w:tcPr>
          <w:p w:rsidR="0014075F" w:rsidRPr="00311662" w:rsidRDefault="00311662" w:rsidP="003F3D3A">
            <w:pPr>
              <w:autoSpaceDE w:val="0"/>
              <w:autoSpaceDN w:val="0"/>
              <w:adjustRightInd w:val="0"/>
              <w:rPr>
                <w:rFonts w:cs="Tahoma"/>
                <w:b/>
                <w:i/>
                <w:color w:val="000000"/>
                <w:sz w:val="24"/>
                <w:szCs w:val="24"/>
                <w:lang w:val="it-IT"/>
              </w:rPr>
            </w:pPr>
            <w:r w:rsidRPr="00311662">
              <w:rPr>
                <w:rFonts w:cs="Tahoma"/>
                <w:b/>
                <w:i/>
                <w:color w:val="000000"/>
                <w:sz w:val="24"/>
                <w:szCs w:val="24"/>
                <w:lang w:val="it-IT"/>
              </w:rPr>
              <w:t xml:space="preserve">          751 475</w:t>
            </w:r>
          </w:p>
        </w:tc>
        <w:tc>
          <w:tcPr>
            <w:tcW w:w="2268" w:type="dxa"/>
          </w:tcPr>
          <w:p w:rsidR="0014075F" w:rsidRPr="00311662" w:rsidRDefault="00311662" w:rsidP="003F3D3A">
            <w:pPr>
              <w:autoSpaceDE w:val="0"/>
              <w:autoSpaceDN w:val="0"/>
              <w:adjustRightInd w:val="0"/>
              <w:rPr>
                <w:rFonts w:cs="Tahoma"/>
                <w:b/>
                <w:i/>
                <w:color w:val="000000"/>
                <w:sz w:val="24"/>
                <w:szCs w:val="24"/>
                <w:lang w:val="it-IT"/>
              </w:rPr>
            </w:pPr>
            <w:r w:rsidRPr="00311662">
              <w:rPr>
                <w:rFonts w:cs="Tahoma"/>
                <w:b/>
                <w:i/>
                <w:color w:val="000000"/>
                <w:sz w:val="24"/>
                <w:szCs w:val="24"/>
                <w:lang w:val="it-IT"/>
              </w:rPr>
              <w:t xml:space="preserve">           657 689</w:t>
            </w:r>
          </w:p>
        </w:tc>
        <w:tc>
          <w:tcPr>
            <w:tcW w:w="1985" w:type="dxa"/>
          </w:tcPr>
          <w:p w:rsidR="0014075F" w:rsidRPr="00311662" w:rsidRDefault="00311662" w:rsidP="003F3D3A">
            <w:pPr>
              <w:autoSpaceDE w:val="0"/>
              <w:autoSpaceDN w:val="0"/>
              <w:adjustRightInd w:val="0"/>
              <w:rPr>
                <w:rFonts w:cs="Tahoma"/>
                <w:b/>
                <w:i/>
                <w:color w:val="000000"/>
                <w:sz w:val="24"/>
                <w:szCs w:val="24"/>
                <w:lang w:val="it-IT"/>
              </w:rPr>
            </w:pPr>
            <w:r w:rsidRPr="00311662">
              <w:rPr>
                <w:rFonts w:cs="Tahoma"/>
                <w:b/>
                <w:i/>
                <w:color w:val="000000"/>
                <w:sz w:val="24"/>
                <w:szCs w:val="24"/>
                <w:lang w:val="it-IT"/>
              </w:rPr>
              <w:t xml:space="preserve">          747 588</w:t>
            </w:r>
          </w:p>
        </w:tc>
      </w:tr>
      <w:tr w:rsidR="0014075F" w:rsidRPr="00B16ABC" w:rsidTr="003F3D3A">
        <w:tc>
          <w:tcPr>
            <w:tcW w:w="5812" w:type="dxa"/>
          </w:tcPr>
          <w:p w:rsidR="0014075F" w:rsidRDefault="0014075F" w:rsidP="003F3D3A">
            <w:pPr>
              <w:autoSpaceDE w:val="0"/>
              <w:autoSpaceDN w:val="0"/>
              <w:adjustRightInd w:val="0"/>
              <w:rPr>
                <w:rFonts w:cs="Tahoma"/>
                <w:b/>
                <w:i/>
                <w:color w:val="000000"/>
                <w:sz w:val="24"/>
                <w:szCs w:val="24"/>
                <w:lang w:val="it-IT"/>
              </w:rPr>
            </w:pPr>
            <w:r>
              <w:rPr>
                <w:rFonts w:cs="Tahoma"/>
                <w:b/>
                <w:i/>
                <w:color w:val="000000"/>
                <w:sz w:val="24"/>
                <w:szCs w:val="24"/>
                <w:lang w:val="it-IT"/>
              </w:rPr>
              <w:t xml:space="preserve"> Sume din TVA</w:t>
            </w:r>
          </w:p>
        </w:tc>
        <w:tc>
          <w:tcPr>
            <w:tcW w:w="2126" w:type="dxa"/>
          </w:tcPr>
          <w:p w:rsidR="0014075F" w:rsidRPr="00311662" w:rsidRDefault="00311662" w:rsidP="003F3D3A">
            <w:pPr>
              <w:autoSpaceDE w:val="0"/>
              <w:autoSpaceDN w:val="0"/>
              <w:adjustRightInd w:val="0"/>
              <w:rPr>
                <w:rFonts w:cs="Tahoma"/>
                <w:b/>
                <w:i/>
                <w:color w:val="000000"/>
                <w:sz w:val="24"/>
                <w:szCs w:val="24"/>
                <w:lang w:val="it-IT"/>
              </w:rPr>
            </w:pPr>
            <w:r w:rsidRPr="00311662">
              <w:rPr>
                <w:rFonts w:cs="Tahoma"/>
                <w:b/>
                <w:i/>
                <w:color w:val="000000"/>
                <w:sz w:val="24"/>
                <w:szCs w:val="24"/>
                <w:lang w:val="it-IT"/>
              </w:rPr>
              <w:t xml:space="preserve">       3 142 980</w:t>
            </w:r>
          </w:p>
        </w:tc>
        <w:tc>
          <w:tcPr>
            <w:tcW w:w="2268" w:type="dxa"/>
          </w:tcPr>
          <w:p w:rsidR="0014075F" w:rsidRPr="00311662" w:rsidRDefault="00311662" w:rsidP="003F3D3A">
            <w:pPr>
              <w:autoSpaceDE w:val="0"/>
              <w:autoSpaceDN w:val="0"/>
              <w:adjustRightInd w:val="0"/>
              <w:rPr>
                <w:rFonts w:cs="Tahoma"/>
                <w:b/>
                <w:i/>
                <w:color w:val="000000"/>
                <w:sz w:val="24"/>
                <w:szCs w:val="24"/>
                <w:lang w:val="it-IT"/>
              </w:rPr>
            </w:pPr>
            <w:r w:rsidRPr="00311662">
              <w:rPr>
                <w:rFonts w:cs="Tahoma"/>
                <w:b/>
                <w:i/>
                <w:color w:val="000000"/>
                <w:sz w:val="24"/>
                <w:szCs w:val="24"/>
                <w:lang w:val="it-IT"/>
              </w:rPr>
              <w:t xml:space="preserve">        1 823 972</w:t>
            </w:r>
          </w:p>
        </w:tc>
        <w:tc>
          <w:tcPr>
            <w:tcW w:w="1985" w:type="dxa"/>
          </w:tcPr>
          <w:p w:rsidR="0014075F" w:rsidRPr="00311662" w:rsidRDefault="00311662" w:rsidP="003F3D3A">
            <w:pPr>
              <w:autoSpaceDE w:val="0"/>
              <w:autoSpaceDN w:val="0"/>
              <w:adjustRightInd w:val="0"/>
              <w:rPr>
                <w:rFonts w:cs="Tahoma"/>
                <w:b/>
                <w:i/>
                <w:color w:val="000000"/>
                <w:sz w:val="24"/>
                <w:szCs w:val="24"/>
                <w:lang w:val="it-IT"/>
              </w:rPr>
            </w:pPr>
            <w:r w:rsidRPr="00311662">
              <w:rPr>
                <w:rFonts w:cs="Tahoma"/>
                <w:b/>
                <w:i/>
                <w:color w:val="000000"/>
                <w:sz w:val="24"/>
                <w:szCs w:val="24"/>
                <w:lang w:val="it-IT"/>
              </w:rPr>
              <w:t xml:space="preserve">      2 425 273</w:t>
            </w:r>
          </w:p>
        </w:tc>
      </w:tr>
      <w:tr w:rsidR="0014075F" w:rsidRPr="00B16ABC" w:rsidTr="003F3D3A">
        <w:tc>
          <w:tcPr>
            <w:tcW w:w="5812" w:type="dxa"/>
          </w:tcPr>
          <w:p w:rsidR="0014075F" w:rsidRDefault="0014075F" w:rsidP="003F3D3A">
            <w:pPr>
              <w:autoSpaceDE w:val="0"/>
              <w:autoSpaceDN w:val="0"/>
              <w:adjustRightInd w:val="0"/>
              <w:rPr>
                <w:rFonts w:cs="Tahoma"/>
                <w:b/>
                <w:i/>
                <w:color w:val="000000"/>
                <w:sz w:val="24"/>
                <w:szCs w:val="24"/>
                <w:lang w:val="it-IT"/>
              </w:rPr>
            </w:pPr>
            <w:r>
              <w:rPr>
                <w:rFonts w:cs="Tahoma"/>
                <w:b/>
                <w:i/>
                <w:color w:val="000000"/>
                <w:sz w:val="24"/>
                <w:szCs w:val="24"/>
                <w:lang w:val="it-IT"/>
              </w:rPr>
              <w:t xml:space="preserve"> Donații/sponsorizări</w:t>
            </w:r>
          </w:p>
        </w:tc>
        <w:tc>
          <w:tcPr>
            <w:tcW w:w="2126" w:type="dxa"/>
          </w:tcPr>
          <w:p w:rsidR="0014075F" w:rsidRPr="00311662" w:rsidRDefault="00311662" w:rsidP="003F3D3A">
            <w:pPr>
              <w:autoSpaceDE w:val="0"/>
              <w:autoSpaceDN w:val="0"/>
              <w:adjustRightInd w:val="0"/>
              <w:rPr>
                <w:rFonts w:cs="Tahoma"/>
                <w:b/>
                <w:i/>
                <w:color w:val="000000"/>
                <w:sz w:val="24"/>
                <w:szCs w:val="24"/>
                <w:lang w:val="it-IT"/>
              </w:rPr>
            </w:pPr>
            <w:r w:rsidRPr="00311662">
              <w:rPr>
                <w:rFonts w:cs="Tahoma"/>
                <w:b/>
                <w:i/>
                <w:color w:val="000000"/>
                <w:sz w:val="24"/>
                <w:szCs w:val="24"/>
                <w:lang w:val="it-IT"/>
              </w:rPr>
              <w:t xml:space="preserve">                0</w:t>
            </w:r>
          </w:p>
        </w:tc>
        <w:tc>
          <w:tcPr>
            <w:tcW w:w="2268" w:type="dxa"/>
          </w:tcPr>
          <w:p w:rsidR="0014075F" w:rsidRPr="00311662" w:rsidRDefault="00311662" w:rsidP="003F3D3A">
            <w:pPr>
              <w:autoSpaceDE w:val="0"/>
              <w:autoSpaceDN w:val="0"/>
              <w:adjustRightInd w:val="0"/>
              <w:rPr>
                <w:rFonts w:cs="Tahoma"/>
                <w:b/>
                <w:i/>
                <w:color w:val="000000"/>
                <w:sz w:val="24"/>
                <w:szCs w:val="24"/>
                <w:lang w:val="it-IT"/>
              </w:rPr>
            </w:pPr>
            <w:r w:rsidRPr="00311662">
              <w:rPr>
                <w:rFonts w:cs="Tahoma"/>
                <w:b/>
                <w:i/>
                <w:color w:val="000000"/>
                <w:sz w:val="24"/>
                <w:szCs w:val="24"/>
                <w:lang w:val="it-IT"/>
              </w:rPr>
              <w:t xml:space="preserve">                5 000</w:t>
            </w:r>
          </w:p>
        </w:tc>
        <w:tc>
          <w:tcPr>
            <w:tcW w:w="1985" w:type="dxa"/>
          </w:tcPr>
          <w:p w:rsidR="0014075F" w:rsidRPr="00311662" w:rsidRDefault="00311662" w:rsidP="003F3D3A">
            <w:pPr>
              <w:autoSpaceDE w:val="0"/>
              <w:autoSpaceDN w:val="0"/>
              <w:adjustRightInd w:val="0"/>
              <w:rPr>
                <w:rFonts w:cs="Tahoma"/>
                <w:b/>
                <w:i/>
                <w:color w:val="000000"/>
                <w:sz w:val="24"/>
                <w:szCs w:val="24"/>
                <w:lang w:val="it-IT"/>
              </w:rPr>
            </w:pPr>
            <w:r w:rsidRPr="00311662">
              <w:rPr>
                <w:rFonts w:cs="Tahoma"/>
                <w:b/>
                <w:i/>
                <w:color w:val="000000"/>
                <w:sz w:val="24"/>
                <w:szCs w:val="24"/>
                <w:lang w:val="it-IT"/>
              </w:rPr>
              <w:t xml:space="preserve">               0</w:t>
            </w:r>
          </w:p>
        </w:tc>
      </w:tr>
      <w:tr w:rsidR="0014075F" w:rsidRPr="00B16ABC" w:rsidTr="003F3D3A">
        <w:tc>
          <w:tcPr>
            <w:tcW w:w="5812" w:type="dxa"/>
          </w:tcPr>
          <w:p w:rsidR="0014075F" w:rsidRDefault="0014075F" w:rsidP="003F3D3A">
            <w:pPr>
              <w:autoSpaceDE w:val="0"/>
              <w:autoSpaceDN w:val="0"/>
              <w:adjustRightInd w:val="0"/>
              <w:rPr>
                <w:rFonts w:cs="Tahoma"/>
                <w:b/>
                <w:i/>
                <w:color w:val="000000"/>
                <w:sz w:val="24"/>
                <w:szCs w:val="24"/>
                <w:lang w:val="it-IT"/>
              </w:rPr>
            </w:pPr>
            <w:r>
              <w:rPr>
                <w:rFonts w:cs="Tahoma"/>
                <w:b/>
                <w:i/>
                <w:color w:val="000000"/>
                <w:sz w:val="24"/>
                <w:szCs w:val="24"/>
                <w:lang w:val="it-IT"/>
              </w:rPr>
              <w:t xml:space="preserve"> Subvenții </w:t>
            </w:r>
          </w:p>
        </w:tc>
        <w:tc>
          <w:tcPr>
            <w:tcW w:w="2126" w:type="dxa"/>
          </w:tcPr>
          <w:p w:rsidR="0014075F" w:rsidRPr="00311662" w:rsidRDefault="00311662" w:rsidP="003F3D3A">
            <w:pPr>
              <w:autoSpaceDE w:val="0"/>
              <w:autoSpaceDN w:val="0"/>
              <w:adjustRightInd w:val="0"/>
              <w:rPr>
                <w:rFonts w:cs="Tahoma"/>
                <w:b/>
                <w:i/>
                <w:color w:val="000000"/>
                <w:sz w:val="24"/>
                <w:szCs w:val="24"/>
                <w:lang w:val="it-IT"/>
              </w:rPr>
            </w:pPr>
            <w:r w:rsidRPr="00311662">
              <w:rPr>
                <w:rFonts w:cs="Tahoma"/>
                <w:b/>
                <w:i/>
                <w:color w:val="000000"/>
                <w:sz w:val="24"/>
                <w:szCs w:val="24"/>
                <w:lang w:val="it-IT"/>
              </w:rPr>
              <w:t xml:space="preserve">           105 884</w:t>
            </w:r>
          </w:p>
        </w:tc>
        <w:tc>
          <w:tcPr>
            <w:tcW w:w="2268" w:type="dxa"/>
          </w:tcPr>
          <w:p w:rsidR="0014075F" w:rsidRPr="00311662" w:rsidRDefault="00311662" w:rsidP="003F3D3A">
            <w:pPr>
              <w:autoSpaceDE w:val="0"/>
              <w:autoSpaceDN w:val="0"/>
              <w:adjustRightInd w:val="0"/>
              <w:rPr>
                <w:rFonts w:cs="Tahoma"/>
                <w:b/>
                <w:i/>
                <w:color w:val="000000"/>
                <w:sz w:val="24"/>
                <w:szCs w:val="24"/>
                <w:lang w:val="it-IT"/>
              </w:rPr>
            </w:pPr>
            <w:r w:rsidRPr="00311662">
              <w:rPr>
                <w:rFonts w:cs="Tahoma"/>
                <w:b/>
                <w:i/>
                <w:color w:val="000000"/>
                <w:sz w:val="24"/>
                <w:szCs w:val="24"/>
                <w:lang w:val="it-IT"/>
              </w:rPr>
              <w:t xml:space="preserve">         5 371 645</w:t>
            </w:r>
          </w:p>
        </w:tc>
        <w:tc>
          <w:tcPr>
            <w:tcW w:w="1985" w:type="dxa"/>
          </w:tcPr>
          <w:p w:rsidR="0014075F" w:rsidRPr="00311662" w:rsidRDefault="00311662" w:rsidP="003F3D3A">
            <w:pPr>
              <w:autoSpaceDE w:val="0"/>
              <w:autoSpaceDN w:val="0"/>
              <w:adjustRightInd w:val="0"/>
              <w:rPr>
                <w:rFonts w:cs="Tahoma"/>
                <w:b/>
                <w:i/>
                <w:color w:val="000000"/>
                <w:sz w:val="24"/>
                <w:szCs w:val="24"/>
                <w:lang w:val="it-IT"/>
              </w:rPr>
            </w:pPr>
            <w:r w:rsidRPr="00311662">
              <w:rPr>
                <w:rFonts w:cs="Tahoma"/>
                <w:b/>
                <w:i/>
                <w:color w:val="000000"/>
                <w:sz w:val="24"/>
                <w:szCs w:val="24"/>
                <w:lang w:val="it-IT"/>
              </w:rPr>
              <w:t xml:space="preserve">          386 028</w:t>
            </w:r>
          </w:p>
        </w:tc>
      </w:tr>
      <w:tr w:rsidR="0014075F" w:rsidRPr="00B16ABC" w:rsidTr="003F3D3A">
        <w:tc>
          <w:tcPr>
            <w:tcW w:w="5812" w:type="dxa"/>
          </w:tcPr>
          <w:p w:rsidR="0014075F" w:rsidRDefault="0014075F" w:rsidP="003F3D3A">
            <w:pPr>
              <w:autoSpaceDE w:val="0"/>
              <w:autoSpaceDN w:val="0"/>
              <w:adjustRightInd w:val="0"/>
              <w:rPr>
                <w:rFonts w:cs="Tahoma"/>
                <w:b/>
                <w:i/>
                <w:color w:val="000000"/>
                <w:sz w:val="24"/>
                <w:szCs w:val="24"/>
                <w:lang w:val="it-IT"/>
              </w:rPr>
            </w:pPr>
            <w:r>
              <w:rPr>
                <w:rFonts w:cs="Tahoma"/>
                <w:b/>
                <w:i/>
                <w:color w:val="000000"/>
                <w:sz w:val="24"/>
                <w:szCs w:val="24"/>
                <w:lang w:val="it-IT"/>
              </w:rPr>
              <w:t xml:space="preserve"> Fonduri europene</w:t>
            </w:r>
          </w:p>
        </w:tc>
        <w:tc>
          <w:tcPr>
            <w:tcW w:w="2126" w:type="dxa"/>
          </w:tcPr>
          <w:p w:rsidR="0014075F" w:rsidRPr="00311662" w:rsidRDefault="00311662" w:rsidP="003F3D3A">
            <w:pPr>
              <w:autoSpaceDE w:val="0"/>
              <w:autoSpaceDN w:val="0"/>
              <w:adjustRightInd w:val="0"/>
              <w:rPr>
                <w:rFonts w:cs="Tahoma"/>
                <w:b/>
                <w:i/>
                <w:color w:val="000000"/>
                <w:sz w:val="24"/>
                <w:szCs w:val="24"/>
                <w:lang w:val="it-IT"/>
              </w:rPr>
            </w:pPr>
            <w:r w:rsidRPr="00311662">
              <w:rPr>
                <w:rFonts w:cs="Tahoma"/>
                <w:b/>
                <w:i/>
                <w:color w:val="000000"/>
                <w:sz w:val="24"/>
                <w:szCs w:val="24"/>
                <w:lang w:val="it-IT"/>
              </w:rPr>
              <w:t xml:space="preserve">                 0 </w:t>
            </w:r>
          </w:p>
        </w:tc>
        <w:tc>
          <w:tcPr>
            <w:tcW w:w="2268" w:type="dxa"/>
          </w:tcPr>
          <w:p w:rsidR="0014075F" w:rsidRPr="00311662" w:rsidRDefault="00311662" w:rsidP="003F3D3A">
            <w:pPr>
              <w:autoSpaceDE w:val="0"/>
              <w:autoSpaceDN w:val="0"/>
              <w:adjustRightInd w:val="0"/>
              <w:rPr>
                <w:rFonts w:cs="Tahoma"/>
                <w:b/>
                <w:i/>
                <w:color w:val="000000"/>
                <w:sz w:val="24"/>
                <w:szCs w:val="24"/>
                <w:lang w:val="it-IT"/>
              </w:rPr>
            </w:pPr>
            <w:r w:rsidRPr="00311662">
              <w:rPr>
                <w:rFonts w:cs="Tahoma"/>
                <w:b/>
                <w:i/>
                <w:color w:val="000000"/>
                <w:sz w:val="24"/>
                <w:szCs w:val="24"/>
                <w:lang w:val="it-IT"/>
              </w:rPr>
              <w:t xml:space="preserve">              88 254</w:t>
            </w:r>
          </w:p>
        </w:tc>
        <w:tc>
          <w:tcPr>
            <w:tcW w:w="1985" w:type="dxa"/>
          </w:tcPr>
          <w:p w:rsidR="0014075F" w:rsidRPr="00311662" w:rsidRDefault="00311662" w:rsidP="003F3D3A">
            <w:pPr>
              <w:autoSpaceDE w:val="0"/>
              <w:autoSpaceDN w:val="0"/>
              <w:adjustRightInd w:val="0"/>
              <w:rPr>
                <w:rFonts w:cs="Tahoma"/>
                <w:b/>
                <w:i/>
                <w:color w:val="000000"/>
                <w:sz w:val="24"/>
                <w:szCs w:val="24"/>
                <w:lang w:val="it-IT"/>
              </w:rPr>
            </w:pPr>
            <w:r w:rsidRPr="00311662">
              <w:rPr>
                <w:rFonts w:cs="Tahoma"/>
                <w:b/>
                <w:i/>
                <w:color w:val="000000"/>
                <w:sz w:val="24"/>
                <w:szCs w:val="24"/>
                <w:lang w:val="it-IT"/>
              </w:rPr>
              <w:t xml:space="preserve">          249 658</w:t>
            </w:r>
          </w:p>
        </w:tc>
      </w:tr>
    </w:tbl>
    <w:p w:rsidR="0014075F" w:rsidRPr="00123F66" w:rsidRDefault="0014075F" w:rsidP="00123F66">
      <w:pPr>
        <w:autoSpaceDE w:val="0"/>
        <w:autoSpaceDN w:val="0"/>
        <w:adjustRightInd w:val="0"/>
        <w:rPr>
          <w:rFonts w:cs="Tahoma"/>
          <w:i/>
          <w:sz w:val="24"/>
          <w:szCs w:val="24"/>
          <w:lang w:val="it-IT"/>
        </w:rPr>
      </w:pPr>
      <w:r>
        <w:rPr>
          <w:rFonts w:cs="Tahoma"/>
          <w:color w:val="000000"/>
          <w:sz w:val="24"/>
          <w:szCs w:val="24"/>
          <w:lang w:val="it-IT"/>
        </w:rPr>
        <w:t xml:space="preserve">                             </w:t>
      </w:r>
      <w:r w:rsidRPr="0015299F">
        <w:rPr>
          <w:rFonts w:cs="Tahoma"/>
          <w:bCs/>
          <w:i/>
          <w:color w:val="0000FF"/>
          <w:sz w:val="24"/>
          <w:szCs w:val="24"/>
          <w:lang w:val="it-IT"/>
        </w:rPr>
        <w:t xml:space="preserve">                                                   </w:t>
      </w:r>
    </w:p>
    <w:tbl>
      <w:tblPr>
        <w:tblStyle w:val="TableGrid"/>
        <w:tblW w:w="0" w:type="auto"/>
        <w:tblInd w:w="250" w:type="dxa"/>
        <w:tblLook w:val="04A0" w:firstRow="1" w:lastRow="0" w:firstColumn="1" w:lastColumn="0" w:noHBand="0" w:noVBand="1"/>
      </w:tblPr>
      <w:tblGrid>
        <w:gridCol w:w="5812"/>
        <w:gridCol w:w="2126"/>
        <w:gridCol w:w="2268"/>
        <w:gridCol w:w="1985"/>
      </w:tblGrid>
      <w:tr w:rsidR="0014075F" w:rsidRPr="00B16ABC" w:rsidTr="003F3D3A">
        <w:tc>
          <w:tcPr>
            <w:tcW w:w="5812" w:type="dxa"/>
            <w:shd w:val="clear" w:color="auto" w:fill="B6DDE8" w:themeFill="accent5" w:themeFillTint="66"/>
          </w:tcPr>
          <w:p w:rsidR="0014075F" w:rsidRDefault="0014075F" w:rsidP="003F3D3A">
            <w:pPr>
              <w:autoSpaceDE w:val="0"/>
              <w:autoSpaceDN w:val="0"/>
              <w:adjustRightInd w:val="0"/>
              <w:rPr>
                <w:rFonts w:cs="Tahoma"/>
                <w:b/>
                <w:i/>
                <w:color w:val="000000"/>
                <w:sz w:val="24"/>
                <w:szCs w:val="24"/>
                <w:lang w:val="it-IT"/>
              </w:rPr>
            </w:pPr>
            <w:r>
              <w:rPr>
                <w:rFonts w:cs="Tahoma"/>
                <w:b/>
                <w:i/>
                <w:color w:val="000000"/>
                <w:sz w:val="24"/>
                <w:szCs w:val="24"/>
                <w:lang w:val="it-IT"/>
              </w:rPr>
              <w:t>STRUCTURA CHELTUIELILOR BUGETARE</w:t>
            </w:r>
          </w:p>
          <w:p w:rsidR="0014075F" w:rsidRPr="00B16ABC" w:rsidRDefault="0014075F" w:rsidP="003F3D3A">
            <w:pPr>
              <w:autoSpaceDE w:val="0"/>
              <w:autoSpaceDN w:val="0"/>
              <w:adjustRightInd w:val="0"/>
              <w:rPr>
                <w:rFonts w:cs="Tahoma"/>
                <w:b/>
                <w:i/>
                <w:color w:val="000000"/>
                <w:sz w:val="24"/>
                <w:szCs w:val="24"/>
                <w:lang w:val="it-IT"/>
              </w:rPr>
            </w:pPr>
            <w:r>
              <w:rPr>
                <w:rFonts w:cs="Tahoma"/>
                <w:b/>
                <w:i/>
                <w:color w:val="000000"/>
                <w:sz w:val="24"/>
                <w:szCs w:val="24"/>
                <w:lang w:val="it-IT"/>
              </w:rPr>
              <w:t>pentru ANII 2017 – 2019. DENUMIRE CAPITOL</w:t>
            </w:r>
          </w:p>
        </w:tc>
        <w:tc>
          <w:tcPr>
            <w:tcW w:w="2126" w:type="dxa"/>
            <w:shd w:val="clear" w:color="auto" w:fill="B6DDE8" w:themeFill="accent5" w:themeFillTint="66"/>
          </w:tcPr>
          <w:p w:rsidR="0014075F" w:rsidRPr="00B16ABC" w:rsidRDefault="0014075F" w:rsidP="003F3D3A">
            <w:pPr>
              <w:autoSpaceDE w:val="0"/>
              <w:autoSpaceDN w:val="0"/>
              <w:adjustRightInd w:val="0"/>
              <w:rPr>
                <w:rFonts w:cs="Tahoma"/>
                <w:b/>
                <w:i/>
                <w:color w:val="000000"/>
                <w:sz w:val="24"/>
                <w:szCs w:val="24"/>
                <w:lang w:val="it-IT"/>
              </w:rPr>
            </w:pPr>
            <w:r w:rsidRPr="00B16ABC">
              <w:rPr>
                <w:rFonts w:cs="Tahoma"/>
                <w:b/>
                <w:i/>
                <w:color w:val="000000"/>
                <w:sz w:val="24"/>
                <w:szCs w:val="24"/>
                <w:lang w:val="it-IT"/>
              </w:rPr>
              <w:t xml:space="preserve">           2017</w:t>
            </w:r>
          </w:p>
        </w:tc>
        <w:tc>
          <w:tcPr>
            <w:tcW w:w="2268" w:type="dxa"/>
            <w:shd w:val="clear" w:color="auto" w:fill="B6DDE8" w:themeFill="accent5" w:themeFillTint="66"/>
          </w:tcPr>
          <w:p w:rsidR="0014075F" w:rsidRPr="00B16ABC" w:rsidRDefault="0014075F" w:rsidP="003F3D3A">
            <w:pPr>
              <w:autoSpaceDE w:val="0"/>
              <w:autoSpaceDN w:val="0"/>
              <w:adjustRightInd w:val="0"/>
              <w:rPr>
                <w:rFonts w:cs="Tahoma"/>
                <w:b/>
                <w:i/>
                <w:color w:val="000000"/>
                <w:sz w:val="24"/>
                <w:szCs w:val="24"/>
                <w:lang w:val="it-IT"/>
              </w:rPr>
            </w:pPr>
            <w:r w:rsidRPr="00B16ABC">
              <w:rPr>
                <w:rFonts w:cs="Tahoma"/>
                <w:b/>
                <w:i/>
                <w:color w:val="000000"/>
                <w:sz w:val="24"/>
                <w:szCs w:val="24"/>
                <w:lang w:val="it-IT"/>
              </w:rPr>
              <w:t xml:space="preserve">            2018</w:t>
            </w:r>
          </w:p>
        </w:tc>
        <w:tc>
          <w:tcPr>
            <w:tcW w:w="1985" w:type="dxa"/>
            <w:shd w:val="clear" w:color="auto" w:fill="B6DDE8" w:themeFill="accent5" w:themeFillTint="66"/>
          </w:tcPr>
          <w:p w:rsidR="0014075F" w:rsidRPr="00B16ABC" w:rsidRDefault="0014075F" w:rsidP="003F3D3A">
            <w:pPr>
              <w:autoSpaceDE w:val="0"/>
              <w:autoSpaceDN w:val="0"/>
              <w:adjustRightInd w:val="0"/>
              <w:rPr>
                <w:rFonts w:cs="Tahoma"/>
                <w:b/>
                <w:i/>
                <w:color w:val="000000"/>
                <w:sz w:val="24"/>
                <w:szCs w:val="24"/>
                <w:lang w:val="it-IT"/>
              </w:rPr>
            </w:pPr>
            <w:r w:rsidRPr="00B16ABC">
              <w:rPr>
                <w:rFonts w:cs="Tahoma"/>
                <w:b/>
                <w:i/>
                <w:color w:val="000000"/>
                <w:sz w:val="24"/>
                <w:szCs w:val="24"/>
                <w:lang w:val="it-IT"/>
              </w:rPr>
              <w:t xml:space="preserve">            2019</w:t>
            </w:r>
          </w:p>
        </w:tc>
      </w:tr>
      <w:tr w:rsidR="0014075F" w:rsidRPr="00B16ABC" w:rsidTr="003F3D3A">
        <w:tc>
          <w:tcPr>
            <w:tcW w:w="5812" w:type="dxa"/>
          </w:tcPr>
          <w:p w:rsidR="0014075F" w:rsidRPr="00B16ABC" w:rsidRDefault="0014075F" w:rsidP="003F3D3A">
            <w:pPr>
              <w:autoSpaceDE w:val="0"/>
              <w:autoSpaceDN w:val="0"/>
              <w:adjustRightInd w:val="0"/>
              <w:rPr>
                <w:rFonts w:cs="Tahoma"/>
                <w:b/>
                <w:i/>
                <w:color w:val="000000"/>
                <w:sz w:val="24"/>
                <w:szCs w:val="24"/>
                <w:lang w:val="it-IT"/>
              </w:rPr>
            </w:pPr>
            <w:r>
              <w:rPr>
                <w:rFonts w:cs="Tahoma"/>
                <w:b/>
                <w:i/>
                <w:color w:val="000000"/>
                <w:sz w:val="24"/>
                <w:szCs w:val="24"/>
                <w:lang w:val="it-IT"/>
              </w:rPr>
              <w:t xml:space="preserve"> Total cheltuieli </w:t>
            </w:r>
          </w:p>
        </w:tc>
        <w:tc>
          <w:tcPr>
            <w:tcW w:w="2126" w:type="dxa"/>
          </w:tcPr>
          <w:p w:rsidR="0014075F" w:rsidRPr="00E7545E" w:rsidRDefault="000D7219"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4 396 980</w:t>
            </w:r>
          </w:p>
        </w:tc>
        <w:tc>
          <w:tcPr>
            <w:tcW w:w="2268" w:type="dxa"/>
          </w:tcPr>
          <w:p w:rsidR="0014075F" w:rsidRPr="00E7545E" w:rsidRDefault="000D7219"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9 842 765</w:t>
            </w:r>
          </w:p>
        </w:tc>
        <w:tc>
          <w:tcPr>
            <w:tcW w:w="1985" w:type="dxa"/>
          </w:tcPr>
          <w:p w:rsidR="0014075F" w:rsidRPr="00E7545E" w:rsidRDefault="000D7219"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5 166 420</w:t>
            </w:r>
          </w:p>
        </w:tc>
      </w:tr>
      <w:tr w:rsidR="0014075F" w:rsidTr="003F3D3A">
        <w:tc>
          <w:tcPr>
            <w:tcW w:w="5812" w:type="dxa"/>
          </w:tcPr>
          <w:p w:rsidR="0014075F" w:rsidRDefault="0014075F" w:rsidP="003F3D3A">
            <w:pPr>
              <w:autoSpaceDE w:val="0"/>
              <w:autoSpaceDN w:val="0"/>
              <w:adjustRightInd w:val="0"/>
              <w:rPr>
                <w:rFonts w:cs="Tahoma"/>
                <w:b/>
                <w:i/>
                <w:color w:val="000000"/>
                <w:sz w:val="24"/>
                <w:szCs w:val="24"/>
                <w:lang w:val="it-IT"/>
              </w:rPr>
            </w:pPr>
            <w:r>
              <w:rPr>
                <w:rFonts w:cs="Tahoma"/>
                <w:b/>
                <w:i/>
                <w:color w:val="000000"/>
                <w:sz w:val="24"/>
                <w:szCs w:val="24"/>
                <w:lang w:val="it-IT"/>
              </w:rPr>
              <w:t xml:space="preserve"> Autoritatea Publică</w:t>
            </w:r>
          </w:p>
        </w:tc>
        <w:tc>
          <w:tcPr>
            <w:tcW w:w="2126" w:type="dxa"/>
          </w:tcPr>
          <w:p w:rsidR="0014075F" w:rsidRPr="00E7545E" w:rsidRDefault="000D7219"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1 007 001</w:t>
            </w:r>
          </w:p>
        </w:tc>
        <w:tc>
          <w:tcPr>
            <w:tcW w:w="2268" w:type="dxa"/>
          </w:tcPr>
          <w:p w:rsidR="0014075F" w:rsidRPr="00E7545E" w:rsidRDefault="000D7219"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1 430 303</w:t>
            </w:r>
          </w:p>
        </w:tc>
        <w:tc>
          <w:tcPr>
            <w:tcW w:w="1985" w:type="dxa"/>
          </w:tcPr>
          <w:p w:rsidR="0014075F" w:rsidRPr="00E7545E" w:rsidRDefault="000D7219"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2 404 220</w:t>
            </w:r>
          </w:p>
        </w:tc>
      </w:tr>
      <w:tr w:rsidR="0014075F" w:rsidTr="003F3D3A">
        <w:tc>
          <w:tcPr>
            <w:tcW w:w="5812" w:type="dxa"/>
          </w:tcPr>
          <w:p w:rsidR="0014075F" w:rsidRDefault="0014075F" w:rsidP="003F3D3A">
            <w:pPr>
              <w:autoSpaceDE w:val="0"/>
              <w:autoSpaceDN w:val="0"/>
              <w:adjustRightInd w:val="0"/>
              <w:rPr>
                <w:rFonts w:cs="Tahoma"/>
                <w:b/>
                <w:i/>
                <w:color w:val="000000"/>
                <w:sz w:val="24"/>
                <w:szCs w:val="24"/>
                <w:lang w:val="it-IT"/>
              </w:rPr>
            </w:pPr>
            <w:r>
              <w:rPr>
                <w:rFonts w:cs="Tahoma"/>
                <w:b/>
                <w:i/>
                <w:color w:val="000000"/>
                <w:sz w:val="24"/>
                <w:szCs w:val="24"/>
                <w:lang w:val="it-IT"/>
              </w:rPr>
              <w:t xml:space="preserve"> Ordine Publică</w:t>
            </w:r>
          </w:p>
        </w:tc>
        <w:tc>
          <w:tcPr>
            <w:tcW w:w="2126" w:type="dxa"/>
          </w:tcPr>
          <w:p w:rsidR="0014075F" w:rsidRPr="00E7545E" w:rsidRDefault="000D7219"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114 533</w:t>
            </w:r>
          </w:p>
        </w:tc>
        <w:tc>
          <w:tcPr>
            <w:tcW w:w="2268" w:type="dxa"/>
          </w:tcPr>
          <w:p w:rsidR="0014075F" w:rsidRPr="00E7545E" w:rsidRDefault="000D7219"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66 134</w:t>
            </w:r>
          </w:p>
        </w:tc>
        <w:tc>
          <w:tcPr>
            <w:tcW w:w="1985" w:type="dxa"/>
          </w:tcPr>
          <w:p w:rsidR="0014075F" w:rsidRPr="00E7545E" w:rsidRDefault="000D7219"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121 661</w:t>
            </w:r>
          </w:p>
        </w:tc>
      </w:tr>
      <w:tr w:rsidR="0014075F" w:rsidTr="003F3D3A">
        <w:tc>
          <w:tcPr>
            <w:tcW w:w="5812" w:type="dxa"/>
          </w:tcPr>
          <w:p w:rsidR="0014075F" w:rsidRDefault="0014075F" w:rsidP="003F3D3A">
            <w:pPr>
              <w:autoSpaceDE w:val="0"/>
              <w:autoSpaceDN w:val="0"/>
              <w:adjustRightInd w:val="0"/>
              <w:rPr>
                <w:rFonts w:cs="Tahoma"/>
                <w:b/>
                <w:i/>
                <w:color w:val="000000"/>
                <w:sz w:val="24"/>
                <w:szCs w:val="24"/>
                <w:lang w:val="it-IT"/>
              </w:rPr>
            </w:pPr>
            <w:r>
              <w:rPr>
                <w:rFonts w:cs="Tahoma"/>
                <w:b/>
                <w:i/>
                <w:color w:val="000000"/>
                <w:sz w:val="24"/>
                <w:szCs w:val="24"/>
                <w:lang w:val="it-IT"/>
              </w:rPr>
              <w:t xml:space="preserve"> Învățământ</w:t>
            </w:r>
          </w:p>
        </w:tc>
        <w:tc>
          <w:tcPr>
            <w:tcW w:w="2126" w:type="dxa"/>
          </w:tcPr>
          <w:p w:rsidR="0014075F" w:rsidRPr="00E7545E" w:rsidRDefault="000D7219"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2 032 183</w:t>
            </w:r>
          </w:p>
        </w:tc>
        <w:tc>
          <w:tcPr>
            <w:tcW w:w="2268" w:type="dxa"/>
          </w:tcPr>
          <w:p w:rsidR="0014075F" w:rsidRPr="00E7545E" w:rsidRDefault="000D7219"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1 045 724</w:t>
            </w:r>
          </w:p>
        </w:tc>
        <w:tc>
          <w:tcPr>
            <w:tcW w:w="1985" w:type="dxa"/>
          </w:tcPr>
          <w:p w:rsidR="0014075F" w:rsidRPr="00E7545E" w:rsidRDefault="000D7219"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568 001</w:t>
            </w:r>
          </w:p>
        </w:tc>
      </w:tr>
      <w:tr w:rsidR="0014075F" w:rsidTr="003F3D3A">
        <w:tc>
          <w:tcPr>
            <w:tcW w:w="5812" w:type="dxa"/>
          </w:tcPr>
          <w:p w:rsidR="0014075F" w:rsidRDefault="0014075F" w:rsidP="003F3D3A">
            <w:pPr>
              <w:autoSpaceDE w:val="0"/>
              <w:autoSpaceDN w:val="0"/>
              <w:adjustRightInd w:val="0"/>
              <w:rPr>
                <w:rFonts w:cs="Tahoma"/>
                <w:b/>
                <w:i/>
                <w:color w:val="000000"/>
                <w:sz w:val="24"/>
                <w:szCs w:val="24"/>
                <w:lang w:val="it-IT"/>
              </w:rPr>
            </w:pPr>
            <w:r>
              <w:rPr>
                <w:rFonts w:cs="Tahoma"/>
                <w:b/>
                <w:i/>
                <w:color w:val="000000"/>
                <w:sz w:val="24"/>
                <w:szCs w:val="24"/>
                <w:lang w:val="it-IT"/>
              </w:rPr>
              <w:t xml:space="preserve"> Cultură</w:t>
            </w:r>
          </w:p>
        </w:tc>
        <w:tc>
          <w:tcPr>
            <w:tcW w:w="2126" w:type="dxa"/>
          </w:tcPr>
          <w:p w:rsidR="0014075F" w:rsidRPr="00E7545E" w:rsidRDefault="000D7219"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79 319</w:t>
            </w:r>
          </w:p>
        </w:tc>
        <w:tc>
          <w:tcPr>
            <w:tcW w:w="2268" w:type="dxa"/>
          </w:tcPr>
          <w:p w:rsidR="0014075F" w:rsidRPr="00E7545E" w:rsidRDefault="000D7219"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82 046                   </w:t>
            </w:r>
          </w:p>
        </w:tc>
        <w:tc>
          <w:tcPr>
            <w:tcW w:w="1985" w:type="dxa"/>
          </w:tcPr>
          <w:p w:rsidR="0014075F" w:rsidRPr="00E7545E" w:rsidRDefault="000D7219"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102 864            </w:t>
            </w:r>
          </w:p>
        </w:tc>
      </w:tr>
      <w:tr w:rsidR="0014075F" w:rsidTr="003F3D3A">
        <w:tc>
          <w:tcPr>
            <w:tcW w:w="5812" w:type="dxa"/>
          </w:tcPr>
          <w:p w:rsidR="0014075F" w:rsidRDefault="0014075F" w:rsidP="003F3D3A">
            <w:pPr>
              <w:autoSpaceDE w:val="0"/>
              <w:autoSpaceDN w:val="0"/>
              <w:adjustRightInd w:val="0"/>
              <w:rPr>
                <w:rFonts w:cs="Tahoma"/>
                <w:b/>
                <w:i/>
                <w:color w:val="000000"/>
                <w:sz w:val="24"/>
                <w:szCs w:val="24"/>
                <w:lang w:val="it-IT"/>
              </w:rPr>
            </w:pPr>
            <w:r>
              <w:rPr>
                <w:rFonts w:cs="Tahoma"/>
                <w:b/>
                <w:i/>
                <w:color w:val="000000"/>
                <w:sz w:val="24"/>
                <w:szCs w:val="24"/>
                <w:lang w:val="it-IT"/>
              </w:rPr>
              <w:t xml:space="preserve">  Sănătate</w:t>
            </w:r>
          </w:p>
        </w:tc>
        <w:tc>
          <w:tcPr>
            <w:tcW w:w="2126" w:type="dxa"/>
          </w:tcPr>
          <w:p w:rsidR="0014075F" w:rsidRPr="00E7545E" w:rsidRDefault="000D7219"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14 000</w:t>
            </w:r>
          </w:p>
        </w:tc>
        <w:tc>
          <w:tcPr>
            <w:tcW w:w="2268" w:type="dxa"/>
          </w:tcPr>
          <w:p w:rsidR="0014075F" w:rsidRPr="00E7545E" w:rsidRDefault="000D7219"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0</w:t>
            </w:r>
          </w:p>
        </w:tc>
        <w:tc>
          <w:tcPr>
            <w:tcW w:w="1985" w:type="dxa"/>
          </w:tcPr>
          <w:p w:rsidR="0014075F" w:rsidRPr="00E7545E" w:rsidRDefault="000D7219"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0</w:t>
            </w:r>
          </w:p>
        </w:tc>
      </w:tr>
      <w:tr w:rsidR="000D7219" w:rsidTr="003F3D3A">
        <w:tc>
          <w:tcPr>
            <w:tcW w:w="5812" w:type="dxa"/>
          </w:tcPr>
          <w:p w:rsidR="000D7219" w:rsidRDefault="000D7219" w:rsidP="003F3D3A">
            <w:pPr>
              <w:autoSpaceDE w:val="0"/>
              <w:autoSpaceDN w:val="0"/>
              <w:adjustRightInd w:val="0"/>
              <w:rPr>
                <w:rFonts w:cs="Tahoma"/>
                <w:b/>
                <w:i/>
                <w:color w:val="000000"/>
                <w:sz w:val="24"/>
                <w:szCs w:val="24"/>
                <w:lang w:val="it-IT"/>
              </w:rPr>
            </w:pPr>
            <w:r>
              <w:rPr>
                <w:rFonts w:cs="Tahoma"/>
                <w:b/>
                <w:i/>
                <w:color w:val="000000"/>
                <w:sz w:val="24"/>
                <w:szCs w:val="24"/>
                <w:lang w:val="it-IT"/>
              </w:rPr>
              <w:t xml:space="preserve"> Asistență socială</w:t>
            </w:r>
          </w:p>
        </w:tc>
        <w:tc>
          <w:tcPr>
            <w:tcW w:w="2126" w:type="dxa"/>
          </w:tcPr>
          <w:p w:rsidR="000D7219" w:rsidRPr="00E7545E" w:rsidRDefault="000D7219" w:rsidP="005D0514">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509 614</w:t>
            </w:r>
          </w:p>
        </w:tc>
        <w:tc>
          <w:tcPr>
            <w:tcW w:w="2268" w:type="dxa"/>
          </w:tcPr>
          <w:p w:rsidR="000D7219" w:rsidRPr="00E7545E" w:rsidRDefault="000D7219" w:rsidP="005D0514">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666 141</w:t>
            </w:r>
          </w:p>
        </w:tc>
        <w:tc>
          <w:tcPr>
            <w:tcW w:w="1985" w:type="dxa"/>
          </w:tcPr>
          <w:p w:rsidR="000D7219" w:rsidRPr="00E7545E" w:rsidRDefault="000D7219" w:rsidP="005D0514">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846 277</w:t>
            </w:r>
          </w:p>
        </w:tc>
      </w:tr>
      <w:tr w:rsidR="000D7219" w:rsidTr="003F3D3A">
        <w:tc>
          <w:tcPr>
            <w:tcW w:w="5812" w:type="dxa"/>
          </w:tcPr>
          <w:p w:rsidR="000D7219" w:rsidRDefault="000D7219" w:rsidP="003F3D3A">
            <w:pPr>
              <w:autoSpaceDE w:val="0"/>
              <w:autoSpaceDN w:val="0"/>
              <w:adjustRightInd w:val="0"/>
              <w:rPr>
                <w:rFonts w:cs="Tahoma"/>
                <w:b/>
                <w:i/>
                <w:color w:val="000000"/>
                <w:sz w:val="24"/>
                <w:szCs w:val="24"/>
                <w:lang w:val="it-IT"/>
              </w:rPr>
            </w:pPr>
            <w:r>
              <w:rPr>
                <w:rFonts w:cs="Tahoma"/>
                <w:b/>
                <w:i/>
                <w:color w:val="000000"/>
                <w:sz w:val="24"/>
                <w:szCs w:val="24"/>
                <w:lang w:val="it-IT"/>
              </w:rPr>
              <w:t xml:space="preserve"> Gospodărire comunală</w:t>
            </w:r>
          </w:p>
        </w:tc>
        <w:tc>
          <w:tcPr>
            <w:tcW w:w="2126" w:type="dxa"/>
          </w:tcPr>
          <w:p w:rsidR="000D7219" w:rsidRPr="00E7545E" w:rsidRDefault="000D7219"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266 239</w:t>
            </w:r>
          </w:p>
        </w:tc>
        <w:tc>
          <w:tcPr>
            <w:tcW w:w="2268" w:type="dxa"/>
          </w:tcPr>
          <w:p w:rsidR="000D7219" w:rsidRPr="00E7545E" w:rsidRDefault="000D7219"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982 166</w:t>
            </w:r>
          </w:p>
        </w:tc>
        <w:tc>
          <w:tcPr>
            <w:tcW w:w="1985" w:type="dxa"/>
          </w:tcPr>
          <w:p w:rsidR="000D7219" w:rsidRPr="00E7545E" w:rsidRDefault="000D7219"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w:t>
            </w:r>
            <w:r w:rsidR="00E7545E" w:rsidRPr="00E7545E">
              <w:rPr>
                <w:rFonts w:cs="Tahoma"/>
                <w:b/>
                <w:i/>
                <w:color w:val="000000"/>
                <w:sz w:val="24"/>
                <w:szCs w:val="24"/>
                <w:lang w:val="it-IT"/>
              </w:rPr>
              <w:t>716 034</w:t>
            </w:r>
          </w:p>
        </w:tc>
      </w:tr>
      <w:tr w:rsidR="000D7219" w:rsidTr="003F3D3A">
        <w:tc>
          <w:tcPr>
            <w:tcW w:w="5812" w:type="dxa"/>
          </w:tcPr>
          <w:p w:rsidR="000D7219" w:rsidRDefault="000D7219" w:rsidP="003F3D3A">
            <w:pPr>
              <w:autoSpaceDE w:val="0"/>
              <w:autoSpaceDN w:val="0"/>
              <w:adjustRightInd w:val="0"/>
              <w:rPr>
                <w:rFonts w:cs="Tahoma"/>
                <w:b/>
                <w:i/>
                <w:color w:val="000000"/>
                <w:sz w:val="24"/>
                <w:szCs w:val="24"/>
                <w:lang w:val="it-IT"/>
              </w:rPr>
            </w:pPr>
            <w:r>
              <w:rPr>
                <w:rFonts w:cs="Tahoma"/>
                <w:b/>
                <w:i/>
                <w:color w:val="000000"/>
                <w:sz w:val="24"/>
                <w:szCs w:val="24"/>
                <w:lang w:val="it-IT"/>
              </w:rPr>
              <w:lastRenderedPageBreak/>
              <w:t xml:space="preserve"> Activități economice</w:t>
            </w:r>
          </w:p>
        </w:tc>
        <w:tc>
          <w:tcPr>
            <w:tcW w:w="2126" w:type="dxa"/>
          </w:tcPr>
          <w:p w:rsidR="000D7219" w:rsidRPr="00E7545E" w:rsidRDefault="00E7545E"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354 099</w:t>
            </w:r>
          </w:p>
        </w:tc>
        <w:tc>
          <w:tcPr>
            <w:tcW w:w="2268" w:type="dxa"/>
          </w:tcPr>
          <w:p w:rsidR="000D7219" w:rsidRPr="00E7545E" w:rsidRDefault="00E7545E"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5 525 311</w:t>
            </w:r>
          </w:p>
        </w:tc>
        <w:tc>
          <w:tcPr>
            <w:tcW w:w="1985" w:type="dxa"/>
          </w:tcPr>
          <w:p w:rsidR="000D7219" w:rsidRPr="00E7545E" w:rsidRDefault="00E7545E" w:rsidP="003F3D3A">
            <w:pPr>
              <w:autoSpaceDE w:val="0"/>
              <w:autoSpaceDN w:val="0"/>
              <w:adjustRightInd w:val="0"/>
              <w:rPr>
                <w:rFonts w:cs="Tahoma"/>
                <w:b/>
                <w:i/>
                <w:color w:val="000000"/>
                <w:sz w:val="24"/>
                <w:szCs w:val="24"/>
                <w:lang w:val="it-IT"/>
              </w:rPr>
            </w:pPr>
            <w:r w:rsidRPr="00E7545E">
              <w:rPr>
                <w:rFonts w:cs="Tahoma"/>
                <w:b/>
                <w:i/>
                <w:color w:val="000000"/>
                <w:sz w:val="24"/>
                <w:szCs w:val="24"/>
                <w:lang w:val="it-IT"/>
              </w:rPr>
              <w:t xml:space="preserve">            388 662</w:t>
            </w:r>
          </w:p>
        </w:tc>
      </w:tr>
    </w:tbl>
    <w:p w:rsidR="0014075F" w:rsidRPr="009B37B0" w:rsidRDefault="0014075F" w:rsidP="00152599">
      <w:pPr>
        <w:jc w:val="both"/>
        <w:rPr>
          <w:rFonts w:cs="Tahoma"/>
          <w:sz w:val="28"/>
          <w:szCs w:val="28"/>
          <w:lang w:val="it-IT"/>
        </w:rPr>
      </w:pPr>
      <w:r>
        <w:rPr>
          <w:rFonts w:cs="Tahoma"/>
          <w:sz w:val="28"/>
          <w:szCs w:val="28"/>
          <w:lang w:val="it-IT"/>
        </w:rPr>
        <w:t xml:space="preserve"> </w:t>
      </w:r>
      <w:r w:rsidR="005D0514" w:rsidRPr="005D0514">
        <w:rPr>
          <w:rFonts w:cs="Tahoma"/>
          <w:noProof/>
          <w:sz w:val="28"/>
          <w:szCs w:val="28"/>
          <w:lang w:val="ro-RO" w:eastAsia="ro-RO"/>
        </w:rPr>
        <w:drawing>
          <wp:inline distT="0" distB="0" distL="0" distR="0">
            <wp:extent cx="4181475" cy="3143250"/>
            <wp:effectExtent l="19050" t="0" r="9525" b="0"/>
            <wp:docPr id="19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r w:rsidR="002678DD" w:rsidRPr="002678DD">
        <w:rPr>
          <w:rFonts w:cs="Tahoma"/>
          <w:noProof/>
          <w:sz w:val="28"/>
          <w:szCs w:val="28"/>
          <w:lang w:val="ro-RO" w:eastAsia="ro-RO"/>
        </w:rPr>
        <w:drawing>
          <wp:inline distT="0" distB="0" distL="0" distR="0">
            <wp:extent cx="3933825" cy="3143250"/>
            <wp:effectExtent l="19050" t="0" r="9525" b="0"/>
            <wp:docPr id="19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14075F" w:rsidRPr="00D649E1" w:rsidRDefault="0014075F" w:rsidP="0014075F">
      <w:pPr>
        <w:jc w:val="both"/>
        <w:rPr>
          <w:rFonts w:cs="Tahoma"/>
          <w:sz w:val="28"/>
          <w:szCs w:val="28"/>
          <w:lang w:val="it-IT"/>
        </w:rPr>
      </w:pPr>
      <w:r>
        <w:rPr>
          <w:rFonts w:cs="Tahoma"/>
          <w:sz w:val="28"/>
          <w:szCs w:val="28"/>
          <w:lang w:val="it-IT"/>
        </w:rPr>
        <w:t xml:space="preserve">                 </w:t>
      </w:r>
      <w:r w:rsidR="00404323">
        <w:rPr>
          <w:rFonts w:cs="Tahoma"/>
          <w:sz w:val="28"/>
          <w:szCs w:val="28"/>
          <w:lang w:val="it-IT"/>
        </w:rPr>
        <w:t xml:space="preserve"> </w:t>
      </w:r>
      <w:r>
        <w:rPr>
          <w:rFonts w:cs="Tahoma"/>
          <w:sz w:val="28"/>
          <w:szCs w:val="28"/>
          <w:lang w:val="it-IT"/>
        </w:rPr>
        <w:t xml:space="preserve">  </w:t>
      </w:r>
      <w:r w:rsidRPr="009B37B0">
        <w:rPr>
          <w:rFonts w:cs="Tahoma"/>
          <w:b/>
          <w:bCs/>
          <w:i/>
          <w:color w:val="0000FF"/>
          <w:sz w:val="28"/>
          <w:szCs w:val="28"/>
          <w:lang w:val="it-IT"/>
        </w:rPr>
        <w:t xml:space="preserve"> </w:t>
      </w:r>
      <w:r w:rsidRPr="00205F20">
        <w:rPr>
          <w:rFonts w:cs="Tahoma"/>
          <w:i/>
          <w:sz w:val="24"/>
          <w:szCs w:val="24"/>
          <w:lang w:val="it-IT"/>
        </w:rPr>
        <w:t>Reprezentare</w:t>
      </w:r>
      <w:r>
        <w:rPr>
          <w:rFonts w:cs="Tahoma"/>
          <w:i/>
          <w:sz w:val="24"/>
          <w:szCs w:val="24"/>
          <w:lang w:val="it-IT"/>
        </w:rPr>
        <w:t>a grafică</w:t>
      </w:r>
      <w:r w:rsidR="00404323">
        <w:rPr>
          <w:rFonts w:cs="Tahoma"/>
          <w:i/>
          <w:sz w:val="24"/>
          <w:szCs w:val="24"/>
          <w:lang w:val="it-IT"/>
        </w:rPr>
        <w:t xml:space="preserve"> a veniturilor</w:t>
      </w:r>
      <w:r w:rsidR="00121B8E">
        <w:rPr>
          <w:rFonts w:cs="Tahoma"/>
          <w:i/>
          <w:sz w:val="24"/>
          <w:szCs w:val="24"/>
          <w:lang w:val="it-IT"/>
        </w:rPr>
        <w:t xml:space="preserve">                                  reprezentarea grafică a cheltuielilor</w:t>
      </w:r>
      <w:r w:rsidRPr="00205F20">
        <w:rPr>
          <w:rFonts w:cs="Tahoma"/>
          <w:i/>
          <w:sz w:val="24"/>
          <w:szCs w:val="24"/>
          <w:lang w:val="it-IT"/>
        </w:rPr>
        <w:t xml:space="preserve"> </w:t>
      </w:r>
      <w:r w:rsidRPr="009B37B0">
        <w:rPr>
          <w:rFonts w:cs="Tahoma"/>
          <w:sz w:val="28"/>
          <w:szCs w:val="28"/>
          <w:lang w:val="it-IT"/>
        </w:rPr>
        <w:t xml:space="preserve"> </w:t>
      </w:r>
    </w:p>
    <w:p w:rsidR="0014075F" w:rsidRPr="009B37B0" w:rsidRDefault="0014075F" w:rsidP="0014075F">
      <w:pPr>
        <w:jc w:val="both"/>
        <w:rPr>
          <w:sz w:val="28"/>
          <w:szCs w:val="28"/>
        </w:rPr>
      </w:pPr>
      <w:r w:rsidRPr="009B37B0">
        <w:rPr>
          <w:b/>
          <w:i/>
          <w:color w:val="0070C0"/>
          <w:sz w:val="28"/>
          <w:szCs w:val="28"/>
        </w:rPr>
        <w:tab/>
      </w:r>
      <w:r w:rsidRPr="009B37B0">
        <w:rPr>
          <w:sz w:val="28"/>
          <w:szCs w:val="28"/>
        </w:rPr>
        <w:t>Administrația publică în unitățile administrativ-teritoriale se organizează și funcționează în temeiul legii 215/2001 a administrației publice locale, cu respectarea principiilor descentralizării, autonomiei locale, deconcentrării serviciilor publice, eligibilității autorităților administrației publice locale, legalității și al consultării cetățenilor în soluționarea problemelor locale de interes deosebit.</w:t>
      </w:r>
    </w:p>
    <w:p w:rsidR="0014075F" w:rsidRDefault="0014075F" w:rsidP="0014075F">
      <w:pPr>
        <w:jc w:val="both"/>
        <w:rPr>
          <w:sz w:val="28"/>
          <w:szCs w:val="28"/>
        </w:rPr>
      </w:pPr>
      <w:r w:rsidRPr="009B37B0">
        <w:rPr>
          <w:sz w:val="28"/>
          <w:szCs w:val="28"/>
        </w:rPr>
        <w:tab/>
        <w:t xml:space="preserve">Autoritatea  administrației publice prin care se realizează autonomia locală, sunt </w:t>
      </w:r>
      <w:r w:rsidRPr="009B37B0">
        <w:rPr>
          <w:b/>
          <w:i/>
          <w:sz w:val="28"/>
          <w:szCs w:val="28"/>
        </w:rPr>
        <w:t>consiliile locale comunale</w:t>
      </w:r>
      <w:r w:rsidRPr="009B37B0">
        <w:rPr>
          <w:sz w:val="28"/>
          <w:szCs w:val="28"/>
        </w:rPr>
        <w:t xml:space="preserve">, ca autorități deliberative  și </w:t>
      </w:r>
      <w:r w:rsidRPr="009B37B0">
        <w:rPr>
          <w:b/>
          <w:i/>
          <w:sz w:val="28"/>
          <w:szCs w:val="28"/>
        </w:rPr>
        <w:t>primării</w:t>
      </w:r>
      <w:r w:rsidRPr="009B37B0">
        <w:rPr>
          <w:sz w:val="28"/>
          <w:szCs w:val="28"/>
        </w:rPr>
        <w:t>, ca autorități executive</w:t>
      </w:r>
      <w:r w:rsidR="005C5101">
        <w:rPr>
          <w:sz w:val="28"/>
          <w:szCs w:val="28"/>
        </w:rPr>
        <w:t>.</w:t>
      </w:r>
    </w:p>
    <w:p w:rsidR="009C2C54" w:rsidRDefault="009C2C54" w:rsidP="0014075F">
      <w:pPr>
        <w:jc w:val="both"/>
        <w:rPr>
          <w:sz w:val="28"/>
          <w:szCs w:val="28"/>
        </w:rPr>
      </w:pPr>
    </w:p>
    <w:p w:rsidR="0014075F" w:rsidRDefault="0014075F" w:rsidP="0014075F">
      <w:pPr>
        <w:ind w:firstLine="360"/>
        <w:jc w:val="both"/>
        <w:rPr>
          <w:i/>
          <w:color w:val="FF0000"/>
          <w:sz w:val="28"/>
          <w:szCs w:val="28"/>
        </w:rPr>
      </w:pPr>
    </w:p>
    <w:p w:rsidR="009C2C54" w:rsidRPr="00732ED8" w:rsidRDefault="009C2C54" w:rsidP="0014075F">
      <w:pPr>
        <w:ind w:firstLine="360"/>
        <w:jc w:val="both"/>
        <w:rPr>
          <w:rFonts w:ascii="Tahoma" w:hAnsi="Tahoma" w:cs="Tahoma"/>
          <w:color w:val="FF0000"/>
          <w:lang w:val="ro-RO"/>
        </w:rPr>
      </w:pPr>
      <w:r>
        <w:rPr>
          <w:i/>
          <w:color w:val="FF0000"/>
          <w:sz w:val="28"/>
          <w:szCs w:val="28"/>
        </w:rPr>
        <w:lastRenderedPageBreak/>
        <w:t>Situații de urgență</w:t>
      </w:r>
    </w:p>
    <w:p w:rsidR="0014075F" w:rsidRDefault="00732ED8" w:rsidP="0014075F">
      <w:pPr>
        <w:ind w:right="23" w:firstLine="360"/>
        <w:jc w:val="both"/>
        <w:rPr>
          <w:sz w:val="28"/>
          <w:szCs w:val="28"/>
        </w:rPr>
      </w:pPr>
      <w:r>
        <w:rPr>
          <w:rFonts w:cs="Tahoma"/>
          <w:sz w:val="28"/>
          <w:szCs w:val="28"/>
          <w:lang w:val="ro-RO"/>
        </w:rPr>
        <w:t>În Comuna Parava</w:t>
      </w:r>
      <w:r w:rsidR="009C2C54">
        <w:rPr>
          <w:rFonts w:cs="Tahoma"/>
          <w:sz w:val="28"/>
          <w:szCs w:val="28"/>
          <w:lang w:val="ro-RO"/>
        </w:rPr>
        <w:t xml:space="preserve"> s-a înfiinţat din anul 2005</w:t>
      </w:r>
      <w:r w:rsidR="0014075F" w:rsidRPr="00611CE5">
        <w:rPr>
          <w:rFonts w:cs="Tahoma"/>
          <w:sz w:val="28"/>
          <w:szCs w:val="28"/>
          <w:lang w:val="ro-RO"/>
        </w:rPr>
        <w:t xml:space="preserve"> Comitetul Local pentru Situaţii de Urgenţă, al cărui preşedinte</w:t>
      </w:r>
      <w:r w:rsidR="0082024C">
        <w:rPr>
          <w:rFonts w:cs="Tahoma"/>
          <w:sz w:val="28"/>
          <w:szCs w:val="28"/>
          <w:lang w:val="ro-RO"/>
        </w:rPr>
        <w:t xml:space="preserve"> este primarul comunei, care avea</w:t>
      </w:r>
      <w:r w:rsidR="0014075F" w:rsidRPr="00611CE5">
        <w:rPr>
          <w:rFonts w:cs="Tahoma"/>
          <w:sz w:val="28"/>
          <w:szCs w:val="28"/>
          <w:lang w:val="ro-RO"/>
        </w:rPr>
        <w:t xml:space="preserve"> în subordine Serviciul Voluntari pentru Situaţii de Urgenţă, format dintr-un număr de 26 de voluntari, structurat pe cinci echipe de intervenţie, în funcţie de tipurile de risc</w:t>
      </w:r>
      <w:r w:rsidR="0014075F">
        <w:rPr>
          <w:rFonts w:cs="Tahoma"/>
          <w:sz w:val="28"/>
          <w:szCs w:val="28"/>
          <w:lang w:val="ro-RO"/>
        </w:rPr>
        <w:t xml:space="preserve"> având următoarele atribuţii :</w:t>
      </w:r>
    </w:p>
    <w:p w:rsidR="0014075F" w:rsidRDefault="0014075F" w:rsidP="0014075F">
      <w:pPr>
        <w:pStyle w:val="ListParagraph"/>
        <w:numPr>
          <w:ilvl w:val="0"/>
          <w:numId w:val="163"/>
        </w:numPr>
        <w:ind w:right="23"/>
        <w:jc w:val="both"/>
        <w:rPr>
          <w:sz w:val="28"/>
          <w:szCs w:val="28"/>
        </w:rPr>
      </w:pPr>
      <w:r>
        <w:rPr>
          <w:sz w:val="28"/>
          <w:szCs w:val="28"/>
        </w:rPr>
        <w:t>Echipa specializată în soluţionarea situaţiilor de incendii,</w:t>
      </w:r>
    </w:p>
    <w:p w:rsidR="0014075F" w:rsidRDefault="0014075F" w:rsidP="0014075F">
      <w:pPr>
        <w:pStyle w:val="ListParagraph"/>
        <w:numPr>
          <w:ilvl w:val="0"/>
          <w:numId w:val="163"/>
        </w:numPr>
        <w:ind w:right="23"/>
        <w:jc w:val="both"/>
        <w:rPr>
          <w:sz w:val="28"/>
          <w:szCs w:val="28"/>
        </w:rPr>
      </w:pPr>
      <w:r>
        <w:rPr>
          <w:sz w:val="28"/>
          <w:szCs w:val="28"/>
        </w:rPr>
        <w:t>Echipa specializată în activitatea de înştiinţare şi alarmare,</w:t>
      </w:r>
    </w:p>
    <w:p w:rsidR="0014075F" w:rsidRDefault="0014075F" w:rsidP="0014075F">
      <w:pPr>
        <w:pStyle w:val="ListParagraph"/>
        <w:numPr>
          <w:ilvl w:val="0"/>
          <w:numId w:val="163"/>
        </w:numPr>
        <w:ind w:right="23"/>
        <w:jc w:val="both"/>
        <w:rPr>
          <w:sz w:val="28"/>
          <w:szCs w:val="28"/>
        </w:rPr>
      </w:pPr>
      <w:r>
        <w:rPr>
          <w:sz w:val="28"/>
          <w:szCs w:val="28"/>
        </w:rPr>
        <w:t>Echipa specializată pentru activităţile de evacuare,</w:t>
      </w:r>
    </w:p>
    <w:p w:rsidR="0014075F" w:rsidRPr="001C5CA9" w:rsidRDefault="0014075F" w:rsidP="0014075F">
      <w:pPr>
        <w:pStyle w:val="ListParagraph"/>
        <w:numPr>
          <w:ilvl w:val="0"/>
          <w:numId w:val="163"/>
        </w:numPr>
        <w:ind w:right="23"/>
        <w:jc w:val="both"/>
        <w:rPr>
          <w:sz w:val="28"/>
          <w:szCs w:val="28"/>
        </w:rPr>
      </w:pPr>
      <w:r>
        <w:rPr>
          <w:sz w:val="28"/>
          <w:szCs w:val="28"/>
        </w:rPr>
        <w:t>Echipa specializată în activitatea de acordare a primului ajutor.</w:t>
      </w:r>
    </w:p>
    <w:p w:rsidR="0014075F" w:rsidRPr="00832F3A" w:rsidRDefault="009C2C54" w:rsidP="0014075F">
      <w:pPr>
        <w:ind w:right="23"/>
        <w:jc w:val="both"/>
        <w:rPr>
          <w:sz w:val="28"/>
          <w:szCs w:val="28"/>
        </w:rPr>
      </w:pPr>
      <w:r>
        <w:rPr>
          <w:sz w:val="28"/>
          <w:szCs w:val="28"/>
        </w:rPr>
        <w:t xml:space="preserve">           Î</w:t>
      </w:r>
      <w:r w:rsidR="0014075F" w:rsidRPr="00832F3A">
        <w:rPr>
          <w:sz w:val="28"/>
          <w:szCs w:val="28"/>
        </w:rPr>
        <w:t>n</w:t>
      </w:r>
      <w:r w:rsidR="0014075F">
        <w:rPr>
          <w:sz w:val="28"/>
          <w:szCs w:val="28"/>
        </w:rPr>
        <w:t xml:space="preserve"> funcţie de tipul de risc, se impun</w:t>
      </w:r>
      <w:r w:rsidR="0014075F" w:rsidRPr="00832F3A">
        <w:rPr>
          <w:sz w:val="28"/>
          <w:szCs w:val="28"/>
        </w:rPr>
        <w:t xml:space="preserve"> următoarele atribuţii:</w:t>
      </w:r>
    </w:p>
    <w:p w:rsidR="0014075F" w:rsidRPr="00832F3A" w:rsidRDefault="0014075F" w:rsidP="0014075F">
      <w:pPr>
        <w:numPr>
          <w:ilvl w:val="0"/>
          <w:numId w:val="160"/>
        </w:numPr>
        <w:spacing w:after="0" w:line="240" w:lineRule="auto"/>
        <w:ind w:right="23"/>
        <w:jc w:val="both"/>
        <w:rPr>
          <w:sz w:val="28"/>
          <w:szCs w:val="28"/>
        </w:rPr>
      </w:pPr>
      <w:r w:rsidRPr="00832F3A">
        <w:rPr>
          <w:sz w:val="28"/>
          <w:szCs w:val="28"/>
        </w:rPr>
        <w:t>Desfăşurarea acţiunilor de informare şi instruire privind cunoaşterea regulilor şi măsurilor de apărare împotriva dezastrelor;</w:t>
      </w:r>
    </w:p>
    <w:p w:rsidR="0014075F" w:rsidRPr="00832F3A" w:rsidRDefault="0014075F" w:rsidP="0014075F">
      <w:pPr>
        <w:numPr>
          <w:ilvl w:val="0"/>
          <w:numId w:val="160"/>
        </w:numPr>
        <w:spacing w:after="0" w:line="240" w:lineRule="auto"/>
        <w:ind w:right="23"/>
        <w:jc w:val="both"/>
        <w:rPr>
          <w:sz w:val="28"/>
          <w:szCs w:val="28"/>
        </w:rPr>
      </w:pPr>
      <w:r w:rsidRPr="00832F3A">
        <w:rPr>
          <w:sz w:val="28"/>
          <w:szCs w:val="28"/>
        </w:rPr>
        <w:t>Verificarea modului de aplicarea normelor, dispoziţiilor şi măsurilor care privesc apărarea împotriva dezastrelor;</w:t>
      </w:r>
    </w:p>
    <w:p w:rsidR="0014075F" w:rsidRPr="00832F3A" w:rsidRDefault="0014075F" w:rsidP="0014075F">
      <w:pPr>
        <w:numPr>
          <w:ilvl w:val="0"/>
          <w:numId w:val="160"/>
        </w:numPr>
        <w:spacing w:after="0" w:line="240" w:lineRule="auto"/>
        <w:ind w:right="23"/>
        <w:jc w:val="both"/>
        <w:rPr>
          <w:sz w:val="28"/>
          <w:szCs w:val="28"/>
        </w:rPr>
      </w:pPr>
      <w:r w:rsidRPr="00832F3A">
        <w:rPr>
          <w:sz w:val="28"/>
          <w:szCs w:val="28"/>
        </w:rPr>
        <w:t>Verificarea modului de aplicare a normelor, dispoziţiilor, măsurilor cât şi modul de desfăşurare a acţiunilor de intervenţie pentru înlăturarea efectelor dezastrelor,</w:t>
      </w:r>
    </w:p>
    <w:p w:rsidR="0014075F" w:rsidRPr="00832F3A" w:rsidRDefault="0014075F" w:rsidP="0014075F">
      <w:pPr>
        <w:numPr>
          <w:ilvl w:val="0"/>
          <w:numId w:val="160"/>
        </w:numPr>
        <w:spacing w:after="0" w:line="240" w:lineRule="auto"/>
        <w:ind w:right="23"/>
        <w:jc w:val="both"/>
        <w:rPr>
          <w:sz w:val="28"/>
          <w:szCs w:val="28"/>
        </w:rPr>
      </w:pPr>
      <w:r w:rsidRPr="00832F3A">
        <w:rPr>
          <w:sz w:val="28"/>
          <w:szCs w:val="28"/>
        </w:rPr>
        <w:t>Acţiuni de intervenţie pentru înlăturarea efectelor dezastrelor, salvarea, acordarea primului ajutor şi protecţia persoanelor şi a bunurilor afectate de dezastre,</w:t>
      </w:r>
    </w:p>
    <w:p w:rsidR="0014075F" w:rsidRPr="00313145" w:rsidRDefault="0014075F" w:rsidP="0014075F">
      <w:pPr>
        <w:pStyle w:val="ListParagraph"/>
        <w:numPr>
          <w:ilvl w:val="0"/>
          <w:numId w:val="165"/>
        </w:numPr>
        <w:ind w:right="23"/>
        <w:jc w:val="both"/>
        <w:rPr>
          <w:sz w:val="28"/>
          <w:szCs w:val="28"/>
        </w:rPr>
      </w:pPr>
      <w:r w:rsidRPr="00313145">
        <w:rPr>
          <w:sz w:val="28"/>
          <w:szCs w:val="28"/>
        </w:rPr>
        <w:t>Acordarea de ajutor, în condiţiile legale, a persoanelor a căror viaţă este pusă în pericol în caz de inundaţii, alunecări de teren, accidente, explozii,</w:t>
      </w:r>
      <w:r w:rsidRPr="00313145">
        <w:rPr>
          <w:rFonts w:cs="Tahoma"/>
          <w:sz w:val="28"/>
          <w:szCs w:val="28"/>
        </w:rPr>
        <w:t xml:space="preserve"> răspund prompt la apelul lansat în cazul producerii unor situaţii de urgenţă, se prezintă rapid la locul stabilit şi participă efectiv la acţiunea pentru care au fost chemaţi;</w:t>
      </w:r>
      <w:r w:rsidRPr="00313145">
        <w:rPr>
          <w:sz w:val="28"/>
          <w:szCs w:val="28"/>
        </w:rPr>
        <w:t xml:space="preserve"> Alunecările de teren superficiale sau de adâncime în versanţii ce însoţesc văile pârâurilor</w:t>
      </w:r>
      <w:r w:rsidR="00732ED8">
        <w:rPr>
          <w:sz w:val="28"/>
          <w:szCs w:val="28"/>
        </w:rPr>
        <w:t xml:space="preserve"> şi în special Pr. Drăgușani și pe versanții Văii Pr. Parava.</w:t>
      </w:r>
    </w:p>
    <w:p w:rsidR="0014075F" w:rsidRPr="00313145" w:rsidRDefault="0014075F" w:rsidP="0014075F">
      <w:pPr>
        <w:pStyle w:val="ListParagraph"/>
        <w:numPr>
          <w:ilvl w:val="0"/>
          <w:numId w:val="160"/>
        </w:numPr>
        <w:tabs>
          <w:tab w:val="left" w:pos="1092"/>
        </w:tabs>
        <w:ind w:right="16"/>
        <w:jc w:val="both"/>
        <w:rPr>
          <w:rFonts w:cs="Tahoma"/>
          <w:sz w:val="28"/>
          <w:szCs w:val="28"/>
        </w:rPr>
      </w:pPr>
      <w:r>
        <w:rPr>
          <w:rFonts w:cs="Tahoma"/>
          <w:sz w:val="28"/>
          <w:szCs w:val="28"/>
        </w:rPr>
        <w:t>Inundațiile se produc ca urmare a ploilor torențiale în  albia majoră a pârâurilor mai sus amintite.</w:t>
      </w:r>
    </w:p>
    <w:p w:rsidR="0014075F" w:rsidRPr="00313145" w:rsidRDefault="0014075F" w:rsidP="0014075F">
      <w:pPr>
        <w:pStyle w:val="ListParagraph"/>
        <w:numPr>
          <w:ilvl w:val="0"/>
          <w:numId w:val="164"/>
        </w:numPr>
        <w:tabs>
          <w:tab w:val="left" w:pos="9498"/>
        </w:tabs>
        <w:ind w:right="75"/>
        <w:jc w:val="both"/>
        <w:rPr>
          <w:sz w:val="28"/>
          <w:szCs w:val="28"/>
        </w:rPr>
      </w:pPr>
      <w:r w:rsidRPr="00313145">
        <w:rPr>
          <w:sz w:val="28"/>
          <w:szCs w:val="28"/>
        </w:rPr>
        <w:t>Seismicitatea – al cărui grad (conform normativului p 100/92 elaborat MIPAT) este VIII cu un Ks=0,20 şi  o perioadă de Tc=0,9 m.</w:t>
      </w:r>
    </w:p>
    <w:p w:rsidR="0014075F" w:rsidRDefault="0014075F" w:rsidP="0014075F">
      <w:pPr>
        <w:tabs>
          <w:tab w:val="left" w:pos="9498"/>
        </w:tabs>
        <w:ind w:right="75"/>
        <w:jc w:val="both"/>
        <w:rPr>
          <w:rFonts w:ascii="Calibri" w:eastAsia="Calibri" w:hAnsi="Calibri" w:cs="Times New Roman"/>
          <w:sz w:val="28"/>
          <w:szCs w:val="28"/>
        </w:rPr>
      </w:pPr>
      <w:r>
        <w:rPr>
          <w:rFonts w:ascii="Calibri" w:eastAsia="Calibri" w:hAnsi="Calibri" w:cs="Times New Roman"/>
          <w:sz w:val="28"/>
          <w:szCs w:val="28"/>
        </w:rPr>
        <w:lastRenderedPageBreak/>
        <w:t xml:space="preserve">    Conform PLANULUI de ANALIZĂ şi ACOPERIRE a RISCURILOR de pe TERITORIUL JUDEŢULUI BACĂU (anexă la</w:t>
      </w:r>
      <w:r w:rsidR="009C2C54">
        <w:rPr>
          <w:rFonts w:ascii="Calibri" w:eastAsia="Calibri" w:hAnsi="Calibri" w:cs="Times New Roman"/>
          <w:sz w:val="28"/>
          <w:szCs w:val="28"/>
        </w:rPr>
        <w:t xml:space="preserve"> H.C.L.</w:t>
      </w:r>
      <w:r>
        <w:rPr>
          <w:rFonts w:ascii="Calibri" w:eastAsia="Calibri" w:hAnsi="Calibri" w:cs="Times New Roman"/>
          <w:sz w:val="28"/>
          <w:szCs w:val="28"/>
        </w:rPr>
        <w:t xml:space="preserve"> Nr.1</w:t>
      </w:r>
      <w:r>
        <w:rPr>
          <w:sz w:val="28"/>
          <w:szCs w:val="28"/>
        </w:rPr>
        <w:t>09 / 28.</w:t>
      </w:r>
      <w:r w:rsidR="00732ED8">
        <w:rPr>
          <w:sz w:val="28"/>
          <w:szCs w:val="28"/>
        </w:rPr>
        <w:t>06.2013), UAT Parava</w:t>
      </w:r>
      <w:r>
        <w:rPr>
          <w:sz w:val="28"/>
          <w:szCs w:val="28"/>
        </w:rPr>
        <w:t xml:space="preserve"> </w:t>
      </w:r>
      <w:r>
        <w:rPr>
          <w:rFonts w:ascii="Calibri" w:eastAsia="Calibri" w:hAnsi="Calibri" w:cs="Times New Roman"/>
          <w:sz w:val="28"/>
          <w:szCs w:val="28"/>
        </w:rPr>
        <w:t>se încadrează în zona cu următoarele riscuri potenţiale:</w:t>
      </w:r>
    </w:p>
    <w:tbl>
      <w:tblPr>
        <w:tblStyle w:val="TableGrid"/>
        <w:tblW w:w="0" w:type="auto"/>
        <w:tblInd w:w="2093" w:type="dxa"/>
        <w:tblLayout w:type="fixed"/>
        <w:tblLook w:val="04A0" w:firstRow="1" w:lastRow="0" w:firstColumn="1" w:lastColumn="0" w:noHBand="0" w:noVBand="1"/>
      </w:tblPr>
      <w:tblGrid>
        <w:gridCol w:w="599"/>
        <w:gridCol w:w="1386"/>
        <w:gridCol w:w="2976"/>
        <w:gridCol w:w="1419"/>
      </w:tblGrid>
      <w:tr w:rsidR="0014075F" w:rsidTr="003F3D3A">
        <w:tc>
          <w:tcPr>
            <w:tcW w:w="599" w:type="dxa"/>
          </w:tcPr>
          <w:p w:rsidR="0014075F" w:rsidRPr="001B55DA"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Nr.</w:t>
            </w:r>
          </w:p>
        </w:tc>
        <w:tc>
          <w:tcPr>
            <w:tcW w:w="1386" w:type="dxa"/>
          </w:tcPr>
          <w:p w:rsidR="0014075F" w:rsidRPr="001B55DA"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Abreviere</w:t>
            </w:r>
          </w:p>
        </w:tc>
        <w:tc>
          <w:tcPr>
            <w:tcW w:w="2976" w:type="dxa"/>
          </w:tcPr>
          <w:p w:rsidR="0014075F" w:rsidRPr="001B55DA"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Tip de risc</w:t>
            </w:r>
          </w:p>
        </w:tc>
        <w:tc>
          <w:tcPr>
            <w:tcW w:w="1419" w:type="dxa"/>
          </w:tcPr>
          <w:p w:rsidR="0014075F"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Principal/</w:t>
            </w:r>
          </w:p>
          <w:p w:rsidR="0014075F" w:rsidRPr="001B55DA"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secundar</w:t>
            </w:r>
          </w:p>
        </w:tc>
      </w:tr>
      <w:tr w:rsidR="0014075F" w:rsidTr="003F3D3A">
        <w:tc>
          <w:tcPr>
            <w:tcW w:w="599" w:type="dxa"/>
          </w:tcPr>
          <w:p w:rsidR="0014075F" w:rsidRPr="001B55DA"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1.</w:t>
            </w:r>
          </w:p>
        </w:tc>
        <w:tc>
          <w:tcPr>
            <w:tcW w:w="1386" w:type="dxa"/>
          </w:tcPr>
          <w:p w:rsidR="0014075F" w:rsidRPr="001B55DA"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C</w:t>
            </w:r>
          </w:p>
        </w:tc>
        <w:tc>
          <w:tcPr>
            <w:tcW w:w="2976" w:type="dxa"/>
          </w:tcPr>
          <w:p w:rsidR="0014075F" w:rsidRPr="00111D47"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cutremur</w:t>
            </w:r>
          </w:p>
        </w:tc>
        <w:tc>
          <w:tcPr>
            <w:tcW w:w="1419" w:type="dxa"/>
          </w:tcPr>
          <w:p w:rsidR="0014075F" w:rsidRPr="00111D47"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principal</w:t>
            </w:r>
          </w:p>
        </w:tc>
      </w:tr>
      <w:tr w:rsidR="0014075F" w:rsidRPr="00111D47" w:rsidTr="003F3D3A">
        <w:tc>
          <w:tcPr>
            <w:tcW w:w="599" w:type="dxa"/>
          </w:tcPr>
          <w:p w:rsidR="0014075F" w:rsidRPr="00111D47"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2.</w:t>
            </w:r>
          </w:p>
        </w:tc>
        <w:tc>
          <w:tcPr>
            <w:tcW w:w="1386" w:type="dxa"/>
          </w:tcPr>
          <w:p w:rsidR="0014075F" w:rsidRPr="00111D47"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A(t)/p(l)</w:t>
            </w:r>
          </w:p>
        </w:tc>
        <w:tc>
          <w:tcPr>
            <w:tcW w:w="2976" w:type="dxa"/>
          </w:tcPr>
          <w:p w:rsidR="0014075F" w:rsidRPr="00111D47" w:rsidRDefault="0014075F" w:rsidP="003F3D3A">
            <w:pPr>
              <w:tabs>
                <w:tab w:val="left" w:pos="9498"/>
              </w:tabs>
              <w:ind w:right="75"/>
              <w:jc w:val="both"/>
              <w:rPr>
                <w:rFonts w:ascii="Calibri" w:eastAsia="Calibri" w:hAnsi="Calibri" w:cs="Times New Roman"/>
                <w:i/>
                <w:sz w:val="24"/>
                <w:szCs w:val="24"/>
                <w:lang w:val="ro-RO"/>
              </w:rPr>
            </w:pPr>
            <w:r>
              <w:rPr>
                <w:rFonts w:ascii="Calibri" w:eastAsia="Calibri" w:hAnsi="Calibri" w:cs="Times New Roman"/>
                <w:i/>
                <w:sz w:val="24"/>
                <w:szCs w:val="24"/>
              </w:rPr>
              <w:t>alunecări de teren</w:t>
            </w:r>
          </w:p>
        </w:tc>
        <w:tc>
          <w:tcPr>
            <w:tcW w:w="1419" w:type="dxa"/>
          </w:tcPr>
          <w:p w:rsidR="0014075F" w:rsidRPr="00111D47"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secundar</w:t>
            </w:r>
          </w:p>
        </w:tc>
      </w:tr>
      <w:tr w:rsidR="0014075F" w:rsidRPr="00111D47" w:rsidTr="003F3D3A">
        <w:tc>
          <w:tcPr>
            <w:tcW w:w="599" w:type="dxa"/>
          </w:tcPr>
          <w:p w:rsidR="0014075F"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3.</w:t>
            </w:r>
          </w:p>
        </w:tc>
        <w:tc>
          <w:tcPr>
            <w:tcW w:w="1386" w:type="dxa"/>
          </w:tcPr>
          <w:p w:rsidR="0014075F"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I(d)</w:t>
            </w:r>
          </w:p>
        </w:tc>
        <w:tc>
          <w:tcPr>
            <w:tcW w:w="2976" w:type="dxa"/>
          </w:tcPr>
          <w:p w:rsidR="0014075F"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Inundații</w:t>
            </w:r>
          </w:p>
        </w:tc>
        <w:tc>
          <w:tcPr>
            <w:tcW w:w="1419" w:type="dxa"/>
          </w:tcPr>
          <w:p w:rsidR="0014075F"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principal</w:t>
            </w:r>
          </w:p>
        </w:tc>
      </w:tr>
      <w:tr w:rsidR="0014075F" w:rsidRPr="00111D47" w:rsidTr="003F3D3A">
        <w:tc>
          <w:tcPr>
            <w:tcW w:w="599" w:type="dxa"/>
          </w:tcPr>
          <w:p w:rsidR="0014075F"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4.</w:t>
            </w:r>
          </w:p>
        </w:tc>
        <w:tc>
          <w:tcPr>
            <w:tcW w:w="1386" w:type="dxa"/>
          </w:tcPr>
          <w:p w:rsidR="0014075F"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S</w:t>
            </w:r>
          </w:p>
        </w:tc>
        <w:tc>
          <w:tcPr>
            <w:tcW w:w="2976" w:type="dxa"/>
          </w:tcPr>
          <w:p w:rsidR="0014075F"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secetă</w:t>
            </w:r>
          </w:p>
        </w:tc>
        <w:tc>
          <w:tcPr>
            <w:tcW w:w="1419" w:type="dxa"/>
          </w:tcPr>
          <w:p w:rsidR="0014075F"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secundar</w:t>
            </w:r>
          </w:p>
        </w:tc>
      </w:tr>
      <w:tr w:rsidR="0014075F" w:rsidRPr="00111D47" w:rsidTr="003F3D3A">
        <w:tc>
          <w:tcPr>
            <w:tcW w:w="599" w:type="dxa"/>
          </w:tcPr>
          <w:p w:rsidR="0014075F"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5.</w:t>
            </w:r>
          </w:p>
        </w:tc>
        <w:tc>
          <w:tcPr>
            <w:tcW w:w="1386" w:type="dxa"/>
          </w:tcPr>
          <w:p w:rsidR="0014075F"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A(v)</w:t>
            </w:r>
          </w:p>
        </w:tc>
        <w:tc>
          <w:tcPr>
            <w:tcW w:w="2976" w:type="dxa"/>
          </w:tcPr>
          <w:p w:rsidR="0014075F"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avalanșă</w:t>
            </w:r>
          </w:p>
        </w:tc>
        <w:tc>
          <w:tcPr>
            <w:tcW w:w="1419" w:type="dxa"/>
          </w:tcPr>
          <w:p w:rsidR="0014075F"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secundar</w:t>
            </w:r>
          </w:p>
        </w:tc>
      </w:tr>
      <w:tr w:rsidR="0014075F" w:rsidRPr="00111D47" w:rsidTr="003F3D3A">
        <w:tc>
          <w:tcPr>
            <w:tcW w:w="599" w:type="dxa"/>
          </w:tcPr>
          <w:p w:rsidR="0014075F"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6.</w:t>
            </w:r>
          </w:p>
        </w:tc>
        <w:tc>
          <w:tcPr>
            <w:tcW w:w="1386" w:type="dxa"/>
          </w:tcPr>
          <w:p w:rsidR="0014075F"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I(p)</w:t>
            </w:r>
          </w:p>
        </w:tc>
        <w:tc>
          <w:tcPr>
            <w:tcW w:w="2976" w:type="dxa"/>
          </w:tcPr>
          <w:p w:rsidR="0014075F"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Incendii de pădure</w:t>
            </w:r>
          </w:p>
        </w:tc>
        <w:tc>
          <w:tcPr>
            <w:tcW w:w="1419" w:type="dxa"/>
          </w:tcPr>
          <w:p w:rsidR="0014075F"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secundar</w:t>
            </w:r>
          </w:p>
        </w:tc>
      </w:tr>
      <w:tr w:rsidR="0014075F" w:rsidRPr="00111D47" w:rsidTr="003F3D3A">
        <w:tc>
          <w:tcPr>
            <w:tcW w:w="599" w:type="dxa"/>
          </w:tcPr>
          <w:p w:rsidR="0014075F"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7.</w:t>
            </w:r>
          </w:p>
        </w:tc>
        <w:tc>
          <w:tcPr>
            <w:tcW w:w="1386" w:type="dxa"/>
          </w:tcPr>
          <w:p w:rsidR="0014075F"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A(ch)</w:t>
            </w:r>
          </w:p>
        </w:tc>
        <w:tc>
          <w:tcPr>
            <w:tcW w:w="2976" w:type="dxa"/>
          </w:tcPr>
          <w:p w:rsidR="0014075F"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accident chimic</w:t>
            </w:r>
          </w:p>
        </w:tc>
        <w:tc>
          <w:tcPr>
            <w:tcW w:w="1419" w:type="dxa"/>
          </w:tcPr>
          <w:p w:rsidR="0014075F"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secundar</w:t>
            </w:r>
          </w:p>
        </w:tc>
      </w:tr>
      <w:tr w:rsidR="0014075F" w:rsidRPr="00111D47" w:rsidTr="003F3D3A">
        <w:tc>
          <w:tcPr>
            <w:tcW w:w="599" w:type="dxa"/>
          </w:tcPr>
          <w:p w:rsidR="0014075F"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8.</w:t>
            </w:r>
          </w:p>
        </w:tc>
        <w:tc>
          <w:tcPr>
            <w:tcW w:w="1386" w:type="dxa"/>
          </w:tcPr>
          <w:p w:rsidR="0014075F"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A(n)</w:t>
            </w:r>
          </w:p>
        </w:tc>
        <w:tc>
          <w:tcPr>
            <w:tcW w:w="2976" w:type="dxa"/>
          </w:tcPr>
          <w:p w:rsidR="0014075F"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accident nuclear</w:t>
            </w:r>
          </w:p>
        </w:tc>
        <w:tc>
          <w:tcPr>
            <w:tcW w:w="1419" w:type="dxa"/>
          </w:tcPr>
          <w:p w:rsidR="0014075F"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secundar</w:t>
            </w:r>
          </w:p>
        </w:tc>
      </w:tr>
      <w:tr w:rsidR="0014075F" w:rsidRPr="00111D47" w:rsidTr="003F3D3A">
        <w:tc>
          <w:tcPr>
            <w:tcW w:w="599" w:type="dxa"/>
          </w:tcPr>
          <w:p w:rsidR="0014075F"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9.</w:t>
            </w:r>
          </w:p>
        </w:tc>
        <w:tc>
          <w:tcPr>
            <w:tcW w:w="1386" w:type="dxa"/>
          </w:tcPr>
          <w:p w:rsidR="0014075F"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I(m)</w:t>
            </w:r>
          </w:p>
        </w:tc>
        <w:tc>
          <w:tcPr>
            <w:tcW w:w="2976" w:type="dxa"/>
          </w:tcPr>
          <w:p w:rsidR="0014075F"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Incendiu în masă</w:t>
            </w:r>
          </w:p>
        </w:tc>
        <w:tc>
          <w:tcPr>
            <w:tcW w:w="1419" w:type="dxa"/>
          </w:tcPr>
          <w:p w:rsidR="0014075F"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secundar</w:t>
            </w:r>
          </w:p>
        </w:tc>
      </w:tr>
      <w:tr w:rsidR="0014075F" w:rsidRPr="00111D47" w:rsidTr="003F3D3A">
        <w:tc>
          <w:tcPr>
            <w:tcW w:w="599" w:type="dxa"/>
          </w:tcPr>
          <w:p w:rsidR="0014075F"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10.</w:t>
            </w:r>
          </w:p>
        </w:tc>
        <w:tc>
          <w:tcPr>
            <w:tcW w:w="1386" w:type="dxa"/>
          </w:tcPr>
          <w:p w:rsidR="0014075F"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A(tp)</w:t>
            </w:r>
          </w:p>
        </w:tc>
        <w:tc>
          <w:tcPr>
            <w:tcW w:w="2976" w:type="dxa"/>
          </w:tcPr>
          <w:p w:rsidR="0014075F"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accident grav de transport</w:t>
            </w:r>
          </w:p>
        </w:tc>
        <w:tc>
          <w:tcPr>
            <w:tcW w:w="1419" w:type="dxa"/>
          </w:tcPr>
          <w:p w:rsidR="0014075F"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secundar</w:t>
            </w:r>
          </w:p>
        </w:tc>
      </w:tr>
      <w:tr w:rsidR="0014075F" w:rsidRPr="00111D47" w:rsidTr="003F3D3A">
        <w:tc>
          <w:tcPr>
            <w:tcW w:w="599" w:type="dxa"/>
          </w:tcPr>
          <w:p w:rsidR="0014075F"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11.</w:t>
            </w:r>
          </w:p>
        </w:tc>
        <w:tc>
          <w:tcPr>
            <w:tcW w:w="1386" w:type="dxa"/>
          </w:tcPr>
          <w:p w:rsidR="0014075F"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E(up)</w:t>
            </w:r>
          </w:p>
        </w:tc>
        <w:tc>
          <w:tcPr>
            <w:tcW w:w="2976" w:type="dxa"/>
          </w:tcPr>
          <w:p w:rsidR="0014075F"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eșecul utilităților publice</w:t>
            </w:r>
          </w:p>
        </w:tc>
        <w:tc>
          <w:tcPr>
            <w:tcW w:w="1419" w:type="dxa"/>
          </w:tcPr>
          <w:p w:rsidR="0014075F"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secundar</w:t>
            </w:r>
          </w:p>
        </w:tc>
      </w:tr>
      <w:tr w:rsidR="0014075F" w:rsidRPr="00111D47" w:rsidTr="003F3D3A">
        <w:tc>
          <w:tcPr>
            <w:tcW w:w="599" w:type="dxa"/>
          </w:tcPr>
          <w:p w:rsidR="0014075F"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12.</w:t>
            </w:r>
          </w:p>
        </w:tc>
        <w:tc>
          <w:tcPr>
            <w:tcW w:w="1386" w:type="dxa"/>
          </w:tcPr>
          <w:p w:rsidR="0014075F"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E(d)</w:t>
            </w:r>
          </w:p>
        </w:tc>
        <w:tc>
          <w:tcPr>
            <w:tcW w:w="2976" w:type="dxa"/>
          </w:tcPr>
          <w:p w:rsidR="0014075F"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epidemie</w:t>
            </w:r>
          </w:p>
        </w:tc>
        <w:tc>
          <w:tcPr>
            <w:tcW w:w="1419" w:type="dxa"/>
          </w:tcPr>
          <w:p w:rsidR="0014075F"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principal</w:t>
            </w:r>
          </w:p>
        </w:tc>
      </w:tr>
      <w:tr w:rsidR="0014075F" w:rsidRPr="00111D47" w:rsidTr="003F3D3A">
        <w:tc>
          <w:tcPr>
            <w:tcW w:w="599" w:type="dxa"/>
          </w:tcPr>
          <w:p w:rsidR="0014075F"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13.</w:t>
            </w:r>
          </w:p>
        </w:tc>
        <w:tc>
          <w:tcPr>
            <w:tcW w:w="1386" w:type="dxa"/>
          </w:tcPr>
          <w:p w:rsidR="0014075F" w:rsidRDefault="0014075F" w:rsidP="003F3D3A">
            <w:pPr>
              <w:tabs>
                <w:tab w:val="left" w:pos="9498"/>
              </w:tabs>
              <w:ind w:right="75"/>
              <w:jc w:val="both"/>
              <w:rPr>
                <w:rFonts w:ascii="Calibri" w:eastAsia="Calibri" w:hAnsi="Calibri" w:cs="Times New Roman"/>
                <w:b/>
                <w:i/>
                <w:sz w:val="24"/>
                <w:szCs w:val="24"/>
              </w:rPr>
            </w:pPr>
            <w:r>
              <w:rPr>
                <w:rFonts w:ascii="Calibri" w:eastAsia="Calibri" w:hAnsi="Calibri" w:cs="Times New Roman"/>
                <w:b/>
                <w:i/>
                <w:sz w:val="24"/>
                <w:szCs w:val="24"/>
              </w:rPr>
              <w:t>E(z)</w:t>
            </w:r>
          </w:p>
        </w:tc>
        <w:tc>
          <w:tcPr>
            <w:tcW w:w="2976" w:type="dxa"/>
          </w:tcPr>
          <w:p w:rsidR="0014075F"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epizootie</w:t>
            </w:r>
          </w:p>
        </w:tc>
        <w:tc>
          <w:tcPr>
            <w:tcW w:w="1419" w:type="dxa"/>
          </w:tcPr>
          <w:p w:rsidR="0014075F" w:rsidRDefault="0014075F" w:rsidP="003F3D3A">
            <w:pPr>
              <w:tabs>
                <w:tab w:val="left" w:pos="9498"/>
              </w:tabs>
              <w:ind w:right="75"/>
              <w:jc w:val="both"/>
              <w:rPr>
                <w:rFonts w:ascii="Calibri" w:eastAsia="Calibri" w:hAnsi="Calibri" w:cs="Times New Roman"/>
                <w:i/>
                <w:sz w:val="24"/>
                <w:szCs w:val="24"/>
              </w:rPr>
            </w:pPr>
            <w:r>
              <w:rPr>
                <w:rFonts w:ascii="Calibri" w:eastAsia="Calibri" w:hAnsi="Calibri" w:cs="Times New Roman"/>
                <w:i/>
                <w:sz w:val="24"/>
                <w:szCs w:val="24"/>
              </w:rPr>
              <w:t>principal</w:t>
            </w:r>
          </w:p>
        </w:tc>
      </w:tr>
    </w:tbl>
    <w:p w:rsidR="0014075F" w:rsidRPr="00111D47" w:rsidRDefault="0014075F" w:rsidP="0014075F">
      <w:pPr>
        <w:tabs>
          <w:tab w:val="left" w:pos="9498"/>
        </w:tabs>
        <w:ind w:right="75"/>
        <w:jc w:val="both"/>
        <w:rPr>
          <w:rFonts w:ascii="Calibri" w:eastAsia="Calibri" w:hAnsi="Calibri" w:cs="Times New Roman"/>
          <w:sz w:val="24"/>
          <w:szCs w:val="24"/>
        </w:rPr>
      </w:pPr>
    </w:p>
    <w:p w:rsidR="0014075F" w:rsidRPr="00256884" w:rsidRDefault="0014075F" w:rsidP="0014075F">
      <w:pPr>
        <w:ind w:right="23"/>
        <w:jc w:val="both"/>
        <w:rPr>
          <w:sz w:val="28"/>
          <w:szCs w:val="28"/>
        </w:rPr>
      </w:pPr>
      <w:r>
        <w:rPr>
          <w:sz w:val="28"/>
          <w:szCs w:val="28"/>
        </w:rPr>
        <w:t xml:space="preserve">         Trebuie subliniat că la nivelul administraţiei locale, Serviciul Voluntar pentru Situaţii de Urgenţă, dispune de locaţie proprie  dotată cu instrumentarul propriu domeniului de activitate.</w:t>
      </w:r>
    </w:p>
    <w:p w:rsidR="0014075F" w:rsidRPr="00832F3A" w:rsidRDefault="0014075F" w:rsidP="0014075F">
      <w:pPr>
        <w:ind w:right="-468"/>
        <w:jc w:val="both"/>
        <w:rPr>
          <w:sz w:val="28"/>
          <w:szCs w:val="28"/>
        </w:rPr>
      </w:pPr>
      <w:r w:rsidRPr="00832F3A">
        <w:rPr>
          <w:sz w:val="28"/>
          <w:szCs w:val="28"/>
        </w:rPr>
        <w:t xml:space="preserve">         Ca măsuri adiacente celor amintite mai sus pot fi :</w:t>
      </w:r>
    </w:p>
    <w:p w:rsidR="0014075F" w:rsidRPr="00832F3A" w:rsidRDefault="0014075F" w:rsidP="0014075F">
      <w:pPr>
        <w:numPr>
          <w:ilvl w:val="0"/>
          <w:numId w:val="161"/>
        </w:numPr>
        <w:spacing w:after="0" w:line="240" w:lineRule="auto"/>
        <w:ind w:right="23"/>
        <w:jc w:val="both"/>
        <w:rPr>
          <w:sz w:val="28"/>
          <w:szCs w:val="28"/>
        </w:rPr>
      </w:pPr>
      <w:r w:rsidRPr="00832F3A">
        <w:rPr>
          <w:sz w:val="28"/>
          <w:szCs w:val="28"/>
        </w:rPr>
        <w:t>Limitarea păşunatului intensiv şi parcelarea zonei în vederea efecuării acestuia alternativ,</w:t>
      </w:r>
    </w:p>
    <w:p w:rsidR="0014075F" w:rsidRPr="00832F3A" w:rsidRDefault="0014075F" w:rsidP="0014075F">
      <w:pPr>
        <w:numPr>
          <w:ilvl w:val="0"/>
          <w:numId w:val="161"/>
        </w:numPr>
        <w:spacing w:after="0" w:line="240" w:lineRule="auto"/>
        <w:ind w:right="23"/>
        <w:jc w:val="both"/>
        <w:rPr>
          <w:sz w:val="28"/>
          <w:szCs w:val="28"/>
        </w:rPr>
      </w:pPr>
      <w:r w:rsidRPr="00832F3A">
        <w:rPr>
          <w:sz w:val="28"/>
          <w:szCs w:val="28"/>
        </w:rPr>
        <w:t>Determinarea proprietarilor din zonă să nu intreprindă lucrări improprii cum ar fi lucrările mecanizate de adâncime şi în sensul pantei,</w:t>
      </w:r>
    </w:p>
    <w:p w:rsidR="0014075F" w:rsidRPr="00832F3A" w:rsidRDefault="0014075F" w:rsidP="0014075F">
      <w:pPr>
        <w:numPr>
          <w:ilvl w:val="0"/>
          <w:numId w:val="161"/>
        </w:numPr>
        <w:spacing w:after="0" w:line="240" w:lineRule="auto"/>
        <w:ind w:right="23"/>
        <w:jc w:val="both"/>
        <w:rPr>
          <w:sz w:val="28"/>
          <w:szCs w:val="28"/>
        </w:rPr>
      </w:pPr>
      <w:r w:rsidRPr="00832F3A">
        <w:rPr>
          <w:sz w:val="28"/>
          <w:szCs w:val="28"/>
        </w:rPr>
        <w:t>Plantarea arbuştilor sau alte specii ce pot fixa stratul superficial de sol.</w:t>
      </w:r>
    </w:p>
    <w:p w:rsidR="0014075F" w:rsidRPr="00832F3A" w:rsidRDefault="0014075F" w:rsidP="0014075F">
      <w:pPr>
        <w:ind w:right="23"/>
        <w:jc w:val="both"/>
        <w:rPr>
          <w:sz w:val="28"/>
          <w:szCs w:val="28"/>
        </w:rPr>
      </w:pPr>
      <w:r w:rsidRPr="00832F3A">
        <w:rPr>
          <w:sz w:val="28"/>
          <w:szCs w:val="28"/>
        </w:rPr>
        <w:t xml:space="preserve"> </w:t>
      </w:r>
      <w:r w:rsidR="00732ED8">
        <w:rPr>
          <w:sz w:val="28"/>
          <w:szCs w:val="28"/>
        </w:rPr>
        <w:tab/>
      </w:r>
      <w:r w:rsidRPr="00832F3A">
        <w:rPr>
          <w:sz w:val="28"/>
          <w:szCs w:val="28"/>
        </w:rPr>
        <w:t xml:space="preserve"> La data întocmirii şi realizării </w:t>
      </w:r>
      <w:r w:rsidRPr="00A640B3">
        <w:rPr>
          <w:b/>
          <w:i/>
          <w:sz w:val="28"/>
          <w:szCs w:val="28"/>
        </w:rPr>
        <w:t xml:space="preserve">Planului Urbanistic General al Comunei </w:t>
      </w:r>
      <w:r w:rsidR="00732ED8">
        <w:rPr>
          <w:b/>
          <w:i/>
          <w:sz w:val="28"/>
          <w:szCs w:val="28"/>
        </w:rPr>
        <w:t xml:space="preserve">Parava </w:t>
      </w:r>
      <w:r w:rsidRPr="00832F3A">
        <w:rPr>
          <w:sz w:val="28"/>
          <w:szCs w:val="28"/>
        </w:rPr>
        <w:t>unitatea administrat</w:t>
      </w:r>
      <w:r>
        <w:rPr>
          <w:sz w:val="28"/>
          <w:szCs w:val="28"/>
        </w:rPr>
        <w:t xml:space="preserve">ivă, a comunicat societăţii </w:t>
      </w:r>
      <w:r w:rsidRPr="00832F3A">
        <w:rPr>
          <w:sz w:val="28"/>
          <w:szCs w:val="28"/>
        </w:rPr>
        <w:t>, zonele şi suprafeţele din teri</w:t>
      </w:r>
      <w:r w:rsidR="00732ED8">
        <w:rPr>
          <w:sz w:val="28"/>
          <w:szCs w:val="28"/>
        </w:rPr>
        <w:t>toriu ce includ anumite riscuri :</w:t>
      </w:r>
    </w:p>
    <w:p w:rsidR="0014075F" w:rsidRPr="00732ED8" w:rsidRDefault="0014075F" w:rsidP="0014075F">
      <w:pPr>
        <w:numPr>
          <w:ilvl w:val="0"/>
          <w:numId w:val="162"/>
        </w:numPr>
        <w:spacing w:after="0" w:line="240" w:lineRule="auto"/>
        <w:ind w:right="-468"/>
        <w:jc w:val="both"/>
        <w:rPr>
          <w:sz w:val="28"/>
          <w:szCs w:val="28"/>
        </w:rPr>
      </w:pPr>
      <w:r w:rsidRPr="00832F3A">
        <w:rPr>
          <w:sz w:val="28"/>
          <w:szCs w:val="28"/>
        </w:rPr>
        <w:lastRenderedPageBreak/>
        <w:t>Terenuri  ce includ fenomenul  alunecări de teren</w:t>
      </w:r>
      <w:r w:rsidR="009C2C54">
        <w:rPr>
          <w:sz w:val="28"/>
          <w:szCs w:val="28"/>
        </w:rPr>
        <w:t xml:space="preserve">:  - </w:t>
      </w:r>
      <w:r w:rsidR="00732ED8">
        <w:rPr>
          <w:sz w:val="28"/>
          <w:szCs w:val="28"/>
        </w:rPr>
        <w:t xml:space="preserve"> </w:t>
      </w:r>
      <w:r w:rsidR="00732ED8">
        <w:rPr>
          <w:b/>
          <w:i/>
          <w:sz w:val="28"/>
          <w:szCs w:val="28"/>
        </w:rPr>
        <w:t>Loc. Rădoaia =30,400mp și un Vol =56,392 mc</w:t>
      </w:r>
    </w:p>
    <w:p w:rsidR="00732ED8" w:rsidRPr="00FB2B15" w:rsidRDefault="00732ED8" w:rsidP="00732ED8">
      <w:pPr>
        <w:spacing w:after="0" w:line="240" w:lineRule="auto"/>
        <w:ind w:left="795" w:right="-468"/>
        <w:jc w:val="both"/>
        <w:rPr>
          <w:sz w:val="28"/>
          <w:szCs w:val="28"/>
        </w:rPr>
      </w:pPr>
      <w:r>
        <w:rPr>
          <w:b/>
          <w:i/>
          <w:sz w:val="28"/>
          <w:szCs w:val="28"/>
        </w:rPr>
        <w:t xml:space="preserve">                                                                                           </w:t>
      </w:r>
      <w:r w:rsidR="009C2C54">
        <w:rPr>
          <w:b/>
          <w:i/>
          <w:sz w:val="28"/>
          <w:szCs w:val="28"/>
        </w:rPr>
        <w:t xml:space="preserve"> -</w:t>
      </w:r>
      <w:r>
        <w:rPr>
          <w:b/>
          <w:i/>
          <w:sz w:val="28"/>
          <w:szCs w:val="28"/>
        </w:rPr>
        <w:t xml:space="preserve">  Loc. Parava DJ 206 B 14,400 mp + Vol=114,798 mc</w:t>
      </w:r>
    </w:p>
    <w:p w:rsidR="0014075F" w:rsidRDefault="0014075F" w:rsidP="0014075F">
      <w:pPr>
        <w:numPr>
          <w:ilvl w:val="0"/>
          <w:numId w:val="162"/>
        </w:numPr>
        <w:spacing w:after="0" w:line="240" w:lineRule="auto"/>
        <w:ind w:right="-468"/>
        <w:jc w:val="both"/>
        <w:rPr>
          <w:sz w:val="28"/>
          <w:szCs w:val="28"/>
        </w:rPr>
      </w:pPr>
      <w:r w:rsidRPr="00832F3A">
        <w:rPr>
          <w:sz w:val="28"/>
          <w:szCs w:val="28"/>
        </w:rPr>
        <w:t xml:space="preserve">Organisme torenţiale (râpi, </w:t>
      </w:r>
      <w:r w:rsidR="00732ED8">
        <w:rPr>
          <w:sz w:val="28"/>
          <w:szCs w:val="28"/>
        </w:rPr>
        <w:t>ravene, ogaşe)  1</w:t>
      </w:r>
      <w:r>
        <w:rPr>
          <w:sz w:val="28"/>
          <w:szCs w:val="28"/>
        </w:rPr>
        <w:t>3</w:t>
      </w:r>
      <w:r w:rsidRPr="00832F3A">
        <w:rPr>
          <w:sz w:val="28"/>
          <w:szCs w:val="28"/>
        </w:rPr>
        <w:t xml:space="preserve"> h</w:t>
      </w:r>
      <w:r>
        <w:rPr>
          <w:sz w:val="28"/>
          <w:szCs w:val="28"/>
        </w:rPr>
        <w:t>a.</w:t>
      </w:r>
    </w:p>
    <w:p w:rsidR="0014075F" w:rsidRPr="00CC3392" w:rsidRDefault="0014075F" w:rsidP="0014075F">
      <w:pPr>
        <w:numPr>
          <w:ilvl w:val="0"/>
          <w:numId w:val="162"/>
        </w:numPr>
        <w:spacing w:after="0" w:line="240" w:lineRule="auto"/>
        <w:ind w:right="-468"/>
        <w:jc w:val="both"/>
        <w:rPr>
          <w:sz w:val="28"/>
          <w:szCs w:val="28"/>
        </w:rPr>
      </w:pPr>
      <w:r w:rsidRPr="00C02405">
        <w:rPr>
          <w:b/>
          <w:color w:val="FF0000"/>
          <w:sz w:val="28"/>
          <w:szCs w:val="28"/>
        </w:rPr>
        <w:t xml:space="preserve"> </w:t>
      </w:r>
      <w:r w:rsidRPr="00AE5611">
        <w:rPr>
          <w:rFonts w:cs="Tahoma"/>
          <w:sz w:val="28"/>
          <w:szCs w:val="28"/>
          <w:lang w:val="it-IT"/>
        </w:rPr>
        <w:t>Serviciul voluntar pentru situaţii de urgenţă execută misiuni specifice de prevenire şi stingere a incendiilor, pentru</w:t>
      </w:r>
      <w:r w:rsidR="009C2C54">
        <w:rPr>
          <w:rFonts w:cs="Tahoma"/>
          <w:sz w:val="28"/>
          <w:szCs w:val="28"/>
          <w:lang w:val="it-IT"/>
        </w:rPr>
        <w:t xml:space="preserve"> limitarea efectelor siyuațiilor de urgență</w:t>
      </w:r>
      <w:r w:rsidRPr="00AE5611">
        <w:rPr>
          <w:rFonts w:cs="Tahoma"/>
          <w:sz w:val="28"/>
          <w:szCs w:val="28"/>
          <w:lang w:val="it-IT"/>
        </w:rPr>
        <w:t>.</w:t>
      </w:r>
    </w:p>
    <w:p w:rsidR="00CC3392" w:rsidRPr="00AE5611" w:rsidRDefault="00CC3392" w:rsidP="00CC3392">
      <w:pPr>
        <w:spacing w:after="0" w:line="240" w:lineRule="auto"/>
        <w:ind w:left="795" w:right="-468"/>
        <w:jc w:val="both"/>
        <w:rPr>
          <w:sz w:val="28"/>
          <w:szCs w:val="28"/>
        </w:rPr>
      </w:pPr>
    </w:p>
    <w:p w:rsidR="0014075F" w:rsidRPr="00611CE5" w:rsidRDefault="0014075F" w:rsidP="0014075F">
      <w:pPr>
        <w:autoSpaceDE w:val="0"/>
        <w:autoSpaceDN w:val="0"/>
        <w:adjustRightInd w:val="0"/>
        <w:spacing w:line="240" w:lineRule="auto"/>
        <w:jc w:val="both"/>
        <w:rPr>
          <w:rFonts w:cs="Tahoma"/>
          <w:sz w:val="28"/>
          <w:szCs w:val="28"/>
          <w:lang w:val="it-IT"/>
        </w:rPr>
      </w:pPr>
      <w:r w:rsidRPr="00611CE5">
        <w:rPr>
          <w:rFonts w:cs="Tahoma"/>
          <w:sz w:val="28"/>
          <w:szCs w:val="28"/>
          <w:lang w:val="it-IT"/>
        </w:rPr>
        <w:tab/>
        <w:t>Organizarea şi funcţionarea serviciilor voluntare pentru situaţii de urgenţă se bazează pe principiile legalităţii, autonomiei, responsabilităţii, corelării cerinţelor şi resurselor, cooperării şi solidarităţii, în vederea:</w:t>
      </w:r>
    </w:p>
    <w:p w:rsidR="0014075F" w:rsidRPr="00103D9A" w:rsidRDefault="0014075F" w:rsidP="0014075F">
      <w:pPr>
        <w:pStyle w:val="ListParagraph"/>
        <w:numPr>
          <w:ilvl w:val="0"/>
          <w:numId w:val="166"/>
        </w:numPr>
        <w:autoSpaceDE w:val="0"/>
        <w:autoSpaceDN w:val="0"/>
        <w:adjustRightInd w:val="0"/>
        <w:rPr>
          <w:rFonts w:cs="Tahoma"/>
          <w:sz w:val="28"/>
          <w:szCs w:val="28"/>
          <w:lang w:val="it-IT"/>
        </w:rPr>
      </w:pPr>
      <w:r w:rsidRPr="00103D9A">
        <w:rPr>
          <w:rFonts w:cs="Tahoma"/>
          <w:sz w:val="28"/>
          <w:szCs w:val="28"/>
          <w:lang w:val="it-IT"/>
        </w:rPr>
        <w:t>pregătirii preventive şi protecţiei prioritare a populaţiei;</w:t>
      </w:r>
    </w:p>
    <w:p w:rsidR="0014075F" w:rsidRPr="00103D9A" w:rsidRDefault="0014075F" w:rsidP="0014075F">
      <w:pPr>
        <w:pStyle w:val="ListParagraph"/>
        <w:numPr>
          <w:ilvl w:val="0"/>
          <w:numId w:val="166"/>
        </w:numPr>
        <w:autoSpaceDE w:val="0"/>
        <w:autoSpaceDN w:val="0"/>
        <w:adjustRightInd w:val="0"/>
        <w:rPr>
          <w:rFonts w:cs="Tahoma"/>
          <w:sz w:val="28"/>
          <w:szCs w:val="28"/>
          <w:lang w:val="it-IT"/>
        </w:rPr>
      </w:pPr>
      <w:r w:rsidRPr="00103D9A">
        <w:rPr>
          <w:rFonts w:cs="Tahoma"/>
          <w:sz w:val="28"/>
          <w:szCs w:val="28"/>
          <w:lang w:val="it-IT"/>
        </w:rPr>
        <w:t>realizării condiţiilor necesare supravieţuirii în situaţii de urgenţă;</w:t>
      </w:r>
    </w:p>
    <w:p w:rsidR="0014075F" w:rsidRPr="00103D9A" w:rsidRDefault="0014075F" w:rsidP="0014075F">
      <w:pPr>
        <w:pStyle w:val="ListParagraph"/>
        <w:numPr>
          <w:ilvl w:val="0"/>
          <w:numId w:val="166"/>
        </w:numPr>
        <w:autoSpaceDE w:val="0"/>
        <w:autoSpaceDN w:val="0"/>
        <w:adjustRightInd w:val="0"/>
        <w:jc w:val="both"/>
        <w:rPr>
          <w:rFonts w:cs="Tahoma"/>
          <w:sz w:val="28"/>
          <w:szCs w:val="28"/>
          <w:lang w:val="it-IT"/>
        </w:rPr>
      </w:pPr>
      <w:r w:rsidRPr="00103D9A">
        <w:rPr>
          <w:rFonts w:cs="Tahoma"/>
          <w:sz w:val="28"/>
          <w:szCs w:val="28"/>
          <w:lang w:val="it-IT"/>
        </w:rPr>
        <w:t>participării la protecţia valorilor culturale, arhivistice, de patrimoniu şi a bunurilor materiale, precum şi a mediului;</w:t>
      </w:r>
    </w:p>
    <w:p w:rsidR="0014075F" w:rsidRPr="00103D9A" w:rsidRDefault="0014075F" w:rsidP="0014075F">
      <w:pPr>
        <w:pStyle w:val="ListParagraph"/>
        <w:numPr>
          <w:ilvl w:val="0"/>
          <w:numId w:val="166"/>
        </w:numPr>
        <w:autoSpaceDE w:val="0"/>
        <w:autoSpaceDN w:val="0"/>
        <w:adjustRightInd w:val="0"/>
        <w:jc w:val="both"/>
        <w:rPr>
          <w:rFonts w:cs="Tahoma"/>
          <w:sz w:val="28"/>
          <w:szCs w:val="28"/>
          <w:lang w:val="it-IT"/>
        </w:rPr>
      </w:pPr>
      <w:r w:rsidRPr="00103D9A">
        <w:rPr>
          <w:rFonts w:cs="Tahoma"/>
          <w:sz w:val="28"/>
          <w:szCs w:val="28"/>
          <w:lang w:val="it-IT"/>
        </w:rPr>
        <w:t>desfăşurării pregătirii profesionale a personalului;</w:t>
      </w:r>
    </w:p>
    <w:p w:rsidR="0014075F" w:rsidRPr="00103D9A" w:rsidRDefault="0014075F" w:rsidP="0014075F">
      <w:pPr>
        <w:pStyle w:val="ListParagraph"/>
        <w:numPr>
          <w:ilvl w:val="0"/>
          <w:numId w:val="166"/>
        </w:numPr>
        <w:autoSpaceDE w:val="0"/>
        <w:autoSpaceDN w:val="0"/>
        <w:adjustRightInd w:val="0"/>
        <w:jc w:val="both"/>
        <w:rPr>
          <w:rFonts w:cs="Tahoma"/>
          <w:sz w:val="28"/>
          <w:szCs w:val="28"/>
          <w:lang w:val="it-IT"/>
        </w:rPr>
      </w:pPr>
      <w:r w:rsidRPr="00103D9A">
        <w:rPr>
          <w:rFonts w:cs="Tahoma"/>
          <w:sz w:val="28"/>
          <w:szCs w:val="28"/>
          <w:lang w:val="it-IT"/>
        </w:rPr>
        <w:t>organizării şi executării intervenţiei operative pentru limitarea şi înlăturarea efectelor situaţiilor de urgenţă;</w:t>
      </w:r>
    </w:p>
    <w:p w:rsidR="0014075F" w:rsidRPr="00611CE5" w:rsidRDefault="0014075F" w:rsidP="0014075F">
      <w:pPr>
        <w:autoSpaceDE w:val="0"/>
        <w:autoSpaceDN w:val="0"/>
        <w:adjustRightInd w:val="0"/>
        <w:spacing w:line="240" w:lineRule="auto"/>
        <w:rPr>
          <w:rFonts w:cs="Tahoma"/>
          <w:sz w:val="28"/>
          <w:szCs w:val="28"/>
          <w:lang w:val="it-IT"/>
        </w:rPr>
      </w:pPr>
      <w:r w:rsidRPr="00611CE5">
        <w:rPr>
          <w:rFonts w:cs="Tahoma"/>
          <w:sz w:val="28"/>
          <w:szCs w:val="28"/>
          <w:lang w:val="it-IT"/>
        </w:rPr>
        <w:t xml:space="preserve">    Aplicarea acestor principii vizează următoarele obiective:</w:t>
      </w:r>
    </w:p>
    <w:p w:rsidR="0014075F" w:rsidRPr="00103D9A" w:rsidRDefault="0014075F" w:rsidP="0014075F">
      <w:pPr>
        <w:pStyle w:val="ListParagraph"/>
        <w:numPr>
          <w:ilvl w:val="0"/>
          <w:numId w:val="167"/>
        </w:numPr>
        <w:autoSpaceDE w:val="0"/>
        <w:autoSpaceDN w:val="0"/>
        <w:adjustRightInd w:val="0"/>
        <w:rPr>
          <w:rFonts w:cs="Tahoma"/>
          <w:sz w:val="28"/>
          <w:szCs w:val="28"/>
          <w:lang w:val="it-IT"/>
        </w:rPr>
      </w:pPr>
      <w:r w:rsidRPr="00103D9A">
        <w:rPr>
          <w:rFonts w:cs="Tahoma"/>
          <w:sz w:val="28"/>
          <w:szCs w:val="28"/>
          <w:lang w:val="it-IT"/>
        </w:rPr>
        <w:t>timpul de răspuns şi operativitatea permanentă;</w:t>
      </w:r>
    </w:p>
    <w:p w:rsidR="0014075F" w:rsidRPr="00103D9A" w:rsidRDefault="0014075F" w:rsidP="0014075F">
      <w:pPr>
        <w:pStyle w:val="ListParagraph"/>
        <w:numPr>
          <w:ilvl w:val="0"/>
          <w:numId w:val="167"/>
        </w:numPr>
        <w:autoSpaceDE w:val="0"/>
        <w:autoSpaceDN w:val="0"/>
        <w:adjustRightInd w:val="0"/>
        <w:rPr>
          <w:rFonts w:cs="Tahoma"/>
          <w:sz w:val="28"/>
          <w:szCs w:val="28"/>
          <w:lang w:val="it-IT"/>
        </w:rPr>
      </w:pPr>
      <w:r w:rsidRPr="00103D9A">
        <w:rPr>
          <w:rFonts w:cs="Tahoma"/>
          <w:sz w:val="28"/>
          <w:szCs w:val="28"/>
          <w:lang w:val="it-IT"/>
        </w:rPr>
        <w:t>supleţea organizatorică;</w:t>
      </w:r>
    </w:p>
    <w:p w:rsidR="0014075F" w:rsidRPr="00103D9A" w:rsidRDefault="0014075F" w:rsidP="0014075F">
      <w:pPr>
        <w:pStyle w:val="ListParagraph"/>
        <w:numPr>
          <w:ilvl w:val="0"/>
          <w:numId w:val="167"/>
        </w:numPr>
        <w:autoSpaceDE w:val="0"/>
        <w:autoSpaceDN w:val="0"/>
        <w:adjustRightInd w:val="0"/>
        <w:rPr>
          <w:rFonts w:cs="Tahoma"/>
          <w:sz w:val="28"/>
          <w:szCs w:val="28"/>
          <w:lang w:val="it-IT"/>
        </w:rPr>
      </w:pPr>
      <w:r w:rsidRPr="00103D9A">
        <w:rPr>
          <w:rFonts w:cs="Tahoma"/>
          <w:sz w:val="28"/>
          <w:szCs w:val="28"/>
          <w:lang w:val="it-IT"/>
        </w:rPr>
        <w:t>capacitatea de răspuns credibilă;</w:t>
      </w:r>
    </w:p>
    <w:p w:rsidR="0014075F" w:rsidRPr="00103D9A" w:rsidRDefault="0014075F" w:rsidP="0014075F">
      <w:pPr>
        <w:pStyle w:val="ListParagraph"/>
        <w:numPr>
          <w:ilvl w:val="0"/>
          <w:numId w:val="167"/>
        </w:numPr>
        <w:autoSpaceDE w:val="0"/>
        <w:autoSpaceDN w:val="0"/>
        <w:adjustRightInd w:val="0"/>
        <w:rPr>
          <w:rFonts w:cs="Tahoma"/>
          <w:sz w:val="28"/>
          <w:szCs w:val="28"/>
          <w:lang w:val="it-IT"/>
        </w:rPr>
      </w:pPr>
      <w:r w:rsidRPr="00103D9A">
        <w:rPr>
          <w:rFonts w:cs="Tahoma"/>
          <w:sz w:val="28"/>
          <w:szCs w:val="28"/>
          <w:lang w:val="it-IT"/>
        </w:rPr>
        <w:t>parteneriatul operaţional intensificat;</w:t>
      </w:r>
    </w:p>
    <w:p w:rsidR="0014075F" w:rsidRPr="00103D9A" w:rsidRDefault="0014075F" w:rsidP="0014075F">
      <w:pPr>
        <w:pStyle w:val="ListParagraph"/>
        <w:numPr>
          <w:ilvl w:val="0"/>
          <w:numId w:val="167"/>
        </w:numPr>
        <w:autoSpaceDE w:val="0"/>
        <w:autoSpaceDN w:val="0"/>
        <w:adjustRightInd w:val="0"/>
        <w:rPr>
          <w:rFonts w:cs="Tahoma"/>
          <w:sz w:val="28"/>
          <w:szCs w:val="28"/>
        </w:rPr>
      </w:pPr>
      <w:r w:rsidRPr="00103D9A">
        <w:rPr>
          <w:rFonts w:cs="Tahoma"/>
          <w:sz w:val="28"/>
          <w:szCs w:val="28"/>
        </w:rPr>
        <w:t>intervenţia graduală;</w:t>
      </w:r>
    </w:p>
    <w:p w:rsidR="0014075F" w:rsidRPr="00103D9A" w:rsidRDefault="0014075F" w:rsidP="0014075F">
      <w:pPr>
        <w:pStyle w:val="ListParagraph"/>
        <w:numPr>
          <w:ilvl w:val="0"/>
          <w:numId w:val="167"/>
        </w:numPr>
        <w:autoSpaceDE w:val="0"/>
        <w:autoSpaceDN w:val="0"/>
        <w:adjustRightInd w:val="0"/>
        <w:rPr>
          <w:rFonts w:cs="Tahoma"/>
          <w:sz w:val="28"/>
          <w:szCs w:val="28"/>
        </w:rPr>
      </w:pPr>
      <w:r w:rsidRPr="00103D9A">
        <w:rPr>
          <w:rFonts w:cs="Tahoma"/>
          <w:sz w:val="28"/>
          <w:szCs w:val="28"/>
        </w:rPr>
        <w:t>interoperabilitatea la nivel local;</w:t>
      </w:r>
    </w:p>
    <w:p w:rsidR="0014075F" w:rsidRPr="00611CE5" w:rsidRDefault="0014075F" w:rsidP="0014075F">
      <w:pPr>
        <w:spacing w:line="240" w:lineRule="auto"/>
        <w:ind w:left="360" w:right="484"/>
        <w:rPr>
          <w:sz w:val="28"/>
          <w:szCs w:val="28"/>
        </w:rPr>
      </w:pPr>
      <w:r w:rsidRPr="00611CE5">
        <w:rPr>
          <w:rFonts w:cs="Tahoma"/>
          <w:sz w:val="28"/>
          <w:szCs w:val="28"/>
        </w:rPr>
        <w:t>În cazul inundaţiilor şi înzăpezirilor</w:t>
      </w:r>
      <w:r w:rsidRPr="00611CE5">
        <w:rPr>
          <w:sz w:val="28"/>
          <w:szCs w:val="28"/>
        </w:rPr>
        <w:t>:</w:t>
      </w:r>
    </w:p>
    <w:p w:rsidR="0014075F" w:rsidRPr="00103D9A" w:rsidRDefault="0014075F" w:rsidP="0014075F">
      <w:pPr>
        <w:pStyle w:val="ListParagraph"/>
        <w:numPr>
          <w:ilvl w:val="0"/>
          <w:numId w:val="168"/>
        </w:numPr>
        <w:tabs>
          <w:tab w:val="left" w:pos="1092"/>
        </w:tabs>
        <w:ind w:right="16"/>
        <w:jc w:val="both"/>
        <w:rPr>
          <w:rFonts w:cs="Tahoma"/>
          <w:sz w:val="28"/>
          <w:szCs w:val="28"/>
        </w:rPr>
      </w:pPr>
      <w:r w:rsidRPr="00103D9A">
        <w:rPr>
          <w:rFonts w:cs="Tahoma"/>
          <w:sz w:val="28"/>
          <w:szCs w:val="28"/>
        </w:rPr>
        <w:t>salvarea persoanelor, animalelor şi bunurilor materiale surprinse de apă sau sub apă şi/sau înzăpezite;</w:t>
      </w:r>
    </w:p>
    <w:p w:rsidR="0014075F" w:rsidRPr="00103D9A" w:rsidRDefault="0014075F" w:rsidP="0014075F">
      <w:pPr>
        <w:pStyle w:val="ListParagraph"/>
        <w:numPr>
          <w:ilvl w:val="0"/>
          <w:numId w:val="168"/>
        </w:numPr>
        <w:tabs>
          <w:tab w:val="left" w:pos="1092"/>
        </w:tabs>
        <w:ind w:right="16"/>
        <w:jc w:val="both"/>
        <w:rPr>
          <w:rFonts w:cs="Tahoma"/>
          <w:sz w:val="28"/>
          <w:szCs w:val="28"/>
          <w:lang w:val="it-IT"/>
        </w:rPr>
      </w:pPr>
      <w:r w:rsidRPr="00103D9A">
        <w:rPr>
          <w:rFonts w:cs="Tahoma"/>
          <w:sz w:val="28"/>
          <w:szCs w:val="28"/>
          <w:lang w:val="it-IT"/>
        </w:rPr>
        <w:t>sprijinirea forţelor care intervin pentru consolidarea digurilor;</w:t>
      </w:r>
    </w:p>
    <w:p w:rsidR="0014075F" w:rsidRPr="00103D9A" w:rsidRDefault="0014075F" w:rsidP="0014075F">
      <w:pPr>
        <w:pStyle w:val="ListParagraph"/>
        <w:numPr>
          <w:ilvl w:val="0"/>
          <w:numId w:val="168"/>
        </w:numPr>
        <w:tabs>
          <w:tab w:val="left" w:pos="1092"/>
        </w:tabs>
        <w:ind w:right="16"/>
        <w:jc w:val="both"/>
        <w:rPr>
          <w:rFonts w:cs="Tahoma"/>
          <w:sz w:val="28"/>
          <w:szCs w:val="28"/>
          <w:lang w:val="es-ES"/>
        </w:rPr>
      </w:pPr>
      <w:r w:rsidRPr="00103D9A">
        <w:rPr>
          <w:rFonts w:cs="Tahoma"/>
          <w:sz w:val="28"/>
          <w:szCs w:val="28"/>
          <w:lang w:val="es-ES"/>
        </w:rPr>
        <w:t>participarea la închiderea rupturilor de diguri;</w:t>
      </w:r>
    </w:p>
    <w:p w:rsidR="0014075F" w:rsidRPr="00103D9A" w:rsidRDefault="0014075F" w:rsidP="0014075F">
      <w:pPr>
        <w:pStyle w:val="ListParagraph"/>
        <w:numPr>
          <w:ilvl w:val="0"/>
          <w:numId w:val="168"/>
        </w:numPr>
        <w:tabs>
          <w:tab w:val="left" w:pos="1092"/>
        </w:tabs>
        <w:ind w:right="16"/>
        <w:jc w:val="both"/>
        <w:rPr>
          <w:rFonts w:cs="Tahoma"/>
          <w:sz w:val="28"/>
          <w:szCs w:val="28"/>
          <w:lang w:val="es-ES"/>
        </w:rPr>
      </w:pPr>
      <w:r w:rsidRPr="00103D9A">
        <w:rPr>
          <w:rFonts w:cs="Tahoma"/>
          <w:sz w:val="28"/>
          <w:szCs w:val="28"/>
          <w:lang w:val="es-ES"/>
        </w:rPr>
        <w:lastRenderedPageBreak/>
        <w:t>participarea la acţiunile de înlăturare a obiectelor dure aflate în apă în dreptul unor zone sau puncte   vulnerabile;</w:t>
      </w:r>
    </w:p>
    <w:p w:rsidR="0014075F" w:rsidRPr="00103D9A" w:rsidRDefault="0014075F" w:rsidP="0014075F">
      <w:pPr>
        <w:pStyle w:val="ListParagraph"/>
        <w:numPr>
          <w:ilvl w:val="0"/>
          <w:numId w:val="168"/>
        </w:numPr>
        <w:tabs>
          <w:tab w:val="left" w:pos="1092"/>
        </w:tabs>
        <w:ind w:right="16"/>
        <w:jc w:val="both"/>
        <w:rPr>
          <w:rFonts w:cs="Tahoma"/>
          <w:sz w:val="28"/>
          <w:szCs w:val="28"/>
          <w:lang w:val="es-ES"/>
        </w:rPr>
      </w:pPr>
      <w:r w:rsidRPr="00103D9A">
        <w:rPr>
          <w:rFonts w:cs="Tahoma"/>
          <w:sz w:val="28"/>
          <w:szCs w:val="28"/>
          <w:lang w:val="es-ES"/>
        </w:rPr>
        <w:t>înlăturarea zăpezilor sau a unor dopuri de gheaţă;</w:t>
      </w:r>
    </w:p>
    <w:p w:rsidR="0014075F" w:rsidRDefault="0014075F" w:rsidP="0014075F">
      <w:pPr>
        <w:pStyle w:val="ListParagraph"/>
        <w:numPr>
          <w:ilvl w:val="0"/>
          <w:numId w:val="168"/>
        </w:numPr>
        <w:tabs>
          <w:tab w:val="left" w:pos="1092"/>
        </w:tabs>
        <w:ind w:right="16"/>
        <w:jc w:val="both"/>
        <w:rPr>
          <w:rFonts w:cs="Tahoma"/>
          <w:sz w:val="28"/>
          <w:szCs w:val="28"/>
          <w:lang w:val="es-ES"/>
        </w:rPr>
      </w:pPr>
      <w:r w:rsidRPr="00103D9A">
        <w:rPr>
          <w:rFonts w:cs="Tahoma"/>
          <w:sz w:val="28"/>
          <w:szCs w:val="28"/>
          <w:lang w:val="es-ES"/>
        </w:rPr>
        <w:t>curăţirea (degajarea) canalelor de evacuare a apelor sau a zonelor afectate de inundaţii şi/sau gheţuri;</w:t>
      </w:r>
    </w:p>
    <w:p w:rsidR="0014075F" w:rsidRPr="00103D9A" w:rsidRDefault="0014075F" w:rsidP="0014075F">
      <w:pPr>
        <w:pStyle w:val="ListParagraph"/>
        <w:tabs>
          <w:tab w:val="left" w:pos="1092"/>
        </w:tabs>
        <w:ind w:left="2160" w:right="16"/>
        <w:jc w:val="both"/>
        <w:rPr>
          <w:rFonts w:cs="Tahoma"/>
          <w:sz w:val="28"/>
          <w:szCs w:val="28"/>
          <w:lang w:val="es-ES"/>
        </w:rPr>
      </w:pPr>
    </w:p>
    <w:p w:rsidR="0014075F" w:rsidRPr="00611CE5" w:rsidRDefault="0014075F" w:rsidP="0014075F">
      <w:pPr>
        <w:spacing w:line="240" w:lineRule="auto"/>
        <w:ind w:right="484" w:firstLine="720"/>
        <w:rPr>
          <w:rFonts w:cs="Tahoma"/>
          <w:sz w:val="28"/>
          <w:szCs w:val="28"/>
          <w:lang w:val="es-ES"/>
        </w:rPr>
      </w:pPr>
      <w:r w:rsidRPr="00611CE5">
        <w:rPr>
          <w:rFonts w:cs="Tahoma"/>
          <w:sz w:val="28"/>
          <w:szCs w:val="28"/>
          <w:lang w:val="es-ES"/>
        </w:rPr>
        <w:t>În cazul avarierii sau distrugerii clădirilor:</w:t>
      </w:r>
    </w:p>
    <w:p w:rsidR="0014075F" w:rsidRPr="00103D9A" w:rsidRDefault="0014075F" w:rsidP="0014075F">
      <w:pPr>
        <w:pStyle w:val="ListParagraph"/>
        <w:numPr>
          <w:ilvl w:val="0"/>
          <w:numId w:val="169"/>
        </w:numPr>
        <w:tabs>
          <w:tab w:val="left" w:pos="1092"/>
        </w:tabs>
        <w:ind w:right="484"/>
        <w:rPr>
          <w:rFonts w:cs="Tahoma"/>
          <w:sz w:val="28"/>
          <w:szCs w:val="28"/>
        </w:rPr>
      </w:pPr>
      <w:r w:rsidRPr="00103D9A">
        <w:rPr>
          <w:rFonts w:cs="Tahoma"/>
          <w:sz w:val="28"/>
          <w:szCs w:val="28"/>
        </w:rPr>
        <w:t>depăşirea obstacolelor;</w:t>
      </w:r>
    </w:p>
    <w:p w:rsidR="0014075F" w:rsidRPr="00103D9A" w:rsidRDefault="0014075F" w:rsidP="0014075F">
      <w:pPr>
        <w:pStyle w:val="ListParagraph"/>
        <w:numPr>
          <w:ilvl w:val="0"/>
          <w:numId w:val="169"/>
        </w:numPr>
        <w:tabs>
          <w:tab w:val="left" w:pos="1092"/>
          <w:tab w:val="left" w:pos="9906"/>
        </w:tabs>
        <w:ind w:right="16"/>
        <w:rPr>
          <w:rFonts w:cs="Tahoma"/>
          <w:sz w:val="28"/>
          <w:szCs w:val="28"/>
        </w:rPr>
      </w:pPr>
      <w:r w:rsidRPr="00103D9A">
        <w:rPr>
          <w:rFonts w:cs="Tahoma"/>
          <w:sz w:val="28"/>
          <w:szCs w:val="28"/>
        </w:rPr>
        <w:t>înlăturarea dărâmăturilor sau părţilor din dărâmături;</w:t>
      </w:r>
    </w:p>
    <w:p w:rsidR="0014075F" w:rsidRPr="00103D9A" w:rsidRDefault="0014075F" w:rsidP="0014075F">
      <w:pPr>
        <w:pStyle w:val="ListParagraph"/>
        <w:numPr>
          <w:ilvl w:val="0"/>
          <w:numId w:val="169"/>
        </w:numPr>
        <w:tabs>
          <w:tab w:val="left" w:pos="1092"/>
        </w:tabs>
        <w:ind w:right="484"/>
        <w:rPr>
          <w:rFonts w:cs="Tahoma"/>
          <w:sz w:val="28"/>
          <w:szCs w:val="28"/>
          <w:lang w:val="pt-BR"/>
        </w:rPr>
      </w:pPr>
      <w:r w:rsidRPr="00103D9A">
        <w:rPr>
          <w:rFonts w:cs="Tahoma"/>
          <w:sz w:val="28"/>
          <w:szCs w:val="28"/>
          <w:lang w:val="pt-BR"/>
        </w:rPr>
        <w:t>localizarea persoanelor surprinse sub dărâmături;</w:t>
      </w:r>
    </w:p>
    <w:p w:rsidR="0014075F" w:rsidRPr="00103D9A" w:rsidRDefault="0014075F" w:rsidP="0014075F">
      <w:pPr>
        <w:pStyle w:val="ListParagraph"/>
        <w:numPr>
          <w:ilvl w:val="0"/>
          <w:numId w:val="169"/>
        </w:numPr>
        <w:tabs>
          <w:tab w:val="left" w:pos="1092"/>
        </w:tabs>
        <w:ind w:right="484"/>
        <w:rPr>
          <w:rFonts w:cs="Tahoma"/>
          <w:sz w:val="28"/>
          <w:szCs w:val="28"/>
          <w:lang w:val="pt-BR"/>
        </w:rPr>
      </w:pPr>
      <w:r w:rsidRPr="00103D9A">
        <w:rPr>
          <w:rFonts w:cs="Tahoma"/>
          <w:sz w:val="28"/>
          <w:szCs w:val="28"/>
          <w:lang w:val="pt-BR"/>
        </w:rPr>
        <w:t>acordarea primului ajutor de urgenţă;</w:t>
      </w:r>
    </w:p>
    <w:p w:rsidR="0014075F" w:rsidRPr="00103D9A" w:rsidRDefault="0014075F" w:rsidP="0014075F">
      <w:pPr>
        <w:pStyle w:val="ListParagraph"/>
        <w:numPr>
          <w:ilvl w:val="0"/>
          <w:numId w:val="169"/>
        </w:numPr>
        <w:tabs>
          <w:tab w:val="left" w:pos="1092"/>
        </w:tabs>
        <w:ind w:right="484"/>
        <w:rPr>
          <w:rFonts w:cs="Tahoma"/>
          <w:sz w:val="28"/>
          <w:szCs w:val="28"/>
          <w:lang w:val="pt-BR"/>
        </w:rPr>
      </w:pPr>
      <w:r w:rsidRPr="00103D9A">
        <w:rPr>
          <w:rFonts w:cs="Tahoma"/>
          <w:sz w:val="28"/>
          <w:szCs w:val="28"/>
          <w:lang w:val="pt-BR"/>
        </w:rPr>
        <w:t>transportul persoanelor în afara zonelor periculoase;</w:t>
      </w:r>
    </w:p>
    <w:p w:rsidR="0014075F" w:rsidRPr="00103D9A" w:rsidRDefault="0014075F" w:rsidP="0014075F">
      <w:pPr>
        <w:pStyle w:val="ListParagraph"/>
        <w:numPr>
          <w:ilvl w:val="0"/>
          <w:numId w:val="169"/>
        </w:numPr>
        <w:tabs>
          <w:tab w:val="left" w:pos="1092"/>
        </w:tabs>
        <w:ind w:right="484"/>
        <w:rPr>
          <w:rFonts w:cs="Tahoma"/>
          <w:sz w:val="28"/>
          <w:szCs w:val="28"/>
        </w:rPr>
      </w:pPr>
      <w:r w:rsidRPr="00103D9A">
        <w:rPr>
          <w:rFonts w:cs="Tahoma"/>
          <w:sz w:val="28"/>
          <w:szCs w:val="28"/>
        </w:rPr>
        <w:t>asigurarea clădirilor care ameninţă cu prăbuşirea;</w:t>
      </w:r>
    </w:p>
    <w:p w:rsidR="0014075F" w:rsidRPr="00103D9A" w:rsidRDefault="0014075F" w:rsidP="0014075F">
      <w:pPr>
        <w:pStyle w:val="ListParagraph"/>
        <w:numPr>
          <w:ilvl w:val="0"/>
          <w:numId w:val="169"/>
        </w:numPr>
        <w:tabs>
          <w:tab w:val="left" w:pos="1092"/>
        </w:tabs>
        <w:ind w:right="484"/>
        <w:rPr>
          <w:rFonts w:cs="Tahoma"/>
          <w:sz w:val="28"/>
          <w:szCs w:val="28"/>
        </w:rPr>
      </w:pPr>
      <w:r w:rsidRPr="00103D9A">
        <w:rPr>
          <w:rFonts w:cs="Tahoma"/>
          <w:sz w:val="28"/>
          <w:szCs w:val="28"/>
        </w:rPr>
        <w:t>dărâmarea clădirilor sau a părţilor de clădiri care ameninţă cu prăbuşirea;</w:t>
      </w:r>
    </w:p>
    <w:p w:rsidR="00CC3392" w:rsidRPr="00682E1C" w:rsidRDefault="0014075F" w:rsidP="005C5101">
      <w:pPr>
        <w:pStyle w:val="ListParagraph"/>
        <w:numPr>
          <w:ilvl w:val="0"/>
          <w:numId w:val="169"/>
        </w:numPr>
        <w:tabs>
          <w:tab w:val="left" w:pos="1092"/>
        </w:tabs>
        <w:ind w:right="484"/>
        <w:rPr>
          <w:rFonts w:cs="Tahoma"/>
          <w:sz w:val="28"/>
          <w:szCs w:val="28"/>
        </w:rPr>
      </w:pPr>
      <w:r w:rsidRPr="00103D9A">
        <w:rPr>
          <w:rFonts w:cs="Tahoma"/>
          <w:sz w:val="28"/>
          <w:szCs w:val="28"/>
        </w:rPr>
        <w:t>marcarea şi asigurarea zonelor periculoase;</w:t>
      </w:r>
      <w:r w:rsidR="005C5101">
        <w:rPr>
          <w:rFonts w:cs="Tahoma"/>
          <w:sz w:val="28"/>
          <w:szCs w:val="28"/>
        </w:rPr>
        <w:t xml:space="preserve"> </w:t>
      </w:r>
      <w:r w:rsidRPr="005C5101">
        <w:rPr>
          <w:rFonts w:cs="Tahoma"/>
          <w:sz w:val="28"/>
          <w:szCs w:val="28"/>
          <w:lang w:val="it-IT"/>
        </w:rPr>
        <w:t>salvarea persoanelor şi bunurilor materiale.</w:t>
      </w:r>
    </w:p>
    <w:p w:rsidR="00682E1C" w:rsidRDefault="00682E1C" w:rsidP="00682E1C">
      <w:pPr>
        <w:tabs>
          <w:tab w:val="left" w:pos="1092"/>
        </w:tabs>
        <w:ind w:right="484"/>
        <w:rPr>
          <w:rFonts w:cs="Tahoma"/>
          <w:sz w:val="28"/>
          <w:szCs w:val="28"/>
        </w:rPr>
      </w:pPr>
    </w:p>
    <w:p w:rsidR="00682E1C" w:rsidRDefault="00682E1C" w:rsidP="00682E1C">
      <w:pPr>
        <w:tabs>
          <w:tab w:val="left" w:pos="1092"/>
        </w:tabs>
        <w:ind w:right="484"/>
        <w:rPr>
          <w:rFonts w:cs="Tahoma"/>
          <w:sz w:val="28"/>
          <w:szCs w:val="28"/>
        </w:rPr>
      </w:pPr>
    </w:p>
    <w:p w:rsidR="00682E1C" w:rsidRDefault="00682E1C" w:rsidP="00682E1C">
      <w:pPr>
        <w:tabs>
          <w:tab w:val="left" w:pos="1092"/>
        </w:tabs>
        <w:ind w:right="484"/>
        <w:rPr>
          <w:rFonts w:cs="Tahoma"/>
          <w:sz w:val="28"/>
          <w:szCs w:val="28"/>
        </w:rPr>
      </w:pPr>
    </w:p>
    <w:p w:rsidR="00682E1C" w:rsidRPr="00682E1C" w:rsidRDefault="00682E1C" w:rsidP="00682E1C">
      <w:pPr>
        <w:tabs>
          <w:tab w:val="left" w:pos="1092"/>
        </w:tabs>
        <w:ind w:right="484"/>
        <w:rPr>
          <w:rFonts w:cs="Tahoma"/>
          <w:sz w:val="28"/>
          <w:szCs w:val="28"/>
        </w:rPr>
      </w:pPr>
    </w:p>
    <w:p w:rsidR="0014075F" w:rsidRPr="00682E1C" w:rsidRDefault="0014075F" w:rsidP="00682E1C">
      <w:pPr>
        <w:ind w:firstLine="720"/>
        <w:jc w:val="both"/>
        <w:rPr>
          <w:i/>
          <w:color w:val="FF0000"/>
          <w:sz w:val="28"/>
          <w:szCs w:val="28"/>
        </w:rPr>
      </w:pPr>
      <w:r w:rsidRPr="00ED2C9C">
        <w:rPr>
          <w:i/>
          <w:color w:val="FF0000"/>
          <w:sz w:val="28"/>
          <w:szCs w:val="28"/>
        </w:rPr>
        <w:t xml:space="preserve">Capacitatea administrativă             </w:t>
      </w:r>
    </w:p>
    <w:p w:rsidR="0014075F" w:rsidRPr="00CC3392" w:rsidRDefault="0014075F" w:rsidP="0014075F">
      <w:pPr>
        <w:spacing w:line="240" w:lineRule="auto"/>
        <w:ind w:left="720"/>
        <w:jc w:val="both"/>
        <w:rPr>
          <w:b/>
          <w:i/>
          <w:color w:val="FF0000"/>
          <w:sz w:val="28"/>
          <w:szCs w:val="28"/>
        </w:rPr>
      </w:pPr>
      <w:r w:rsidRPr="00CC3392">
        <w:rPr>
          <w:b/>
          <w:i/>
          <w:color w:val="FF0000"/>
          <w:sz w:val="28"/>
          <w:szCs w:val="28"/>
        </w:rPr>
        <w:t>ORGANIGRAMA APARATULUI de SPECIALITATE al PRIM</w:t>
      </w:r>
      <w:r w:rsidR="00CC3392">
        <w:rPr>
          <w:b/>
          <w:i/>
          <w:color w:val="FF0000"/>
          <w:sz w:val="28"/>
          <w:szCs w:val="28"/>
        </w:rPr>
        <w:t>ĂRIEI COMUNEI Parava</w:t>
      </w:r>
    </w:p>
    <w:p w:rsidR="0014075F" w:rsidRDefault="0014075F" w:rsidP="0014075F">
      <w:pPr>
        <w:spacing w:line="240" w:lineRule="auto"/>
        <w:jc w:val="both"/>
        <w:rPr>
          <w:i/>
          <w:sz w:val="24"/>
          <w:szCs w:val="24"/>
        </w:rPr>
      </w:pPr>
      <w:r>
        <w:rPr>
          <w:i/>
          <w:color w:val="0070C0"/>
          <w:sz w:val="28"/>
          <w:szCs w:val="28"/>
        </w:rPr>
        <w:t xml:space="preserve">                                                        </w:t>
      </w:r>
      <w:r w:rsidR="005C5101">
        <w:rPr>
          <w:i/>
          <w:sz w:val="24"/>
          <w:szCs w:val="24"/>
        </w:rPr>
        <w:t xml:space="preserve">TOTAL POSTURI  30 </w:t>
      </w:r>
      <w:r>
        <w:rPr>
          <w:i/>
          <w:sz w:val="24"/>
          <w:szCs w:val="24"/>
        </w:rPr>
        <w:t>din care: 3</w:t>
      </w:r>
      <w:r w:rsidR="005C5101">
        <w:rPr>
          <w:i/>
          <w:sz w:val="24"/>
          <w:szCs w:val="24"/>
        </w:rPr>
        <w:t xml:space="preserve"> de conducere și 27 </w:t>
      </w:r>
      <w:r>
        <w:rPr>
          <w:i/>
          <w:sz w:val="24"/>
          <w:szCs w:val="24"/>
        </w:rPr>
        <w:t xml:space="preserve">de execuție </w:t>
      </w:r>
    </w:p>
    <w:tbl>
      <w:tblPr>
        <w:tblStyle w:val="TableGrid"/>
        <w:tblW w:w="0" w:type="auto"/>
        <w:tblInd w:w="4361" w:type="dxa"/>
        <w:tblLook w:val="04A0" w:firstRow="1" w:lastRow="0" w:firstColumn="1" w:lastColumn="0" w:noHBand="0" w:noVBand="1"/>
      </w:tblPr>
      <w:tblGrid>
        <w:gridCol w:w="2673"/>
      </w:tblGrid>
      <w:tr w:rsidR="0014075F" w:rsidRPr="000D7A9B" w:rsidTr="003F3D3A">
        <w:tc>
          <w:tcPr>
            <w:tcW w:w="2673" w:type="dxa"/>
          </w:tcPr>
          <w:p w:rsidR="0014075F" w:rsidRPr="000D7A9B" w:rsidRDefault="0014075F" w:rsidP="003F3D3A">
            <w:pPr>
              <w:jc w:val="both"/>
              <w:rPr>
                <w:b/>
                <w:i/>
                <w:sz w:val="24"/>
                <w:szCs w:val="24"/>
              </w:rPr>
            </w:pPr>
            <w:r>
              <w:rPr>
                <w:b/>
                <w:i/>
                <w:sz w:val="24"/>
                <w:szCs w:val="24"/>
              </w:rPr>
              <w:t xml:space="preserve">   </w:t>
            </w:r>
            <w:r w:rsidRPr="000D7A9B">
              <w:rPr>
                <w:b/>
                <w:i/>
                <w:sz w:val="24"/>
                <w:szCs w:val="24"/>
              </w:rPr>
              <w:t xml:space="preserve"> PRIMARUL COMUNEI</w:t>
            </w:r>
          </w:p>
        </w:tc>
      </w:tr>
    </w:tbl>
    <w:p w:rsidR="0014075F" w:rsidRPr="00740BC6" w:rsidRDefault="0014075F" w:rsidP="0014075F">
      <w:pPr>
        <w:jc w:val="both"/>
        <w:rPr>
          <w:rFonts w:eastAsiaTheme="minorEastAsia"/>
          <w:sz w:val="28"/>
          <w:szCs w:val="28"/>
        </w:rPr>
      </w:pPr>
      <w:r>
        <w:rPr>
          <w:rFonts w:eastAsiaTheme="minorEastAsia"/>
          <w:sz w:val="28"/>
          <w:szCs w:val="28"/>
        </w:rPr>
        <w:t xml:space="preserve">                                         ↙                                          ↓                                                ↘</w:t>
      </w:r>
    </w:p>
    <w:tbl>
      <w:tblPr>
        <w:tblStyle w:val="TableGrid"/>
        <w:tblW w:w="0" w:type="auto"/>
        <w:tblInd w:w="1242" w:type="dxa"/>
        <w:tblLook w:val="04A0" w:firstRow="1" w:lastRow="0" w:firstColumn="1" w:lastColumn="0" w:noHBand="0" w:noVBand="1"/>
      </w:tblPr>
      <w:tblGrid>
        <w:gridCol w:w="2977"/>
        <w:gridCol w:w="425"/>
        <w:gridCol w:w="2835"/>
        <w:gridCol w:w="284"/>
        <w:gridCol w:w="3260"/>
      </w:tblGrid>
      <w:tr w:rsidR="0014075F" w:rsidTr="0033260E">
        <w:tc>
          <w:tcPr>
            <w:tcW w:w="2977" w:type="dxa"/>
          </w:tcPr>
          <w:p w:rsidR="0014075F" w:rsidRPr="00C1170A" w:rsidRDefault="0014075F" w:rsidP="003F3D3A">
            <w:pPr>
              <w:jc w:val="both"/>
              <w:rPr>
                <w:b/>
                <w:i/>
                <w:sz w:val="24"/>
                <w:szCs w:val="24"/>
              </w:rPr>
            </w:pPr>
            <w:r w:rsidRPr="00C1170A">
              <w:rPr>
                <w:b/>
                <w:i/>
                <w:sz w:val="24"/>
                <w:szCs w:val="24"/>
              </w:rPr>
              <w:lastRenderedPageBreak/>
              <w:t>CONSILIUL LOCAL</w:t>
            </w:r>
          </w:p>
        </w:tc>
        <w:tc>
          <w:tcPr>
            <w:tcW w:w="425" w:type="dxa"/>
          </w:tcPr>
          <w:p w:rsidR="0014075F" w:rsidRDefault="0014075F" w:rsidP="003F3D3A">
            <w:pPr>
              <w:jc w:val="both"/>
              <w:rPr>
                <w:sz w:val="28"/>
                <w:szCs w:val="28"/>
              </w:rPr>
            </w:pPr>
          </w:p>
        </w:tc>
        <w:tc>
          <w:tcPr>
            <w:tcW w:w="2835" w:type="dxa"/>
          </w:tcPr>
          <w:p w:rsidR="0014075F" w:rsidRPr="00C1170A" w:rsidRDefault="0014075F" w:rsidP="003F3D3A">
            <w:pPr>
              <w:jc w:val="both"/>
              <w:rPr>
                <w:b/>
                <w:i/>
                <w:sz w:val="24"/>
                <w:szCs w:val="24"/>
              </w:rPr>
            </w:pPr>
            <w:r>
              <w:rPr>
                <w:b/>
                <w:i/>
                <w:sz w:val="24"/>
                <w:szCs w:val="24"/>
              </w:rPr>
              <w:t xml:space="preserve">   SECRETAR GENERAL</w:t>
            </w:r>
          </w:p>
        </w:tc>
        <w:tc>
          <w:tcPr>
            <w:tcW w:w="284" w:type="dxa"/>
          </w:tcPr>
          <w:p w:rsidR="0014075F" w:rsidRDefault="0014075F" w:rsidP="003F3D3A">
            <w:pPr>
              <w:jc w:val="both"/>
              <w:rPr>
                <w:sz w:val="28"/>
                <w:szCs w:val="28"/>
              </w:rPr>
            </w:pPr>
          </w:p>
        </w:tc>
        <w:tc>
          <w:tcPr>
            <w:tcW w:w="3260" w:type="dxa"/>
          </w:tcPr>
          <w:p w:rsidR="0014075F" w:rsidRPr="00C1170A" w:rsidRDefault="0014075F" w:rsidP="003F3D3A">
            <w:pPr>
              <w:jc w:val="both"/>
              <w:rPr>
                <w:b/>
                <w:i/>
                <w:sz w:val="24"/>
                <w:szCs w:val="24"/>
              </w:rPr>
            </w:pPr>
            <w:r>
              <w:rPr>
                <w:b/>
                <w:i/>
                <w:sz w:val="24"/>
                <w:szCs w:val="24"/>
              </w:rPr>
              <w:t xml:space="preserve">VICEPRIMARUL COMUNEI </w:t>
            </w:r>
          </w:p>
        </w:tc>
      </w:tr>
    </w:tbl>
    <w:p w:rsidR="0014075F" w:rsidRDefault="0014075F" w:rsidP="0014075F">
      <w:pPr>
        <w:ind w:firstLine="1134"/>
        <w:jc w:val="both"/>
        <w:rPr>
          <w:sz w:val="28"/>
          <w:szCs w:val="28"/>
        </w:rPr>
      </w:pPr>
    </w:p>
    <w:tbl>
      <w:tblPr>
        <w:tblStyle w:val="TableGrid"/>
        <w:tblW w:w="0" w:type="auto"/>
        <w:tblLook w:val="04A0" w:firstRow="1" w:lastRow="0" w:firstColumn="1" w:lastColumn="0" w:noHBand="0" w:noVBand="1"/>
      </w:tblPr>
      <w:tblGrid>
        <w:gridCol w:w="2660"/>
      </w:tblGrid>
      <w:tr w:rsidR="0014075F" w:rsidTr="003F3D3A">
        <w:tc>
          <w:tcPr>
            <w:tcW w:w="2660" w:type="dxa"/>
          </w:tcPr>
          <w:p w:rsidR="0014075F" w:rsidRPr="00C1170A" w:rsidRDefault="0014075F" w:rsidP="003F3D3A">
            <w:pPr>
              <w:jc w:val="both"/>
              <w:rPr>
                <w:b/>
                <w:i/>
                <w:sz w:val="24"/>
                <w:szCs w:val="24"/>
              </w:rPr>
            </w:pPr>
            <w:r>
              <w:rPr>
                <w:b/>
                <w:i/>
                <w:sz w:val="24"/>
                <w:szCs w:val="24"/>
              </w:rPr>
              <w:t>PRIMARUL COMUNEI</w:t>
            </w:r>
          </w:p>
        </w:tc>
      </w:tr>
    </w:tbl>
    <w:p w:rsidR="0014075F" w:rsidRPr="00DC1AC2" w:rsidRDefault="0014075F" w:rsidP="0014075F">
      <w:pPr>
        <w:pStyle w:val="ListParagraph"/>
        <w:numPr>
          <w:ilvl w:val="0"/>
          <w:numId w:val="213"/>
        </w:numPr>
        <w:jc w:val="both"/>
        <w:rPr>
          <w:b/>
          <w:sz w:val="28"/>
          <w:szCs w:val="28"/>
        </w:rPr>
      </w:pPr>
      <w:r>
        <w:rPr>
          <w:sz w:val="28"/>
          <w:szCs w:val="28"/>
        </w:rPr>
        <w:t xml:space="preserve">  </w:t>
      </w:r>
      <w:r w:rsidRPr="00DC1AC2">
        <w:rPr>
          <w:b/>
          <w:i/>
        </w:rPr>
        <w:t xml:space="preserve">Comprtiment </w:t>
      </w:r>
      <w:r w:rsidR="00CC3392">
        <w:rPr>
          <w:b/>
          <w:i/>
        </w:rPr>
        <w:t>contabilitate și achiziții publice -</w:t>
      </w:r>
      <w:r w:rsidR="00822303">
        <w:rPr>
          <w:b/>
          <w:i/>
        </w:rPr>
        <w:t xml:space="preserve"> </w:t>
      </w:r>
      <w:r w:rsidR="00CC3392">
        <w:rPr>
          <w:b/>
          <w:i/>
        </w:rPr>
        <w:t>4</w:t>
      </w:r>
    </w:p>
    <w:p w:rsidR="0014075F" w:rsidRPr="00DC1AC2" w:rsidRDefault="0014075F" w:rsidP="0014075F">
      <w:pPr>
        <w:pStyle w:val="ListParagraph"/>
        <w:numPr>
          <w:ilvl w:val="0"/>
          <w:numId w:val="213"/>
        </w:numPr>
        <w:jc w:val="both"/>
        <w:rPr>
          <w:b/>
          <w:sz w:val="28"/>
          <w:szCs w:val="28"/>
        </w:rPr>
      </w:pPr>
      <w:r w:rsidRPr="00DC1AC2">
        <w:rPr>
          <w:b/>
          <w:i/>
        </w:rPr>
        <w:t xml:space="preserve">  Comprtiment Poliție Locală – </w:t>
      </w:r>
      <w:r w:rsidR="00CC3392">
        <w:rPr>
          <w:b/>
          <w:i/>
        </w:rPr>
        <w:t>3</w:t>
      </w:r>
    </w:p>
    <w:p w:rsidR="0014075F" w:rsidRPr="00CC3392" w:rsidRDefault="00CC3392" w:rsidP="0014075F">
      <w:pPr>
        <w:pStyle w:val="ListParagraph"/>
        <w:numPr>
          <w:ilvl w:val="0"/>
          <w:numId w:val="213"/>
        </w:numPr>
        <w:jc w:val="both"/>
        <w:rPr>
          <w:b/>
          <w:sz w:val="28"/>
          <w:szCs w:val="28"/>
        </w:rPr>
      </w:pPr>
      <w:r>
        <w:rPr>
          <w:b/>
          <w:i/>
        </w:rPr>
        <w:t xml:space="preserve">  Compartiment Audit </w:t>
      </w:r>
      <w:r w:rsidR="0014075F" w:rsidRPr="00DC1AC2">
        <w:rPr>
          <w:b/>
          <w:i/>
        </w:rPr>
        <w:t xml:space="preserve"> – 1</w:t>
      </w:r>
    </w:p>
    <w:p w:rsidR="00CC3392" w:rsidRPr="00CC3392" w:rsidRDefault="00CC3392" w:rsidP="0014075F">
      <w:pPr>
        <w:pStyle w:val="ListParagraph"/>
        <w:numPr>
          <w:ilvl w:val="0"/>
          <w:numId w:val="213"/>
        </w:numPr>
        <w:jc w:val="both"/>
        <w:rPr>
          <w:b/>
          <w:sz w:val="28"/>
          <w:szCs w:val="28"/>
        </w:rPr>
      </w:pPr>
      <w:r>
        <w:rPr>
          <w:b/>
          <w:i/>
        </w:rPr>
        <w:t xml:space="preserve">  Compartiment Urbanism -</w:t>
      </w:r>
      <w:r w:rsidR="00822303">
        <w:rPr>
          <w:b/>
          <w:i/>
        </w:rPr>
        <w:t xml:space="preserve"> </w:t>
      </w:r>
      <w:r>
        <w:rPr>
          <w:b/>
          <w:i/>
        </w:rPr>
        <w:t>1,</w:t>
      </w:r>
    </w:p>
    <w:p w:rsidR="00CC3392" w:rsidRPr="00CC3392" w:rsidRDefault="00CC3392" w:rsidP="0014075F">
      <w:pPr>
        <w:pStyle w:val="ListParagraph"/>
        <w:numPr>
          <w:ilvl w:val="0"/>
          <w:numId w:val="213"/>
        </w:numPr>
        <w:jc w:val="both"/>
        <w:rPr>
          <w:b/>
          <w:sz w:val="28"/>
          <w:szCs w:val="28"/>
        </w:rPr>
      </w:pPr>
      <w:r>
        <w:rPr>
          <w:b/>
          <w:i/>
        </w:rPr>
        <w:t xml:space="preserve">  Compartiment Autoritate de Autorizare -</w:t>
      </w:r>
      <w:r w:rsidR="00822303">
        <w:rPr>
          <w:b/>
          <w:i/>
        </w:rPr>
        <w:t xml:space="preserve"> </w:t>
      </w:r>
      <w:r>
        <w:rPr>
          <w:b/>
          <w:i/>
        </w:rPr>
        <w:t>1,</w:t>
      </w:r>
    </w:p>
    <w:p w:rsidR="00CC3392" w:rsidRPr="00DC1AC2" w:rsidRDefault="00CC3392" w:rsidP="0014075F">
      <w:pPr>
        <w:pStyle w:val="ListParagraph"/>
        <w:numPr>
          <w:ilvl w:val="0"/>
          <w:numId w:val="213"/>
        </w:numPr>
        <w:jc w:val="both"/>
        <w:rPr>
          <w:b/>
          <w:sz w:val="28"/>
          <w:szCs w:val="28"/>
        </w:rPr>
      </w:pPr>
      <w:r>
        <w:rPr>
          <w:b/>
          <w:i/>
        </w:rPr>
        <w:t xml:space="preserve">  Compartiment SVSU -1</w:t>
      </w:r>
    </w:p>
    <w:p w:rsidR="0014075F" w:rsidRPr="00DC1AC2" w:rsidRDefault="0014075F" w:rsidP="0014075F">
      <w:pPr>
        <w:jc w:val="both"/>
        <w:rPr>
          <w:b/>
          <w:i/>
        </w:rPr>
      </w:pPr>
      <w:r w:rsidRPr="00DC1AC2">
        <w:rPr>
          <w:b/>
          <w:i/>
        </w:rPr>
        <w:t xml:space="preserve"> </w:t>
      </w:r>
    </w:p>
    <w:tbl>
      <w:tblPr>
        <w:tblStyle w:val="TableGrid"/>
        <w:tblW w:w="0" w:type="auto"/>
        <w:tblLook w:val="04A0" w:firstRow="1" w:lastRow="0" w:firstColumn="1" w:lastColumn="0" w:noHBand="0" w:noVBand="1"/>
      </w:tblPr>
      <w:tblGrid>
        <w:gridCol w:w="2660"/>
      </w:tblGrid>
      <w:tr w:rsidR="0014075F" w:rsidTr="003F3D3A">
        <w:tc>
          <w:tcPr>
            <w:tcW w:w="2660" w:type="dxa"/>
          </w:tcPr>
          <w:p w:rsidR="0014075F" w:rsidRPr="004E74CB" w:rsidRDefault="0014075F" w:rsidP="003F3D3A">
            <w:pPr>
              <w:jc w:val="both"/>
              <w:rPr>
                <w:b/>
                <w:i/>
                <w:sz w:val="24"/>
                <w:szCs w:val="24"/>
              </w:rPr>
            </w:pPr>
            <w:r>
              <w:rPr>
                <w:b/>
                <w:i/>
                <w:sz w:val="24"/>
                <w:szCs w:val="24"/>
              </w:rPr>
              <w:t>SECRETARUL COMUNEI</w:t>
            </w:r>
          </w:p>
        </w:tc>
      </w:tr>
    </w:tbl>
    <w:p w:rsidR="00C81411" w:rsidRPr="00C81411" w:rsidRDefault="0014075F" w:rsidP="0014075F">
      <w:pPr>
        <w:pStyle w:val="ListParagraph"/>
        <w:numPr>
          <w:ilvl w:val="0"/>
          <w:numId w:val="214"/>
        </w:numPr>
        <w:jc w:val="both"/>
        <w:rPr>
          <w:b/>
          <w:sz w:val="28"/>
          <w:szCs w:val="28"/>
        </w:rPr>
      </w:pPr>
      <w:r w:rsidRPr="00C81411">
        <w:rPr>
          <w:sz w:val="28"/>
          <w:szCs w:val="28"/>
        </w:rPr>
        <w:t xml:space="preserve">    </w:t>
      </w:r>
      <w:r w:rsidR="00FB676E" w:rsidRPr="00C81411">
        <w:rPr>
          <w:b/>
          <w:i/>
        </w:rPr>
        <w:t>Compartimentul Registratură, Arhivă, Resurse Umane, St</w:t>
      </w:r>
      <w:r w:rsidR="00C81411" w:rsidRPr="00C81411">
        <w:rPr>
          <w:b/>
          <w:i/>
        </w:rPr>
        <w:t>a</w:t>
      </w:r>
      <w:r w:rsidR="00FB676E" w:rsidRPr="00C81411">
        <w:rPr>
          <w:b/>
          <w:i/>
        </w:rPr>
        <w:t>re</w:t>
      </w:r>
      <w:r w:rsidR="00C81411" w:rsidRPr="00C81411">
        <w:rPr>
          <w:b/>
          <w:i/>
        </w:rPr>
        <w:t xml:space="preserve"> Civilă</w:t>
      </w:r>
      <w:r w:rsidR="00FB676E" w:rsidRPr="00C81411">
        <w:rPr>
          <w:b/>
          <w:i/>
        </w:rPr>
        <w:t xml:space="preserve"> </w:t>
      </w:r>
      <w:r w:rsidRPr="00C81411">
        <w:rPr>
          <w:b/>
          <w:i/>
        </w:rPr>
        <w:t xml:space="preserve"> – </w:t>
      </w:r>
      <w:r w:rsidR="00C81411">
        <w:rPr>
          <w:b/>
          <w:i/>
        </w:rPr>
        <w:t>2</w:t>
      </w:r>
    </w:p>
    <w:p w:rsidR="0014075F" w:rsidRPr="00C81411" w:rsidRDefault="0014075F" w:rsidP="0014075F">
      <w:pPr>
        <w:pStyle w:val="ListParagraph"/>
        <w:numPr>
          <w:ilvl w:val="0"/>
          <w:numId w:val="214"/>
        </w:numPr>
        <w:jc w:val="both"/>
        <w:rPr>
          <w:b/>
          <w:sz w:val="28"/>
          <w:szCs w:val="28"/>
        </w:rPr>
      </w:pPr>
      <w:r w:rsidRPr="00C81411">
        <w:rPr>
          <w:b/>
          <w:i/>
        </w:rPr>
        <w:t xml:space="preserve">     Compartiment Asistență Socială – </w:t>
      </w:r>
      <w:r w:rsidR="004D421F">
        <w:rPr>
          <w:b/>
          <w:i/>
        </w:rPr>
        <w:t>2</w:t>
      </w:r>
    </w:p>
    <w:p w:rsidR="0014075F" w:rsidRPr="00DC1AC2" w:rsidRDefault="0014075F" w:rsidP="0014075F">
      <w:pPr>
        <w:pStyle w:val="ListParagraph"/>
        <w:numPr>
          <w:ilvl w:val="0"/>
          <w:numId w:val="214"/>
        </w:numPr>
        <w:jc w:val="both"/>
        <w:rPr>
          <w:b/>
          <w:sz w:val="28"/>
          <w:szCs w:val="28"/>
        </w:rPr>
      </w:pPr>
      <w:r w:rsidRPr="00DC1AC2">
        <w:rPr>
          <w:b/>
          <w:i/>
        </w:rPr>
        <w:t xml:space="preserve">     Compartiment Tehnic – Agricol  - 2</w:t>
      </w:r>
    </w:p>
    <w:p w:rsidR="0014075F" w:rsidRDefault="0014075F" w:rsidP="0014075F">
      <w:pPr>
        <w:jc w:val="both"/>
        <w:rPr>
          <w:sz w:val="28"/>
          <w:szCs w:val="28"/>
        </w:rPr>
      </w:pPr>
    </w:p>
    <w:tbl>
      <w:tblPr>
        <w:tblStyle w:val="TableGrid"/>
        <w:tblW w:w="0" w:type="auto"/>
        <w:tblLook w:val="04A0" w:firstRow="1" w:lastRow="0" w:firstColumn="1" w:lastColumn="0" w:noHBand="0" w:noVBand="1"/>
      </w:tblPr>
      <w:tblGrid>
        <w:gridCol w:w="2802"/>
      </w:tblGrid>
      <w:tr w:rsidR="0014075F" w:rsidRPr="00EE00DF" w:rsidTr="003F3D3A">
        <w:tc>
          <w:tcPr>
            <w:tcW w:w="2802" w:type="dxa"/>
          </w:tcPr>
          <w:p w:rsidR="0014075F" w:rsidRPr="00EE00DF" w:rsidRDefault="0014075F" w:rsidP="003F3D3A">
            <w:pPr>
              <w:jc w:val="both"/>
              <w:rPr>
                <w:b/>
                <w:i/>
                <w:sz w:val="24"/>
                <w:szCs w:val="24"/>
              </w:rPr>
            </w:pPr>
            <w:r w:rsidRPr="00EE00DF">
              <w:rPr>
                <w:b/>
                <w:i/>
                <w:sz w:val="24"/>
                <w:szCs w:val="24"/>
              </w:rPr>
              <w:t>VICEPRIMARUL COMUNEI</w:t>
            </w:r>
          </w:p>
        </w:tc>
      </w:tr>
    </w:tbl>
    <w:p w:rsidR="0014075F" w:rsidRPr="00DC1AC2" w:rsidRDefault="0014075F" w:rsidP="0014075F">
      <w:pPr>
        <w:pStyle w:val="ListParagraph"/>
        <w:numPr>
          <w:ilvl w:val="0"/>
          <w:numId w:val="215"/>
        </w:numPr>
        <w:jc w:val="both"/>
        <w:rPr>
          <w:b/>
          <w:i/>
        </w:rPr>
      </w:pPr>
      <w:r>
        <w:rPr>
          <w:i/>
        </w:rPr>
        <w:t xml:space="preserve">    </w:t>
      </w:r>
      <w:r w:rsidR="004D421F">
        <w:rPr>
          <w:b/>
          <w:i/>
        </w:rPr>
        <w:t>Compartiment Alimentare cu apă și canalizare 2</w:t>
      </w:r>
    </w:p>
    <w:p w:rsidR="0014075F" w:rsidRPr="00DC1AC2" w:rsidRDefault="0014075F" w:rsidP="0014075F">
      <w:pPr>
        <w:pStyle w:val="ListParagraph"/>
        <w:numPr>
          <w:ilvl w:val="0"/>
          <w:numId w:val="215"/>
        </w:numPr>
        <w:jc w:val="both"/>
        <w:rPr>
          <w:b/>
          <w:i/>
        </w:rPr>
      </w:pPr>
      <w:r w:rsidRPr="00DC1AC2">
        <w:rPr>
          <w:b/>
          <w:i/>
        </w:rPr>
        <w:t xml:space="preserve">    Compartiment Deservire  - </w:t>
      </w:r>
      <w:r w:rsidR="004D421F">
        <w:rPr>
          <w:b/>
          <w:i/>
        </w:rPr>
        <w:t>6</w:t>
      </w:r>
    </w:p>
    <w:p w:rsidR="0014075F" w:rsidRDefault="00682E1C" w:rsidP="00682E1C">
      <w:pPr>
        <w:jc w:val="both"/>
        <w:rPr>
          <w:sz w:val="28"/>
          <w:szCs w:val="28"/>
        </w:rPr>
      </w:pPr>
      <w:r>
        <w:rPr>
          <w:b/>
          <w:i/>
          <w:sz w:val="28"/>
          <w:szCs w:val="28"/>
        </w:rPr>
        <w:t xml:space="preserve">            </w:t>
      </w:r>
      <w:r w:rsidR="0014075F" w:rsidRPr="005420D2">
        <w:rPr>
          <w:b/>
          <w:i/>
          <w:sz w:val="28"/>
          <w:szCs w:val="28"/>
        </w:rPr>
        <w:t xml:space="preserve">Autoritatea Publică Locală </w:t>
      </w:r>
      <w:r w:rsidR="0033260E">
        <w:rPr>
          <w:b/>
          <w:i/>
          <w:sz w:val="28"/>
          <w:szCs w:val="28"/>
        </w:rPr>
        <w:t>Parava</w:t>
      </w:r>
      <w:r w:rsidR="0014075F">
        <w:rPr>
          <w:sz w:val="28"/>
          <w:szCs w:val="28"/>
        </w:rPr>
        <w:t>, are la îndemână o serie de resurse instituționale, umane, financiare și patrimonile care cumulate, determină capacitatea administrativă a fiecării instituții în parte.</w:t>
      </w:r>
    </w:p>
    <w:p w:rsidR="0014075F" w:rsidRDefault="0014075F" w:rsidP="0014075F">
      <w:pPr>
        <w:jc w:val="both"/>
        <w:rPr>
          <w:b/>
          <w:i/>
          <w:sz w:val="28"/>
          <w:szCs w:val="28"/>
        </w:rPr>
      </w:pPr>
      <w:r>
        <w:rPr>
          <w:sz w:val="28"/>
          <w:szCs w:val="28"/>
        </w:rPr>
        <w:tab/>
      </w:r>
      <w:r w:rsidRPr="00AD1458">
        <w:rPr>
          <w:b/>
          <w:i/>
          <w:sz w:val="28"/>
          <w:szCs w:val="28"/>
        </w:rPr>
        <w:t>Modernizarea și eficientizarea activităților desfășurate</w:t>
      </w:r>
      <w:r>
        <w:rPr>
          <w:sz w:val="28"/>
          <w:szCs w:val="28"/>
        </w:rPr>
        <w:t xml:space="preserve">, prin implementarea unor instrumente moderne de management și prin luarea unor măsuri concrete în vederea îmbunătățirii activităților și implicit creșterea calității serviciilor oferite cetățenilor, </w:t>
      </w:r>
      <w:r>
        <w:rPr>
          <w:b/>
          <w:i/>
          <w:sz w:val="28"/>
          <w:szCs w:val="28"/>
        </w:rPr>
        <w:t>conduc la întărirea capacității administrative.</w:t>
      </w:r>
    </w:p>
    <w:p w:rsidR="0014075F" w:rsidRDefault="0014075F" w:rsidP="0014075F">
      <w:pPr>
        <w:jc w:val="both"/>
        <w:rPr>
          <w:sz w:val="28"/>
          <w:szCs w:val="28"/>
        </w:rPr>
      </w:pPr>
      <w:r>
        <w:rPr>
          <w:b/>
          <w:i/>
          <w:sz w:val="28"/>
          <w:szCs w:val="28"/>
        </w:rPr>
        <w:tab/>
        <w:t xml:space="preserve">Modalitățile  de dezvoltare organizațională </w:t>
      </w:r>
      <w:r>
        <w:rPr>
          <w:sz w:val="28"/>
          <w:szCs w:val="28"/>
        </w:rPr>
        <w:t>sunt următoarele :</w:t>
      </w:r>
    </w:p>
    <w:p w:rsidR="0014075F" w:rsidRPr="00AD1458" w:rsidRDefault="0014075F" w:rsidP="0014075F">
      <w:pPr>
        <w:pStyle w:val="ListParagraph"/>
        <w:numPr>
          <w:ilvl w:val="0"/>
          <w:numId w:val="48"/>
        </w:numPr>
        <w:jc w:val="both"/>
        <w:rPr>
          <w:sz w:val="28"/>
          <w:szCs w:val="28"/>
        </w:rPr>
      </w:pPr>
      <w:r>
        <w:rPr>
          <w:i/>
          <w:sz w:val="28"/>
          <w:szCs w:val="28"/>
        </w:rPr>
        <w:t>Perfecționarea structurii organizatorice, pentru o funcționare suplă și eficientă,</w:t>
      </w:r>
    </w:p>
    <w:p w:rsidR="0014075F" w:rsidRPr="00AD1458" w:rsidRDefault="0014075F" w:rsidP="0014075F">
      <w:pPr>
        <w:pStyle w:val="ListParagraph"/>
        <w:numPr>
          <w:ilvl w:val="0"/>
          <w:numId w:val="48"/>
        </w:numPr>
        <w:jc w:val="both"/>
        <w:rPr>
          <w:sz w:val="28"/>
          <w:szCs w:val="28"/>
        </w:rPr>
      </w:pPr>
      <w:r>
        <w:rPr>
          <w:i/>
          <w:sz w:val="28"/>
          <w:szCs w:val="28"/>
        </w:rPr>
        <w:t>Realizarea unui nucleu de conducere, care se va întruni în ședințe de lucru,</w:t>
      </w:r>
    </w:p>
    <w:p w:rsidR="0014075F" w:rsidRPr="00AD1458" w:rsidRDefault="0014075F" w:rsidP="0014075F">
      <w:pPr>
        <w:pStyle w:val="ListParagraph"/>
        <w:numPr>
          <w:ilvl w:val="0"/>
          <w:numId w:val="48"/>
        </w:numPr>
        <w:jc w:val="both"/>
        <w:rPr>
          <w:sz w:val="28"/>
          <w:szCs w:val="28"/>
        </w:rPr>
      </w:pPr>
      <w:r>
        <w:rPr>
          <w:i/>
          <w:sz w:val="28"/>
          <w:szCs w:val="28"/>
        </w:rPr>
        <w:lastRenderedPageBreak/>
        <w:t>Orientarea conducătorilor compartimentelor către acțiuni concrete,</w:t>
      </w:r>
    </w:p>
    <w:p w:rsidR="0014075F" w:rsidRPr="00AD1458" w:rsidRDefault="0014075F" w:rsidP="0014075F">
      <w:pPr>
        <w:pStyle w:val="ListParagraph"/>
        <w:numPr>
          <w:ilvl w:val="0"/>
          <w:numId w:val="48"/>
        </w:numPr>
        <w:jc w:val="both"/>
        <w:rPr>
          <w:sz w:val="28"/>
          <w:szCs w:val="28"/>
        </w:rPr>
      </w:pPr>
      <w:r>
        <w:rPr>
          <w:i/>
          <w:sz w:val="28"/>
          <w:szCs w:val="28"/>
        </w:rPr>
        <w:t>Orientarea fiecărui salariat către activitățile pe cre le poate face cel mai bine,cu randament maxim și efort minim,</w:t>
      </w:r>
    </w:p>
    <w:p w:rsidR="0014075F" w:rsidRPr="001F4E83" w:rsidRDefault="0014075F" w:rsidP="0014075F">
      <w:pPr>
        <w:pStyle w:val="ListParagraph"/>
        <w:numPr>
          <w:ilvl w:val="0"/>
          <w:numId w:val="48"/>
        </w:numPr>
        <w:jc w:val="both"/>
        <w:rPr>
          <w:sz w:val="28"/>
          <w:szCs w:val="28"/>
        </w:rPr>
      </w:pPr>
      <w:r>
        <w:rPr>
          <w:i/>
          <w:sz w:val="28"/>
          <w:szCs w:val="28"/>
        </w:rPr>
        <w:t xml:space="preserve"> Repartizare optimă a atribuțiilor pe compartimente și a sarcinilor pe fiecare angajat,</w:t>
      </w:r>
    </w:p>
    <w:p w:rsidR="0014075F" w:rsidRPr="001F4E83" w:rsidRDefault="0014075F" w:rsidP="0014075F">
      <w:pPr>
        <w:pStyle w:val="ListParagraph"/>
        <w:numPr>
          <w:ilvl w:val="0"/>
          <w:numId w:val="48"/>
        </w:numPr>
        <w:jc w:val="both"/>
        <w:rPr>
          <w:sz w:val="28"/>
          <w:szCs w:val="28"/>
        </w:rPr>
      </w:pPr>
      <w:r>
        <w:rPr>
          <w:i/>
          <w:sz w:val="28"/>
          <w:szCs w:val="28"/>
        </w:rPr>
        <w:t>Asigurarea autonomiei operaționale, încurajarea inițiativelor și novatorilor,</w:t>
      </w:r>
    </w:p>
    <w:p w:rsidR="0014075F" w:rsidRPr="00AF7495" w:rsidRDefault="0014075F" w:rsidP="0014075F">
      <w:pPr>
        <w:pStyle w:val="ListParagraph"/>
        <w:numPr>
          <w:ilvl w:val="0"/>
          <w:numId w:val="48"/>
        </w:numPr>
        <w:jc w:val="both"/>
        <w:rPr>
          <w:sz w:val="28"/>
          <w:szCs w:val="28"/>
        </w:rPr>
      </w:pPr>
      <w:r>
        <w:rPr>
          <w:i/>
          <w:sz w:val="28"/>
          <w:szCs w:val="28"/>
        </w:rPr>
        <w:t>Implicarea mai susținută a funcționarilor publici în luarea deciziilor, ce comportă mai multe etape : observarea, identificarea aspectelor întregii probleme și a efectelor acesteia, fixarea obiectivelor, alegerea variantelor decizionale, adoptarea deciziei și asumarea responsabilității, monitorizarea deciziei, evaluarea efectelor deciziei,</w:t>
      </w:r>
    </w:p>
    <w:p w:rsidR="0014075F" w:rsidRPr="00713B34" w:rsidRDefault="0014075F" w:rsidP="0014075F">
      <w:pPr>
        <w:pStyle w:val="ListParagraph"/>
        <w:numPr>
          <w:ilvl w:val="0"/>
          <w:numId w:val="48"/>
        </w:numPr>
        <w:jc w:val="both"/>
        <w:rPr>
          <w:sz w:val="28"/>
          <w:szCs w:val="28"/>
        </w:rPr>
      </w:pPr>
      <w:r>
        <w:rPr>
          <w:i/>
          <w:sz w:val="28"/>
          <w:szCs w:val="28"/>
        </w:rPr>
        <w:t>Instituirea unui sistem de stimulare a comunicării, a schimbului de informații și a fluxului de documentare între compartimentele interiore,</w:t>
      </w:r>
    </w:p>
    <w:p w:rsidR="0014075F" w:rsidRPr="00713B34" w:rsidRDefault="0014075F" w:rsidP="0014075F">
      <w:pPr>
        <w:pStyle w:val="ListParagraph"/>
        <w:numPr>
          <w:ilvl w:val="0"/>
          <w:numId w:val="48"/>
        </w:numPr>
        <w:jc w:val="both"/>
        <w:rPr>
          <w:sz w:val="28"/>
          <w:szCs w:val="28"/>
        </w:rPr>
      </w:pPr>
      <w:r>
        <w:rPr>
          <w:i/>
          <w:sz w:val="28"/>
          <w:szCs w:val="28"/>
        </w:rPr>
        <w:t>Achiziționrea unui sistem integrat de gestiune electronică a circulației documentelor,</w:t>
      </w:r>
    </w:p>
    <w:p w:rsidR="0014075F" w:rsidRPr="00713B34" w:rsidRDefault="0014075F" w:rsidP="0014075F">
      <w:pPr>
        <w:pStyle w:val="ListParagraph"/>
        <w:numPr>
          <w:ilvl w:val="0"/>
          <w:numId w:val="48"/>
        </w:numPr>
        <w:jc w:val="both"/>
        <w:rPr>
          <w:sz w:val="28"/>
          <w:szCs w:val="28"/>
        </w:rPr>
      </w:pPr>
      <w:r>
        <w:rPr>
          <w:i/>
          <w:sz w:val="28"/>
          <w:szCs w:val="28"/>
        </w:rPr>
        <w:t>Dezvoltarea activității pe bază de programe anuale,</w:t>
      </w:r>
    </w:p>
    <w:p w:rsidR="0014075F" w:rsidRPr="00AD4A63" w:rsidRDefault="0014075F" w:rsidP="0014075F">
      <w:pPr>
        <w:pStyle w:val="ListParagraph"/>
        <w:numPr>
          <w:ilvl w:val="0"/>
          <w:numId w:val="48"/>
        </w:numPr>
        <w:jc w:val="both"/>
        <w:rPr>
          <w:sz w:val="28"/>
          <w:szCs w:val="28"/>
        </w:rPr>
      </w:pPr>
      <w:r>
        <w:rPr>
          <w:i/>
          <w:sz w:val="28"/>
          <w:szCs w:val="28"/>
        </w:rPr>
        <w:t xml:space="preserve">Separarea deciziilor politice de cele administrative. </w:t>
      </w:r>
    </w:p>
    <w:p w:rsidR="0014075F" w:rsidRDefault="0014075F" w:rsidP="0014075F">
      <w:pPr>
        <w:spacing w:line="240" w:lineRule="auto"/>
        <w:ind w:left="120" w:firstLine="720"/>
        <w:jc w:val="both"/>
        <w:rPr>
          <w:sz w:val="28"/>
          <w:szCs w:val="28"/>
        </w:rPr>
      </w:pPr>
      <w:r>
        <w:rPr>
          <w:sz w:val="28"/>
          <w:szCs w:val="28"/>
        </w:rPr>
        <w:t>În vederea  realizării unei administrații moderne, unul din obiective este îmbunătățirea informatizării administrației publice locale  ce se poate realiza prin următoarele acțiuni :</w:t>
      </w:r>
    </w:p>
    <w:p w:rsidR="0014075F" w:rsidRDefault="0014075F" w:rsidP="0014075F">
      <w:pPr>
        <w:pStyle w:val="ListParagraph"/>
        <w:numPr>
          <w:ilvl w:val="0"/>
          <w:numId w:val="49"/>
        </w:numPr>
        <w:jc w:val="both"/>
        <w:rPr>
          <w:sz w:val="28"/>
          <w:szCs w:val="28"/>
        </w:rPr>
      </w:pPr>
      <w:r w:rsidRPr="00C7128C">
        <w:rPr>
          <w:b/>
          <w:i/>
          <w:sz w:val="28"/>
          <w:szCs w:val="28"/>
        </w:rPr>
        <w:t>Consolidarea actualului sistem informatic prin achiziționarea celor mai moderne aplicații, respectiv</w:t>
      </w:r>
      <w:r>
        <w:rPr>
          <w:sz w:val="28"/>
          <w:szCs w:val="28"/>
        </w:rPr>
        <w:t>:</w:t>
      </w:r>
    </w:p>
    <w:p w:rsidR="0014075F" w:rsidRPr="00AD4A63" w:rsidRDefault="0014075F" w:rsidP="0014075F">
      <w:pPr>
        <w:pStyle w:val="ListParagraph"/>
        <w:numPr>
          <w:ilvl w:val="0"/>
          <w:numId w:val="50"/>
        </w:numPr>
        <w:jc w:val="both"/>
        <w:rPr>
          <w:sz w:val="28"/>
          <w:szCs w:val="28"/>
        </w:rPr>
      </w:pPr>
      <w:r>
        <w:rPr>
          <w:i/>
          <w:sz w:val="28"/>
          <w:szCs w:val="28"/>
        </w:rPr>
        <w:t>aplicații cu caracter economic,</w:t>
      </w:r>
    </w:p>
    <w:p w:rsidR="0014075F" w:rsidRPr="003412DA" w:rsidRDefault="0014075F" w:rsidP="003412DA">
      <w:pPr>
        <w:pStyle w:val="ListParagraph"/>
        <w:numPr>
          <w:ilvl w:val="0"/>
          <w:numId w:val="50"/>
        </w:numPr>
        <w:jc w:val="both"/>
        <w:rPr>
          <w:sz w:val="28"/>
          <w:szCs w:val="28"/>
        </w:rPr>
      </w:pPr>
      <w:r>
        <w:rPr>
          <w:i/>
          <w:sz w:val="28"/>
          <w:szCs w:val="28"/>
        </w:rPr>
        <w:t>aplicații privind impozitele și taxele,</w:t>
      </w:r>
    </w:p>
    <w:p w:rsidR="0014075F" w:rsidRPr="00B44024" w:rsidRDefault="0014075F" w:rsidP="0014075F">
      <w:pPr>
        <w:pStyle w:val="ListParagraph"/>
        <w:numPr>
          <w:ilvl w:val="0"/>
          <w:numId w:val="50"/>
        </w:numPr>
        <w:jc w:val="both"/>
        <w:rPr>
          <w:sz w:val="28"/>
          <w:szCs w:val="28"/>
        </w:rPr>
      </w:pPr>
      <w:r>
        <w:rPr>
          <w:i/>
          <w:sz w:val="28"/>
          <w:szCs w:val="28"/>
        </w:rPr>
        <w:t>aplicații privind evidența populației, aplicații privind administrarea domeniului public,</w:t>
      </w:r>
    </w:p>
    <w:p w:rsidR="0014075F" w:rsidRPr="00B44024" w:rsidRDefault="0014075F" w:rsidP="0014075F">
      <w:pPr>
        <w:pStyle w:val="ListParagraph"/>
        <w:numPr>
          <w:ilvl w:val="0"/>
          <w:numId w:val="50"/>
        </w:numPr>
        <w:jc w:val="both"/>
        <w:rPr>
          <w:sz w:val="28"/>
          <w:szCs w:val="28"/>
        </w:rPr>
      </w:pPr>
      <w:r>
        <w:rPr>
          <w:i/>
          <w:sz w:val="28"/>
          <w:szCs w:val="28"/>
        </w:rPr>
        <w:t>aplicații privind domeniul integrării europene, dezvoltării regionale, parteneriate,</w:t>
      </w:r>
    </w:p>
    <w:p w:rsidR="0014075F" w:rsidRPr="00B44024" w:rsidRDefault="0014075F" w:rsidP="0014075F">
      <w:pPr>
        <w:pStyle w:val="ListParagraph"/>
        <w:numPr>
          <w:ilvl w:val="0"/>
          <w:numId w:val="50"/>
        </w:numPr>
        <w:jc w:val="both"/>
        <w:rPr>
          <w:sz w:val="28"/>
          <w:szCs w:val="28"/>
        </w:rPr>
      </w:pPr>
      <w:r>
        <w:rPr>
          <w:i/>
          <w:sz w:val="28"/>
          <w:szCs w:val="28"/>
        </w:rPr>
        <w:t>aplicații privind cultura, sportul, educația, sănătate și protecție socială,</w:t>
      </w:r>
    </w:p>
    <w:p w:rsidR="0014075F" w:rsidRPr="00B44024" w:rsidRDefault="0014075F" w:rsidP="0014075F">
      <w:pPr>
        <w:pStyle w:val="ListParagraph"/>
        <w:numPr>
          <w:ilvl w:val="0"/>
          <w:numId w:val="50"/>
        </w:numPr>
        <w:jc w:val="both"/>
        <w:rPr>
          <w:sz w:val="28"/>
          <w:szCs w:val="28"/>
        </w:rPr>
      </w:pPr>
      <w:r>
        <w:rPr>
          <w:i/>
          <w:sz w:val="28"/>
          <w:szCs w:val="28"/>
        </w:rPr>
        <w:t>aplicații privind evidența HCl-urilor pe domenii de activitate și evidența raportărilor CL către Consiliul Județean,</w:t>
      </w:r>
    </w:p>
    <w:p w:rsidR="0014075F" w:rsidRPr="00B44024" w:rsidRDefault="0014075F" w:rsidP="0014075F">
      <w:pPr>
        <w:pStyle w:val="ListParagraph"/>
        <w:numPr>
          <w:ilvl w:val="0"/>
          <w:numId w:val="50"/>
        </w:numPr>
        <w:jc w:val="both"/>
        <w:rPr>
          <w:sz w:val="28"/>
          <w:szCs w:val="28"/>
        </w:rPr>
      </w:pPr>
      <w:r>
        <w:rPr>
          <w:i/>
          <w:sz w:val="28"/>
          <w:szCs w:val="28"/>
        </w:rPr>
        <w:t xml:space="preserve">aplicații pentru secretariat și informare diversă, </w:t>
      </w:r>
    </w:p>
    <w:p w:rsidR="0014075F" w:rsidRPr="00B44024" w:rsidRDefault="0014075F" w:rsidP="0014075F">
      <w:pPr>
        <w:pStyle w:val="ListParagraph"/>
        <w:numPr>
          <w:ilvl w:val="0"/>
          <w:numId w:val="50"/>
        </w:numPr>
        <w:jc w:val="both"/>
        <w:rPr>
          <w:sz w:val="28"/>
          <w:szCs w:val="28"/>
        </w:rPr>
      </w:pPr>
      <w:r>
        <w:rPr>
          <w:i/>
          <w:sz w:val="28"/>
          <w:szCs w:val="28"/>
        </w:rPr>
        <w:t>aplicații pentru arhivarea electronică a documentelor,</w:t>
      </w:r>
    </w:p>
    <w:p w:rsidR="0014075F" w:rsidRPr="004A4729" w:rsidRDefault="0014075F" w:rsidP="0014075F">
      <w:pPr>
        <w:pStyle w:val="ListParagraph"/>
        <w:numPr>
          <w:ilvl w:val="0"/>
          <w:numId w:val="50"/>
        </w:numPr>
        <w:jc w:val="both"/>
        <w:rPr>
          <w:sz w:val="28"/>
          <w:szCs w:val="28"/>
        </w:rPr>
      </w:pPr>
      <w:r>
        <w:rPr>
          <w:i/>
          <w:sz w:val="28"/>
          <w:szCs w:val="28"/>
        </w:rPr>
        <w:t>aplicații privind problemele manageriale,</w:t>
      </w:r>
    </w:p>
    <w:p w:rsidR="0014075F" w:rsidRPr="00C7128C" w:rsidRDefault="0014075F" w:rsidP="0014075F">
      <w:pPr>
        <w:pStyle w:val="ListParagraph"/>
        <w:numPr>
          <w:ilvl w:val="0"/>
          <w:numId w:val="50"/>
        </w:numPr>
        <w:jc w:val="both"/>
        <w:rPr>
          <w:sz w:val="28"/>
          <w:szCs w:val="28"/>
        </w:rPr>
      </w:pPr>
      <w:r>
        <w:rPr>
          <w:i/>
          <w:sz w:val="28"/>
          <w:szCs w:val="28"/>
        </w:rPr>
        <w:t>aplicații de sinteză</w:t>
      </w:r>
    </w:p>
    <w:p w:rsidR="0014075F" w:rsidRPr="00C7128C" w:rsidRDefault="0014075F" w:rsidP="0014075F">
      <w:pPr>
        <w:pStyle w:val="ListParagraph"/>
        <w:numPr>
          <w:ilvl w:val="0"/>
          <w:numId w:val="49"/>
        </w:numPr>
        <w:jc w:val="both"/>
        <w:rPr>
          <w:sz w:val="28"/>
          <w:szCs w:val="28"/>
        </w:rPr>
      </w:pPr>
      <w:r>
        <w:rPr>
          <w:b/>
          <w:i/>
          <w:sz w:val="28"/>
          <w:szCs w:val="28"/>
        </w:rPr>
        <w:t>Realizarea tranziției de la sistemul de lucru actual la sistemul informatic realizat,</w:t>
      </w:r>
    </w:p>
    <w:p w:rsidR="0014075F" w:rsidRPr="005C5C89" w:rsidRDefault="0014075F" w:rsidP="0014075F">
      <w:pPr>
        <w:pStyle w:val="ListParagraph"/>
        <w:numPr>
          <w:ilvl w:val="0"/>
          <w:numId w:val="49"/>
        </w:numPr>
        <w:jc w:val="both"/>
        <w:rPr>
          <w:sz w:val="28"/>
          <w:szCs w:val="28"/>
        </w:rPr>
      </w:pPr>
      <w:r>
        <w:rPr>
          <w:b/>
          <w:i/>
          <w:sz w:val="28"/>
          <w:szCs w:val="28"/>
        </w:rPr>
        <w:lastRenderedPageBreak/>
        <w:t>Extinderea utilizării echipamentelor și tehnologiilor informatice,</w:t>
      </w:r>
    </w:p>
    <w:p w:rsidR="0014075F" w:rsidRDefault="0014075F" w:rsidP="0014075F">
      <w:pPr>
        <w:pStyle w:val="ListParagraph"/>
        <w:ind w:left="1560"/>
        <w:jc w:val="both"/>
        <w:rPr>
          <w:i/>
          <w:color w:val="0070C0"/>
          <w:sz w:val="28"/>
          <w:szCs w:val="28"/>
        </w:rPr>
      </w:pPr>
    </w:p>
    <w:p w:rsidR="0014075F" w:rsidRPr="0033260E" w:rsidRDefault="0014075F" w:rsidP="0014075F">
      <w:pPr>
        <w:pStyle w:val="ListParagraph"/>
        <w:ind w:left="1560"/>
        <w:jc w:val="both"/>
        <w:rPr>
          <w:b/>
          <w:i/>
          <w:color w:val="FF0000"/>
          <w:sz w:val="28"/>
          <w:szCs w:val="28"/>
        </w:rPr>
      </w:pPr>
      <w:r w:rsidRPr="0033260E">
        <w:rPr>
          <w:b/>
          <w:i/>
          <w:color w:val="FF0000"/>
          <w:sz w:val="28"/>
          <w:szCs w:val="28"/>
        </w:rPr>
        <w:t>Cooperarea dintre administrațiile publice locale</w:t>
      </w:r>
    </w:p>
    <w:p w:rsidR="0014075F" w:rsidRPr="0033260E" w:rsidRDefault="0014075F" w:rsidP="0014075F">
      <w:pPr>
        <w:jc w:val="both"/>
        <w:rPr>
          <w:i/>
          <w:color w:val="FF0000"/>
          <w:sz w:val="28"/>
          <w:szCs w:val="28"/>
        </w:rPr>
      </w:pPr>
      <w:r w:rsidRPr="0033260E">
        <w:rPr>
          <w:i/>
          <w:color w:val="FF0000"/>
          <w:sz w:val="28"/>
          <w:szCs w:val="28"/>
        </w:rPr>
        <w:tab/>
      </w:r>
    </w:p>
    <w:p w:rsidR="0014075F" w:rsidRDefault="0014075F" w:rsidP="0014075F">
      <w:pPr>
        <w:jc w:val="both"/>
        <w:rPr>
          <w:i/>
          <w:sz w:val="28"/>
          <w:szCs w:val="28"/>
        </w:rPr>
      </w:pPr>
      <w:r>
        <w:rPr>
          <w:i/>
          <w:sz w:val="28"/>
          <w:szCs w:val="28"/>
        </w:rPr>
        <w:tab/>
      </w:r>
      <w:r w:rsidRPr="005C5C89">
        <w:rPr>
          <w:sz w:val="28"/>
          <w:szCs w:val="28"/>
        </w:rPr>
        <w:t xml:space="preserve">Conform prevederilor art. 35, alin. (3) din Legea nr. 273/2006, privind finanțele publice locale, cu modificările și completările ulterioare, ”  </w:t>
      </w:r>
      <w:r>
        <w:rPr>
          <w:i/>
          <w:sz w:val="28"/>
          <w:szCs w:val="28"/>
        </w:rPr>
        <w:t xml:space="preserve">autoritățile deliberative pot hotărâ asupra participării cu capital sau cu bunuri, în numele și în interesul colectivităților locale pe care le reprezintă, la constituirea de asociații de dezvoltre comunitară, în limitele și condițiile legii, pentru realizarea în comun a unor proiecte de dezvoltare de intetres zonal sau regional  și furnizarea în comun a unor servicii publice”. </w:t>
      </w:r>
      <w:r>
        <w:rPr>
          <w:sz w:val="28"/>
          <w:szCs w:val="28"/>
        </w:rPr>
        <w:t>Același articol, alin. (4) din aceeași lege prevede că : ”</w:t>
      </w:r>
      <w:r w:rsidRPr="004C5063">
        <w:rPr>
          <w:i/>
          <w:sz w:val="28"/>
          <w:szCs w:val="28"/>
        </w:rPr>
        <w:t>asociațiile</w:t>
      </w:r>
      <w:r>
        <w:rPr>
          <w:i/>
          <w:sz w:val="28"/>
          <w:szCs w:val="28"/>
        </w:rPr>
        <w:t xml:space="preserve"> de dezvoltare comunitară se finanțează prin contribuții din bugetele locale ale unităților administrativ teritoriale membre, din alte surse atrase pe bază de proiecte, împrumuturi sau parteneriate public private în condițiile legii”</w:t>
      </w:r>
    </w:p>
    <w:p w:rsidR="0014075F" w:rsidRDefault="0014075F" w:rsidP="0014075F">
      <w:pPr>
        <w:jc w:val="both"/>
        <w:rPr>
          <w:b/>
          <w:i/>
          <w:sz w:val="28"/>
          <w:szCs w:val="28"/>
        </w:rPr>
      </w:pPr>
      <w:r>
        <w:rPr>
          <w:b/>
          <w:i/>
          <w:sz w:val="28"/>
          <w:szCs w:val="28"/>
        </w:rPr>
        <w:tab/>
        <w:t>Principalele avantaje ale asocierii</w:t>
      </w:r>
    </w:p>
    <w:p w:rsidR="0014075F" w:rsidRDefault="0014075F" w:rsidP="0014075F">
      <w:pPr>
        <w:pStyle w:val="ListParagraph"/>
        <w:numPr>
          <w:ilvl w:val="0"/>
          <w:numId w:val="51"/>
        </w:numPr>
        <w:jc w:val="both"/>
        <w:rPr>
          <w:i/>
          <w:sz w:val="28"/>
          <w:szCs w:val="28"/>
        </w:rPr>
      </w:pPr>
      <w:r>
        <w:rPr>
          <w:i/>
          <w:sz w:val="28"/>
          <w:szCs w:val="28"/>
        </w:rPr>
        <w:t>Creează premise favorbile pentru utilizarea acestui tip de asocieri ca mod de pornire a dezvoltării serviciilor comunitare de utilități publice, în special datorită faptului că oferă multiple opțiuni instituționale de organizare și gestionare a serviciilor respective.</w:t>
      </w:r>
    </w:p>
    <w:p w:rsidR="0014075F" w:rsidRDefault="0014075F" w:rsidP="0014075F">
      <w:pPr>
        <w:pStyle w:val="ListParagraph"/>
        <w:numPr>
          <w:ilvl w:val="0"/>
          <w:numId w:val="51"/>
        </w:numPr>
        <w:jc w:val="both"/>
        <w:rPr>
          <w:i/>
          <w:sz w:val="28"/>
          <w:szCs w:val="28"/>
        </w:rPr>
      </w:pPr>
      <w:r>
        <w:rPr>
          <w:i/>
          <w:sz w:val="28"/>
          <w:szCs w:val="28"/>
        </w:rPr>
        <w:t>Concentrarea resurselor umane și a know-how-ului atunci când scopul socierii este dezvoltrea locală.</w:t>
      </w:r>
    </w:p>
    <w:p w:rsidR="0014075F" w:rsidRDefault="0014075F" w:rsidP="0014075F">
      <w:pPr>
        <w:jc w:val="both"/>
        <w:rPr>
          <w:i/>
          <w:sz w:val="28"/>
          <w:szCs w:val="28"/>
        </w:rPr>
      </w:pPr>
    </w:p>
    <w:p w:rsidR="0014075F" w:rsidRDefault="0014075F" w:rsidP="0014075F">
      <w:pPr>
        <w:ind w:left="360"/>
        <w:jc w:val="both"/>
        <w:rPr>
          <w:b/>
          <w:i/>
          <w:sz w:val="28"/>
          <w:szCs w:val="28"/>
        </w:rPr>
      </w:pPr>
      <w:r>
        <w:rPr>
          <w:b/>
          <w:i/>
          <w:sz w:val="28"/>
          <w:szCs w:val="28"/>
        </w:rPr>
        <w:t xml:space="preserve">     Gupul de acțiune locală (GAL) </w:t>
      </w:r>
    </w:p>
    <w:p w:rsidR="0014075F" w:rsidRDefault="0014075F" w:rsidP="0014075F">
      <w:pPr>
        <w:spacing w:line="240" w:lineRule="auto"/>
        <w:ind w:left="360" w:firstLine="774"/>
        <w:jc w:val="both"/>
        <w:rPr>
          <w:sz w:val="28"/>
          <w:szCs w:val="28"/>
        </w:rPr>
      </w:pPr>
      <w:r>
        <w:rPr>
          <w:sz w:val="28"/>
          <w:szCs w:val="28"/>
        </w:rPr>
        <w:t>Pot</w:t>
      </w:r>
      <w:r w:rsidR="00822303">
        <w:rPr>
          <w:sz w:val="28"/>
          <w:szCs w:val="28"/>
        </w:rPr>
        <w:t>r</w:t>
      </w:r>
      <w:r>
        <w:rPr>
          <w:sz w:val="28"/>
          <w:szCs w:val="28"/>
        </w:rPr>
        <w:t>ivit  A</w:t>
      </w:r>
      <w:r w:rsidR="00822303">
        <w:rPr>
          <w:sz w:val="28"/>
          <w:szCs w:val="28"/>
        </w:rPr>
        <w:t>g</w:t>
      </w:r>
      <w:r>
        <w:rPr>
          <w:sz w:val="28"/>
          <w:szCs w:val="28"/>
        </w:rPr>
        <w:t>enției de Plăți  pentru Dezvoltare Rurală și Pescuit (APEDRP), grupurile de acțiune locală, cunoscute sub acronimul de GAL-uri, sunt entități ce reprezintă parteneriate public – private, constituite din reprezentanți ai sectorului public, privat și civil, desemnați dintr-un teritoriu rural omogen, care trebuie să îndeplinescă o serie de cerințe privind componența teritoriului acoperit și care vor implementa o strategie integrată pentru dezvoltarea teritoriului.</w:t>
      </w:r>
    </w:p>
    <w:p w:rsidR="0014075F" w:rsidRDefault="0014075F" w:rsidP="0014075F">
      <w:pPr>
        <w:spacing w:line="240" w:lineRule="auto"/>
        <w:ind w:left="360"/>
        <w:jc w:val="both"/>
        <w:rPr>
          <w:sz w:val="28"/>
          <w:szCs w:val="28"/>
        </w:rPr>
      </w:pPr>
      <w:r>
        <w:rPr>
          <w:sz w:val="28"/>
          <w:szCs w:val="28"/>
        </w:rPr>
        <w:lastRenderedPageBreak/>
        <w:tab/>
      </w:r>
      <w:r w:rsidR="00682E1C">
        <w:rPr>
          <w:sz w:val="28"/>
          <w:szCs w:val="28"/>
        </w:rPr>
        <w:t xml:space="preserve">        </w:t>
      </w:r>
      <w:r>
        <w:rPr>
          <w:sz w:val="28"/>
          <w:szCs w:val="28"/>
        </w:rPr>
        <w:t xml:space="preserve">GAL-urile beneficiază de Submăsura 431.1 din FEADR, ce </w:t>
      </w:r>
      <w:r w:rsidRPr="00E03124">
        <w:rPr>
          <w:i/>
          <w:sz w:val="28"/>
          <w:szCs w:val="28"/>
        </w:rPr>
        <w:t xml:space="preserve">sprijină înființarea și funcționarea parteneriatelor public-private, </w:t>
      </w:r>
      <w:r>
        <w:rPr>
          <w:i/>
          <w:sz w:val="28"/>
          <w:szCs w:val="28"/>
        </w:rPr>
        <w:t xml:space="preserve">elaborare strategiilor de dezvoltare locală și pregătirea planului de dezvoltare locală în vederea participării la selecția grupurilor de acțiune locală, </w:t>
      </w:r>
      <w:r>
        <w:rPr>
          <w:sz w:val="28"/>
          <w:szCs w:val="28"/>
        </w:rPr>
        <w:t xml:space="preserve">dar și Submăsura 431.2 – </w:t>
      </w:r>
      <w:r>
        <w:rPr>
          <w:i/>
          <w:sz w:val="28"/>
          <w:szCs w:val="28"/>
        </w:rPr>
        <w:t xml:space="preserve">”funcționarea GAL-urilor, dobândirea de competențe și animarea teritoriului, după ce acestea au fost selecționate”. </w:t>
      </w:r>
      <w:r>
        <w:rPr>
          <w:sz w:val="28"/>
          <w:szCs w:val="28"/>
        </w:rPr>
        <w:t>Astfel, actorii publici și privați din teritoriile care doresc să participe la selecția GAL-urilor beneficiază de sprijin, până în momentul selecției pentru inființarea parteneriatelor, elaborare de strategii integrate și finanțate de studii pentru pregătirea dosarelor pentru candidatură.</w:t>
      </w:r>
    </w:p>
    <w:p w:rsidR="0014075F" w:rsidRDefault="0014075F" w:rsidP="0014075F">
      <w:pPr>
        <w:spacing w:line="240" w:lineRule="auto"/>
        <w:ind w:left="360"/>
        <w:jc w:val="both"/>
        <w:rPr>
          <w:i/>
          <w:sz w:val="28"/>
          <w:szCs w:val="28"/>
        </w:rPr>
      </w:pPr>
      <w:r>
        <w:rPr>
          <w:sz w:val="28"/>
          <w:szCs w:val="28"/>
        </w:rPr>
        <w:tab/>
        <w:t xml:space="preserve">La nivelul Jud. Bacău  sunt înregistrate un număr de cinci grupuri de acțiune locală: </w:t>
      </w:r>
      <w:r>
        <w:rPr>
          <w:i/>
          <w:sz w:val="28"/>
          <w:szCs w:val="28"/>
        </w:rPr>
        <w:t>GAL – Valea Bistriței, Gal – Valea Trotușului, GAL – Valea Muntelui,  GAL-Siret și GAL – Colinele Tutovei (cu denumirea inițială Asociația NE Bacău).</w:t>
      </w:r>
    </w:p>
    <w:p w:rsidR="0014075F" w:rsidRDefault="0014075F" w:rsidP="0014075F">
      <w:pPr>
        <w:spacing w:line="240" w:lineRule="auto"/>
        <w:ind w:left="360"/>
        <w:jc w:val="both"/>
        <w:rPr>
          <w:sz w:val="28"/>
          <w:szCs w:val="28"/>
        </w:rPr>
      </w:pPr>
      <w:r>
        <w:rPr>
          <w:i/>
          <w:sz w:val="28"/>
          <w:szCs w:val="28"/>
        </w:rPr>
        <w:tab/>
      </w:r>
      <w:r w:rsidR="00032A8E">
        <w:rPr>
          <w:sz w:val="28"/>
          <w:szCs w:val="28"/>
        </w:rPr>
        <w:t>Comuna Parava</w:t>
      </w:r>
      <w:r>
        <w:rPr>
          <w:sz w:val="28"/>
          <w:szCs w:val="28"/>
        </w:rPr>
        <w:t xml:space="preserve"> face parte din grupul de asociere locală </w:t>
      </w:r>
      <w:r>
        <w:rPr>
          <w:i/>
          <w:sz w:val="28"/>
          <w:szCs w:val="28"/>
        </w:rPr>
        <w:t xml:space="preserve">”GAL- Colinele Tutovei” </w:t>
      </w:r>
      <w:r>
        <w:rPr>
          <w:sz w:val="28"/>
          <w:szCs w:val="28"/>
        </w:rPr>
        <w:t>înființat în anul 2010 sub denumirea de ”Nord – Est Bacău” ,cu o componență de 23 comune.</w:t>
      </w:r>
    </w:p>
    <w:p w:rsidR="0014075F" w:rsidRDefault="0014075F" w:rsidP="0014075F">
      <w:pPr>
        <w:spacing w:line="240" w:lineRule="auto"/>
        <w:ind w:left="360"/>
        <w:jc w:val="both"/>
        <w:rPr>
          <w:sz w:val="28"/>
          <w:szCs w:val="28"/>
        </w:rPr>
      </w:pPr>
      <w:r>
        <w:rPr>
          <w:sz w:val="28"/>
          <w:szCs w:val="28"/>
        </w:rPr>
        <w:tab/>
      </w:r>
      <w:r>
        <w:rPr>
          <w:b/>
          <w:i/>
          <w:sz w:val="28"/>
          <w:szCs w:val="28"/>
        </w:rPr>
        <w:t xml:space="preserve">Alte asociații de dezvoltare intercomunitare </w:t>
      </w:r>
      <w:r>
        <w:rPr>
          <w:sz w:val="28"/>
          <w:szCs w:val="28"/>
        </w:rPr>
        <w:t xml:space="preserve"> ale cărui membru activ este și </w:t>
      </w:r>
      <w:r w:rsidRPr="005420D2">
        <w:rPr>
          <w:b/>
          <w:i/>
          <w:sz w:val="28"/>
          <w:szCs w:val="28"/>
        </w:rPr>
        <w:t xml:space="preserve">Comun </w:t>
      </w:r>
      <w:r w:rsidR="0033260E">
        <w:rPr>
          <w:b/>
          <w:i/>
          <w:sz w:val="28"/>
          <w:szCs w:val="28"/>
        </w:rPr>
        <w:t>Parava</w:t>
      </w:r>
      <w:r>
        <w:rPr>
          <w:b/>
          <w:i/>
          <w:sz w:val="28"/>
          <w:szCs w:val="28"/>
        </w:rPr>
        <w:t xml:space="preserve"> </w:t>
      </w:r>
      <w:r>
        <w:rPr>
          <w:sz w:val="28"/>
          <w:szCs w:val="28"/>
        </w:rPr>
        <w:t>sunt:</w:t>
      </w:r>
    </w:p>
    <w:p w:rsidR="0014075F" w:rsidRPr="00EC0B29" w:rsidRDefault="0014075F" w:rsidP="0014075F">
      <w:pPr>
        <w:pStyle w:val="ListParagraph"/>
        <w:numPr>
          <w:ilvl w:val="0"/>
          <w:numId w:val="52"/>
        </w:numPr>
        <w:jc w:val="both"/>
        <w:rPr>
          <w:b/>
          <w:i/>
          <w:sz w:val="28"/>
          <w:szCs w:val="28"/>
        </w:rPr>
      </w:pPr>
      <w:r>
        <w:rPr>
          <w:i/>
          <w:sz w:val="28"/>
          <w:szCs w:val="28"/>
        </w:rPr>
        <w:t xml:space="preserve">Asociația ”Zona Metropolitană Bacău” </w:t>
      </w:r>
      <w:r>
        <w:rPr>
          <w:sz w:val="28"/>
          <w:szCs w:val="28"/>
        </w:rPr>
        <w:t>– înființată în aprilie 2009 prin HCL nr.105/17.04.2009,</w:t>
      </w:r>
    </w:p>
    <w:p w:rsidR="0014075F" w:rsidRPr="00EC0B29" w:rsidRDefault="0014075F" w:rsidP="0014075F">
      <w:pPr>
        <w:pStyle w:val="ListParagraph"/>
        <w:numPr>
          <w:ilvl w:val="0"/>
          <w:numId w:val="52"/>
        </w:numPr>
        <w:jc w:val="both"/>
        <w:rPr>
          <w:b/>
          <w:i/>
          <w:sz w:val="28"/>
          <w:szCs w:val="28"/>
        </w:rPr>
      </w:pPr>
      <w:r>
        <w:rPr>
          <w:i/>
          <w:sz w:val="28"/>
          <w:szCs w:val="28"/>
        </w:rPr>
        <w:t>Asociația de Dezvoltare Intercomunitară Bacău (ADIB),cu un grad de afiliere de 83,5% mediu rural,</w:t>
      </w:r>
    </w:p>
    <w:p w:rsidR="0014075F" w:rsidRPr="00B7122E" w:rsidRDefault="0014075F" w:rsidP="0014075F">
      <w:pPr>
        <w:pStyle w:val="ListParagraph"/>
        <w:numPr>
          <w:ilvl w:val="0"/>
          <w:numId w:val="52"/>
        </w:numPr>
        <w:jc w:val="both"/>
        <w:rPr>
          <w:b/>
          <w:i/>
          <w:sz w:val="28"/>
          <w:szCs w:val="28"/>
        </w:rPr>
      </w:pPr>
      <w:r>
        <w:rPr>
          <w:i/>
          <w:sz w:val="28"/>
          <w:szCs w:val="28"/>
        </w:rPr>
        <w:t xml:space="preserve">Asociația de Dezvoltare Intercomunitară pentru Salubrizare Bacău (ADIS) </w:t>
      </w:r>
    </w:p>
    <w:p w:rsidR="0014075F" w:rsidRDefault="0014075F" w:rsidP="0014075F">
      <w:pPr>
        <w:jc w:val="both"/>
        <w:rPr>
          <w:b/>
          <w:i/>
          <w:sz w:val="28"/>
          <w:szCs w:val="28"/>
        </w:rPr>
      </w:pPr>
    </w:p>
    <w:p w:rsidR="0014075F" w:rsidRPr="0033260E" w:rsidRDefault="0014075F" w:rsidP="0014075F">
      <w:pPr>
        <w:ind w:left="720"/>
        <w:jc w:val="both"/>
        <w:rPr>
          <w:i/>
          <w:color w:val="FF0000"/>
          <w:sz w:val="28"/>
          <w:szCs w:val="28"/>
        </w:rPr>
      </w:pPr>
      <w:r w:rsidRPr="0033260E">
        <w:rPr>
          <w:i/>
          <w:color w:val="FF0000"/>
          <w:sz w:val="28"/>
          <w:szCs w:val="28"/>
        </w:rPr>
        <w:t xml:space="preserve">Planificarea multianuală a investițiilor </w:t>
      </w:r>
    </w:p>
    <w:p w:rsidR="0014075F" w:rsidRPr="00E961B9" w:rsidRDefault="0014075F" w:rsidP="0014075F">
      <w:pPr>
        <w:spacing w:line="240" w:lineRule="auto"/>
        <w:ind w:firstLine="720"/>
        <w:jc w:val="both"/>
        <w:rPr>
          <w:i/>
          <w:sz w:val="28"/>
          <w:szCs w:val="28"/>
          <w:u w:val="single"/>
        </w:rPr>
      </w:pPr>
      <w:r>
        <w:rPr>
          <w:sz w:val="28"/>
          <w:szCs w:val="28"/>
        </w:rPr>
        <w:t>Autoritățile Administrației Publice Locale de la ni</w:t>
      </w:r>
      <w:r w:rsidR="0033260E">
        <w:rPr>
          <w:sz w:val="28"/>
          <w:szCs w:val="28"/>
        </w:rPr>
        <w:t>velul Comunei Parava</w:t>
      </w:r>
      <w:r>
        <w:rPr>
          <w:sz w:val="28"/>
          <w:szCs w:val="28"/>
        </w:rPr>
        <w:t xml:space="preserve">, </w:t>
      </w:r>
      <w:r>
        <w:rPr>
          <w:i/>
          <w:sz w:val="28"/>
          <w:szCs w:val="28"/>
          <w:u w:val="single"/>
        </w:rPr>
        <w:t>au obligația furnizării serviciilor comunitare de utilități publice și realizează plnurile de implementare a strategiilor de dezvoltare a acestor servicii.</w:t>
      </w:r>
      <w:r>
        <w:rPr>
          <w:sz w:val="28"/>
          <w:szCs w:val="28"/>
        </w:rPr>
        <w:t xml:space="preserve"> În vederea asigurării continuității și funcționării serviciilor comunitare de utilități publice în condiții de siguranță și în parametrii ceruți prin normele și prescripțiile tehnice, autoritățile publice locale, respectiv asociațiile de dezvoltare comunitară, au responsabilitatea planificării și urmării execuției lucrărilor de investiții, în acest scop întocmind p</w:t>
      </w:r>
      <w:r w:rsidR="00F31EE0">
        <w:rPr>
          <w:sz w:val="28"/>
          <w:szCs w:val="28"/>
        </w:rPr>
        <w:t>rograme directoare privind obie</w:t>
      </w:r>
      <w:r>
        <w:rPr>
          <w:sz w:val="28"/>
          <w:szCs w:val="28"/>
        </w:rPr>
        <w:t>ctivele de investiții, bazate pe pl</w:t>
      </w:r>
      <w:r w:rsidR="00F31EE0">
        <w:rPr>
          <w:sz w:val="28"/>
          <w:szCs w:val="28"/>
        </w:rPr>
        <w:t>a</w:t>
      </w:r>
      <w:r>
        <w:rPr>
          <w:sz w:val="28"/>
          <w:szCs w:val="28"/>
        </w:rPr>
        <w:t>nificarea multianuală a investițiilor și ținând cont de etapele procesului bugetar, în conformitate cu reglementările în vigoare.</w:t>
      </w:r>
    </w:p>
    <w:p w:rsidR="0014075F" w:rsidRDefault="0014075F" w:rsidP="0014075F">
      <w:pPr>
        <w:spacing w:line="240" w:lineRule="auto"/>
        <w:jc w:val="both"/>
        <w:rPr>
          <w:sz w:val="28"/>
          <w:szCs w:val="28"/>
        </w:rPr>
      </w:pPr>
      <w:r>
        <w:rPr>
          <w:sz w:val="28"/>
          <w:szCs w:val="28"/>
        </w:rPr>
        <w:lastRenderedPageBreak/>
        <w:tab/>
        <w:t>Sursele de finanțare pentru susținerea finanțării proiectelor de investiții pe care autoritățile administrației publice locale trebuie să le ia în considerare, fără a se limita la acestea sunt :</w:t>
      </w:r>
    </w:p>
    <w:p w:rsidR="0014075F" w:rsidRPr="00D47734" w:rsidRDefault="0014075F" w:rsidP="0014075F">
      <w:pPr>
        <w:pStyle w:val="ListParagraph"/>
        <w:numPr>
          <w:ilvl w:val="0"/>
          <w:numId w:val="53"/>
        </w:numPr>
        <w:jc w:val="both"/>
        <w:rPr>
          <w:sz w:val="28"/>
          <w:szCs w:val="28"/>
        </w:rPr>
      </w:pPr>
      <w:r>
        <w:rPr>
          <w:i/>
          <w:sz w:val="28"/>
          <w:szCs w:val="28"/>
        </w:rPr>
        <w:t>Fonduri de la Uniunea Europeană,</w:t>
      </w:r>
    </w:p>
    <w:p w:rsidR="0014075F" w:rsidRPr="00D47734" w:rsidRDefault="0014075F" w:rsidP="0014075F">
      <w:pPr>
        <w:pStyle w:val="ListParagraph"/>
        <w:numPr>
          <w:ilvl w:val="0"/>
          <w:numId w:val="53"/>
        </w:numPr>
        <w:jc w:val="both"/>
        <w:rPr>
          <w:sz w:val="28"/>
          <w:szCs w:val="28"/>
        </w:rPr>
      </w:pPr>
      <w:r>
        <w:rPr>
          <w:i/>
          <w:sz w:val="28"/>
          <w:szCs w:val="28"/>
        </w:rPr>
        <w:t>Resurse de la instituțiile financiare locale și/sau obținute prin PPP,</w:t>
      </w:r>
    </w:p>
    <w:p w:rsidR="0014075F" w:rsidRPr="00D47734" w:rsidRDefault="0014075F" w:rsidP="0014075F">
      <w:pPr>
        <w:pStyle w:val="ListParagraph"/>
        <w:numPr>
          <w:ilvl w:val="0"/>
          <w:numId w:val="54"/>
        </w:numPr>
        <w:jc w:val="both"/>
        <w:rPr>
          <w:sz w:val="28"/>
          <w:szCs w:val="28"/>
        </w:rPr>
      </w:pPr>
      <w:r>
        <w:rPr>
          <w:i/>
          <w:sz w:val="28"/>
          <w:szCs w:val="28"/>
        </w:rPr>
        <w:t>Împrumuturi de la băncile comerciale,</w:t>
      </w:r>
    </w:p>
    <w:p w:rsidR="0014075F" w:rsidRPr="00D47734" w:rsidRDefault="0014075F" w:rsidP="0014075F">
      <w:pPr>
        <w:pStyle w:val="ListParagraph"/>
        <w:numPr>
          <w:ilvl w:val="0"/>
          <w:numId w:val="54"/>
        </w:numPr>
        <w:jc w:val="both"/>
        <w:rPr>
          <w:sz w:val="28"/>
          <w:szCs w:val="28"/>
        </w:rPr>
      </w:pPr>
      <w:r>
        <w:rPr>
          <w:i/>
          <w:sz w:val="28"/>
          <w:szCs w:val="28"/>
        </w:rPr>
        <w:t>Obligațiuni financiare,</w:t>
      </w:r>
    </w:p>
    <w:p w:rsidR="0014075F" w:rsidRPr="00D47734" w:rsidRDefault="0014075F" w:rsidP="0014075F">
      <w:pPr>
        <w:pStyle w:val="ListParagraph"/>
        <w:numPr>
          <w:ilvl w:val="0"/>
          <w:numId w:val="54"/>
        </w:numPr>
        <w:jc w:val="both"/>
        <w:rPr>
          <w:sz w:val="28"/>
          <w:szCs w:val="28"/>
        </w:rPr>
      </w:pPr>
      <w:r>
        <w:rPr>
          <w:i/>
          <w:sz w:val="28"/>
          <w:szCs w:val="28"/>
        </w:rPr>
        <w:t>Alte instrumente financiare,</w:t>
      </w:r>
    </w:p>
    <w:p w:rsidR="0014075F" w:rsidRPr="00D47734" w:rsidRDefault="0014075F" w:rsidP="0014075F">
      <w:pPr>
        <w:pStyle w:val="ListParagraph"/>
        <w:numPr>
          <w:ilvl w:val="0"/>
          <w:numId w:val="54"/>
        </w:numPr>
        <w:jc w:val="both"/>
        <w:rPr>
          <w:sz w:val="28"/>
          <w:szCs w:val="28"/>
        </w:rPr>
      </w:pPr>
      <w:r>
        <w:rPr>
          <w:i/>
          <w:sz w:val="28"/>
          <w:szCs w:val="28"/>
        </w:rPr>
        <w:t>Forme contractuale în cadrul PPP,</w:t>
      </w:r>
    </w:p>
    <w:p w:rsidR="0014075F" w:rsidRPr="00D47734" w:rsidRDefault="0014075F" w:rsidP="0014075F">
      <w:pPr>
        <w:pStyle w:val="ListParagraph"/>
        <w:numPr>
          <w:ilvl w:val="0"/>
          <w:numId w:val="55"/>
        </w:numPr>
        <w:jc w:val="both"/>
        <w:rPr>
          <w:sz w:val="28"/>
          <w:szCs w:val="28"/>
        </w:rPr>
      </w:pPr>
      <w:r>
        <w:rPr>
          <w:i/>
          <w:sz w:val="28"/>
          <w:szCs w:val="28"/>
        </w:rPr>
        <w:t>Resurse de la instituții financiare internaționale-constând în principal din împrumuturi,</w:t>
      </w:r>
    </w:p>
    <w:p w:rsidR="0014075F" w:rsidRPr="00D47734" w:rsidRDefault="0014075F" w:rsidP="0014075F">
      <w:pPr>
        <w:pStyle w:val="ListParagraph"/>
        <w:numPr>
          <w:ilvl w:val="0"/>
          <w:numId w:val="55"/>
        </w:numPr>
        <w:jc w:val="both"/>
        <w:rPr>
          <w:sz w:val="28"/>
          <w:szCs w:val="28"/>
        </w:rPr>
      </w:pPr>
      <w:r>
        <w:rPr>
          <w:i/>
          <w:sz w:val="28"/>
          <w:szCs w:val="28"/>
        </w:rPr>
        <w:t>Bugetul de stat,</w:t>
      </w:r>
    </w:p>
    <w:p w:rsidR="0014075F" w:rsidRPr="00D47734" w:rsidRDefault="0014075F" w:rsidP="0014075F">
      <w:pPr>
        <w:pStyle w:val="ListParagraph"/>
        <w:numPr>
          <w:ilvl w:val="0"/>
          <w:numId w:val="55"/>
        </w:numPr>
        <w:jc w:val="both"/>
        <w:rPr>
          <w:sz w:val="28"/>
          <w:szCs w:val="28"/>
        </w:rPr>
      </w:pPr>
      <w:r>
        <w:rPr>
          <w:i/>
          <w:sz w:val="28"/>
          <w:szCs w:val="28"/>
        </w:rPr>
        <w:t>Bugetul local.</w:t>
      </w:r>
    </w:p>
    <w:p w:rsidR="0014075F" w:rsidRDefault="0014075F" w:rsidP="0014075F">
      <w:pPr>
        <w:spacing w:line="240" w:lineRule="auto"/>
        <w:ind w:left="720"/>
        <w:jc w:val="both"/>
        <w:rPr>
          <w:sz w:val="28"/>
          <w:szCs w:val="28"/>
        </w:rPr>
      </w:pPr>
      <w:r>
        <w:rPr>
          <w:sz w:val="28"/>
          <w:szCs w:val="28"/>
        </w:rPr>
        <w:t xml:space="preserve">Autoritățile publice locale, pot decide în conformitate cu legislația în vigoare, parteneriatul public – privat, </w:t>
      </w:r>
    </w:p>
    <w:p w:rsidR="0014075F" w:rsidRDefault="00682E1C" w:rsidP="0014075F">
      <w:pPr>
        <w:spacing w:line="240" w:lineRule="auto"/>
        <w:jc w:val="both"/>
        <w:rPr>
          <w:sz w:val="28"/>
          <w:szCs w:val="28"/>
        </w:rPr>
      </w:pPr>
      <w:r>
        <w:rPr>
          <w:sz w:val="28"/>
          <w:szCs w:val="28"/>
        </w:rPr>
        <w:t xml:space="preserve">            </w:t>
      </w:r>
      <w:r w:rsidR="0014075F">
        <w:rPr>
          <w:sz w:val="28"/>
          <w:szCs w:val="28"/>
        </w:rPr>
        <w:t>Implicarea sectorului privat pentru eficientizarea operării serviciilor. De asemenea, acestea pot decide dacă atingerea obiectivelor  stabilite în strategia locală pot fi implementate mult mai eficient prin luarea în considerare a unei orientări de participare a sectorului privat, în același timp vor pregăti un studiu  privind oportunitatea participării sectorului privat, luând în considerare principiile prezentate anterior.</w:t>
      </w:r>
    </w:p>
    <w:p w:rsidR="0014075F" w:rsidRDefault="0014075F" w:rsidP="0014075F">
      <w:pPr>
        <w:spacing w:line="240" w:lineRule="auto"/>
        <w:jc w:val="both"/>
        <w:rPr>
          <w:sz w:val="28"/>
          <w:szCs w:val="28"/>
        </w:rPr>
      </w:pPr>
      <w:r>
        <w:rPr>
          <w:sz w:val="28"/>
          <w:szCs w:val="28"/>
        </w:rPr>
        <w:tab/>
        <w:t>Lipsa resurselor financiare afectează capacitatea administrativă a autorităților locale mai ales în mediul rural de a realiza și implementa proiecte din fonduri europene atât în mod indirect, prin efectele asupra capacității de finanțare/cofinanțare a acestor proiecte, cât și în mod direct prin prisma efectelor asupra capacității de finanțare/cofinanțare. Lipsa infrastructurii sau calitatea slabă a acesteia, lipsa serviciilor de utilități publice sau ineficiența structurilor instituționale din comune, sunt în mare măsură, cauzate de lipsa resurselor financiare. La cele arătate se adaugă faptul că în comună nu sunt contribuabili care să mobilizeze venituri de impozite și taxe locale sau din impozitul pe venit, astfel încât să-și asigure cheltuielile de funcționare și investiții. Din complexul de factori ce frânează procesul de implementre a proiectelor necesare a fi îndeplinite pot fi amintite:</w:t>
      </w:r>
    </w:p>
    <w:p w:rsidR="0014075F" w:rsidRPr="00E40619" w:rsidRDefault="0014075F" w:rsidP="0014075F">
      <w:pPr>
        <w:pStyle w:val="ListParagraph"/>
        <w:numPr>
          <w:ilvl w:val="0"/>
          <w:numId w:val="56"/>
        </w:numPr>
        <w:jc w:val="both"/>
        <w:rPr>
          <w:sz w:val="28"/>
          <w:szCs w:val="28"/>
        </w:rPr>
      </w:pPr>
      <w:r>
        <w:rPr>
          <w:i/>
          <w:sz w:val="28"/>
          <w:szCs w:val="28"/>
        </w:rPr>
        <w:t>Activitatea economică mult mai redusă în comună generează venituri mai mici pentru locuitori</w:t>
      </w:r>
    </w:p>
    <w:p w:rsidR="0014075F" w:rsidRPr="00E40619" w:rsidRDefault="0014075F" w:rsidP="0014075F">
      <w:pPr>
        <w:pStyle w:val="ListParagraph"/>
        <w:numPr>
          <w:ilvl w:val="0"/>
          <w:numId w:val="56"/>
        </w:numPr>
        <w:jc w:val="both"/>
        <w:rPr>
          <w:sz w:val="28"/>
          <w:szCs w:val="28"/>
        </w:rPr>
      </w:pPr>
      <w:r>
        <w:rPr>
          <w:i/>
          <w:sz w:val="28"/>
          <w:szCs w:val="28"/>
        </w:rPr>
        <w:t>Numărul mare de rezidenți ai comunei care lucrează în mediul urban sau în fara țării,</w:t>
      </w:r>
    </w:p>
    <w:p w:rsidR="0014075F" w:rsidRPr="009E5CBF" w:rsidRDefault="0014075F" w:rsidP="0014075F">
      <w:pPr>
        <w:pStyle w:val="ListParagraph"/>
        <w:numPr>
          <w:ilvl w:val="0"/>
          <w:numId w:val="56"/>
        </w:numPr>
        <w:jc w:val="both"/>
        <w:rPr>
          <w:sz w:val="28"/>
          <w:szCs w:val="28"/>
        </w:rPr>
      </w:pPr>
      <w:r>
        <w:rPr>
          <w:i/>
          <w:sz w:val="28"/>
          <w:szCs w:val="28"/>
        </w:rPr>
        <w:lastRenderedPageBreak/>
        <w:t>Baza de impozitare mai redusă valoric și numeric, iar nivelul impozitelor pe proprietate, stabilit prin lege, mai mic.</w:t>
      </w:r>
    </w:p>
    <w:p w:rsidR="0014075F" w:rsidRPr="001D2D75" w:rsidRDefault="0014075F" w:rsidP="0014075F">
      <w:pPr>
        <w:pStyle w:val="ListParagraph"/>
        <w:numPr>
          <w:ilvl w:val="0"/>
          <w:numId w:val="56"/>
        </w:numPr>
        <w:jc w:val="both"/>
        <w:rPr>
          <w:sz w:val="28"/>
          <w:szCs w:val="28"/>
        </w:rPr>
      </w:pPr>
      <w:r>
        <w:rPr>
          <w:i/>
          <w:sz w:val="28"/>
          <w:szCs w:val="28"/>
        </w:rPr>
        <w:t>Activitatea de stabilire, constatare, control, urmărire și încasare a impozitelor și taxelor locale, precum și taxelor locale, precum și a altor venituri, este adesea ineficientă, cu personal având un nivel de specializare scăzut, iar compartimentele de specialitate subdimensionate.</w:t>
      </w:r>
    </w:p>
    <w:p w:rsidR="0014075F" w:rsidRPr="001D2D75" w:rsidRDefault="0014075F" w:rsidP="0014075F">
      <w:pPr>
        <w:pStyle w:val="ListParagraph"/>
        <w:numPr>
          <w:ilvl w:val="0"/>
          <w:numId w:val="56"/>
        </w:numPr>
        <w:jc w:val="both"/>
        <w:rPr>
          <w:sz w:val="28"/>
          <w:szCs w:val="28"/>
        </w:rPr>
      </w:pPr>
      <w:r>
        <w:rPr>
          <w:i/>
          <w:sz w:val="28"/>
          <w:szCs w:val="28"/>
        </w:rPr>
        <w:t>Preferabilitatea solicitării fondurilor guvernamentale în favoarea asigurării unui grad sporit al colectării veniturilor proprii ceea ce ar conduce la aplicarea de măsuri specifice executării silite cu un impact major asupra propriului electorat,</w:t>
      </w:r>
    </w:p>
    <w:p w:rsidR="0014075F" w:rsidRPr="001D2D75" w:rsidRDefault="0014075F" w:rsidP="0014075F">
      <w:pPr>
        <w:pStyle w:val="ListParagraph"/>
        <w:numPr>
          <w:ilvl w:val="0"/>
          <w:numId w:val="56"/>
        </w:numPr>
        <w:jc w:val="both"/>
        <w:rPr>
          <w:sz w:val="28"/>
          <w:szCs w:val="28"/>
        </w:rPr>
      </w:pPr>
      <w:r>
        <w:rPr>
          <w:i/>
          <w:sz w:val="28"/>
          <w:szCs w:val="28"/>
        </w:rPr>
        <w:t>Capacitatea limitată de a elabora proiecte și a atrage fonduri nerambursabile, în completarea celor locale iar perfecționarea personalului în acestă direcție spordică,</w:t>
      </w:r>
    </w:p>
    <w:p w:rsidR="0014075F" w:rsidRPr="00F2727A" w:rsidRDefault="0014075F" w:rsidP="0014075F">
      <w:pPr>
        <w:pStyle w:val="ListParagraph"/>
        <w:numPr>
          <w:ilvl w:val="0"/>
          <w:numId w:val="56"/>
        </w:numPr>
        <w:jc w:val="both"/>
        <w:rPr>
          <w:sz w:val="28"/>
          <w:szCs w:val="28"/>
        </w:rPr>
      </w:pPr>
      <w:r>
        <w:rPr>
          <w:i/>
          <w:sz w:val="28"/>
          <w:szCs w:val="28"/>
        </w:rPr>
        <w:t>Interes redus în depunerea eforturilor pentru atragerea investițiilor private pe teritoriul comunei sau pentru promovarea specificului.</w:t>
      </w:r>
    </w:p>
    <w:p w:rsidR="00B71D51" w:rsidRPr="00032153" w:rsidRDefault="00B71D51" w:rsidP="00032153">
      <w:pPr>
        <w:rPr>
          <w:rFonts w:cs="Tahoma"/>
          <w:i/>
          <w:sz w:val="28"/>
          <w:szCs w:val="28"/>
          <w:lang w:val="it-IT"/>
        </w:rPr>
      </w:pPr>
    </w:p>
    <w:p w:rsidR="00F2727A" w:rsidRPr="0033260E" w:rsidRDefault="00F2727A" w:rsidP="00F2727A">
      <w:pPr>
        <w:ind w:left="1440"/>
        <w:jc w:val="both"/>
        <w:rPr>
          <w:b/>
          <w:i/>
          <w:color w:val="FF0000"/>
          <w:sz w:val="28"/>
          <w:szCs w:val="28"/>
        </w:rPr>
      </w:pPr>
      <w:r w:rsidRPr="0033260E">
        <w:rPr>
          <w:b/>
          <w:i/>
          <w:color w:val="FF0000"/>
          <w:sz w:val="28"/>
          <w:szCs w:val="28"/>
        </w:rPr>
        <w:t>Analiza SWOT</w:t>
      </w:r>
    </w:p>
    <w:tbl>
      <w:tblPr>
        <w:tblStyle w:val="TableGrid"/>
        <w:tblW w:w="0" w:type="auto"/>
        <w:tblInd w:w="675" w:type="dxa"/>
        <w:tblLook w:val="04A0" w:firstRow="1" w:lastRow="0" w:firstColumn="1" w:lastColumn="0" w:noHBand="0" w:noVBand="1"/>
      </w:tblPr>
      <w:tblGrid>
        <w:gridCol w:w="12501"/>
      </w:tblGrid>
      <w:tr w:rsidR="00F2727A" w:rsidTr="00F2727A">
        <w:tc>
          <w:tcPr>
            <w:tcW w:w="12501" w:type="dxa"/>
            <w:shd w:val="clear" w:color="auto" w:fill="0070C0"/>
          </w:tcPr>
          <w:p w:rsidR="00F2727A" w:rsidRPr="00F2727A" w:rsidRDefault="00F2727A" w:rsidP="00F2727A">
            <w:pPr>
              <w:jc w:val="both"/>
              <w:rPr>
                <w:b/>
                <w:i/>
                <w:sz w:val="28"/>
                <w:szCs w:val="28"/>
              </w:rPr>
            </w:pPr>
            <w:r>
              <w:rPr>
                <w:i/>
                <w:sz w:val="28"/>
                <w:szCs w:val="28"/>
              </w:rPr>
              <w:t xml:space="preserve">        </w:t>
            </w:r>
            <w:r>
              <w:rPr>
                <w:b/>
                <w:i/>
                <w:sz w:val="28"/>
                <w:szCs w:val="28"/>
              </w:rPr>
              <w:t>PUNCTE TARI                                                                                     PUNCTE SLABE</w:t>
            </w:r>
          </w:p>
        </w:tc>
      </w:tr>
    </w:tbl>
    <w:p w:rsidR="00E40619" w:rsidRPr="00434D9E" w:rsidRDefault="00F2727A" w:rsidP="00F2727A">
      <w:pPr>
        <w:jc w:val="both"/>
        <w:rPr>
          <w:b/>
          <w:color w:val="FF0000"/>
          <w:sz w:val="28"/>
          <w:szCs w:val="28"/>
        </w:rPr>
      </w:pPr>
      <w:r>
        <w:rPr>
          <w:i/>
          <w:sz w:val="28"/>
          <w:szCs w:val="28"/>
        </w:rPr>
        <w:tab/>
      </w:r>
      <w:r w:rsidRPr="00434D9E">
        <w:rPr>
          <w:b/>
          <w:i/>
          <w:color w:val="FF0000"/>
          <w:sz w:val="28"/>
          <w:szCs w:val="28"/>
        </w:rPr>
        <w:t xml:space="preserve">     Educție  și  cultură</w:t>
      </w:r>
      <w:r w:rsidR="001D2D75" w:rsidRPr="00434D9E">
        <w:rPr>
          <w:b/>
          <w:i/>
          <w:color w:val="FF0000"/>
          <w:sz w:val="28"/>
          <w:szCs w:val="28"/>
        </w:rPr>
        <w:t xml:space="preserve"> </w:t>
      </w:r>
      <w:r w:rsidR="00E40619" w:rsidRPr="00434D9E">
        <w:rPr>
          <w:b/>
          <w:i/>
          <w:color w:val="FF0000"/>
          <w:sz w:val="28"/>
          <w:szCs w:val="28"/>
        </w:rPr>
        <w:t xml:space="preserve"> </w:t>
      </w:r>
    </w:p>
    <w:p w:rsidR="000C557B" w:rsidRDefault="00F2727A" w:rsidP="001A6F3E">
      <w:pPr>
        <w:pStyle w:val="ListParagraph"/>
        <w:numPr>
          <w:ilvl w:val="0"/>
          <w:numId w:val="57"/>
        </w:numPr>
        <w:jc w:val="both"/>
        <w:rPr>
          <w:i/>
          <w:sz w:val="28"/>
          <w:szCs w:val="28"/>
        </w:rPr>
      </w:pPr>
      <w:r w:rsidRPr="00F2727A">
        <w:rPr>
          <w:i/>
          <w:sz w:val="28"/>
          <w:szCs w:val="28"/>
        </w:rPr>
        <w:t>Existența</w:t>
      </w:r>
      <w:r>
        <w:rPr>
          <w:i/>
          <w:sz w:val="28"/>
          <w:szCs w:val="28"/>
        </w:rPr>
        <w:t xml:space="preserve"> unităților de învățământ reabilitate și </w:t>
      </w:r>
      <w:r w:rsidR="000D763D">
        <w:rPr>
          <w:i/>
          <w:sz w:val="28"/>
          <w:szCs w:val="28"/>
        </w:rPr>
        <w:t xml:space="preserve">  </w:t>
      </w:r>
      <w:r>
        <w:rPr>
          <w:i/>
          <w:sz w:val="28"/>
          <w:szCs w:val="28"/>
        </w:rPr>
        <w:t xml:space="preserve"> * Involuția numărului de preșcolari și școlari, </w:t>
      </w:r>
    </w:p>
    <w:p w:rsidR="00F2727A" w:rsidRDefault="00F2727A" w:rsidP="00F2727A">
      <w:pPr>
        <w:ind w:left="1080"/>
        <w:jc w:val="both"/>
        <w:rPr>
          <w:i/>
          <w:sz w:val="28"/>
          <w:szCs w:val="28"/>
        </w:rPr>
      </w:pPr>
      <w:r>
        <w:rPr>
          <w:i/>
          <w:sz w:val="28"/>
          <w:szCs w:val="28"/>
        </w:rPr>
        <w:t xml:space="preserve">modernizate din fonduri comunitare,  </w:t>
      </w:r>
      <w:r w:rsidR="000D763D">
        <w:rPr>
          <w:i/>
          <w:sz w:val="28"/>
          <w:szCs w:val="28"/>
        </w:rPr>
        <w:t xml:space="preserve">                             </w:t>
      </w:r>
      <w:r>
        <w:rPr>
          <w:i/>
          <w:sz w:val="28"/>
          <w:szCs w:val="28"/>
        </w:rPr>
        <w:t xml:space="preserve">* </w:t>
      </w:r>
      <w:r w:rsidR="000D763D">
        <w:rPr>
          <w:i/>
          <w:sz w:val="28"/>
          <w:szCs w:val="28"/>
        </w:rPr>
        <w:t>Descreșterea numărului de clase de elevi,</w:t>
      </w:r>
    </w:p>
    <w:p w:rsidR="00F2727A" w:rsidRDefault="00F2727A" w:rsidP="001A6F3E">
      <w:pPr>
        <w:pStyle w:val="ListParagraph"/>
        <w:numPr>
          <w:ilvl w:val="0"/>
          <w:numId w:val="57"/>
        </w:numPr>
        <w:jc w:val="both"/>
        <w:rPr>
          <w:i/>
          <w:sz w:val="28"/>
          <w:szCs w:val="28"/>
        </w:rPr>
      </w:pPr>
      <w:r>
        <w:rPr>
          <w:i/>
          <w:sz w:val="28"/>
          <w:szCs w:val="28"/>
        </w:rPr>
        <w:t>Evoluția pozitivă</w:t>
      </w:r>
      <w:r w:rsidR="000D763D">
        <w:rPr>
          <w:i/>
          <w:sz w:val="28"/>
          <w:szCs w:val="28"/>
        </w:rPr>
        <w:t xml:space="preserve"> a numărului de volume de carte *Activitate didactică practicată simultan la clase</w:t>
      </w:r>
    </w:p>
    <w:p w:rsidR="00F2727A" w:rsidRDefault="00F2727A" w:rsidP="001A6F3E">
      <w:pPr>
        <w:pStyle w:val="ListParagraph"/>
        <w:numPr>
          <w:ilvl w:val="0"/>
          <w:numId w:val="57"/>
        </w:numPr>
        <w:jc w:val="both"/>
        <w:rPr>
          <w:i/>
          <w:sz w:val="28"/>
          <w:szCs w:val="28"/>
        </w:rPr>
      </w:pPr>
      <w:r>
        <w:rPr>
          <w:i/>
          <w:sz w:val="28"/>
          <w:szCs w:val="28"/>
        </w:rPr>
        <w:t>Rețeaua de biblioteci școlare bine reprezentată,</w:t>
      </w:r>
      <w:r w:rsidR="000D763D">
        <w:rPr>
          <w:i/>
          <w:sz w:val="28"/>
          <w:szCs w:val="28"/>
        </w:rPr>
        <w:t xml:space="preserve">   *Evoluția negativă a numărului de cadre didactice</w:t>
      </w:r>
    </w:p>
    <w:p w:rsidR="00F2727A" w:rsidRDefault="00F2727A" w:rsidP="001A6F3E">
      <w:pPr>
        <w:pStyle w:val="ListParagraph"/>
        <w:numPr>
          <w:ilvl w:val="0"/>
          <w:numId w:val="57"/>
        </w:numPr>
        <w:jc w:val="both"/>
        <w:rPr>
          <w:i/>
          <w:sz w:val="28"/>
          <w:szCs w:val="28"/>
        </w:rPr>
      </w:pPr>
      <w:r>
        <w:rPr>
          <w:i/>
          <w:sz w:val="28"/>
          <w:szCs w:val="28"/>
        </w:rPr>
        <w:t>Existența cabinetelor și laboratoarelor TIC,</w:t>
      </w:r>
      <w:r w:rsidR="000D763D">
        <w:rPr>
          <w:i/>
          <w:sz w:val="28"/>
          <w:szCs w:val="28"/>
        </w:rPr>
        <w:t xml:space="preserve">           *Evoluția negativă a sălilor de clasă funcționale</w:t>
      </w:r>
    </w:p>
    <w:p w:rsidR="00F2727A" w:rsidRDefault="00F2727A" w:rsidP="001A6F3E">
      <w:pPr>
        <w:pStyle w:val="ListParagraph"/>
        <w:numPr>
          <w:ilvl w:val="0"/>
          <w:numId w:val="57"/>
        </w:numPr>
        <w:jc w:val="both"/>
        <w:rPr>
          <w:i/>
          <w:sz w:val="28"/>
          <w:szCs w:val="28"/>
        </w:rPr>
      </w:pPr>
      <w:r>
        <w:rPr>
          <w:i/>
          <w:sz w:val="28"/>
          <w:szCs w:val="28"/>
        </w:rPr>
        <w:t>Creșterea preocupării pentru patrimoniul cultural,</w:t>
      </w:r>
      <w:r w:rsidR="000D763D">
        <w:rPr>
          <w:i/>
          <w:sz w:val="28"/>
          <w:szCs w:val="28"/>
        </w:rPr>
        <w:t>*Evoluția negativă a numărului de absolvenți.</w:t>
      </w:r>
    </w:p>
    <w:p w:rsidR="00F2727A" w:rsidRDefault="00F2727A" w:rsidP="001A6F3E">
      <w:pPr>
        <w:pStyle w:val="ListParagraph"/>
        <w:numPr>
          <w:ilvl w:val="0"/>
          <w:numId w:val="57"/>
        </w:numPr>
        <w:jc w:val="both"/>
        <w:rPr>
          <w:i/>
          <w:sz w:val="28"/>
          <w:szCs w:val="28"/>
        </w:rPr>
      </w:pPr>
      <w:r>
        <w:rPr>
          <w:i/>
          <w:sz w:val="28"/>
          <w:szCs w:val="28"/>
        </w:rPr>
        <w:t>Acordare sporită cunoașterii tradițiilor locale</w:t>
      </w:r>
    </w:p>
    <w:p w:rsidR="000D763D" w:rsidRPr="00434D9E" w:rsidRDefault="000D763D" w:rsidP="000D763D">
      <w:pPr>
        <w:ind w:left="1440"/>
        <w:jc w:val="both"/>
        <w:rPr>
          <w:b/>
          <w:i/>
          <w:color w:val="FF0000"/>
          <w:sz w:val="28"/>
          <w:szCs w:val="28"/>
        </w:rPr>
      </w:pPr>
      <w:r w:rsidRPr="00434D9E">
        <w:rPr>
          <w:b/>
          <w:i/>
          <w:color w:val="FF0000"/>
          <w:sz w:val="28"/>
          <w:szCs w:val="28"/>
        </w:rPr>
        <w:t>Sănătate și servicii medicale</w:t>
      </w:r>
    </w:p>
    <w:p w:rsidR="000D763D" w:rsidRDefault="000D763D" w:rsidP="001A6F3E">
      <w:pPr>
        <w:pStyle w:val="ListParagraph"/>
        <w:numPr>
          <w:ilvl w:val="0"/>
          <w:numId w:val="58"/>
        </w:numPr>
        <w:jc w:val="both"/>
        <w:rPr>
          <w:i/>
          <w:sz w:val="28"/>
          <w:szCs w:val="28"/>
        </w:rPr>
      </w:pPr>
      <w:r w:rsidRPr="000D763D">
        <w:rPr>
          <w:i/>
          <w:sz w:val="28"/>
          <w:szCs w:val="28"/>
        </w:rPr>
        <w:t xml:space="preserve">Modernizarea </w:t>
      </w:r>
      <w:r>
        <w:rPr>
          <w:i/>
          <w:sz w:val="28"/>
          <w:szCs w:val="28"/>
        </w:rPr>
        <w:t xml:space="preserve">unităților medicale la nivel local      *Lipsa </w:t>
      </w:r>
      <w:r w:rsidR="00940333">
        <w:rPr>
          <w:i/>
          <w:sz w:val="28"/>
          <w:szCs w:val="28"/>
        </w:rPr>
        <w:t>activității medicale permanente,</w:t>
      </w:r>
    </w:p>
    <w:p w:rsidR="000D763D" w:rsidRDefault="000D763D" w:rsidP="001A6F3E">
      <w:pPr>
        <w:pStyle w:val="ListParagraph"/>
        <w:numPr>
          <w:ilvl w:val="0"/>
          <w:numId w:val="58"/>
        </w:numPr>
        <w:jc w:val="both"/>
        <w:rPr>
          <w:i/>
          <w:sz w:val="28"/>
          <w:szCs w:val="28"/>
        </w:rPr>
      </w:pPr>
      <w:r>
        <w:rPr>
          <w:i/>
          <w:sz w:val="28"/>
          <w:szCs w:val="28"/>
        </w:rPr>
        <w:t>La nivelul anului 2018, funcționau la nivel local</w:t>
      </w:r>
      <w:r w:rsidR="00940333">
        <w:rPr>
          <w:i/>
          <w:sz w:val="28"/>
          <w:szCs w:val="28"/>
        </w:rPr>
        <w:t xml:space="preserve">   * Numărul redus de medici și cadre medii/ număr</w:t>
      </w:r>
    </w:p>
    <w:p w:rsidR="000D763D" w:rsidRDefault="00434D9E" w:rsidP="00CE092A">
      <w:pPr>
        <w:pStyle w:val="ListParagraph"/>
        <w:ind w:left="1440"/>
        <w:jc w:val="both"/>
        <w:rPr>
          <w:i/>
          <w:sz w:val="28"/>
          <w:szCs w:val="28"/>
        </w:rPr>
      </w:pPr>
      <w:r>
        <w:rPr>
          <w:i/>
          <w:sz w:val="28"/>
          <w:szCs w:val="28"/>
        </w:rPr>
        <w:lastRenderedPageBreak/>
        <w:t>un</w:t>
      </w:r>
      <w:r w:rsidR="00CE092A">
        <w:rPr>
          <w:i/>
          <w:sz w:val="28"/>
          <w:szCs w:val="28"/>
        </w:rPr>
        <w:t xml:space="preserve"> </w:t>
      </w:r>
      <w:r w:rsidR="000D763D">
        <w:rPr>
          <w:i/>
          <w:sz w:val="28"/>
          <w:szCs w:val="28"/>
        </w:rPr>
        <w:t>cab</w:t>
      </w:r>
      <w:r>
        <w:rPr>
          <w:i/>
          <w:sz w:val="28"/>
          <w:szCs w:val="28"/>
        </w:rPr>
        <w:t>inet medicale cu 1 medic</w:t>
      </w:r>
      <w:r w:rsidR="000D763D">
        <w:rPr>
          <w:i/>
          <w:sz w:val="28"/>
          <w:szCs w:val="28"/>
        </w:rPr>
        <w:t xml:space="preserve">. </w:t>
      </w:r>
      <w:r w:rsidR="00CE092A">
        <w:rPr>
          <w:i/>
          <w:sz w:val="28"/>
          <w:szCs w:val="28"/>
        </w:rPr>
        <w:t>F</w:t>
      </w:r>
      <w:r w:rsidR="000D763D">
        <w:rPr>
          <w:i/>
          <w:sz w:val="28"/>
          <w:szCs w:val="28"/>
        </w:rPr>
        <w:t>arm</w:t>
      </w:r>
      <w:r w:rsidR="00CE092A">
        <w:rPr>
          <w:i/>
          <w:sz w:val="28"/>
          <w:szCs w:val="28"/>
        </w:rPr>
        <w:t xml:space="preserve">acie și </w:t>
      </w:r>
      <w:r w:rsidR="00940333" w:rsidRPr="00CE092A">
        <w:rPr>
          <w:i/>
          <w:sz w:val="28"/>
          <w:szCs w:val="28"/>
        </w:rPr>
        <w:t xml:space="preserve">    </w:t>
      </w:r>
      <w:r>
        <w:rPr>
          <w:i/>
          <w:sz w:val="28"/>
          <w:szCs w:val="28"/>
        </w:rPr>
        <w:t xml:space="preserve">      </w:t>
      </w:r>
      <w:r w:rsidR="00940333" w:rsidRPr="00CE092A">
        <w:rPr>
          <w:i/>
          <w:sz w:val="28"/>
          <w:szCs w:val="28"/>
        </w:rPr>
        <w:t>de pacienți asigurați.</w:t>
      </w:r>
    </w:p>
    <w:p w:rsidR="00CE092A" w:rsidRPr="00CE092A" w:rsidRDefault="00CE092A" w:rsidP="00CE092A">
      <w:pPr>
        <w:pStyle w:val="ListParagraph"/>
        <w:ind w:left="1440"/>
        <w:jc w:val="both"/>
        <w:rPr>
          <w:i/>
          <w:sz w:val="28"/>
          <w:szCs w:val="28"/>
        </w:rPr>
      </w:pPr>
      <w:r>
        <w:rPr>
          <w:i/>
          <w:sz w:val="28"/>
          <w:szCs w:val="28"/>
        </w:rPr>
        <w:t>și un cabinet stomatologic</w:t>
      </w:r>
    </w:p>
    <w:p w:rsidR="00A10F2A" w:rsidRDefault="00A10F2A" w:rsidP="000D763D">
      <w:pPr>
        <w:pStyle w:val="ListParagraph"/>
        <w:ind w:left="1440"/>
        <w:jc w:val="both"/>
        <w:rPr>
          <w:b/>
          <w:i/>
          <w:color w:val="0070C0"/>
          <w:sz w:val="28"/>
          <w:szCs w:val="28"/>
        </w:rPr>
      </w:pPr>
    </w:p>
    <w:p w:rsidR="00544035" w:rsidRPr="00434D9E" w:rsidRDefault="00544035" w:rsidP="000D763D">
      <w:pPr>
        <w:pStyle w:val="ListParagraph"/>
        <w:ind w:left="1440"/>
        <w:jc w:val="both"/>
        <w:rPr>
          <w:b/>
          <w:i/>
          <w:color w:val="FF0000"/>
          <w:sz w:val="28"/>
          <w:szCs w:val="28"/>
        </w:rPr>
      </w:pPr>
      <w:r w:rsidRPr="00434D9E">
        <w:rPr>
          <w:b/>
          <w:i/>
          <w:color w:val="FF0000"/>
          <w:sz w:val="28"/>
          <w:szCs w:val="28"/>
        </w:rPr>
        <w:t>Servicii de securitate și asistență socială</w:t>
      </w:r>
    </w:p>
    <w:p w:rsidR="000E2BF7" w:rsidRDefault="00844846" w:rsidP="001A6F3E">
      <w:pPr>
        <w:pStyle w:val="ListParagraph"/>
        <w:numPr>
          <w:ilvl w:val="0"/>
          <w:numId w:val="59"/>
        </w:numPr>
        <w:jc w:val="both"/>
        <w:rPr>
          <w:i/>
          <w:sz w:val="28"/>
          <w:szCs w:val="28"/>
        </w:rPr>
      </w:pPr>
      <w:r w:rsidRPr="00844846">
        <w:rPr>
          <w:i/>
          <w:sz w:val="28"/>
          <w:szCs w:val="28"/>
        </w:rPr>
        <w:t>Reducerea</w:t>
      </w:r>
      <w:r>
        <w:rPr>
          <w:i/>
          <w:sz w:val="28"/>
          <w:szCs w:val="28"/>
        </w:rPr>
        <w:t xml:space="preserve"> ponderii copiilor aflați în servicii de</w:t>
      </w:r>
      <w:r w:rsidR="007931EC">
        <w:rPr>
          <w:i/>
          <w:sz w:val="28"/>
          <w:szCs w:val="28"/>
        </w:rPr>
        <w:t xml:space="preserve">      *</w:t>
      </w:r>
      <w:r w:rsidR="003F55AE">
        <w:rPr>
          <w:i/>
          <w:sz w:val="28"/>
          <w:szCs w:val="28"/>
        </w:rPr>
        <w:t xml:space="preserve">Ponderea cheltuielilor anuale cu protecția </w:t>
      </w:r>
    </w:p>
    <w:p w:rsidR="00844846" w:rsidRDefault="00844846" w:rsidP="00844846">
      <w:pPr>
        <w:pStyle w:val="ListParagraph"/>
        <w:ind w:left="1440"/>
        <w:jc w:val="both"/>
        <w:rPr>
          <w:i/>
          <w:sz w:val="28"/>
          <w:szCs w:val="28"/>
        </w:rPr>
      </w:pPr>
      <w:r>
        <w:rPr>
          <w:i/>
          <w:sz w:val="28"/>
          <w:szCs w:val="28"/>
        </w:rPr>
        <w:t>tip rezidențial</w:t>
      </w:r>
      <w:r w:rsidR="003F55AE">
        <w:rPr>
          <w:i/>
          <w:sz w:val="28"/>
          <w:szCs w:val="28"/>
        </w:rPr>
        <w:t xml:space="preserve">                                                            socială</w:t>
      </w:r>
    </w:p>
    <w:p w:rsidR="00844846" w:rsidRDefault="00844846" w:rsidP="001A6F3E">
      <w:pPr>
        <w:pStyle w:val="ListParagraph"/>
        <w:numPr>
          <w:ilvl w:val="0"/>
          <w:numId w:val="59"/>
        </w:numPr>
        <w:jc w:val="both"/>
        <w:rPr>
          <w:i/>
          <w:sz w:val="28"/>
          <w:szCs w:val="28"/>
        </w:rPr>
      </w:pPr>
      <w:r>
        <w:rPr>
          <w:i/>
          <w:sz w:val="28"/>
          <w:szCs w:val="28"/>
        </w:rPr>
        <w:t>Prezența și funcționarea programelor UNICEF</w:t>
      </w:r>
      <w:r w:rsidR="003F55AE">
        <w:rPr>
          <w:i/>
          <w:sz w:val="28"/>
          <w:szCs w:val="28"/>
        </w:rPr>
        <w:t>,    *Creștere numărului anual al pensionarilor</w:t>
      </w:r>
    </w:p>
    <w:p w:rsidR="00844846" w:rsidRDefault="00844846" w:rsidP="001A6F3E">
      <w:pPr>
        <w:pStyle w:val="ListParagraph"/>
        <w:numPr>
          <w:ilvl w:val="0"/>
          <w:numId w:val="59"/>
        </w:numPr>
        <w:jc w:val="both"/>
        <w:rPr>
          <w:i/>
          <w:sz w:val="28"/>
          <w:szCs w:val="28"/>
        </w:rPr>
      </w:pPr>
      <w:r>
        <w:rPr>
          <w:i/>
          <w:sz w:val="28"/>
          <w:szCs w:val="28"/>
        </w:rPr>
        <w:t>Dezvoltarea sistemului de protecție specială la copii</w:t>
      </w:r>
    </w:p>
    <w:p w:rsidR="00BD641D" w:rsidRDefault="003D0A4D" w:rsidP="001A6F3E">
      <w:pPr>
        <w:pStyle w:val="ListParagraph"/>
        <w:numPr>
          <w:ilvl w:val="0"/>
          <w:numId w:val="59"/>
        </w:numPr>
        <w:jc w:val="both"/>
        <w:rPr>
          <w:i/>
          <w:sz w:val="28"/>
          <w:szCs w:val="28"/>
        </w:rPr>
      </w:pPr>
      <w:r>
        <w:rPr>
          <w:i/>
          <w:sz w:val="28"/>
          <w:szCs w:val="28"/>
        </w:rPr>
        <w:t xml:space="preserve">Rata mai scăzută în 2018 a persoanelor cu </w:t>
      </w:r>
      <w:r w:rsidR="003F55AE">
        <w:rPr>
          <w:i/>
          <w:sz w:val="28"/>
          <w:szCs w:val="28"/>
        </w:rPr>
        <w:t xml:space="preserve">           *Creșterea (2016-2018) numărului de ajutoare</w:t>
      </w:r>
    </w:p>
    <w:p w:rsidR="003D0A4D" w:rsidRDefault="003D0A4D" w:rsidP="00BD641D">
      <w:pPr>
        <w:pStyle w:val="ListParagraph"/>
        <w:ind w:left="1440"/>
        <w:jc w:val="both"/>
        <w:rPr>
          <w:i/>
          <w:sz w:val="28"/>
          <w:szCs w:val="28"/>
        </w:rPr>
      </w:pPr>
      <w:r>
        <w:rPr>
          <w:i/>
          <w:sz w:val="28"/>
          <w:szCs w:val="28"/>
        </w:rPr>
        <w:t>dizabilități</w:t>
      </w:r>
      <w:r w:rsidR="003F55AE">
        <w:rPr>
          <w:i/>
          <w:sz w:val="28"/>
          <w:szCs w:val="28"/>
        </w:rPr>
        <w:t xml:space="preserve">                                                                sociale, pentru asigurarea venitului minim</w:t>
      </w:r>
    </w:p>
    <w:p w:rsidR="007931EC" w:rsidRDefault="007931EC" w:rsidP="001A6F3E">
      <w:pPr>
        <w:pStyle w:val="ListParagraph"/>
        <w:numPr>
          <w:ilvl w:val="0"/>
          <w:numId w:val="60"/>
        </w:numPr>
        <w:jc w:val="both"/>
        <w:rPr>
          <w:i/>
          <w:sz w:val="28"/>
          <w:szCs w:val="28"/>
        </w:rPr>
      </w:pPr>
      <w:r>
        <w:rPr>
          <w:i/>
          <w:sz w:val="28"/>
          <w:szCs w:val="28"/>
        </w:rPr>
        <w:t>Creșterea nivelului de trai a vârstnicilor ca urmare</w:t>
      </w:r>
      <w:r w:rsidR="003F55AE">
        <w:rPr>
          <w:i/>
          <w:sz w:val="28"/>
          <w:szCs w:val="28"/>
        </w:rPr>
        <w:t xml:space="preserve">   garantat.</w:t>
      </w:r>
    </w:p>
    <w:p w:rsidR="007931EC" w:rsidRDefault="007931EC" w:rsidP="007931EC">
      <w:pPr>
        <w:pStyle w:val="ListParagraph"/>
        <w:ind w:left="1440"/>
        <w:jc w:val="both"/>
        <w:rPr>
          <w:i/>
          <w:sz w:val="28"/>
          <w:szCs w:val="28"/>
        </w:rPr>
      </w:pPr>
      <w:r>
        <w:rPr>
          <w:i/>
          <w:sz w:val="28"/>
          <w:szCs w:val="28"/>
        </w:rPr>
        <w:t>a creșterii cuantumului pensiei</w:t>
      </w:r>
    </w:p>
    <w:p w:rsidR="00A10F2A" w:rsidRDefault="00A10F2A" w:rsidP="007931EC">
      <w:pPr>
        <w:pStyle w:val="ListParagraph"/>
        <w:ind w:left="1440"/>
        <w:jc w:val="both"/>
        <w:rPr>
          <w:i/>
          <w:sz w:val="28"/>
          <w:szCs w:val="28"/>
        </w:rPr>
      </w:pPr>
    </w:p>
    <w:p w:rsidR="00A10F2A" w:rsidRPr="00434D9E" w:rsidRDefault="00A10F2A" w:rsidP="007931EC">
      <w:pPr>
        <w:pStyle w:val="ListParagraph"/>
        <w:ind w:left="1440"/>
        <w:jc w:val="both"/>
        <w:rPr>
          <w:b/>
          <w:i/>
          <w:color w:val="FF0000"/>
          <w:sz w:val="28"/>
          <w:szCs w:val="28"/>
        </w:rPr>
      </w:pPr>
      <w:r w:rsidRPr="00434D9E">
        <w:rPr>
          <w:b/>
          <w:i/>
          <w:color w:val="FF0000"/>
          <w:sz w:val="28"/>
          <w:szCs w:val="28"/>
        </w:rPr>
        <w:t>Siguranța și ordinea publică</w:t>
      </w:r>
    </w:p>
    <w:p w:rsidR="00A10F2A" w:rsidRPr="00A10F2A" w:rsidRDefault="00A10F2A" w:rsidP="001A6F3E">
      <w:pPr>
        <w:pStyle w:val="ListParagraph"/>
        <w:numPr>
          <w:ilvl w:val="0"/>
          <w:numId w:val="60"/>
        </w:numPr>
        <w:jc w:val="both"/>
        <w:rPr>
          <w:i/>
          <w:color w:val="0070C0"/>
          <w:sz w:val="28"/>
          <w:szCs w:val="28"/>
        </w:rPr>
      </w:pPr>
      <w:r w:rsidRPr="00A10F2A">
        <w:rPr>
          <w:i/>
          <w:sz w:val="28"/>
          <w:szCs w:val="28"/>
        </w:rPr>
        <w:t>Existența Postului de Pol</w:t>
      </w:r>
      <w:r w:rsidR="00CE092A">
        <w:rPr>
          <w:i/>
          <w:sz w:val="28"/>
          <w:szCs w:val="28"/>
        </w:rPr>
        <w:t xml:space="preserve">iție                          </w:t>
      </w:r>
      <w:r w:rsidR="00F72B6D">
        <w:rPr>
          <w:i/>
          <w:sz w:val="28"/>
          <w:szCs w:val="28"/>
        </w:rPr>
        <w:t xml:space="preserve">          *Existența unui program de lucru ce nu asigură </w:t>
      </w:r>
    </w:p>
    <w:p w:rsidR="00A10F2A" w:rsidRDefault="00A10F2A" w:rsidP="001A6F3E">
      <w:pPr>
        <w:pStyle w:val="ListParagraph"/>
        <w:numPr>
          <w:ilvl w:val="0"/>
          <w:numId w:val="60"/>
        </w:numPr>
        <w:jc w:val="both"/>
        <w:rPr>
          <w:i/>
          <w:sz w:val="28"/>
          <w:szCs w:val="28"/>
        </w:rPr>
      </w:pPr>
      <w:r w:rsidRPr="00A10F2A">
        <w:rPr>
          <w:i/>
          <w:sz w:val="28"/>
          <w:szCs w:val="28"/>
        </w:rPr>
        <w:t>Existenț</w:t>
      </w:r>
      <w:r>
        <w:rPr>
          <w:i/>
          <w:sz w:val="28"/>
          <w:szCs w:val="28"/>
        </w:rPr>
        <w:t>a serviciului SVSU în cadrul</w:t>
      </w:r>
      <w:r w:rsidR="00F72B6D">
        <w:rPr>
          <w:i/>
          <w:sz w:val="28"/>
          <w:szCs w:val="28"/>
        </w:rPr>
        <w:t xml:space="preserve"> autorițății         permanența</w:t>
      </w:r>
    </w:p>
    <w:p w:rsidR="00F72B6D" w:rsidRDefault="00F72B6D" w:rsidP="00F72B6D">
      <w:pPr>
        <w:pStyle w:val="ListParagraph"/>
        <w:ind w:left="1440"/>
        <w:jc w:val="both"/>
        <w:rPr>
          <w:i/>
          <w:sz w:val="28"/>
          <w:szCs w:val="28"/>
        </w:rPr>
      </w:pPr>
      <w:r>
        <w:rPr>
          <w:i/>
          <w:sz w:val="28"/>
          <w:szCs w:val="28"/>
        </w:rPr>
        <w:t>locale                                                                       *Slaba dotare tehnică necesară în situții de risc</w:t>
      </w:r>
    </w:p>
    <w:p w:rsidR="00F72B6D" w:rsidRDefault="00F72B6D" w:rsidP="001A6F3E">
      <w:pPr>
        <w:pStyle w:val="ListParagraph"/>
        <w:numPr>
          <w:ilvl w:val="0"/>
          <w:numId w:val="61"/>
        </w:numPr>
        <w:jc w:val="both"/>
        <w:rPr>
          <w:i/>
          <w:sz w:val="28"/>
          <w:szCs w:val="28"/>
        </w:rPr>
      </w:pPr>
      <w:r>
        <w:rPr>
          <w:i/>
          <w:sz w:val="28"/>
          <w:szCs w:val="28"/>
        </w:rPr>
        <w:t>Reducerea semnificativă a infracționalității la nivel   din cadrul serviciului SVSU.</w:t>
      </w:r>
    </w:p>
    <w:p w:rsidR="00F72B6D" w:rsidRDefault="00F72B6D" w:rsidP="00F72B6D">
      <w:pPr>
        <w:ind w:left="1440"/>
        <w:jc w:val="both"/>
        <w:rPr>
          <w:i/>
          <w:sz w:val="28"/>
          <w:szCs w:val="28"/>
        </w:rPr>
      </w:pPr>
      <w:r>
        <w:rPr>
          <w:i/>
          <w:sz w:val="28"/>
          <w:szCs w:val="28"/>
        </w:rPr>
        <w:t>teritorial.</w:t>
      </w:r>
    </w:p>
    <w:p w:rsidR="0002701A" w:rsidRPr="00434D9E" w:rsidRDefault="00CA7C66" w:rsidP="00F72B6D">
      <w:pPr>
        <w:ind w:left="1440"/>
        <w:jc w:val="both"/>
        <w:rPr>
          <w:i/>
          <w:color w:val="FF0000"/>
          <w:sz w:val="28"/>
          <w:szCs w:val="28"/>
        </w:rPr>
      </w:pPr>
      <w:r w:rsidRPr="00434D9E">
        <w:rPr>
          <w:i/>
          <w:color w:val="FF0000"/>
          <w:sz w:val="28"/>
          <w:szCs w:val="28"/>
        </w:rPr>
        <w:t>Transport public</w:t>
      </w:r>
    </w:p>
    <w:p w:rsidR="00CA7C66" w:rsidRDefault="00CA7C66" w:rsidP="001A6F3E">
      <w:pPr>
        <w:pStyle w:val="ListParagraph"/>
        <w:numPr>
          <w:ilvl w:val="0"/>
          <w:numId w:val="61"/>
        </w:numPr>
        <w:jc w:val="both"/>
        <w:rPr>
          <w:i/>
          <w:sz w:val="28"/>
          <w:szCs w:val="28"/>
        </w:rPr>
      </w:pPr>
      <w:r>
        <w:rPr>
          <w:i/>
          <w:sz w:val="28"/>
          <w:szCs w:val="28"/>
        </w:rPr>
        <w:t>Programul de transport public local prin curse           *Serviciile de transport public local de pasa-</w:t>
      </w:r>
    </w:p>
    <w:p w:rsidR="00CA7C66" w:rsidRDefault="00CA7C66" w:rsidP="00CA7C66">
      <w:pPr>
        <w:pStyle w:val="ListParagraph"/>
        <w:ind w:left="1440"/>
        <w:jc w:val="both"/>
        <w:rPr>
          <w:i/>
          <w:sz w:val="28"/>
          <w:szCs w:val="28"/>
        </w:rPr>
      </w:pPr>
      <w:r>
        <w:rPr>
          <w:i/>
          <w:sz w:val="28"/>
          <w:szCs w:val="28"/>
        </w:rPr>
        <w:t xml:space="preserve">regulate, efectuate de </w:t>
      </w:r>
      <w:r w:rsidR="0033260E">
        <w:rPr>
          <w:i/>
          <w:sz w:val="28"/>
          <w:szCs w:val="28"/>
        </w:rPr>
        <w:t>către SC TELETRANS</w:t>
      </w:r>
      <w:r w:rsidR="00970555">
        <w:rPr>
          <w:i/>
          <w:sz w:val="28"/>
          <w:szCs w:val="28"/>
        </w:rPr>
        <w:t xml:space="preserve"> </w:t>
      </w:r>
      <w:r w:rsidR="00CE092A">
        <w:rPr>
          <w:i/>
          <w:sz w:val="28"/>
          <w:szCs w:val="28"/>
        </w:rPr>
        <w:t xml:space="preserve">SA      </w:t>
      </w:r>
      <w:r>
        <w:rPr>
          <w:i/>
          <w:sz w:val="28"/>
          <w:szCs w:val="28"/>
        </w:rPr>
        <w:t xml:space="preserve">           geri la nivelul anului 2018 era disponibil în</w:t>
      </w:r>
    </w:p>
    <w:p w:rsidR="00CA7C66" w:rsidRDefault="00CA7C66" w:rsidP="001A6F3E">
      <w:pPr>
        <w:pStyle w:val="ListParagraph"/>
        <w:numPr>
          <w:ilvl w:val="0"/>
          <w:numId w:val="61"/>
        </w:numPr>
        <w:jc w:val="both"/>
        <w:rPr>
          <w:i/>
          <w:sz w:val="28"/>
          <w:szCs w:val="28"/>
        </w:rPr>
      </w:pPr>
      <w:r>
        <w:rPr>
          <w:i/>
          <w:sz w:val="28"/>
          <w:szCs w:val="28"/>
        </w:rPr>
        <w:t>Evoluția ascendentă a numărului de autoturisme          condiții de tranzitre, comuna nefiind ”c</w:t>
      </w:r>
      <w:r w:rsidR="005A2E47">
        <w:rPr>
          <w:i/>
          <w:sz w:val="28"/>
          <w:szCs w:val="28"/>
        </w:rPr>
        <w:t>a</w:t>
      </w:r>
      <w:r>
        <w:rPr>
          <w:i/>
          <w:sz w:val="28"/>
          <w:szCs w:val="28"/>
        </w:rPr>
        <w:t>p de</w:t>
      </w:r>
    </w:p>
    <w:p w:rsidR="00CA7C66" w:rsidRPr="00CA7C66" w:rsidRDefault="005A2E47" w:rsidP="00CA7C66">
      <w:pPr>
        <w:pStyle w:val="ListParagraph"/>
        <w:ind w:left="1440"/>
        <w:jc w:val="both"/>
        <w:rPr>
          <w:i/>
          <w:sz w:val="28"/>
          <w:szCs w:val="28"/>
        </w:rPr>
      </w:pPr>
      <w:r>
        <w:rPr>
          <w:i/>
          <w:sz w:val="28"/>
          <w:szCs w:val="28"/>
        </w:rPr>
        <w:t>î</w:t>
      </w:r>
      <w:r w:rsidR="00CA7C66">
        <w:rPr>
          <w:i/>
          <w:sz w:val="28"/>
          <w:szCs w:val="28"/>
        </w:rPr>
        <w:t>nmatriculate per 1000 de locuitori</w:t>
      </w:r>
      <w:r>
        <w:rPr>
          <w:i/>
          <w:sz w:val="28"/>
          <w:szCs w:val="28"/>
        </w:rPr>
        <w:t xml:space="preserve">                               linie”</w:t>
      </w:r>
    </w:p>
    <w:p w:rsidR="005A2E47" w:rsidRPr="00266A0B" w:rsidRDefault="005A2E47" w:rsidP="00266A0B">
      <w:pPr>
        <w:ind w:left="1440"/>
        <w:jc w:val="both"/>
        <w:rPr>
          <w:b/>
          <w:i/>
          <w:color w:val="0070C0"/>
          <w:sz w:val="28"/>
          <w:szCs w:val="28"/>
        </w:rPr>
      </w:pPr>
      <w:r>
        <w:rPr>
          <w:b/>
          <w:i/>
          <w:color w:val="0070C0"/>
          <w:sz w:val="28"/>
          <w:szCs w:val="28"/>
        </w:rPr>
        <w:t xml:space="preserve"> </w:t>
      </w:r>
      <w:r w:rsidR="00266A0B">
        <w:rPr>
          <w:b/>
          <w:i/>
          <w:color w:val="0070C0"/>
          <w:sz w:val="28"/>
          <w:szCs w:val="28"/>
        </w:rPr>
        <w:t xml:space="preserve">                                                                                                 </w:t>
      </w:r>
      <w:r w:rsidR="00266A0B">
        <w:rPr>
          <w:i/>
          <w:sz w:val="28"/>
          <w:szCs w:val="28"/>
        </w:rPr>
        <w:t>*Evoluția descendentă a numărului de călători</w:t>
      </w:r>
      <w:r w:rsidR="00266A0B" w:rsidRPr="00266A0B">
        <w:rPr>
          <w:i/>
          <w:color w:val="0070C0"/>
          <w:sz w:val="28"/>
          <w:szCs w:val="28"/>
        </w:rPr>
        <w:t xml:space="preserve">                                                                                      </w:t>
      </w:r>
      <w:r w:rsidRPr="00266A0B">
        <w:rPr>
          <w:b/>
          <w:i/>
          <w:color w:val="0070C0"/>
          <w:sz w:val="28"/>
          <w:szCs w:val="28"/>
        </w:rPr>
        <w:t xml:space="preserve">                                             </w:t>
      </w:r>
    </w:p>
    <w:p w:rsidR="004B5369" w:rsidRPr="00434D9E" w:rsidRDefault="004B5369" w:rsidP="00F72B6D">
      <w:pPr>
        <w:ind w:left="1440"/>
        <w:jc w:val="both"/>
        <w:rPr>
          <w:b/>
          <w:i/>
          <w:color w:val="FF0000"/>
          <w:sz w:val="28"/>
          <w:szCs w:val="28"/>
        </w:rPr>
      </w:pPr>
      <w:r w:rsidRPr="00434D9E">
        <w:rPr>
          <w:b/>
          <w:i/>
          <w:color w:val="FF0000"/>
          <w:sz w:val="28"/>
          <w:szCs w:val="28"/>
        </w:rPr>
        <w:t>Administr</w:t>
      </w:r>
      <w:r w:rsidR="009F64F7" w:rsidRPr="00434D9E">
        <w:rPr>
          <w:b/>
          <w:i/>
          <w:color w:val="FF0000"/>
          <w:sz w:val="28"/>
          <w:szCs w:val="28"/>
        </w:rPr>
        <w:t>a</w:t>
      </w:r>
      <w:r w:rsidRPr="00434D9E">
        <w:rPr>
          <w:b/>
          <w:i/>
          <w:color w:val="FF0000"/>
          <w:sz w:val="28"/>
          <w:szCs w:val="28"/>
        </w:rPr>
        <w:t>ție publică locală</w:t>
      </w:r>
    </w:p>
    <w:p w:rsidR="004B5369" w:rsidRDefault="004B5369" w:rsidP="001A6F3E">
      <w:pPr>
        <w:pStyle w:val="ListParagraph"/>
        <w:numPr>
          <w:ilvl w:val="0"/>
          <w:numId w:val="61"/>
        </w:numPr>
        <w:jc w:val="both"/>
        <w:rPr>
          <w:i/>
          <w:sz w:val="28"/>
          <w:szCs w:val="28"/>
        </w:rPr>
      </w:pPr>
      <w:r>
        <w:rPr>
          <w:i/>
          <w:sz w:val="28"/>
          <w:szCs w:val="28"/>
        </w:rPr>
        <w:lastRenderedPageBreak/>
        <w:t>Reabilitarea și modernizare sediului primăriei</w:t>
      </w:r>
      <w:r w:rsidR="00FD024E">
        <w:rPr>
          <w:i/>
          <w:sz w:val="28"/>
          <w:szCs w:val="28"/>
        </w:rPr>
        <w:t xml:space="preserve">               *Insuficiența personalului cu experiență în</w:t>
      </w:r>
    </w:p>
    <w:p w:rsidR="00447813" w:rsidRDefault="00447813" w:rsidP="001A6F3E">
      <w:pPr>
        <w:pStyle w:val="ListParagraph"/>
        <w:numPr>
          <w:ilvl w:val="0"/>
          <w:numId w:val="61"/>
        </w:numPr>
        <w:jc w:val="both"/>
        <w:rPr>
          <w:i/>
          <w:sz w:val="28"/>
          <w:szCs w:val="28"/>
        </w:rPr>
      </w:pPr>
      <w:r>
        <w:rPr>
          <w:i/>
          <w:sz w:val="28"/>
          <w:szCs w:val="28"/>
        </w:rPr>
        <w:t>Dotarea cu mobilier de birou și apartură electronică</w:t>
      </w:r>
      <w:r w:rsidR="00FD024E">
        <w:rPr>
          <w:i/>
          <w:sz w:val="28"/>
          <w:szCs w:val="28"/>
        </w:rPr>
        <w:t xml:space="preserve">      domeniul atragerii de fonduri nerambur-</w:t>
      </w:r>
    </w:p>
    <w:p w:rsidR="004B5369" w:rsidRDefault="00447813" w:rsidP="00447813">
      <w:pPr>
        <w:pStyle w:val="ListParagraph"/>
        <w:ind w:left="1440"/>
        <w:jc w:val="both"/>
        <w:rPr>
          <w:i/>
          <w:sz w:val="28"/>
          <w:szCs w:val="28"/>
        </w:rPr>
      </w:pPr>
      <w:r>
        <w:rPr>
          <w:i/>
          <w:sz w:val="28"/>
          <w:szCs w:val="28"/>
        </w:rPr>
        <w:t xml:space="preserve">performantă pentru servicii de birotică </w:t>
      </w:r>
      <w:r w:rsidR="00FD024E">
        <w:rPr>
          <w:i/>
          <w:sz w:val="28"/>
          <w:szCs w:val="28"/>
        </w:rPr>
        <w:t xml:space="preserve">                           sabile și implementării proiectelor de inves-</w:t>
      </w:r>
    </w:p>
    <w:p w:rsidR="00434D9E" w:rsidRDefault="00447813" w:rsidP="00434D9E">
      <w:pPr>
        <w:pStyle w:val="ListParagraph"/>
        <w:numPr>
          <w:ilvl w:val="0"/>
          <w:numId w:val="62"/>
        </w:numPr>
        <w:jc w:val="both"/>
        <w:rPr>
          <w:i/>
          <w:sz w:val="28"/>
          <w:szCs w:val="28"/>
        </w:rPr>
      </w:pPr>
      <w:r>
        <w:rPr>
          <w:i/>
          <w:sz w:val="28"/>
          <w:szCs w:val="28"/>
        </w:rPr>
        <w:t>Apartenența la grupul de acțiune locală GAL</w:t>
      </w:r>
      <w:r w:rsidR="00434D9E">
        <w:rPr>
          <w:i/>
          <w:sz w:val="28"/>
          <w:szCs w:val="28"/>
        </w:rPr>
        <w:t xml:space="preserve"> TAMI-      iții.</w:t>
      </w:r>
    </w:p>
    <w:p w:rsidR="00447813" w:rsidRPr="00434D9E" w:rsidRDefault="00434D9E" w:rsidP="00434D9E">
      <w:pPr>
        <w:pStyle w:val="ListParagraph"/>
        <w:ind w:left="1440"/>
        <w:jc w:val="both"/>
        <w:rPr>
          <w:i/>
          <w:sz w:val="28"/>
          <w:szCs w:val="28"/>
        </w:rPr>
      </w:pPr>
      <w:r>
        <w:rPr>
          <w:i/>
          <w:sz w:val="28"/>
          <w:szCs w:val="28"/>
        </w:rPr>
        <w:t xml:space="preserve">SIDAVA”   </w:t>
      </w:r>
      <w:r w:rsidR="00D80333" w:rsidRPr="00434D9E">
        <w:rPr>
          <w:i/>
          <w:sz w:val="28"/>
          <w:szCs w:val="28"/>
        </w:rPr>
        <w:t xml:space="preserve">                                                                                   </w:t>
      </w:r>
    </w:p>
    <w:p w:rsidR="00447813" w:rsidRDefault="00CA6E81" w:rsidP="001A6F3E">
      <w:pPr>
        <w:pStyle w:val="ListParagraph"/>
        <w:numPr>
          <w:ilvl w:val="0"/>
          <w:numId w:val="62"/>
        </w:numPr>
        <w:jc w:val="both"/>
        <w:rPr>
          <w:i/>
          <w:sz w:val="28"/>
          <w:szCs w:val="28"/>
        </w:rPr>
      </w:pPr>
      <w:r>
        <w:rPr>
          <w:i/>
          <w:sz w:val="28"/>
          <w:szCs w:val="28"/>
        </w:rPr>
        <w:t xml:space="preserve">Apartenența și funcționarea în cadrul Asociației de </w:t>
      </w:r>
      <w:r w:rsidR="00FD024E">
        <w:rPr>
          <w:i/>
          <w:sz w:val="28"/>
          <w:szCs w:val="28"/>
        </w:rPr>
        <w:t xml:space="preserve">      *Existența unor resurse financiare</w:t>
      </w:r>
      <w:r w:rsidR="00B65A23">
        <w:rPr>
          <w:i/>
          <w:sz w:val="28"/>
          <w:szCs w:val="28"/>
        </w:rPr>
        <w:t xml:space="preserve"> limitate,</w:t>
      </w:r>
    </w:p>
    <w:p w:rsidR="00CA6E81" w:rsidRDefault="0002701A" w:rsidP="00CA6E81">
      <w:pPr>
        <w:pStyle w:val="ListParagraph"/>
        <w:ind w:left="1440"/>
        <w:jc w:val="both"/>
        <w:rPr>
          <w:i/>
          <w:sz w:val="28"/>
          <w:szCs w:val="28"/>
        </w:rPr>
      </w:pPr>
      <w:r>
        <w:rPr>
          <w:i/>
          <w:sz w:val="28"/>
          <w:szCs w:val="28"/>
        </w:rPr>
        <w:t>Dezvoltare Intercomunitră Bacău (ADIB), în scopul</w:t>
      </w:r>
      <w:r w:rsidR="00B65A23">
        <w:rPr>
          <w:i/>
          <w:sz w:val="28"/>
          <w:szCs w:val="28"/>
        </w:rPr>
        <w:t xml:space="preserve">       insuficiente pentru investiții necesare creșterii        </w:t>
      </w:r>
    </w:p>
    <w:p w:rsidR="00B65A23" w:rsidRDefault="0002701A" w:rsidP="00CA6E81">
      <w:pPr>
        <w:pStyle w:val="ListParagraph"/>
        <w:ind w:left="1440"/>
        <w:jc w:val="both"/>
        <w:rPr>
          <w:i/>
          <w:sz w:val="28"/>
          <w:szCs w:val="28"/>
        </w:rPr>
      </w:pPr>
      <w:r>
        <w:rPr>
          <w:i/>
          <w:sz w:val="28"/>
          <w:szCs w:val="28"/>
        </w:rPr>
        <w:t xml:space="preserve">reglementării, organizării, finanțării, explotării, </w:t>
      </w:r>
      <w:r w:rsidR="00B65A23">
        <w:rPr>
          <w:i/>
          <w:sz w:val="28"/>
          <w:szCs w:val="28"/>
        </w:rPr>
        <w:t xml:space="preserve">           calității serviciilor furnizate.</w:t>
      </w:r>
    </w:p>
    <w:p w:rsidR="00B65A23" w:rsidRDefault="00B65A23" w:rsidP="00B65A23">
      <w:pPr>
        <w:pStyle w:val="ListParagraph"/>
        <w:ind w:left="1440"/>
        <w:jc w:val="both"/>
        <w:rPr>
          <w:i/>
          <w:sz w:val="28"/>
          <w:szCs w:val="28"/>
        </w:rPr>
      </w:pPr>
      <w:r>
        <w:rPr>
          <w:i/>
          <w:sz w:val="28"/>
          <w:szCs w:val="28"/>
        </w:rPr>
        <w:t>monitori</w:t>
      </w:r>
      <w:r w:rsidR="0002701A" w:rsidRPr="00B65A23">
        <w:rPr>
          <w:i/>
          <w:sz w:val="28"/>
          <w:szCs w:val="28"/>
        </w:rPr>
        <w:t xml:space="preserve">zării și gestionării în comun a serviciului </w:t>
      </w:r>
      <w:r>
        <w:rPr>
          <w:i/>
          <w:sz w:val="28"/>
          <w:szCs w:val="28"/>
        </w:rPr>
        <w:t xml:space="preserve">        *Necorelarea între obligațiile autorităților</w:t>
      </w:r>
    </w:p>
    <w:p w:rsidR="00B65A23" w:rsidRDefault="0002701A" w:rsidP="00B65A23">
      <w:pPr>
        <w:pStyle w:val="ListParagraph"/>
        <w:ind w:left="1440"/>
        <w:jc w:val="both"/>
        <w:rPr>
          <w:i/>
          <w:sz w:val="28"/>
          <w:szCs w:val="28"/>
        </w:rPr>
      </w:pPr>
      <w:r w:rsidRPr="00B65A23">
        <w:rPr>
          <w:i/>
          <w:sz w:val="28"/>
          <w:szCs w:val="28"/>
        </w:rPr>
        <w:t>de alimentare cu</w:t>
      </w:r>
      <w:r w:rsidR="00B65A23">
        <w:rPr>
          <w:i/>
          <w:sz w:val="28"/>
          <w:szCs w:val="28"/>
        </w:rPr>
        <w:t xml:space="preserve"> </w:t>
      </w:r>
      <w:r w:rsidRPr="00B65A23">
        <w:rPr>
          <w:i/>
          <w:sz w:val="28"/>
          <w:szCs w:val="28"/>
        </w:rPr>
        <w:t xml:space="preserve">apă și a sistemului de canalizare </w:t>
      </w:r>
      <w:r w:rsidR="00B65A23">
        <w:rPr>
          <w:i/>
          <w:sz w:val="28"/>
          <w:szCs w:val="28"/>
        </w:rPr>
        <w:t xml:space="preserve">        locale și resursele lor financiare, precum și </w:t>
      </w:r>
    </w:p>
    <w:p w:rsidR="0002701A" w:rsidRPr="00B65A23" w:rsidRDefault="0002701A" w:rsidP="00B65A23">
      <w:pPr>
        <w:pStyle w:val="ListParagraph"/>
        <w:ind w:left="1440"/>
        <w:jc w:val="both"/>
        <w:rPr>
          <w:i/>
          <w:sz w:val="28"/>
          <w:szCs w:val="28"/>
        </w:rPr>
      </w:pPr>
      <w:r w:rsidRPr="00B65A23">
        <w:rPr>
          <w:i/>
          <w:sz w:val="28"/>
          <w:szCs w:val="28"/>
        </w:rPr>
        <w:t>a apei menajere.</w:t>
      </w:r>
      <w:r w:rsidR="00B65A23">
        <w:rPr>
          <w:i/>
          <w:sz w:val="28"/>
          <w:szCs w:val="28"/>
        </w:rPr>
        <w:t xml:space="preserve">                                                            între competențele transferate și nivelul de</w:t>
      </w:r>
    </w:p>
    <w:p w:rsidR="00FD024E" w:rsidRDefault="0002701A" w:rsidP="001A6F3E">
      <w:pPr>
        <w:pStyle w:val="ListParagraph"/>
        <w:numPr>
          <w:ilvl w:val="0"/>
          <w:numId w:val="63"/>
        </w:numPr>
        <w:jc w:val="both"/>
        <w:rPr>
          <w:i/>
          <w:sz w:val="28"/>
          <w:szCs w:val="28"/>
        </w:rPr>
      </w:pPr>
      <w:r>
        <w:rPr>
          <w:i/>
          <w:sz w:val="28"/>
          <w:szCs w:val="28"/>
        </w:rPr>
        <w:t xml:space="preserve">Apartenența și funcționare în cadrul Asociației de </w:t>
      </w:r>
      <w:r w:rsidR="00870B8F">
        <w:rPr>
          <w:i/>
          <w:sz w:val="28"/>
          <w:szCs w:val="28"/>
        </w:rPr>
        <w:t xml:space="preserve">        descentralizre.</w:t>
      </w:r>
    </w:p>
    <w:p w:rsidR="00870B8F" w:rsidRDefault="0002701A" w:rsidP="00FD024E">
      <w:pPr>
        <w:pStyle w:val="ListParagraph"/>
        <w:ind w:left="1440"/>
        <w:jc w:val="both"/>
        <w:rPr>
          <w:i/>
          <w:sz w:val="28"/>
          <w:szCs w:val="28"/>
        </w:rPr>
      </w:pPr>
      <w:r>
        <w:rPr>
          <w:i/>
          <w:sz w:val="28"/>
          <w:szCs w:val="28"/>
        </w:rPr>
        <w:t>Dezvoltare</w:t>
      </w:r>
      <w:r w:rsidR="00FD024E">
        <w:rPr>
          <w:i/>
          <w:sz w:val="28"/>
          <w:szCs w:val="28"/>
        </w:rPr>
        <w:t xml:space="preserve"> </w:t>
      </w:r>
      <w:r>
        <w:rPr>
          <w:i/>
          <w:sz w:val="28"/>
          <w:szCs w:val="28"/>
        </w:rPr>
        <w:t>Intercomunitară pentru Salubrizare, cu</w:t>
      </w:r>
      <w:r w:rsidR="00870B8F">
        <w:rPr>
          <w:i/>
          <w:sz w:val="28"/>
          <w:szCs w:val="28"/>
        </w:rPr>
        <w:t xml:space="preserve">       *Apariția cu întârziere </w:t>
      </w:r>
      <w:r w:rsidR="00EB4350">
        <w:rPr>
          <w:i/>
          <w:sz w:val="28"/>
          <w:szCs w:val="28"/>
        </w:rPr>
        <w:t>a normelor și metodo-</w:t>
      </w:r>
    </w:p>
    <w:p w:rsidR="00870B8F" w:rsidRDefault="0002701A" w:rsidP="00870B8F">
      <w:pPr>
        <w:pStyle w:val="ListParagraph"/>
        <w:ind w:left="1440"/>
        <w:jc w:val="both"/>
        <w:rPr>
          <w:i/>
          <w:sz w:val="28"/>
          <w:szCs w:val="28"/>
        </w:rPr>
      </w:pPr>
      <w:r>
        <w:rPr>
          <w:i/>
          <w:sz w:val="28"/>
          <w:szCs w:val="28"/>
        </w:rPr>
        <w:t xml:space="preserve"> scopul </w:t>
      </w:r>
      <w:r w:rsidRPr="00870B8F">
        <w:rPr>
          <w:i/>
          <w:sz w:val="28"/>
          <w:szCs w:val="28"/>
        </w:rPr>
        <w:t xml:space="preserve">organizării,reglementării, finanțării, </w:t>
      </w:r>
      <w:r w:rsidR="00EB4350">
        <w:rPr>
          <w:i/>
          <w:sz w:val="28"/>
          <w:szCs w:val="28"/>
        </w:rPr>
        <w:t xml:space="preserve">                 logiei de aplicare a unor legi sau necore-</w:t>
      </w:r>
    </w:p>
    <w:p w:rsidR="00870B8F" w:rsidRDefault="0002701A" w:rsidP="00870B8F">
      <w:pPr>
        <w:pStyle w:val="ListParagraph"/>
        <w:ind w:left="1440"/>
        <w:jc w:val="both"/>
        <w:rPr>
          <w:i/>
          <w:sz w:val="28"/>
          <w:szCs w:val="28"/>
        </w:rPr>
      </w:pPr>
      <w:r w:rsidRPr="00870B8F">
        <w:rPr>
          <w:i/>
          <w:sz w:val="28"/>
          <w:szCs w:val="28"/>
        </w:rPr>
        <w:t>explo</w:t>
      </w:r>
      <w:r w:rsidR="00FD024E" w:rsidRPr="00870B8F">
        <w:rPr>
          <w:i/>
          <w:sz w:val="28"/>
          <w:szCs w:val="28"/>
        </w:rPr>
        <w:t>atării, monitorizării și gestio</w:t>
      </w:r>
      <w:r w:rsidRPr="00870B8F">
        <w:rPr>
          <w:i/>
          <w:sz w:val="28"/>
          <w:szCs w:val="28"/>
        </w:rPr>
        <w:t xml:space="preserve">nării </w:t>
      </w:r>
      <w:r w:rsidR="00FD024E" w:rsidRPr="00870B8F">
        <w:rPr>
          <w:i/>
          <w:sz w:val="28"/>
          <w:szCs w:val="28"/>
        </w:rPr>
        <w:t xml:space="preserve">în comun </w:t>
      </w:r>
      <w:r w:rsidR="00EB4350">
        <w:rPr>
          <w:i/>
          <w:sz w:val="28"/>
          <w:szCs w:val="28"/>
        </w:rPr>
        <w:t xml:space="preserve">          larea acestora,</w:t>
      </w:r>
    </w:p>
    <w:p w:rsidR="00FD024E" w:rsidRPr="00870B8F" w:rsidRDefault="00FD024E" w:rsidP="00870B8F">
      <w:pPr>
        <w:pStyle w:val="ListParagraph"/>
        <w:ind w:left="1440"/>
        <w:jc w:val="both"/>
        <w:rPr>
          <w:i/>
          <w:sz w:val="28"/>
          <w:szCs w:val="28"/>
        </w:rPr>
      </w:pPr>
      <w:r w:rsidRPr="00870B8F">
        <w:rPr>
          <w:i/>
          <w:sz w:val="28"/>
          <w:szCs w:val="28"/>
        </w:rPr>
        <w:t>a serviciilor de salubrizare.</w:t>
      </w:r>
      <w:r w:rsidR="00EB4350">
        <w:rPr>
          <w:i/>
          <w:sz w:val="28"/>
          <w:szCs w:val="28"/>
        </w:rPr>
        <w:t xml:space="preserve">                                         *Resurse umane de specialitate insuficiente</w:t>
      </w:r>
    </w:p>
    <w:p w:rsidR="00870B8F" w:rsidRDefault="00FD024E" w:rsidP="001A6F3E">
      <w:pPr>
        <w:pStyle w:val="ListParagraph"/>
        <w:numPr>
          <w:ilvl w:val="0"/>
          <w:numId w:val="63"/>
        </w:numPr>
        <w:jc w:val="both"/>
        <w:rPr>
          <w:i/>
          <w:sz w:val="28"/>
          <w:szCs w:val="28"/>
        </w:rPr>
      </w:pPr>
      <w:r>
        <w:rPr>
          <w:i/>
          <w:sz w:val="28"/>
          <w:szCs w:val="28"/>
        </w:rPr>
        <w:t>Buna colaborare dintre Consil</w:t>
      </w:r>
      <w:r w:rsidR="00970555">
        <w:rPr>
          <w:i/>
          <w:sz w:val="28"/>
          <w:szCs w:val="28"/>
        </w:rPr>
        <w:t>iul Local Parva</w:t>
      </w:r>
      <w:r w:rsidR="00EB4350">
        <w:rPr>
          <w:i/>
          <w:sz w:val="28"/>
          <w:szCs w:val="28"/>
        </w:rPr>
        <w:t xml:space="preserve">        în cadrul administrației publice locale</w:t>
      </w:r>
      <w:r>
        <w:rPr>
          <w:i/>
          <w:sz w:val="28"/>
          <w:szCs w:val="28"/>
        </w:rPr>
        <w:t xml:space="preserve"> </w:t>
      </w:r>
    </w:p>
    <w:p w:rsidR="00FD024E" w:rsidRPr="00870B8F" w:rsidRDefault="00FD024E" w:rsidP="00870B8F">
      <w:pPr>
        <w:pStyle w:val="ListParagraph"/>
        <w:ind w:left="1440"/>
        <w:jc w:val="both"/>
        <w:rPr>
          <w:i/>
          <w:sz w:val="28"/>
          <w:szCs w:val="28"/>
        </w:rPr>
      </w:pPr>
      <w:r>
        <w:rPr>
          <w:i/>
          <w:sz w:val="28"/>
          <w:szCs w:val="28"/>
        </w:rPr>
        <w:t>și</w:t>
      </w:r>
      <w:r w:rsidR="00870B8F">
        <w:rPr>
          <w:i/>
          <w:sz w:val="28"/>
          <w:szCs w:val="28"/>
        </w:rPr>
        <w:t xml:space="preserve"> </w:t>
      </w:r>
      <w:r w:rsidRPr="00870B8F">
        <w:rPr>
          <w:i/>
          <w:sz w:val="28"/>
          <w:szCs w:val="28"/>
        </w:rPr>
        <w:t>Consil</w:t>
      </w:r>
      <w:r w:rsidR="00870B8F" w:rsidRPr="00870B8F">
        <w:rPr>
          <w:i/>
          <w:sz w:val="28"/>
          <w:szCs w:val="28"/>
        </w:rPr>
        <w:t>i</w:t>
      </w:r>
      <w:r w:rsidRPr="00870B8F">
        <w:rPr>
          <w:i/>
          <w:sz w:val="28"/>
          <w:szCs w:val="28"/>
        </w:rPr>
        <w:t>ul Județean Bacău,</w:t>
      </w:r>
      <w:r w:rsidR="00EB4350">
        <w:rPr>
          <w:i/>
          <w:sz w:val="28"/>
          <w:szCs w:val="28"/>
        </w:rPr>
        <w:t xml:space="preserve">                                       *Proiectele de informatizare din administrația                     </w:t>
      </w:r>
    </w:p>
    <w:p w:rsidR="00EB4350" w:rsidRDefault="00FD024E" w:rsidP="001A6F3E">
      <w:pPr>
        <w:pStyle w:val="ListParagraph"/>
        <w:numPr>
          <w:ilvl w:val="0"/>
          <w:numId w:val="63"/>
        </w:numPr>
        <w:jc w:val="both"/>
        <w:rPr>
          <w:i/>
          <w:sz w:val="28"/>
          <w:szCs w:val="28"/>
        </w:rPr>
      </w:pPr>
      <w:r>
        <w:rPr>
          <w:i/>
          <w:sz w:val="28"/>
          <w:szCs w:val="28"/>
        </w:rPr>
        <w:t>Colaborarea cu structuri educaționale pentru</w:t>
      </w:r>
      <w:r w:rsidR="00EB4350">
        <w:rPr>
          <w:i/>
          <w:sz w:val="28"/>
          <w:szCs w:val="28"/>
        </w:rPr>
        <w:t xml:space="preserve">               publică locală nu sunt coordonate sau</w:t>
      </w:r>
    </w:p>
    <w:p w:rsidR="00EB4350" w:rsidRDefault="00EB4350" w:rsidP="00EB4350">
      <w:pPr>
        <w:pStyle w:val="ListParagraph"/>
        <w:ind w:left="1440"/>
        <w:jc w:val="both"/>
        <w:rPr>
          <w:i/>
          <w:sz w:val="28"/>
          <w:szCs w:val="28"/>
        </w:rPr>
      </w:pPr>
      <w:r>
        <w:rPr>
          <w:i/>
          <w:sz w:val="28"/>
          <w:szCs w:val="28"/>
        </w:rPr>
        <w:t>F</w:t>
      </w:r>
      <w:r w:rsidR="00FD024E">
        <w:rPr>
          <w:i/>
          <w:sz w:val="28"/>
          <w:szCs w:val="28"/>
        </w:rPr>
        <w:t>ormare</w:t>
      </w:r>
      <w:r>
        <w:rPr>
          <w:i/>
          <w:sz w:val="28"/>
          <w:szCs w:val="28"/>
        </w:rPr>
        <w:t xml:space="preserve"> </w:t>
      </w:r>
      <w:r w:rsidRPr="00EB4350">
        <w:rPr>
          <w:i/>
          <w:sz w:val="28"/>
          <w:szCs w:val="28"/>
        </w:rPr>
        <w:t>c</w:t>
      </w:r>
      <w:r w:rsidR="00FD024E" w:rsidRPr="00EB4350">
        <w:rPr>
          <w:i/>
          <w:sz w:val="28"/>
          <w:szCs w:val="28"/>
        </w:rPr>
        <w:t>ontinuă a funcționarilor și personalului</w:t>
      </w:r>
      <w:r>
        <w:rPr>
          <w:i/>
          <w:sz w:val="28"/>
          <w:szCs w:val="28"/>
        </w:rPr>
        <w:t xml:space="preserve">       standardizate pentru integrarea lor într-o</w:t>
      </w:r>
    </w:p>
    <w:p w:rsidR="00FD024E" w:rsidRDefault="00FD024E" w:rsidP="00EB4350">
      <w:pPr>
        <w:pStyle w:val="ListParagraph"/>
        <w:ind w:left="1440"/>
        <w:jc w:val="both"/>
        <w:rPr>
          <w:i/>
          <w:sz w:val="28"/>
          <w:szCs w:val="28"/>
        </w:rPr>
      </w:pPr>
      <w:r w:rsidRPr="00EB4350">
        <w:rPr>
          <w:i/>
          <w:sz w:val="28"/>
          <w:szCs w:val="28"/>
        </w:rPr>
        <w:t xml:space="preserve"> administrativ.</w:t>
      </w:r>
      <w:r w:rsidR="00EB4350">
        <w:rPr>
          <w:i/>
          <w:sz w:val="28"/>
          <w:szCs w:val="28"/>
        </w:rPr>
        <w:t xml:space="preserve">                                                               rețea județeană/națională</w:t>
      </w:r>
    </w:p>
    <w:p w:rsidR="00281B31" w:rsidRDefault="00281B31" w:rsidP="001A6F3E">
      <w:pPr>
        <w:pStyle w:val="ListParagraph"/>
        <w:numPr>
          <w:ilvl w:val="0"/>
          <w:numId w:val="63"/>
        </w:numPr>
        <w:jc w:val="both"/>
        <w:rPr>
          <w:i/>
          <w:sz w:val="28"/>
          <w:szCs w:val="28"/>
        </w:rPr>
      </w:pPr>
      <w:r>
        <w:rPr>
          <w:i/>
          <w:sz w:val="28"/>
          <w:szCs w:val="28"/>
        </w:rPr>
        <w:t>Existența programului guvernamental pentru copii</w:t>
      </w:r>
      <w:r w:rsidR="0020355A">
        <w:rPr>
          <w:i/>
          <w:sz w:val="28"/>
          <w:szCs w:val="28"/>
        </w:rPr>
        <w:t xml:space="preserve">        *Instabilitatea legislativă îndomeniul educa- </w:t>
      </w:r>
    </w:p>
    <w:p w:rsidR="00281B31" w:rsidRDefault="00281B31" w:rsidP="00281B31">
      <w:pPr>
        <w:pStyle w:val="ListParagraph"/>
        <w:ind w:left="1440"/>
        <w:jc w:val="both"/>
        <w:rPr>
          <w:i/>
          <w:sz w:val="28"/>
          <w:szCs w:val="28"/>
        </w:rPr>
      </w:pPr>
      <w:r>
        <w:rPr>
          <w:i/>
          <w:sz w:val="28"/>
          <w:szCs w:val="28"/>
        </w:rPr>
        <w:t>din mediul rural cu rezultate deosebite și care pro-</w:t>
      </w:r>
      <w:r w:rsidR="0020355A">
        <w:rPr>
          <w:i/>
          <w:sz w:val="28"/>
          <w:szCs w:val="28"/>
        </w:rPr>
        <w:t xml:space="preserve">         ției, frecventele schimbări,</w:t>
      </w:r>
    </w:p>
    <w:p w:rsidR="00281B31" w:rsidRDefault="00281B31" w:rsidP="00281B31">
      <w:pPr>
        <w:pStyle w:val="ListParagraph"/>
        <w:ind w:left="1440"/>
        <w:jc w:val="both"/>
        <w:rPr>
          <w:i/>
          <w:sz w:val="28"/>
          <w:szCs w:val="28"/>
        </w:rPr>
      </w:pPr>
      <w:r>
        <w:rPr>
          <w:i/>
          <w:sz w:val="28"/>
          <w:szCs w:val="28"/>
        </w:rPr>
        <w:t>vin din familii cu venituri reduse,</w:t>
      </w:r>
      <w:r w:rsidR="0020355A">
        <w:rPr>
          <w:i/>
          <w:sz w:val="28"/>
          <w:szCs w:val="28"/>
        </w:rPr>
        <w:t xml:space="preserve">                                   *Necorelarea specializărilor din sistemul </w:t>
      </w:r>
    </w:p>
    <w:p w:rsidR="005D33CE" w:rsidRDefault="00281B31" w:rsidP="001A6F3E">
      <w:pPr>
        <w:pStyle w:val="ListParagraph"/>
        <w:numPr>
          <w:ilvl w:val="0"/>
          <w:numId w:val="63"/>
        </w:numPr>
        <w:jc w:val="both"/>
        <w:rPr>
          <w:i/>
          <w:sz w:val="28"/>
          <w:szCs w:val="28"/>
        </w:rPr>
      </w:pPr>
      <w:r>
        <w:rPr>
          <w:i/>
          <w:sz w:val="28"/>
          <w:szCs w:val="28"/>
        </w:rPr>
        <w:t xml:space="preserve">Existența Asociației pentru Educație și Cercetare </w:t>
      </w:r>
      <w:r w:rsidR="0020355A">
        <w:rPr>
          <w:i/>
          <w:sz w:val="28"/>
          <w:szCs w:val="28"/>
        </w:rPr>
        <w:t xml:space="preserve">           educativ cu cerințele de pe piața muncii -</w:t>
      </w:r>
    </w:p>
    <w:p w:rsidR="005D33CE" w:rsidRDefault="00281B31" w:rsidP="005D33CE">
      <w:pPr>
        <w:pStyle w:val="ListParagraph"/>
        <w:ind w:left="1440"/>
        <w:jc w:val="both"/>
        <w:rPr>
          <w:i/>
          <w:sz w:val="28"/>
          <w:szCs w:val="28"/>
        </w:rPr>
      </w:pPr>
      <w:r>
        <w:rPr>
          <w:i/>
          <w:sz w:val="28"/>
          <w:szCs w:val="28"/>
        </w:rPr>
        <w:t>EDUCER</w:t>
      </w:r>
      <w:r w:rsidR="005D33CE">
        <w:rPr>
          <w:i/>
          <w:sz w:val="28"/>
          <w:szCs w:val="28"/>
        </w:rPr>
        <w:t xml:space="preserve"> </w:t>
      </w:r>
      <w:r w:rsidRPr="005D33CE">
        <w:rPr>
          <w:i/>
          <w:sz w:val="28"/>
          <w:szCs w:val="28"/>
        </w:rPr>
        <w:t>ce are ca scop oprirea degradării educației</w:t>
      </w:r>
      <w:r w:rsidR="0020355A">
        <w:rPr>
          <w:i/>
          <w:sz w:val="28"/>
          <w:szCs w:val="28"/>
        </w:rPr>
        <w:t xml:space="preserve">    forța de muncă,</w:t>
      </w:r>
    </w:p>
    <w:p w:rsidR="005D33CE" w:rsidRDefault="00281B31" w:rsidP="005D33CE">
      <w:pPr>
        <w:pStyle w:val="ListParagraph"/>
        <w:ind w:left="1440"/>
        <w:jc w:val="both"/>
        <w:rPr>
          <w:i/>
          <w:sz w:val="28"/>
          <w:szCs w:val="28"/>
        </w:rPr>
      </w:pPr>
      <w:r w:rsidRPr="005D33CE">
        <w:rPr>
          <w:i/>
          <w:sz w:val="28"/>
          <w:szCs w:val="28"/>
        </w:rPr>
        <w:t xml:space="preserve"> și readucerea lor în poziția de domenii prioritare ale</w:t>
      </w:r>
      <w:r w:rsidR="0020355A">
        <w:rPr>
          <w:i/>
          <w:sz w:val="28"/>
          <w:szCs w:val="28"/>
        </w:rPr>
        <w:t xml:space="preserve">    *Lipsa unor politici cultural-educaționale</w:t>
      </w:r>
    </w:p>
    <w:p w:rsidR="00281B31" w:rsidRPr="005D33CE" w:rsidRDefault="00281B31" w:rsidP="005D33CE">
      <w:pPr>
        <w:pStyle w:val="ListParagraph"/>
        <w:ind w:left="1440"/>
        <w:jc w:val="both"/>
        <w:rPr>
          <w:i/>
          <w:sz w:val="28"/>
          <w:szCs w:val="28"/>
        </w:rPr>
      </w:pPr>
      <w:r w:rsidRPr="005D33CE">
        <w:rPr>
          <w:i/>
          <w:sz w:val="28"/>
          <w:szCs w:val="28"/>
        </w:rPr>
        <w:t xml:space="preserve"> activității forurilor</w:t>
      </w:r>
      <w:r w:rsidR="005D33CE">
        <w:rPr>
          <w:i/>
          <w:sz w:val="28"/>
          <w:szCs w:val="28"/>
        </w:rPr>
        <w:t xml:space="preserve"> </w:t>
      </w:r>
      <w:r w:rsidR="00CC1A9D" w:rsidRPr="005D33CE">
        <w:rPr>
          <w:i/>
          <w:sz w:val="28"/>
          <w:szCs w:val="28"/>
        </w:rPr>
        <w:t>superioare,</w:t>
      </w:r>
      <w:r w:rsidR="0020355A">
        <w:rPr>
          <w:i/>
          <w:sz w:val="28"/>
          <w:szCs w:val="28"/>
        </w:rPr>
        <w:t xml:space="preserve">                                       corelate, ce duc la un dezinteres pentru pri-</w:t>
      </w:r>
    </w:p>
    <w:p w:rsidR="00CC1A9D" w:rsidRDefault="00CC1A9D" w:rsidP="001A6F3E">
      <w:pPr>
        <w:pStyle w:val="ListParagraph"/>
        <w:numPr>
          <w:ilvl w:val="0"/>
          <w:numId w:val="63"/>
        </w:numPr>
        <w:jc w:val="both"/>
        <w:rPr>
          <w:i/>
          <w:sz w:val="28"/>
          <w:szCs w:val="28"/>
        </w:rPr>
      </w:pPr>
      <w:r>
        <w:rPr>
          <w:i/>
          <w:sz w:val="28"/>
          <w:szCs w:val="28"/>
        </w:rPr>
        <w:t xml:space="preserve">Posibilitatea </w:t>
      </w:r>
      <w:r w:rsidR="005D33CE">
        <w:rPr>
          <w:i/>
          <w:sz w:val="28"/>
          <w:szCs w:val="28"/>
        </w:rPr>
        <w:t xml:space="preserve">accesării de fonduri prin Programul </w:t>
      </w:r>
      <w:r w:rsidR="0020355A">
        <w:rPr>
          <w:i/>
          <w:sz w:val="28"/>
          <w:szCs w:val="28"/>
        </w:rPr>
        <w:t xml:space="preserve">          oritățile culturale locale,</w:t>
      </w:r>
    </w:p>
    <w:p w:rsidR="005D33CE" w:rsidRDefault="005D33CE" w:rsidP="005D33CE">
      <w:pPr>
        <w:pStyle w:val="ListParagraph"/>
        <w:ind w:left="1440"/>
        <w:jc w:val="both"/>
        <w:rPr>
          <w:i/>
          <w:sz w:val="28"/>
          <w:szCs w:val="28"/>
        </w:rPr>
      </w:pPr>
      <w:r>
        <w:rPr>
          <w:i/>
          <w:sz w:val="28"/>
          <w:szCs w:val="28"/>
        </w:rPr>
        <w:t>Operațional Sectorial Dezvoltarea Resurselor Umane</w:t>
      </w:r>
      <w:r w:rsidR="008D3C20">
        <w:rPr>
          <w:i/>
          <w:sz w:val="28"/>
          <w:szCs w:val="28"/>
        </w:rPr>
        <w:t xml:space="preserve">   *Lipsa unor programe școlare axate pe apti-</w:t>
      </w:r>
    </w:p>
    <w:p w:rsidR="005D33CE" w:rsidRDefault="005D33CE" w:rsidP="005D33CE">
      <w:pPr>
        <w:pStyle w:val="ListParagraph"/>
        <w:ind w:left="1440"/>
        <w:jc w:val="both"/>
        <w:rPr>
          <w:i/>
          <w:sz w:val="28"/>
          <w:szCs w:val="28"/>
        </w:rPr>
      </w:pPr>
      <w:r>
        <w:rPr>
          <w:i/>
          <w:sz w:val="28"/>
          <w:szCs w:val="28"/>
        </w:rPr>
        <w:lastRenderedPageBreak/>
        <w:t>-POS DRU și Programul Operațional POR,</w:t>
      </w:r>
      <w:r w:rsidR="008D3C20">
        <w:rPr>
          <w:i/>
          <w:sz w:val="28"/>
          <w:szCs w:val="28"/>
        </w:rPr>
        <w:t xml:space="preserve">                  tudinile și talentul copiilor,</w:t>
      </w:r>
    </w:p>
    <w:p w:rsidR="005D33CE" w:rsidRDefault="005D33CE" w:rsidP="001A6F3E">
      <w:pPr>
        <w:pStyle w:val="ListParagraph"/>
        <w:numPr>
          <w:ilvl w:val="0"/>
          <w:numId w:val="63"/>
        </w:numPr>
        <w:jc w:val="both"/>
        <w:rPr>
          <w:i/>
          <w:sz w:val="28"/>
          <w:szCs w:val="28"/>
        </w:rPr>
      </w:pPr>
      <w:r>
        <w:rPr>
          <w:i/>
          <w:sz w:val="28"/>
          <w:szCs w:val="28"/>
        </w:rPr>
        <w:t>Existența programelor pentru educare continuă pe</w:t>
      </w:r>
      <w:r w:rsidR="005927B2">
        <w:rPr>
          <w:i/>
          <w:sz w:val="28"/>
          <w:szCs w:val="28"/>
        </w:rPr>
        <w:t xml:space="preserve"> tot</w:t>
      </w:r>
      <w:r w:rsidR="008D3C20">
        <w:rPr>
          <w:i/>
          <w:sz w:val="28"/>
          <w:szCs w:val="28"/>
        </w:rPr>
        <w:t xml:space="preserve">  *Neconcordanța la nivel educațional între</w:t>
      </w:r>
    </w:p>
    <w:p w:rsidR="005927B2" w:rsidRDefault="005927B2" w:rsidP="005927B2">
      <w:pPr>
        <w:pStyle w:val="ListParagraph"/>
        <w:ind w:left="1440"/>
        <w:jc w:val="both"/>
        <w:rPr>
          <w:i/>
          <w:sz w:val="28"/>
          <w:szCs w:val="28"/>
        </w:rPr>
      </w:pPr>
      <w:r>
        <w:rPr>
          <w:i/>
          <w:sz w:val="28"/>
          <w:szCs w:val="28"/>
        </w:rPr>
        <w:t>parcursul vieții, derulate atât în mediul public cât și</w:t>
      </w:r>
      <w:r w:rsidR="008D3C20">
        <w:rPr>
          <w:i/>
          <w:sz w:val="28"/>
          <w:szCs w:val="28"/>
        </w:rPr>
        <w:t xml:space="preserve">       programele aplicate/ cicluri de învățământ</w:t>
      </w:r>
    </w:p>
    <w:p w:rsidR="005927B2" w:rsidRDefault="005927B2" w:rsidP="005927B2">
      <w:pPr>
        <w:pStyle w:val="ListParagraph"/>
        <w:ind w:left="1440"/>
        <w:jc w:val="both"/>
        <w:rPr>
          <w:i/>
          <w:sz w:val="28"/>
          <w:szCs w:val="28"/>
        </w:rPr>
      </w:pPr>
      <w:r>
        <w:rPr>
          <w:i/>
          <w:sz w:val="28"/>
          <w:szCs w:val="28"/>
        </w:rPr>
        <w:t>de ce privat,</w:t>
      </w:r>
      <w:r w:rsidR="008D3C20">
        <w:rPr>
          <w:i/>
          <w:sz w:val="28"/>
          <w:szCs w:val="28"/>
        </w:rPr>
        <w:t xml:space="preserve">                                                                   *Lipsa resurse</w:t>
      </w:r>
      <w:r w:rsidR="00FE6C29">
        <w:rPr>
          <w:i/>
          <w:sz w:val="28"/>
          <w:szCs w:val="28"/>
        </w:rPr>
        <w:t>lor financiare pentru asigura-</w:t>
      </w:r>
      <w:r w:rsidR="008D3C20">
        <w:rPr>
          <w:i/>
          <w:sz w:val="28"/>
          <w:szCs w:val="28"/>
        </w:rPr>
        <w:t xml:space="preserve">  </w:t>
      </w:r>
    </w:p>
    <w:p w:rsidR="005927B2" w:rsidRDefault="005927B2" w:rsidP="001A6F3E">
      <w:pPr>
        <w:pStyle w:val="ListParagraph"/>
        <w:numPr>
          <w:ilvl w:val="0"/>
          <w:numId w:val="63"/>
        </w:numPr>
        <w:jc w:val="both"/>
        <w:rPr>
          <w:i/>
          <w:sz w:val="28"/>
          <w:szCs w:val="28"/>
        </w:rPr>
      </w:pPr>
      <w:r>
        <w:rPr>
          <w:i/>
          <w:sz w:val="28"/>
          <w:szCs w:val="28"/>
        </w:rPr>
        <w:t>Posibilitatea accesării fondurilor europene neram-</w:t>
      </w:r>
      <w:r w:rsidR="008D3C20">
        <w:rPr>
          <w:i/>
          <w:sz w:val="28"/>
          <w:szCs w:val="28"/>
        </w:rPr>
        <w:t xml:space="preserve">        </w:t>
      </w:r>
      <w:r w:rsidR="00FE6C29">
        <w:rPr>
          <w:i/>
          <w:sz w:val="28"/>
          <w:szCs w:val="28"/>
        </w:rPr>
        <w:t xml:space="preserve">rea </w:t>
      </w:r>
      <w:r w:rsidR="008D3C20">
        <w:rPr>
          <w:i/>
          <w:sz w:val="28"/>
          <w:szCs w:val="28"/>
        </w:rPr>
        <w:t>serviciilor de protecție socială,</w:t>
      </w:r>
    </w:p>
    <w:p w:rsidR="005927B2" w:rsidRDefault="005927B2" w:rsidP="005927B2">
      <w:pPr>
        <w:pStyle w:val="ListParagraph"/>
        <w:ind w:left="1440"/>
        <w:jc w:val="both"/>
        <w:rPr>
          <w:i/>
          <w:sz w:val="28"/>
          <w:szCs w:val="28"/>
        </w:rPr>
      </w:pPr>
      <w:r>
        <w:rPr>
          <w:i/>
          <w:sz w:val="28"/>
          <w:szCs w:val="28"/>
        </w:rPr>
        <w:t>bursabile pentru activități culturale,</w:t>
      </w:r>
      <w:r w:rsidR="004D111D">
        <w:rPr>
          <w:i/>
          <w:sz w:val="28"/>
          <w:szCs w:val="28"/>
        </w:rPr>
        <w:t xml:space="preserve">                              *Scăderea calității resurselor umane</w:t>
      </w:r>
      <w:r w:rsidR="006B5CC3">
        <w:rPr>
          <w:i/>
          <w:sz w:val="28"/>
          <w:szCs w:val="28"/>
        </w:rPr>
        <w:t xml:space="preserve"> din insti-</w:t>
      </w:r>
    </w:p>
    <w:p w:rsidR="005927B2" w:rsidRDefault="005927B2" w:rsidP="001A6F3E">
      <w:pPr>
        <w:pStyle w:val="ListParagraph"/>
        <w:numPr>
          <w:ilvl w:val="0"/>
          <w:numId w:val="63"/>
        </w:numPr>
        <w:jc w:val="both"/>
        <w:rPr>
          <w:i/>
          <w:sz w:val="28"/>
          <w:szCs w:val="28"/>
        </w:rPr>
      </w:pPr>
      <w:r>
        <w:rPr>
          <w:i/>
          <w:sz w:val="28"/>
          <w:szCs w:val="28"/>
        </w:rPr>
        <w:t>Posibilitatea promovării unor obiective culturale prin</w:t>
      </w:r>
      <w:r w:rsidR="006B5CC3">
        <w:rPr>
          <w:i/>
          <w:sz w:val="28"/>
          <w:szCs w:val="28"/>
        </w:rPr>
        <w:t xml:space="preserve">   tuțiile publice</w:t>
      </w:r>
    </w:p>
    <w:p w:rsidR="005927B2" w:rsidRDefault="005927B2" w:rsidP="005927B2">
      <w:pPr>
        <w:pStyle w:val="ListParagraph"/>
        <w:ind w:left="1440"/>
        <w:jc w:val="both"/>
        <w:rPr>
          <w:i/>
          <w:sz w:val="28"/>
          <w:szCs w:val="28"/>
        </w:rPr>
      </w:pPr>
      <w:r>
        <w:rPr>
          <w:i/>
          <w:sz w:val="28"/>
          <w:szCs w:val="28"/>
        </w:rPr>
        <w:t>includerea în oferta turistică a localității</w:t>
      </w:r>
      <w:r w:rsidR="00E101C6">
        <w:rPr>
          <w:i/>
          <w:sz w:val="28"/>
          <w:szCs w:val="28"/>
        </w:rPr>
        <w:t xml:space="preserve"> a localității,</w:t>
      </w:r>
      <w:r w:rsidR="006B5CC3">
        <w:rPr>
          <w:i/>
          <w:sz w:val="28"/>
          <w:szCs w:val="28"/>
        </w:rPr>
        <w:t xml:space="preserve">  *Incapacitatea populației de a susține financia</w:t>
      </w:r>
    </w:p>
    <w:p w:rsidR="00E101C6" w:rsidRDefault="00E101C6" w:rsidP="001A6F3E">
      <w:pPr>
        <w:pStyle w:val="ListParagraph"/>
        <w:numPr>
          <w:ilvl w:val="0"/>
          <w:numId w:val="63"/>
        </w:numPr>
        <w:jc w:val="both"/>
        <w:rPr>
          <w:i/>
          <w:sz w:val="28"/>
          <w:szCs w:val="28"/>
        </w:rPr>
      </w:pPr>
      <w:r>
        <w:rPr>
          <w:i/>
          <w:sz w:val="28"/>
          <w:szCs w:val="28"/>
        </w:rPr>
        <w:t>Existența Programului ”Renașterea Satului Românesc”</w:t>
      </w:r>
      <w:r w:rsidR="006B5CC3">
        <w:rPr>
          <w:i/>
          <w:sz w:val="28"/>
          <w:szCs w:val="28"/>
        </w:rPr>
        <w:t xml:space="preserve">tarifele pentru prestarea serviciilor publice, </w:t>
      </w:r>
    </w:p>
    <w:p w:rsidR="00E101C6" w:rsidRDefault="00E101C6" w:rsidP="00E101C6">
      <w:pPr>
        <w:pStyle w:val="ListParagraph"/>
        <w:ind w:left="1440"/>
        <w:jc w:val="both"/>
        <w:rPr>
          <w:i/>
          <w:sz w:val="28"/>
          <w:szCs w:val="28"/>
        </w:rPr>
      </w:pPr>
      <w:r>
        <w:rPr>
          <w:i/>
          <w:sz w:val="28"/>
          <w:szCs w:val="28"/>
        </w:rPr>
        <w:t>ce vizează construirea a maximum 10 locuințe pentru</w:t>
      </w:r>
      <w:r w:rsidR="006B5CC3">
        <w:rPr>
          <w:i/>
          <w:sz w:val="28"/>
          <w:szCs w:val="28"/>
        </w:rPr>
        <w:t xml:space="preserve">  *Apariția și agravarea deficiențelor în dotarea</w:t>
      </w:r>
    </w:p>
    <w:p w:rsidR="00E101C6" w:rsidRDefault="00E101C6" w:rsidP="00E101C6">
      <w:pPr>
        <w:pStyle w:val="ListParagraph"/>
        <w:ind w:left="1440"/>
        <w:jc w:val="both"/>
        <w:rPr>
          <w:i/>
          <w:sz w:val="28"/>
          <w:szCs w:val="28"/>
        </w:rPr>
      </w:pPr>
      <w:r>
        <w:rPr>
          <w:i/>
          <w:sz w:val="28"/>
          <w:szCs w:val="28"/>
        </w:rPr>
        <w:t>specialiștii din fiecare comună a României,</w:t>
      </w:r>
      <w:r w:rsidR="006B5CC3">
        <w:rPr>
          <w:i/>
          <w:sz w:val="28"/>
          <w:szCs w:val="28"/>
        </w:rPr>
        <w:t xml:space="preserve">                  furnizorilor de servicii publice,</w:t>
      </w:r>
    </w:p>
    <w:p w:rsidR="00E101C6" w:rsidRDefault="00E101C6" w:rsidP="001A6F3E">
      <w:pPr>
        <w:pStyle w:val="ListParagraph"/>
        <w:numPr>
          <w:ilvl w:val="0"/>
          <w:numId w:val="63"/>
        </w:numPr>
        <w:jc w:val="both"/>
        <w:rPr>
          <w:i/>
          <w:sz w:val="28"/>
          <w:szCs w:val="28"/>
        </w:rPr>
      </w:pPr>
      <w:r>
        <w:rPr>
          <w:i/>
          <w:sz w:val="28"/>
          <w:szCs w:val="28"/>
        </w:rPr>
        <w:t>Existența fondurilor structurale pentru modernizarea și</w:t>
      </w:r>
    </w:p>
    <w:p w:rsidR="00E101C6" w:rsidRDefault="00E101C6" w:rsidP="00E101C6">
      <w:pPr>
        <w:pStyle w:val="ListParagraph"/>
        <w:ind w:left="1440"/>
        <w:jc w:val="both"/>
        <w:rPr>
          <w:i/>
          <w:sz w:val="28"/>
          <w:szCs w:val="28"/>
        </w:rPr>
      </w:pPr>
      <w:r>
        <w:rPr>
          <w:i/>
          <w:sz w:val="28"/>
          <w:szCs w:val="28"/>
        </w:rPr>
        <w:t>eficientizarea activității administrației publice locale,</w:t>
      </w:r>
      <w:r w:rsidR="006B5CC3">
        <w:rPr>
          <w:i/>
          <w:sz w:val="28"/>
          <w:szCs w:val="28"/>
        </w:rPr>
        <w:t xml:space="preserve">     *Scăderea capacității de cofinanțare a pro-</w:t>
      </w:r>
    </w:p>
    <w:p w:rsidR="00E101C6" w:rsidRDefault="00E101C6" w:rsidP="001A6F3E">
      <w:pPr>
        <w:pStyle w:val="ListParagraph"/>
        <w:numPr>
          <w:ilvl w:val="0"/>
          <w:numId w:val="63"/>
        </w:numPr>
        <w:jc w:val="both"/>
        <w:rPr>
          <w:i/>
          <w:sz w:val="28"/>
          <w:szCs w:val="28"/>
        </w:rPr>
      </w:pPr>
      <w:r>
        <w:rPr>
          <w:i/>
          <w:sz w:val="28"/>
          <w:szCs w:val="28"/>
        </w:rPr>
        <w:t>Crearea de parteneriate</w:t>
      </w:r>
      <w:r w:rsidR="00A0601C">
        <w:rPr>
          <w:i/>
          <w:sz w:val="28"/>
          <w:szCs w:val="28"/>
        </w:rPr>
        <w:t xml:space="preserve"> cu posibilitatea de transfer</w:t>
      </w:r>
      <w:r w:rsidR="006B5CC3">
        <w:rPr>
          <w:i/>
          <w:sz w:val="28"/>
          <w:szCs w:val="28"/>
        </w:rPr>
        <w:t xml:space="preserve">        iectelor susținute prin programe cu finanțare</w:t>
      </w:r>
    </w:p>
    <w:p w:rsidR="00A0601C" w:rsidRDefault="00A0601C" w:rsidP="00A0601C">
      <w:pPr>
        <w:pStyle w:val="ListParagraph"/>
        <w:ind w:left="1440"/>
        <w:jc w:val="both"/>
        <w:rPr>
          <w:i/>
          <w:sz w:val="28"/>
          <w:szCs w:val="28"/>
        </w:rPr>
      </w:pPr>
      <w:r>
        <w:rPr>
          <w:i/>
          <w:sz w:val="28"/>
          <w:szCs w:val="28"/>
        </w:rPr>
        <w:t>de know-how în domeniul serviciilor publice,</w:t>
      </w:r>
      <w:r w:rsidR="006B5CC3">
        <w:rPr>
          <w:i/>
          <w:sz w:val="28"/>
          <w:szCs w:val="28"/>
        </w:rPr>
        <w:t xml:space="preserve">                nerambursabile,</w:t>
      </w:r>
    </w:p>
    <w:p w:rsidR="00A0601C" w:rsidRDefault="00A0601C" w:rsidP="001A6F3E">
      <w:pPr>
        <w:pStyle w:val="ListParagraph"/>
        <w:numPr>
          <w:ilvl w:val="0"/>
          <w:numId w:val="63"/>
        </w:numPr>
        <w:jc w:val="both"/>
        <w:rPr>
          <w:i/>
          <w:sz w:val="28"/>
          <w:szCs w:val="28"/>
        </w:rPr>
      </w:pPr>
      <w:r>
        <w:rPr>
          <w:i/>
          <w:sz w:val="28"/>
          <w:szCs w:val="28"/>
        </w:rPr>
        <w:t>Programe și fonduri pentru specializarea persoanelor</w:t>
      </w:r>
      <w:r w:rsidR="002A25BA">
        <w:rPr>
          <w:i/>
          <w:sz w:val="28"/>
          <w:szCs w:val="28"/>
        </w:rPr>
        <w:t xml:space="preserve">   *Teama de risc, asumarea responsabilității</w:t>
      </w:r>
    </w:p>
    <w:p w:rsidR="00A0601C" w:rsidRDefault="00A0601C" w:rsidP="00A0601C">
      <w:pPr>
        <w:pStyle w:val="ListParagraph"/>
        <w:ind w:left="1440"/>
        <w:jc w:val="both"/>
        <w:rPr>
          <w:i/>
          <w:sz w:val="28"/>
          <w:szCs w:val="28"/>
        </w:rPr>
      </w:pPr>
      <w:r>
        <w:rPr>
          <w:i/>
          <w:sz w:val="28"/>
          <w:szCs w:val="28"/>
        </w:rPr>
        <w:t>din cadrul instituțiilor furnizoare de servicii publice</w:t>
      </w:r>
      <w:r w:rsidR="00D740AC">
        <w:rPr>
          <w:i/>
          <w:sz w:val="28"/>
          <w:szCs w:val="28"/>
        </w:rPr>
        <w:t>,</w:t>
      </w:r>
      <w:r w:rsidR="002A25BA">
        <w:rPr>
          <w:i/>
          <w:sz w:val="28"/>
          <w:szCs w:val="28"/>
        </w:rPr>
        <w:t xml:space="preserve">      și neimplicarea tuturor actorilor din cadrul</w:t>
      </w:r>
    </w:p>
    <w:p w:rsidR="00D740AC" w:rsidRDefault="00D740AC" w:rsidP="001A6F3E">
      <w:pPr>
        <w:pStyle w:val="ListParagraph"/>
        <w:numPr>
          <w:ilvl w:val="0"/>
          <w:numId w:val="63"/>
        </w:numPr>
        <w:jc w:val="both"/>
        <w:rPr>
          <w:i/>
          <w:sz w:val="28"/>
          <w:szCs w:val="28"/>
        </w:rPr>
      </w:pPr>
      <w:r>
        <w:rPr>
          <w:i/>
          <w:sz w:val="28"/>
          <w:szCs w:val="28"/>
        </w:rPr>
        <w:t>Extinderea descentralizării în diverse sectoare de</w:t>
      </w:r>
      <w:r w:rsidR="002A25BA">
        <w:rPr>
          <w:i/>
          <w:sz w:val="28"/>
          <w:szCs w:val="28"/>
        </w:rPr>
        <w:t xml:space="preserve">           administrației publice locale.</w:t>
      </w:r>
    </w:p>
    <w:p w:rsidR="00D740AC" w:rsidRPr="00D740AC" w:rsidRDefault="00D740AC" w:rsidP="00D740AC">
      <w:pPr>
        <w:pStyle w:val="ListParagraph"/>
        <w:ind w:left="1440"/>
        <w:jc w:val="both"/>
        <w:rPr>
          <w:i/>
          <w:sz w:val="28"/>
          <w:szCs w:val="28"/>
        </w:rPr>
      </w:pPr>
      <w:r>
        <w:rPr>
          <w:i/>
          <w:sz w:val="28"/>
          <w:szCs w:val="28"/>
        </w:rPr>
        <w:t>activitate pentru serviciile din administrația publică.</w:t>
      </w:r>
    </w:p>
    <w:p w:rsidR="003D6E28" w:rsidRDefault="00281B31" w:rsidP="00281B31">
      <w:pPr>
        <w:pStyle w:val="ListParagraph"/>
        <w:ind w:left="1440"/>
        <w:jc w:val="both"/>
        <w:rPr>
          <w:i/>
          <w:sz w:val="28"/>
          <w:szCs w:val="28"/>
        </w:rPr>
      </w:pPr>
      <w:r>
        <w:rPr>
          <w:i/>
          <w:sz w:val="28"/>
          <w:szCs w:val="28"/>
        </w:rPr>
        <w:t xml:space="preserve"> </w:t>
      </w:r>
    </w:p>
    <w:tbl>
      <w:tblPr>
        <w:tblStyle w:val="TableGrid"/>
        <w:tblW w:w="0" w:type="auto"/>
        <w:tblInd w:w="959" w:type="dxa"/>
        <w:tblLook w:val="04A0" w:firstRow="1" w:lastRow="0" w:firstColumn="1" w:lastColumn="0" w:noHBand="0" w:noVBand="1"/>
      </w:tblPr>
      <w:tblGrid>
        <w:gridCol w:w="12217"/>
      </w:tblGrid>
      <w:tr w:rsidR="003D6E28" w:rsidTr="003D6E28">
        <w:tc>
          <w:tcPr>
            <w:tcW w:w="12217" w:type="dxa"/>
            <w:shd w:val="clear" w:color="auto" w:fill="0070C0"/>
          </w:tcPr>
          <w:p w:rsidR="003D6E28" w:rsidRPr="003D6E28" w:rsidRDefault="003D6E28" w:rsidP="00281B31">
            <w:pPr>
              <w:pStyle w:val="ListParagraph"/>
              <w:ind w:left="0"/>
              <w:jc w:val="both"/>
              <w:rPr>
                <w:b/>
                <w:i/>
                <w:sz w:val="28"/>
                <w:szCs w:val="28"/>
              </w:rPr>
            </w:pPr>
            <w:r>
              <w:rPr>
                <w:b/>
                <w:i/>
                <w:sz w:val="28"/>
                <w:szCs w:val="28"/>
              </w:rPr>
              <w:t xml:space="preserve">        OPORTUNITĂȚI                                                          AMENINȚĂRI</w:t>
            </w:r>
          </w:p>
        </w:tc>
      </w:tr>
    </w:tbl>
    <w:p w:rsidR="00281B31" w:rsidRDefault="00281B31" w:rsidP="00281B31">
      <w:pPr>
        <w:pStyle w:val="ListParagraph"/>
        <w:ind w:left="1440"/>
        <w:jc w:val="both"/>
        <w:rPr>
          <w:i/>
          <w:sz w:val="28"/>
          <w:szCs w:val="28"/>
        </w:rPr>
      </w:pPr>
    </w:p>
    <w:p w:rsidR="00281B31" w:rsidRDefault="003D6E28" w:rsidP="001A6F3E">
      <w:pPr>
        <w:pStyle w:val="ListParagraph"/>
        <w:numPr>
          <w:ilvl w:val="0"/>
          <w:numId w:val="63"/>
        </w:numPr>
        <w:jc w:val="both"/>
        <w:rPr>
          <w:i/>
          <w:sz w:val="28"/>
          <w:szCs w:val="28"/>
        </w:rPr>
      </w:pPr>
      <w:r>
        <w:rPr>
          <w:i/>
          <w:sz w:val="28"/>
          <w:szCs w:val="28"/>
        </w:rPr>
        <w:t>Externalizarea ser</w:t>
      </w:r>
      <w:r w:rsidR="00F15A95">
        <w:rPr>
          <w:i/>
          <w:sz w:val="28"/>
          <w:szCs w:val="28"/>
        </w:rPr>
        <w:t>viciilor publice,</w:t>
      </w:r>
      <w:r w:rsidR="0024709D">
        <w:rPr>
          <w:i/>
          <w:sz w:val="28"/>
          <w:szCs w:val="28"/>
        </w:rPr>
        <w:t xml:space="preserve">                            *Accentuarea procesului de descentralizare a</w:t>
      </w:r>
    </w:p>
    <w:p w:rsidR="00F15A95" w:rsidRDefault="00F15A95" w:rsidP="001A6F3E">
      <w:pPr>
        <w:pStyle w:val="ListParagraph"/>
        <w:numPr>
          <w:ilvl w:val="0"/>
          <w:numId w:val="63"/>
        </w:numPr>
        <w:jc w:val="both"/>
        <w:rPr>
          <w:i/>
          <w:sz w:val="28"/>
          <w:szCs w:val="28"/>
        </w:rPr>
      </w:pPr>
      <w:r>
        <w:rPr>
          <w:i/>
          <w:sz w:val="28"/>
          <w:szCs w:val="28"/>
        </w:rPr>
        <w:t xml:space="preserve"> Funcționalizarea și dezvoltarea cooperarea</w:t>
      </w:r>
      <w:r w:rsidR="0024709D">
        <w:rPr>
          <w:i/>
          <w:sz w:val="28"/>
          <w:szCs w:val="28"/>
        </w:rPr>
        <w:t xml:space="preserve">             administrației publice locale și dezvoltării </w:t>
      </w:r>
    </w:p>
    <w:p w:rsidR="00F15A95" w:rsidRDefault="00F15A95" w:rsidP="00F15A95">
      <w:pPr>
        <w:pStyle w:val="ListParagraph"/>
        <w:ind w:left="1440"/>
        <w:jc w:val="both"/>
        <w:rPr>
          <w:i/>
          <w:sz w:val="28"/>
          <w:szCs w:val="28"/>
        </w:rPr>
      </w:pPr>
      <w:r>
        <w:rPr>
          <w:i/>
          <w:sz w:val="28"/>
          <w:szCs w:val="28"/>
        </w:rPr>
        <w:t>dintre administrație în cadrul GAL-urilor  și</w:t>
      </w:r>
      <w:r w:rsidR="0024709D">
        <w:rPr>
          <w:i/>
          <w:sz w:val="28"/>
          <w:szCs w:val="28"/>
        </w:rPr>
        <w:t xml:space="preserve">             autonomiei locale, neținându-se seama de </w:t>
      </w:r>
    </w:p>
    <w:p w:rsidR="00F15A95" w:rsidRDefault="00F15A95" w:rsidP="00F15A95">
      <w:pPr>
        <w:pStyle w:val="ListParagraph"/>
        <w:ind w:left="1440"/>
        <w:jc w:val="both"/>
        <w:rPr>
          <w:i/>
          <w:sz w:val="28"/>
          <w:szCs w:val="28"/>
        </w:rPr>
      </w:pPr>
      <w:r>
        <w:rPr>
          <w:i/>
          <w:sz w:val="28"/>
          <w:szCs w:val="28"/>
        </w:rPr>
        <w:t>ADI-urilor,</w:t>
      </w:r>
      <w:r w:rsidR="0024709D">
        <w:rPr>
          <w:i/>
          <w:sz w:val="28"/>
          <w:szCs w:val="28"/>
        </w:rPr>
        <w:t xml:space="preserve">                                                                posibilitățile și resursele locale,</w:t>
      </w:r>
    </w:p>
    <w:p w:rsidR="00F15A95" w:rsidRDefault="00F15A95" w:rsidP="001A6F3E">
      <w:pPr>
        <w:pStyle w:val="ListParagraph"/>
        <w:numPr>
          <w:ilvl w:val="0"/>
          <w:numId w:val="64"/>
        </w:numPr>
        <w:jc w:val="both"/>
        <w:rPr>
          <w:i/>
          <w:sz w:val="28"/>
          <w:szCs w:val="28"/>
        </w:rPr>
      </w:pPr>
      <w:r>
        <w:rPr>
          <w:i/>
          <w:sz w:val="28"/>
          <w:szCs w:val="28"/>
        </w:rPr>
        <w:t>Implicarea activă a societății civile și a mediului</w:t>
      </w:r>
      <w:r w:rsidR="0024709D">
        <w:rPr>
          <w:i/>
          <w:sz w:val="28"/>
          <w:szCs w:val="28"/>
        </w:rPr>
        <w:t xml:space="preserve">      *Schimbări legislative prea frecvente pentru a</w:t>
      </w:r>
    </w:p>
    <w:p w:rsidR="00F15A95" w:rsidRDefault="00F15A95" w:rsidP="00F15A95">
      <w:pPr>
        <w:pStyle w:val="ListParagraph"/>
        <w:ind w:left="1440"/>
        <w:jc w:val="both"/>
        <w:rPr>
          <w:i/>
          <w:sz w:val="28"/>
          <w:szCs w:val="28"/>
        </w:rPr>
      </w:pPr>
      <w:r>
        <w:rPr>
          <w:i/>
          <w:sz w:val="28"/>
          <w:szCs w:val="28"/>
        </w:rPr>
        <w:t>de afaceri în rezolvarea problemelor locale.</w:t>
      </w:r>
      <w:r w:rsidR="0024709D">
        <w:rPr>
          <w:i/>
          <w:sz w:val="28"/>
          <w:szCs w:val="28"/>
        </w:rPr>
        <w:t xml:space="preserve">              fi asimilate eficient</w:t>
      </w:r>
    </w:p>
    <w:p w:rsidR="0048584D" w:rsidRDefault="0048584D" w:rsidP="001A6F3E">
      <w:pPr>
        <w:pStyle w:val="ListParagraph"/>
        <w:numPr>
          <w:ilvl w:val="0"/>
          <w:numId w:val="64"/>
        </w:numPr>
        <w:jc w:val="both"/>
        <w:rPr>
          <w:i/>
          <w:sz w:val="28"/>
          <w:szCs w:val="28"/>
        </w:rPr>
      </w:pPr>
      <w:r>
        <w:rPr>
          <w:i/>
          <w:sz w:val="28"/>
          <w:szCs w:val="28"/>
        </w:rPr>
        <w:t>Stabilirea/continuarea unor relații de colaborare</w:t>
      </w:r>
      <w:r w:rsidR="0024709D">
        <w:rPr>
          <w:i/>
          <w:sz w:val="28"/>
          <w:szCs w:val="28"/>
        </w:rPr>
        <w:t xml:space="preserve">     *Dificultatea realizării unor strategii și a unor </w:t>
      </w:r>
    </w:p>
    <w:p w:rsidR="0048584D" w:rsidRDefault="0048584D" w:rsidP="0048584D">
      <w:pPr>
        <w:pStyle w:val="ListParagraph"/>
        <w:ind w:left="1440"/>
        <w:jc w:val="both"/>
        <w:rPr>
          <w:i/>
          <w:sz w:val="28"/>
          <w:szCs w:val="28"/>
        </w:rPr>
      </w:pPr>
      <w:r>
        <w:rPr>
          <w:i/>
          <w:sz w:val="28"/>
          <w:szCs w:val="28"/>
        </w:rPr>
        <w:t xml:space="preserve">cu unități administrativ-tertoriale din alte țări </w:t>
      </w:r>
      <w:r w:rsidR="0024709D">
        <w:rPr>
          <w:i/>
          <w:sz w:val="28"/>
          <w:szCs w:val="28"/>
        </w:rPr>
        <w:t xml:space="preserve">          planuri de acțiune care să reziste schimbărilor</w:t>
      </w:r>
    </w:p>
    <w:p w:rsidR="0048584D" w:rsidRDefault="0048584D" w:rsidP="0048584D">
      <w:pPr>
        <w:pStyle w:val="ListParagraph"/>
        <w:ind w:left="1440"/>
        <w:jc w:val="both"/>
        <w:rPr>
          <w:i/>
          <w:sz w:val="28"/>
          <w:szCs w:val="28"/>
        </w:rPr>
      </w:pPr>
      <w:r>
        <w:rPr>
          <w:i/>
          <w:sz w:val="28"/>
          <w:szCs w:val="28"/>
        </w:rPr>
        <w:lastRenderedPageBreak/>
        <w:t>și transfe</w:t>
      </w:r>
      <w:r w:rsidRPr="0048584D">
        <w:rPr>
          <w:i/>
          <w:sz w:val="28"/>
          <w:szCs w:val="28"/>
        </w:rPr>
        <w:t>rul de informații, cunoștințe</w:t>
      </w:r>
      <w:r>
        <w:rPr>
          <w:i/>
          <w:sz w:val="28"/>
          <w:szCs w:val="28"/>
        </w:rPr>
        <w:t>,</w:t>
      </w:r>
      <w:r w:rsidR="0024709D">
        <w:rPr>
          <w:i/>
          <w:sz w:val="28"/>
          <w:szCs w:val="28"/>
        </w:rPr>
        <w:t xml:space="preserve">                        </w:t>
      </w:r>
      <w:r w:rsidR="00EE0E3C">
        <w:rPr>
          <w:i/>
          <w:sz w:val="28"/>
          <w:szCs w:val="28"/>
        </w:rPr>
        <w:t>politice – nu se implementează programele</w:t>
      </w:r>
    </w:p>
    <w:p w:rsidR="0048584D" w:rsidRDefault="0048584D" w:rsidP="001A6F3E">
      <w:pPr>
        <w:pStyle w:val="ListParagraph"/>
        <w:numPr>
          <w:ilvl w:val="0"/>
          <w:numId w:val="64"/>
        </w:numPr>
        <w:jc w:val="both"/>
        <w:rPr>
          <w:i/>
          <w:sz w:val="28"/>
          <w:szCs w:val="28"/>
        </w:rPr>
      </w:pPr>
      <w:r>
        <w:rPr>
          <w:i/>
          <w:sz w:val="28"/>
          <w:szCs w:val="28"/>
        </w:rPr>
        <w:t>Implementarea unor proiecte cu finanțare externă</w:t>
      </w:r>
      <w:r w:rsidR="00EE0E3C">
        <w:rPr>
          <w:i/>
          <w:sz w:val="28"/>
          <w:szCs w:val="28"/>
        </w:rPr>
        <w:t xml:space="preserve">     inițiale de conducerile instituțiilor din manda-</w:t>
      </w:r>
    </w:p>
    <w:p w:rsidR="0048584D" w:rsidRDefault="0048584D" w:rsidP="0048584D">
      <w:pPr>
        <w:pStyle w:val="ListParagraph"/>
        <w:ind w:left="1440"/>
        <w:jc w:val="both"/>
        <w:rPr>
          <w:i/>
          <w:sz w:val="28"/>
          <w:szCs w:val="28"/>
        </w:rPr>
      </w:pPr>
      <w:r>
        <w:rPr>
          <w:i/>
          <w:sz w:val="28"/>
          <w:szCs w:val="28"/>
        </w:rPr>
        <w:t>care vor conduce la îmbunătățirea activității din</w:t>
      </w:r>
      <w:r w:rsidR="00EE0E3C">
        <w:rPr>
          <w:i/>
          <w:sz w:val="28"/>
          <w:szCs w:val="28"/>
        </w:rPr>
        <w:t xml:space="preserve">       tele anterioare,</w:t>
      </w:r>
    </w:p>
    <w:p w:rsidR="0048584D" w:rsidRDefault="0048584D" w:rsidP="0048584D">
      <w:pPr>
        <w:pStyle w:val="ListParagraph"/>
        <w:ind w:left="1440"/>
        <w:jc w:val="both"/>
        <w:rPr>
          <w:i/>
          <w:sz w:val="28"/>
          <w:szCs w:val="28"/>
        </w:rPr>
      </w:pPr>
      <w:r>
        <w:rPr>
          <w:i/>
          <w:sz w:val="28"/>
          <w:szCs w:val="28"/>
        </w:rPr>
        <w:t>cadrul administrației publice locale,</w:t>
      </w:r>
      <w:r w:rsidR="00EE0E3C">
        <w:rPr>
          <w:i/>
          <w:sz w:val="28"/>
          <w:szCs w:val="28"/>
        </w:rPr>
        <w:t xml:space="preserve">                         * Tendința mass-mediei de a reflecta cu precăde-</w:t>
      </w:r>
    </w:p>
    <w:p w:rsidR="0048584D" w:rsidRDefault="0048584D" w:rsidP="001A6F3E">
      <w:pPr>
        <w:pStyle w:val="ListParagraph"/>
        <w:numPr>
          <w:ilvl w:val="0"/>
          <w:numId w:val="64"/>
        </w:numPr>
        <w:jc w:val="both"/>
        <w:rPr>
          <w:i/>
          <w:sz w:val="28"/>
          <w:szCs w:val="28"/>
        </w:rPr>
      </w:pPr>
      <w:r>
        <w:rPr>
          <w:i/>
          <w:sz w:val="28"/>
          <w:szCs w:val="28"/>
        </w:rPr>
        <w:t xml:space="preserve">Posibilitățile de instruire a personalului din </w:t>
      </w:r>
      <w:r w:rsidR="00EE0E3C">
        <w:rPr>
          <w:i/>
          <w:sz w:val="28"/>
          <w:szCs w:val="28"/>
        </w:rPr>
        <w:t xml:space="preserve">             re aspectele negative ale anumitor activități din</w:t>
      </w:r>
    </w:p>
    <w:p w:rsidR="0048584D" w:rsidRDefault="0048584D" w:rsidP="0048584D">
      <w:pPr>
        <w:pStyle w:val="ListParagraph"/>
        <w:ind w:left="1440"/>
        <w:jc w:val="both"/>
        <w:rPr>
          <w:i/>
          <w:sz w:val="28"/>
          <w:szCs w:val="28"/>
        </w:rPr>
      </w:pPr>
      <w:r>
        <w:rPr>
          <w:i/>
          <w:sz w:val="28"/>
          <w:szCs w:val="28"/>
        </w:rPr>
        <w:t>cadrul administrației publice locale prin diferite</w:t>
      </w:r>
      <w:r w:rsidR="00EE0E3C">
        <w:rPr>
          <w:i/>
          <w:sz w:val="28"/>
          <w:szCs w:val="28"/>
        </w:rPr>
        <w:t xml:space="preserve">       administrație, de cele mai multe ori informțiile</w:t>
      </w:r>
    </w:p>
    <w:p w:rsidR="0048584D" w:rsidRDefault="0048584D" w:rsidP="0048584D">
      <w:pPr>
        <w:pStyle w:val="ListParagraph"/>
        <w:ind w:left="1440"/>
        <w:jc w:val="both"/>
        <w:rPr>
          <w:i/>
          <w:sz w:val="28"/>
          <w:szCs w:val="28"/>
        </w:rPr>
      </w:pPr>
      <w:r>
        <w:rPr>
          <w:i/>
          <w:sz w:val="28"/>
          <w:szCs w:val="28"/>
        </w:rPr>
        <w:t>programe de training finanțate prin fondurile</w:t>
      </w:r>
      <w:r w:rsidR="00EE0E3C">
        <w:rPr>
          <w:i/>
          <w:sz w:val="28"/>
          <w:szCs w:val="28"/>
        </w:rPr>
        <w:t xml:space="preserve">          </w:t>
      </w:r>
      <w:r w:rsidR="00410499">
        <w:rPr>
          <w:i/>
          <w:sz w:val="28"/>
          <w:szCs w:val="28"/>
        </w:rPr>
        <w:t>fiind greșit interpretate sau neî</w:t>
      </w:r>
      <w:r w:rsidR="00EE0E3C">
        <w:rPr>
          <w:i/>
          <w:sz w:val="28"/>
          <w:szCs w:val="28"/>
        </w:rPr>
        <w:t>nțelese.</w:t>
      </w:r>
    </w:p>
    <w:p w:rsidR="0048584D" w:rsidRPr="0048584D" w:rsidRDefault="0048584D" w:rsidP="0048584D">
      <w:pPr>
        <w:pStyle w:val="ListParagraph"/>
        <w:ind w:left="1440"/>
        <w:jc w:val="both"/>
        <w:rPr>
          <w:i/>
          <w:sz w:val="28"/>
          <w:szCs w:val="28"/>
        </w:rPr>
      </w:pPr>
      <w:r>
        <w:rPr>
          <w:i/>
          <w:sz w:val="28"/>
          <w:szCs w:val="28"/>
        </w:rPr>
        <w:t>Uniunii Europene.</w:t>
      </w:r>
    </w:p>
    <w:p w:rsidR="0002701A" w:rsidRDefault="0002701A" w:rsidP="0002701A">
      <w:pPr>
        <w:ind w:left="1440"/>
        <w:jc w:val="both"/>
        <w:rPr>
          <w:i/>
          <w:sz w:val="28"/>
          <w:szCs w:val="28"/>
        </w:rPr>
      </w:pPr>
    </w:p>
    <w:p w:rsidR="0002701A" w:rsidRDefault="0002701A" w:rsidP="0002701A">
      <w:pPr>
        <w:ind w:left="1440"/>
        <w:jc w:val="both"/>
        <w:rPr>
          <w:i/>
          <w:sz w:val="28"/>
          <w:szCs w:val="28"/>
        </w:rPr>
      </w:pPr>
    </w:p>
    <w:p w:rsidR="0002701A" w:rsidRDefault="0002701A" w:rsidP="0002701A">
      <w:pPr>
        <w:ind w:left="1440"/>
        <w:jc w:val="both"/>
        <w:rPr>
          <w:i/>
          <w:sz w:val="28"/>
          <w:szCs w:val="28"/>
        </w:rPr>
      </w:pPr>
    </w:p>
    <w:p w:rsidR="00F73433" w:rsidRDefault="00F73433" w:rsidP="0002701A">
      <w:pPr>
        <w:ind w:left="1440"/>
        <w:jc w:val="both"/>
        <w:rPr>
          <w:i/>
          <w:sz w:val="28"/>
          <w:szCs w:val="28"/>
        </w:rPr>
      </w:pPr>
    </w:p>
    <w:p w:rsidR="00F73433" w:rsidRDefault="00F73433" w:rsidP="0002701A">
      <w:pPr>
        <w:ind w:left="1440"/>
        <w:jc w:val="both"/>
        <w:rPr>
          <w:i/>
          <w:sz w:val="28"/>
          <w:szCs w:val="28"/>
        </w:rPr>
      </w:pPr>
    </w:p>
    <w:p w:rsidR="00F73433" w:rsidRDefault="00F73433" w:rsidP="0002701A">
      <w:pPr>
        <w:ind w:left="1440"/>
        <w:jc w:val="both"/>
        <w:rPr>
          <w:i/>
          <w:sz w:val="28"/>
          <w:szCs w:val="28"/>
        </w:rPr>
      </w:pPr>
    </w:p>
    <w:p w:rsidR="00F73433" w:rsidRDefault="00F73433" w:rsidP="0002701A">
      <w:pPr>
        <w:ind w:left="1440"/>
        <w:jc w:val="both"/>
        <w:rPr>
          <w:i/>
          <w:sz w:val="28"/>
          <w:szCs w:val="28"/>
        </w:rPr>
      </w:pPr>
    </w:p>
    <w:p w:rsidR="00BC6281" w:rsidRDefault="00BC6281" w:rsidP="0002701A">
      <w:pPr>
        <w:ind w:left="1440"/>
        <w:jc w:val="both"/>
        <w:rPr>
          <w:i/>
          <w:sz w:val="28"/>
          <w:szCs w:val="28"/>
        </w:rPr>
      </w:pPr>
    </w:p>
    <w:p w:rsidR="00BC6281" w:rsidRDefault="00BC6281" w:rsidP="0002701A">
      <w:pPr>
        <w:ind w:left="1440"/>
        <w:jc w:val="both"/>
        <w:rPr>
          <w:i/>
          <w:sz w:val="28"/>
          <w:szCs w:val="28"/>
        </w:rPr>
      </w:pPr>
    </w:p>
    <w:p w:rsidR="00434D9E" w:rsidRDefault="00434D9E" w:rsidP="00BC6281">
      <w:pPr>
        <w:ind w:left="1440"/>
        <w:jc w:val="both"/>
        <w:rPr>
          <w:b/>
          <w:i/>
          <w:sz w:val="52"/>
          <w:szCs w:val="52"/>
        </w:rPr>
      </w:pPr>
    </w:p>
    <w:p w:rsidR="00434D9E" w:rsidRDefault="00434D9E" w:rsidP="00970555">
      <w:pPr>
        <w:jc w:val="both"/>
        <w:rPr>
          <w:b/>
          <w:i/>
          <w:sz w:val="52"/>
          <w:szCs w:val="52"/>
        </w:rPr>
      </w:pPr>
    </w:p>
    <w:p w:rsidR="00B03E30" w:rsidRDefault="00B03E30" w:rsidP="00970555">
      <w:pPr>
        <w:jc w:val="both"/>
        <w:rPr>
          <w:b/>
          <w:i/>
          <w:sz w:val="52"/>
          <w:szCs w:val="52"/>
        </w:rPr>
      </w:pPr>
    </w:p>
    <w:p w:rsidR="0053563B" w:rsidRDefault="00F73433" w:rsidP="00BC6281">
      <w:pPr>
        <w:ind w:left="1440"/>
        <w:jc w:val="both"/>
        <w:rPr>
          <w:b/>
          <w:i/>
          <w:sz w:val="52"/>
          <w:szCs w:val="52"/>
        </w:rPr>
      </w:pPr>
      <w:r w:rsidRPr="00F73433">
        <w:rPr>
          <w:b/>
          <w:i/>
          <w:sz w:val="52"/>
          <w:szCs w:val="52"/>
        </w:rPr>
        <w:t>I.8</w:t>
      </w:r>
      <w:r w:rsidR="0065479B">
        <w:rPr>
          <w:b/>
          <w:i/>
          <w:sz w:val="52"/>
          <w:szCs w:val="52"/>
        </w:rPr>
        <w:t>.</w:t>
      </w:r>
      <w:r w:rsidRPr="00F73433">
        <w:rPr>
          <w:b/>
          <w:i/>
          <w:sz w:val="52"/>
          <w:szCs w:val="52"/>
        </w:rPr>
        <w:t xml:space="preserve"> PROTECȚIA </w:t>
      </w:r>
      <w:r>
        <w:rPr>
          <w:b/>
          <w:i/>
          <w:sz w:val="52"/>
          <w:szCs w:val="52"/>
        </w:rPr>
        <w:t xml:space="preserve"> MEDIULUI</w:t>
      </w:r>
    </w:p>
    <w:p w:rsidR="0053563B" w:rsidRDefault="00BC6281" w:rsidP="0002701A">
      <w:pPr>
        <w:ind w:left="1440"/>
        <w:jc w:val="both"/>
        <w:rPr>
          <w:b/>
          <w:i/>
          <w:sz w:val="52"/>
          <w:szCs w:val="52"/>
        </w:rPr>
      </w:pPr>
      <w:r>
        <w:rPr>
          <w:b/>
          <w:i/>
          <w:noProof/>
          <w:sz w:val="52"/>
          <w:szCs w:val="52"/>
          <w:lang w:val="ro-RO" w:eastAsia="ro-RO"/>
        </w:rPr>
        <w:drawing>
          <wp:inline distT="0" distB="0" distL="0" distR="0">
            <wp:extent cx="7134225" cy="2724150"/>
            <wp:effectExtent l="19050" t="0" r="9525" b="0"/>
            <wp:docPr id="56" name="Picture 3" descr="C:\Users\User\Desktop\S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F2.jpg"/>
                    <pic:cNvPicPr>
                      <a:picLocks noChangeAspect="1" noChangeArrowheads="1"/>
                    </pic:cNvPicPr>
                  </pic:nvPicPr>
                  <pic:blipFill>
                    <a:blip r:embed="rId153" cstate="print"/>
                    <a:srcRect/>
                    <a:stretch>
                      <a:fillRect/>
                    </a:stretch>
                  </pic:blipFill>
                  <pic:spPr bwMode="auto">
                    <a:xfrm>
                      <a:off x="0" y="0"/>
                      <a:ext cx="7134225" cy="2724150"/>
                    </a:xfrm>
                    <a:prstGeom prst="rect">
                      <a:avLst/>
                    </a:prstGeom>
                    <a:noFill/>
                    <a:ln w="9525">
                      <a:noFill/>
                      <a:miter lim="800000"/>
                      <a:headEnd/>
                      <a:tailEnd/>
                    </a:ln>
                  </pic:spPr>
                </pic:pic>
              </a:graphicData>
            </a:graphic>
          </wp:inline>
        </w:drawing>
      </w:r>
    </w:p>
    <w:p w:rsidR="00434D9E" w:rsidRDefault="00434D9E" w:rsidP="0002701A">
      <w:pPr>
        <w:ind w:left="1440"/>
        <w:jc w:val="both"/>
        <w:rPr>
          <w:b/>
          <w:i/>
          <w:sz w:val="52"/>
          <w:szCs w:val="52"/>
        </w:rPr>
      </w:pPr>
    </w:p>
    <w:p w:rsidR="00434D9E" w:rsidRDefault="00434D9E" w:rsidP="0002701A">
      <w:pPr>
        <w:ind w:left="1440"/>
        <w:jc w:val="both"/>
        <w:rPr>
          <w:i/>
          <w:color w:val="FF0000"/>
          <w:sz w:val="28"/>
          <w:szCs w:val="28"/>
          <w:lang w:val="ro-RO"/>
        </w:rPr>
      </w:pPr>
    </w:p>
    <w:p w:rsidR="0065479B" w:rsidRDefault="0065479B" w:rsidP="0002701A">
      <w:pPr>
        <w:ind w:left="1440"/>
        <w:jc w:val="both"/>
        <w:rPr>
          <w:i/>
          <w:color w:val="FF0000"/>
          <w:sz w:val="28"/>
          <w:szCs w:val="28"/>
          <w:lang w:val="ro-RO"/>
        </w:rPr>
      </w:pPr>
    </w:p>
    <w:p w:rsidR="0053563B" w:rsidRPr="00434D9E" w:rsidRDefault="0053563B" w:rsidP="0002701A">
      <w:pPr>
        <w:ind w:left="1440"/>
        <w:jc w:val="both"/>
        <w:rPr>
          <w:i/>
          <w:color w:val="FF0000"/>
          <w:sz w:val="28"/>
          <w:szCs w:val="28"/>
          <w:lang w:val="ro-RO"/>
        </w:rPr>
      </w:pPr>
      <w:r w:rsidRPr="00434D9E">
        <w:rPr>
          <w:i/>
          <w:color w:val="FF0000"/>
          <w:sz w:val="28"/>
          <w:szCs w:val="28"/>
          <w:lang w:val="ro-RO"/>
        </w:rPr>
        <w:t>STAREA ACTUALĂ</w:t>
      </w:r>
    </w:p>
    <w:p w:rsidR="0053563B" w:rsidRDefault="0053563B" w:rsidP="0053563B">
      <w:pPr>
        <w:jc w:val="both"/>
        <w:rPr>
          <w:sz w:val="28"/>
          <w:szCs w:val="28"/>
          <w:lang w:val="ro-RO"/>
        </w:rPr>
      </w:pPr>
      <w:r>
        <w:rPr>
          <w:sz w:val="28"/>
          <w:szCs w:val="28"/>
          <w:lang w:val="ro-RO"/>
        </w:rPr>
        <w:lastRenderedPageBreak/>
        <w:tab/>
      </w:r>
      <w:r w:rsidRPr="00EF6CD9">
        <w:rPr>
          <w:i/>
          <w:sz w:val="28"/>
          <w:szCs w:val="28"/>
          <w:lang w:val="ro-RO"/>
        </w:rPr>
        <w:t>Starea  atmosferei</w:t>
      </w:r>
      <w:r>
        <w:rPr>
          <w:sz w:val="28"/>
          <w:szCs w:val="28"/>
          <w:lang w:val="ro-RO"/>
        </w:rPr>
        <w:t xml:space="preserve"> la nivelul localității, al zonei și a întregului județ, este influențată de emisiile de substanțe  acidificante și eutorifizante ce provin în principal atât din surse staționare, cât și din combustia (arderea) combustililor fosili cu scopul producerii diverselor forme  de energie, în principal termică și electrică</w:t>
      </w:r>
      <w:r w:rsidR="006203A4">
        <w:rPr>
          <w:sz w:val="28"/>
          <w:szCs w:val="28"/>
          <w:lang w:val="ro-RO"/>
        </w:rPr>
        <w:t>.</w:t>
      </w:r>
    </w:p>
    <w:p w:rsidR="0087479C" w:rsidRDefault="006203A4" w:rsidP="0053563B">
      <w:pPr>
        <w:jc w:val="both"/>
        <w:rPr>
          <w:sz w:val="28"/>
          <w:szCs w:val="28"/>
          <w:lang w:val="ro-RO"/>
        </w:rPr>
      </w:pPr>
      <w:r>
        <w:rPr>
          <w:sz w:val="28"/>
          <w:szCs w:val="28"/>
          <w:lang w:val="ro-RO"/>
        </w:rPr>
        <w:tab/>
        <w:t>În anul 2019 a fost înregistrată o creștere a</w:t>
      </w:r>
      <w:r w:rsidR="0087479C">
        <w:rPr>
          <w:sz w:val="28"/>
          <w:szCs w:val="28"/>
          <w:lang w:val="ro-RO"/>
        </w:rPr>
        <w:t xml:space="preserve"> emisiilor de dioxid de sulf comparativ cu anul anterior și o scădere a cantității de oxizi de azot ca urmare a creșterii numărului de autoturisme second hand achiziționte de populație într-un număr însemnt.</w:t>
      </w:r>
    </w:p>
    <w:p w:rsidR="006203A4" w:rsidRDefault="0087479C" w:rsidP="0087479C">
      <w:pPr>
        <w:ind w:firstLine="720"/>
        <w:jc w:val="both"/>
        <w:rPr>
          <w:sz w:val="28"/>
          <w:szCs w:val="28"/>
          <w:lang w:val="ro-RO"/>
        </w:rPr>
      </w:pPr>
      <w:r>
        <w:rPr>
          <w:sz w:val="28"/>
          <w:szCs w:val="28"/>
          <w:lang w:val="ro-RO"/>
        </w:rPr>
        <w:t xml:space="preserve"> </w:t>
      </w:r>
      <w:r w:rsidRPr="0087479C">
        <w:rPr>
          <w:i/>
          <w:sz w:val="28"/>
          <w:szCs w:val="28"/>
          <w:lang w:val="ro-RO"/>
        </w:rPr>
        <w:t xml:space="preserve">Calitatea aerului </w:t>
      </w:r>
      <w:r>
        <w:rPr>
          <w:i/>
          <w:sz w:val="28"/>
          <w:szCs w:val="28"/>
          <w:lang w:val="ro-RO"/>
        </w:rPr>
        <w:t xml:space="preserve">ambiental </w:t>
      </w:r>
      <w:r>
        <w:rPr>
          <w:sz w:val="28"/>
          <w:szCs w:val="28"/>
          <w:lang w:val="ro-RO"/>
        </w:rPr>
        <w:t>este permanent monitorizată prin prelevări manuale urm</w:t>
      </w:r>
      <w:r w:rsidR="00496B2E">
        <w:rPr>
          <w:sz w:val="28"/>
          <w:szCs w:val="28"/>
          <w:lang w:val="ro-RO"/>
        </w:rPr>
        <w:t>a</w:t>
      </w:r>
      <w:r>
        <w:rPr>
          <w:sz w:val="28"/>
          <w:szCs w:val="28"/>
          <w:lang w:val="ro-RO"/>
        </w:rPr>
        <w:t xml:space="preserve">te de anliza probelor în laborator cât și în cadrul sistemului de monitorizare continuă. </w:t>
      </w:r>
      <w:r w:rsidR="008851F2">
        <w:rPr>
          <w:sz w:val="28"/>
          <w:szCs w:val="28"/>
          <w:lang w:val="ro-RO"/>
        </w:rPr>
        <w:t>Monitorizarea calității aerului a evidențiat  o bună calitate  a acestuia în parametri normali.</w:t>
      </w:r>
    </w:p>
    <w:p w:rsidR="008851F2" w:rsidRDefault="008851F2" w:rsidP="0087479C">
      <w:pPr>
        <w:ind w:firstLine="720"/>
        <w:jc w:val="both"/>
        <w:rPr>
          <w:i/>
          <w:sz w:val="28"/>
          <w:szCs w:val="28"/>
          <w:lang w:val="ro-RO"/>
        </w:rPr>
      </w:pPr>
      <w:r>
        <w:rPr>
          <w:i/>
          <w:sz w:val="28"/>
          <w:szCs w:val="28"/>
          <w:lang w:val="ro-RO"/>
        </w:rPr>
        <w:t>Resursele de apă. Calitatea apelor de suprafață și a apelor freatice</w:t>
      </w:r>
      <w:r w:rsidR="007633DF">
        <w:rPr>
          <w:i/>
          <w:sz w:val="28"/>
          <w:szCs w:val="28"/>
          <w:lang w:val="ro-RO"/>
        </w:rPr>
        <w:t xml:space="preserve">. </w:t>
      </w:r>
      <w:r w:rsidR="007633DF" w:rsidRPr="007633DF">
        <w:rPr>
          <w:sz w:val="28"/>
          <w:szCs w:val="28"/>
          <w:lang w:val="ro-RO"/>
        </w:rPr>
        <w:t>Din punct de vedere</w:t>
      </w:r>
      <w:r w:rsidR="007633DF">
        <w:rPr>
          <w:i/>
          <w:sz w:val="28"/>
          <w:szCs w:val="28"/>
          <w:lang w:val="ro-RO"/>
        </w:rPr>
        <w:t xml:space="preserve"> </w:t>
      </w:r>
      <w:r w:rsidR="007633DF">
        <w:rPr>
          <w:sz w:val="28"/>
          <w:szCs w:val="28"/>
          <w:lang w:val="ro-RO"/>
        </w:rPr>
        <w:t>hidrografic, teritoriul comunei se află în bazinul hidrogafic al R. Siret</w:t>
      </w:r>
      <w:r w:rsidR="00D11A8B">
        <w:rPr>
          <w:sz w:val="28"/>
          <w:szCs w:val="28"/>
          <w:lang w:val="ro-RO"/>
        </w:rPr>
        <w:t xml:space="preserve">. În anul 2019 apele din bazinul hidrografic Siret, prin </w:t>
      </w:r>
      <w:r w:rsidR="00D11A8B" w:rsidRPr="00D11A8B">
        <w:rPr>
          <w:i/>
          <w:sz w:val="28"/>
          <w:szCs w:val="28"/>
          <w:lang w:val="ro-RO"/>
        </w:rPr>
        <w:t>”Normativul</w:t>
      </w:r>
      <w:r w:rsidR="00D11A8B">
        <w:rPr>
          <w:i/>
          <w:sz w:val="28"/>
          <w:szCs w:val="28"/>
          <w:lang w:val="ro-RO"/>
        </w:rPr>
        <w:t xml:space="preserve"> privind clasificarea calității apelor de suprafață în vederea stabilirii stării ecologice</w:t>
      </w:r>
      <w:r w:rsidR="006A5B15">
        <w:rPr>
          <w:i/>
          <w:sz w:val="28"/>
          <w:szCs w:val="28"/>
          <w:lang w:val="ro-RO"/>
        </w:rPr>
        <w:t xml:space="preserve"> a corpurilor din apă” </w:t>
      </w:r>
      <w:r w:rsidR="006A5B15">
        <w:rPr>
          <w:sz w:val="28"/>
          <w:szCs w:val="28"/>
          <w:lang w:val="ro-RO"/>
        </w:rPr>
        <w:t xml:space="preserve"> aprobat  prin Ordinul nr. 161 din 16.02.2006 a fost clasificat ca făcând  în proporție</w:t>
      </w:r>
      <w:r w:rsidR="00782EAB">
        <w:rPr>
          <w:sz w:val="28"/>
          <w:szCs w:val="28"/>
          <w:lang w:val="ro-RO"/>
        </w:rPr>
        <w:t xml:space="preserve">  de 100% din grupa a II a de calitate. În vederea stabilirii nivelului de calitate a apelor subterane din teritoriul Bazinului Siret, laboratoarele din cadrul Direcției Bazinale de Apă Siret</w:t>
      </w:r>
      <w:r w:rsidR="00543233">
        <w:rPr>
          <w:sz w:val="28"/>
          <w:szCs w:val="28"/>
          <w:lang w:val="ro-RO"/>
        </w:rPr>
        <w:t xml:space="preserve"> Bacău, au executat analizele fizico-chimice pentru probele recoltate  din foraje de exploatare (alimentări cu apă), foraje de supraveghere , foraje de studiu. În urma de recolări de probe, </w:t>
      </w:r>
      <w:r w:rsidR="00543233">
        <w:rPr>
          <w:i/>
          <w:sz w:val="28"/>
          <w:szCs w:val="28"/>
          <w:lang w:val="ro-RO"/>
        </w:rPr>
        <w:t>analizele fizico-chimice ale alimentărilor cu apă au relevat calitatea corespunzătoare atât din punct de vedere al chimismului cât și organoleptic.</w:t>
      </w:r>
    </w:p>
    <w:p w:rsidR="008A1A2D" w:rsidRDefault="008A1A2D" w:rsidP="0087479C">
      <w:pPr>
        <w:ind w:firstLine="720"/>
        <w:jc w:val="both"/>
        <w:rPr>
          <w:sz w:val="28"/>
          <w:szCs w:val="28"/>
          <w:lang w:val="ro-RO"/>
        </w:rPr>
      </w:pPr>
      <w:r>
        <w:rPr>
          <w:i/>
          <w:sz w:val="28"/>
          <w:szCs w:val="28"/>
          <w:lang w:val="ro-RO"/>
        </w:rPr>
        <w:t>C</w:t>
      </w:r>
      <w:r w:rsidR="005C07B9">
        <w:rPr>
          <w:i/>
          <w:sz w:val="28"/>
          <w:szCs w:val="28"/>
          <w:lang w:val="ro-RO"/>
        </w:rPr>
        <w:t>a</w:t>
      </w:r>
      <w:r>
        <w:rPr>
          <w:i/>
          <w:sz w:val="28"/>
          <w:szCs w:val="28"/>
          <w:lang w:val="ro-RO"/>
        </w:rPr>
        <w:t xml:space="preserve">litatea solurilor. </w:t>
      </w:r>
      <w:r>
        <w:rPr>
          <w:sz w:val="28"/>
          <w:szCs w:val="28"/>
          <w:lang w:val="ro-RO"/>
        </w:rPr>
        <w:t xml:space="preserve">Datorită poziției geaorafice a zonei în care se află teritoriul în studiu , deficitul de elemente nutritive, eroziunea solului și compactrea, sunt factorii principali ce afectează peste 50% din suprafață. </w:t>
      </w:r>
      <w:r w:rsidR="0065479B">
        <w:rPr>
          <w:sz w:val="28"/>
          <w:szCs w:val="28"/>
          <w:lang w:val="ro-RO"/>
        </w:rPr>
        <w:t xml:space="preserve">      </w:t>
      </w:r>
      <w:r w:rsidR="001D5611">
        <w:rPr>
          <w:sz w:val="28"/>
          <w:szCs w:val="28"/>
          <w:lang w:val="ro-RO"/>
        </w:rPr>
        <w:t xml:space="preserve">    </w:t>
      </w:r>
      <w:r>
        <w:rPr>
          <w:sz w:val="28"/>
          <w:szCs w:val="28"/>
          <w:lang w:val="ro-RO"/>
        </w:rPr>
        <w:t>La nivelul anului 2019, comparativ cu perioada precedentă, au fost identificați noi factori de degradare : pseudogleizarea, periodicitatea secetelor</w:t>
      </w:r>
      <w:r w:rsidR="00EF6CD9">
        <w:rPr>
          <w:sz w:val="28"/>
          <w:szCs w:val="28"/>
          <w:lang w:val="ro-RO"/>
        </w:rPr>
        <w:t xml:space="preserve"> și terenurile nisipoase. </w:t>
      </w:r>
      <w:r w:rsidR="00864D46">
        <w:rPr>
          <w:sz w:val="28"/>
          <w:szCs w:val="28"/>
          <w:lang w:val="ro-RO"/>
        </w:rPr>
        <w:t xml:space="preserve">În acest sens, au fost identificate o serie de </w:t>
      </w:r>
      <w:r w:rsidR="00864D46">
        <w:rPr>
          <w:sz w:val="28"/>
          <w:szCs w:val="28"/>
          <w:lang w:val="ro-RO"/>
        </w:rPr>
        <w:lastRenderedPageBreak/>
        <w:t>acțiuni de îmbunătățiri funciar/ agricole ce sunt încadrate în zona critică din punct de vedere al degradării și care vizează  acțiuni de combatere a eroziunii solului.</w:t>
      </w:r>
    </w:p>
    <w:p w:rsidR="00864D46" w:rsidRDefault="00864D46" w:rsidP="0087479C">
      <w:pPr>
        <w:ind w:firstLine="720"/>
        <w:jc w:val="both"/>
        <w:rPr>
          <w:sz w:val="28"/>
          <w:szCs w:val="28"/>
          <w:lang w:val="ro-RO"/>
        </w:rPr>
      </w:pPr>
      <w:r w:rsidRPr="00A6443A">
        <w:rPr>
          <w:b/>
          <w:i/>
          <w:sz w:val="28"/>
          <w:szCs w:val="28"/>
          <w:lang w:val="ro-RO"/>
        </w:rPr>
        <w:t>Managementul deșeurilor</w:t>
      </w:r>
      <w:r>
        <w:rPr>
          <w:i/>
          <w:sz w:val="28"/>
          <w:szCs w:val="28"/>
          <w:lang w:val="ro-RO"/>
        </w:rPr>
        <w:t xml:space="preserve">. </w:t>
      </w:r>
      <w:r w:rsidR="00434D9E">
        <w:rPr>
          <w:sz w:val="28"/>
          <w:szCs w:val="28"/>
          <w:lang w:val="ro-RO"/>
        </w:rPr>
        <w:t>Comuna Parava</w:t>
      </w:r>
      <w:r>
        <w:rPr>
          <w:sz w:val="28"/>
          <w:szCs w:val="28"/>
          <w:lang w:val="ro-RO"/>
        </w:rPr>
        <w:t xml:space="preserve"> se încadrează în aria deservită de serviciile de salubrizare</w:t>
      </w:r>
      <w:r w:rsidR="001B2F93">
        <w:rPr>
          <w:sz w:val="28"/>
          <w:szCs w:val="28"/>
          <w:lang w:val="ro-RO"/>
        </w:rPr>
        <w:t xml:space="preserve"> oferite atăt de către operatori specializați cât și de către departamentul cu sarcini specifice din cadrul structurilor administrației publice. Ca urmare a intrării în funcțiune a proiectelor PHARE, CES și ISPA (în anul 2010), serviciile de salubrizare au devenit mai performante, funcționând la nivelul așteptat de populație. </w:t>
      </w:r>
    </w:p>
    <w:p w:rsidR="00A6443A" w:rsidRDefault="0065479B" w:rsidP="00A6443A">
      <w:pPr>
        <w:ind w:right="-720"/>
        <w:jc w:val="both"/>
        <w:rPr>
          <w:sz w:val="28"/>
          <w:szCs w:val="28"/>
        </w:rPr>
      </w:pPr>
      <w:r>
        <w:rPr>
          <w:sz w:val="28"/>
          <w:szCs w:val="28"/>
        </w:rPr>
        <w:t xml:space="preserve">           </w:t>
      </w:r>
      <w:r w:rsidR="00A6443A">
        <w:rPr>
          <w:sz w:val="28"/>
          <w:szCs w:val="28"/>
        </w:rPr>
        <w:t>Conform datelor prezentate de Au</w:t>
      </w:r>
      <w:r w:rsidR="00434D9E">
        <w:rPr>
          <w:sz w:val="28"/>
          <w:szCs w:val="28"/>
        </w:rPr>
        <w:t>toritatea Adminstrativă Parava</w:t>
      </w:r>
      <w:r w:rsidR="00A6443A">
        <w:rPr>
          <w:sz w:val="28"/>
          <w:szCs w:val="28"/>
        </w:rPr>
        <w:t xml:space="preserve">, pentru ultimi 3 ani situația gestionării cantităților de deșeuri și a costurilor aferente se prezintă după cum urmează: </w:t>
      </w:r>
    </w:p>
    <w:tbl>
      <w:tblPr>
        <w:tblStyle w:val="TableGrid"/>
        <w:tblW w:w="0" w:type="auto"/>
        <w:tblInd w:w="2235" w:type="dxa"/>
        <w:tblLook w:val="04A0" w:firstRow="1" w:lastRow="0" w:firstColumn="1" w:lastColumn="0" w:noHBand="0" w:noVBand="1"/>
      </w:tblPr>
      <w:tblGrid>
        <w:gridCol w:w="3685"/>
        <w:gridCol w:w="1843"/>
        <w:gridCol w:w="1701"/>
        <w:gridCol w:w="1984"/>
      </w:tblGrid>
      <w:tr w:rsidR="00A6443A" w:rsidTr="00974F8D">
        <w:tc>
          <w:tcPr>
            <w:tcW w:w="3685" w:type="dxa"/>
            <w:shd w:val="clear" w:color="auto" w:fill="B6DDE8" w:themeFill="accent5" w:themeFillTint="66"/>
          </w:tcPr>
          <w:p w:rsidR="00A6443A" w:rsidRDefault="00A6443A" w:rsidP="005420D2">
            <w:pPr>
              <w:ind w:right="-720"/>
              <w:jc w:val="both"/>
              <w:rPr>
                <w:sz w:val="28"/>
                <w:szCs w:val="28"/>
              </w:rPr>
            </w:pPr>
          </w:p>
        </w:tc>
        <w:tc>
          <w:tcPr>
            <w:tcW w:w="1843" w:type="dxa"/>
            <w:shd w:val="clear" w:color="auto" w:fill="B6DDE8" w:themeFill="accent5" w:themeFillTint="66"/>
          </w:tcPr>
          <w:p w:rsidR="00A6443A" w:rsidRPr="00F27A57" w:rsidRDefault="00A6443A" w:rsidP="005420D2">
            <w:pPr>
              <w:ind w:right="-720"/>
              <w:jc w:val="both"/>
              <w:rPr>
                <w:b/>
                <w:i/>
                <w:sz w:val="24"/>
                <w:szCs w:val="24"/>
              </w:rPr>
            </w:pPr>
            <w:r>
              <w:rPr>
                <w:sz w:val="28"/>
                <w:szCs w:val="28"/>
              </w:rPr>
              <w:t xml:space="preserve">           </w:t>
            </w:r>
            <w:r>
              <w:rPr>
                <w:b/>
                <w:i/>
                <w:sz w:val="24"/>
                <w:szCs w:val="24"/>
              </w:rPr>
              <w:t>2016</w:t>
            </w:r>
          </w:p>
        </w:tc>
        <w:tc>
          <w:tcPr>
            <w:tcW w:w="1701" w:type="dxa"/>
            <w:shd w:val="clear" w:color="auto" w:fill="B6DDE8" w:themeFill="accent5" w:themeFillTint="66"/>
          </w:tcPr>
          <w:p w:rsidR="00A6443A" w:rsidRPr="00F27A57" w:rsidRDefault="00A6443A" w:rsidP="005420D2">
            <w:pPr>
              <w:ind w:right="-720"/>
              <w:jc w:val="both"/>
              <w:rPr>
                <w:b/>
                <w:i/>
                <w:sz w:val="24"/>
                <w:szCs w:val="24"/>
              </w:rPr>
            </w:pPr>
            <w:r w:rsidRPr="00F27A57">
              <w:rPr>
                <w:b/>
                <w:i/>
                <w:sz w:val="24"/>
                <w:szCs w:val="24"/>
              </w:rPr>
              <w:t xml:space="preserve"> </w:t>
            </w:r>
            <w:r>
              <w:rPr>
                <w:b/>
                <w:i/>
                <w:sz w:val="24"/>
                <w:szCs w:val="24"/>
              </w:rPr>
              <w:t xml:space="preserve">     </w:t>
            </w:r>
            <w:r w:rsidRPr="00F27A57">
              <w:rPr>
                <w:b/>
                <w:i/>
                <w:sz w:val="24"/>
                <w:szCs w:val="24"/>
              </w:rPr>
              <w:t xml:space="preserve"> 2017</w:t>
            </w:r>
          </w:p>
        </w:tc>
        <w:tc>
          <w:tcPr>
            <w:tcW w:w="1984" w:type="dxa"/>
            <w:shd w:val="clear" w:color="auto" w:fill="B6DDE8" w:themeFill="accent5" w:themeFillTint="66"/>
          </w:tcPr>
          <w:p w:rsidR="00A6443A" w:rsidRPr="00F27A57" w:rsidRDefault="00A6443A" w:rsidP="005420D2">
            <w:pPr>
              <w:ind w:right="-720"/>
              <w:jc w:val="both"/>
              <w:rPr>
                <w:b/>
                <w:i/>
                <w:sz w:val="24"/>
                <w:szCs w:val="24"/>
              </w:rPr>
            </w:pPr>
            <w:r>
              <w:rPr>
                <w:b/>
                <w:i/>
                <w:sz w:val="24"/>
                <w:szCs w:val="24"/>
              </w:rPr>
              <w:t xml:space="preserve">       </w:t>
            </w:r>
            <w:r w:rsidRPr="00F27A57">
              <w:rPr>
                <w:b/>
                <w:i/>
                <w:sz w:val="24"/>
                <w:szCs w:val="24"/>
              </w:rPr>
              <w:t>2018</w:t>
            </w:r>
          </w:p>
        </w:tc>
      </w:tr>
      <w:tr w:rsidR="00A6443A" w:rsidTr="00974F8D">
        <w:tc>
          <w:tcPr>
            <w:tcW w:w="3685" w:type="dxa"/>
            <w:shd w:val="clear" w:color="auto" w:fill="B6DDE8" w:themeFill="accent5" w:themeFillTint="66"/>
          </w:tcPr>
          <w:p w:rsidR="00A6443A" w:rsidRPr="00F27A57" w:rsidRDefault="00A6443A" w:rsidP="005420D2">
            <w:pPr>
              <w:ind w:right="-720"/>
              <w:jc w:val="both"/>
              <w:rPr>
                <w:b/>
                <w:i/>
                <w:sz w:val="24"/>
                <w:szCs w:val="24"/>
              </w:rPr>
            </w:pPr>
            <w:r>
              <w:rPr>
                <w:b/>
                <w:i/>
                <w:sz w:val="24"/>
                <w:szCs w:val="24"/>
              </w:rPr>
              <w:t>Cantitate totală a deșeurilor (tone)</w:t>
            </w:r>
          </w:p>
        </w:tc>
        <w:tc>
          <w:tcPr>
            <w:tcW w:w="1843" w:type="dxa"/>
          </w:tcPr>
          <w:p w:rsidR="00A6443A" w:rsidRDefault="00970555" w:rsidP="005420D2">
            <w:pPr>
              <w:ind w:right="-720"/>
              <w:jc w:val="both"/>
              <w:rPr>
                <w:sz w:val="28"/>
                <w:szCs w:val="28"/>
              </w:rPr>
            </w:pPr>
            <w:r>
              <w:rPr>
                <w:sz w:val="28"/>
                <w:szCs w:val="28"/>
              </w:rPr>
              <w:t xml:space="preserve">       367.90</w:t>
            </w:r>
          </w:p>
        </w:tc>
        <w:tc>
          <w:tcPr>
            <w:tcW w:w="1701" w:type="dxa"/>
          </w:tcPr>
          <w:p w:rsidR="00A6443A" w:rsidRDefault="00970555" w:rsidP="005420D2">
            <w:pPr>
              <w:ind w:right="-720"/>
              <w:jc w:val="both"/>
              <w:rPr>
                <w:sz w:val="28"/>
                <w:szCs w:val="28"/>
              </w:rPr>
            </w:pPr>
            <w:r>
              <w:rPr>
                <w:sz w:val="28"/>
                <w:szCs w:val="28"/>
              </w:rPr>
              <w:t xml:space="preserve">   412.70</w:t>
            </w:r>
          </w:p>
        </w:tc>
        <w:tc>
          <w:tcPr>
            <w:tcW w:w="1984" w:type="dxa"/>
          </w:tcPr>
          <w:p w:rsidR="00A6443A" w:rsidRDefault="00970555" w:rsidP="005420D2">
            <w:pPr>
              <w:ind w:right="-720"/>
              <w:jc w:val="both"/>
              <w:rPr>
                <w:sz w:val="28"/>
                <w:szCs w:val="28"/>
              </w:rPr>
            </w:pPr>
            <w:r>
              <w:rPr>
                <w:sz w:val="28"/>
                <w:szCs w:val="28"/>
              </w:rPr>
              <w:t xml:space="preserve">    386.37</w:t>
            </w:r>
          </w:p>
        </w:tc>
      </w:tr>
      <w:tr w:rsidR="00A6443A" w:rsidTr="00974F8D">
        <w:tc>
          <w:tcPr>
            <w:tcW w:w="3685" w:type="dxa"/>
            <w:shd w:val="clear" w:color="auto" w:fill="B6DDE8" w:themeFill="accent5" w:themeFillTint="66"/>
          </w:tcPr>
          <w:p w:rsidR="00A6443A" w:rsidRDefault="00A6443A" w:rsidP="005420D2">
            <w:pPr>
              <w:ind w:right="-720"/>
              <w:jc w:val="both"/>
              <w:rPr>
                <w:b/>
                <w:i/>
                <w:sz w:val="24"/>
                <w:szCs w:val="24"/>
              </w:rPr>
            </w:pPr>
            <w:r>
              <w:rPr>
                <w:b/>
                <w:i/>
                <w:sz w:val="24"/>
                <w:szCs w:val="24"/>
              </w:rPr>
              <w:t>Valoare facturare (lei)</w:t>
            </w:r>
          </w:p>
        </w:tc>
        <w:tc>
          <w:tcPr>
            <w:tcW w:w="1843" w:type="dxa"/>
          </w:tcPr>
          <w:p w:rsidR="00A6443A" w:rsidRDefault="00970555" w:rsidP="005420D2">
            <w:pPr>
              <w:ind w:right="-720"/>
              <w:jc w:val="both"/>
              <w:rPr>
                <w:sz w:val="28"/>
                <w:szCs w:val="28"/>
              </w:rPr>
            </w:pPr>
            <w:r>
              <w:rPr>
                <w:sz w:val="28"/>
                <w:szCs w:val="28"/>
              </w:rPr>
              <w:t xml:space="preserve">       79 106</w:t>
            </w:r>
          </w:p>
        </w:tc>
        <w:tc>
          <w:tcPr>
            <w:tcW w:w="1701" w:type="dxa"/>
          </w:tcPr>
          <w:p w:rsidR="00A6443A" w:rsidRDefault="00970555" w:rsidP="005420D2">
            <w:pPr>
              <w:ind w:right="-720"/>
              <w:jc w:val="both"/>
              <w:rPr>
                <w:sz w:val="28"/>
                <w:szCs w:val="28"/>
              </w:rPr>
            </w:pPr>
            <w:r>
              <w:rPr>
                <w:sz w:val="28"/>
                <w:szCs w:val="28"/>
              </w:rPr>
              <w:t xml:space="preserve">    112 254</w:t>
            </w:r>
          </w:p>
        </w:tc>
        <w:tc>
          <w:tcPr>
            <w:tcW w:w="1984" w:type="dxa"/>
          </w:tcPr>
          <w:p w:rsidR="00A6443A" w:rsidRDefault="00970555" w:rsidP="005420D2">
            <w:pPr>
              <w:ind w:right="-720"/>
              <w:jc w:val="both"/>
              <w:rPr>
                <w:sz w:val="28"/>
                <w:szCs w:val="28"/>
              </w:rPr>
            </w:pPr>
            <w:r>
              <w:rPr>
                <w:sz w:val="28"/>
                <w:szCs w:val="28"/>
              </w:rPr>
              <w:t xml:space="preserve">   239 636</w:t>
            </w:r>
          </w:p>
        </w:tc>
      </w:tr>
    </w:tbl>
    <w:p w:rsidR="00A6443A" w:rsidRDefault="00A6443A" w:rsidP="00A6443A">
      <w:pPr>
        <w:ind w:right="-720"/>
        <w:jc w:val="both"/>
        <w:rPr>
          <w:sz w:val="28"/>
          <w:szCs w:val="28"/>
        </w:rPr>
      </w:pPr>
      <w:r>
        <w:rPr>
          <w:sz w:val="28"/>
          <w:szCs w:val="28"/>
        </w:rPr>
        <w:t xml:space="preserve">    </w:t>
      </w:r>
      <w:r w:rsidR="00E708D5">
        <w:rPr>
          <w:sz w:val="28"/>
          <w:szCs w:val="28"/>
        </w:rPr>
        <w:t xml:space="preserve">                   </w:t>
      </w:r>
      <w:r w:rsidR="00974F8D">
        <w:rPr>
          <w:sz w:val="28"/>
          <w:szCs w:val="28"/>
        </w:rPr>
        <w:t xml:space="preserve">   </w:t>
      </w:r>
      <w:r w:rsidR="00970555" w:rsidRPr="00970555">
        <w:rPr>
          <w:noProof/>
          <w:sz w:val="28"/>
          <w:szCs w:val="28"/>
          <w:lang w:val="ro-RO" w:eastAsia="ro-RO"/>
        </w:rPr>
        <w:drawing>
          <wp:inline distT="0" distB="0" distL="0" distR="0">
            <wp:extent cx="3143250" cy="1790700"/>
            <wp:effectExtent l="19050" t="0" r="19050" b="0"/>
            <wp:docPr id="20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r w:rsidR="00970555">
        <w:rPr>
          <w:sz w:val="28"/>
          <w:szCs w:val="28"/>
        </w:rPr>
        <w:t xml:space="preserve">   </w:t>
      </w:r>
      <w:r w:rsidR="00E708D5" w:rsidRPr="00E708D5">
        <w:rPr>
          <w:noProof/>
          <w:sz w:val="28"/>
          <w:szCs w:val="28"/>
          <w:lang w:val="ro-RO" w:eastAsia="ro-RO"/>
        </w:rPr>
        <w:drawing>
          <wp:inline distT="0" distB="0" distL="0" distR="0">
            <wp:extent cx="2914650" cy="1790700"/>
            <wp:effectExtent l="19050" t="0" r="19050" b="0"/>
            <wp:docPr id="20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A6443A" w:rsidRPr="00974304" w:rsidRDefault="00A6443A" w:rsidP="00A6443A">
      <w:pPr>
        <w:ind w:right="-720"/>
        <w:jc w:val="both"/>
        <w:rPr>
          <w:sz w:val="28"/>
          <w:szCs w:val="28"/>
        </w:rPr>
      </w:pPr>
      <w:r>
        <w:rPr>
          <w:sz w:val="28"/>
          <w:szCs w:val="28"/>
        </w:rPr>
        <w:tab/>
        <w:t xml:space="preserve">Preluarea deșeurilor la nivelul </w:t>
      </w:r>
      <w:r w:rsidRPr="00A32A61">
        <w:rPr>
          <w:b/>
          <w:i/>
          <w:sz w:val="28"/>
          <w:szCs w:val="28"/>
        </w:rPr>
        <w:t>UAT</w:t>
      </w:r>
      <w:r>
        <w:rPr>
          <w:b/>
          <w:i/>
          <w:sz w:val="28"/>
          <w:szCs w:val="28"/>
        </w:rPr>
        <w:t xml:space="preserve"> </w:t>
      </w:r>
      <w:r w:rsidR="00434D9E">
        <w:rPr>
          <w:b/>
          <w:i/>
          <w:sz w:val="28"/>
          <w:szCs w:val="28"/>
        </w:rPr>
        <w:t>Parava</w:t>
      </w:r>
      <w:r>
        <w:rPr>
          <w:sz w:val="28"/>
          <w:szCs w:val="28"/>
        </w:rPr>
        <w:t xml:space="preserve"> se realizează în sistem dual, deșeurile menajere colectându-se  săptămânal iar cele reciclabile o dată pe lună sau în funcție de </w:t>
      </w:r>
      <w:r w:rsidR="00521044">
        <w:rPr>
          <w:sz w:val="28"/>
          <w:szCs w:val="28"/>
        </w:rPr>
        <w:t>cantitatea în timp a colectării, serviciul de s</w:t>
      </w:r>
      <w:r w:rsidR="00974304">
        <w:rPr>
          <w:sz w:val="28"/>
          <w:szCs w:val="28"/>
        </w:rPr>
        <w:t>a</w:t>
      </w:r>
      <w:r w:rsidR="00521044">
        <w:rPr>
          <w:sz w:val="28"/>
          <w:szCs w:val="28"/>
        </w:rPr>
        <w:t>lubrizare</w:t>
      </w:r>
      <w:r w:rsidR="00974304">
        <w:rPr>
          <w:sz w:val="28"/>
          <w:szCs w:val="28"/>
        </w:rPr>
        <w:t xml:space="preserve"> fiind asigurat de </w:t>
      </w:r>
      <w:r w:rsidR="00974304">
        <w:rPr>
          <w:b/>
          <w:i/>
          <w:sz w:val="28"/>
          <w:szCs w:val="28"/>
        </w:rPr>
        <w:t xml:space="preserve"> SC ROMPREST </w:t>
      </w:r>
      <w:r w:rsidR="00974304">
        <w:rPr>
          <w:sz w:val="28"/>
          <w:szCs w:val="28"/>
        </w:rPr>
        <w:t>(conform datelor transmise de autoritatea publică locală)</w:t>
      </w:r>
    </w:p>
    <w:p w:rsidR="00A6443A" w:rsidRDefault="00A6443A" w:rsidP="00A6443A">
      <w:pPr>
        <w:ind w:right="-720"/>
        <w:jc w:val="both"/>
        <w:rPr>
          <w:sz w:val="28"/>
          <w:szCs w:val="28"/>
        </w:rPr>
      </w:pPr>
      <w:r>
        <w:rPr>
          <w:sz w:val="28"/>
          <w:szCs w:val="28"/>
        </w:rPr>
        <w:lastRenderedPageBreak/>
        <w:tab/>
        <w:t xml:space="preserve">Deșeurile vegetale și dejecțiile animaliere generate în cadrul teritoriului trebuie depozitate individual în platforme amenajate dar de cele mai multe ori, acestea se regăsesc ”aruncate necontrolat pe spațiile verzi virane ale localităților, neexistând un sistem controlat de colectare și revalorificare a acestora. Acest aspect constituie unul ce poate fi îmbunătățit îar </w:t>
      </w:r>
      <w:r w:rsidRPr="00A32A61">
        <w:rPr>
          <w:b/>
          <w:i/>
          <w:sz w:val="28"/>
          <w:szCs w:val="28"/>
        </w:rPr>
        <w:t xml:space="preserve">Administrația Locală </w:t>
      </w:r>
      <w:r w:rsidR="00434D9E">
        <w:rPr>
          <w:b/>
          <w:i/>
          <w:sz w:val="28"/>
          <w:szCs w:val="28"/>
        </w:rPr>
        <w:t>Parava</w:t>
      </w:r>
      <w:r>
        <w:rPr>
          <w:sz w:val="28"/>
          <w:szCs w:val="28"/>
        </w:rPr>
        <w:t xml:space="preserve"> își dorește crearea unui sistem pilot prin care să colecteze deșeurile vegetale urmând ca acestea să fie preluate de viitorul sistem de compostare ce se va dezvolta în cadrul unei entități specifice ”Ecologic Service” pe platforma unei societăți CET sau să existe sisteme locale de compostare și/sau revalorificare energetic.</w:t>
      </w:r>
    </w:p>
    <w:p w:rsidR="00A6443A" w:rsidRDefault="00A6443A" w:rsidP="00A6443A">
      <w:pPr>
        <w:ind w:right="-720"/>
        <w:jc w:val="both"/>
        <w:rPr>
          <w:sz w:val="28"/>
          <w:szCs w:val="28"/>
        </w:rPr>
      </w:pPr>
      <w:r>
        <w:rPr>
          <w:sz w:val="28"/>
          <w:szCs w:val="28"/>
        </w:rPr>
        <w:tab/>
        <w:t xml:space="preserve">Pentru început realizarea unui studiu privind cantitatea și calitatea deșeurilor vegetale generate la nivelul localităților  și studierea fezabilității implementării de sisteme de compostare centralizată sau individuală și să transfere cantitățile către un sistem de prelucrare din cadrul CET-ului. </w:t>
      </w:r>
    </w:p>
    <w:p w:rsidR="00A6443A" w:rsidRDefault="00521044" w:rsidP="00A6443A">
      <w:pPr>
        <w:ind w:right="-720"/>
        <w:jc w:val="both"/>
        <w:rPr>
          <w:sz w:val="28"/>
          <w:szCs w:val="28"/>
        </w:rPr>
      </w:pPr>
      <w:r>
        <w:rPr>
          <w:sz w:val="28"/>
          <w:szCs w:val="28"/>
        </w:rPr>
        <w:tab/>
        <w:t>La nivelul anului 2019</w:t>
      </w:r>
      <w:r w:rsidR="00A6443A">
        <w:rPr>
          <w:sz w:val="28"/>
          <w:szCs w:val="28"/>
        </w:rPr>
        <w:t xml:space="preserve"> , cantitatea de deșeuri menajere colectate de pe aria localităților ce</w:t>
      </w:r>
      <w:r>
        <w:rPr>
          <w:sz w:val="28"/>
          <w:szCs w:val="28"/>
        </w:rPr>
        <w:t xml:space="preserve"> alcătuiesccomuna a fost de  386,37</w:t>
      </w:r>
      <w:r w:rsidR="00A6443A">
        <w:rPr>
          <w:sz w:val="28"/>
          <w:szCs w:val="28"/>
        </w:rPr>
        <w:t xml:space="preserve"> tone, procentul de materie organică fiind de cca 52%. Cantitatea de deșeuri reciclabile fiind de  173,66  tone.</w:t>
      </w:r>
    </w:p>
    <w:p w:rsidR="001B2F93" w:rsidRDefault="00A6443A" w:rsidP="00A6443A">
      <w:pPr>
        <w:ind w:right="-720"/>
        <w:jc w:val="both"/>
        <w:rPr>
          <w:b/>
          <w:i/>
          <w:color w:val="7030A0"/>
          <w:sz w:val="32"/>
          <w:szCs w:val="32"/>
        </w:rPr>
      </w:pPr>
      <w:r w:rsidRPr="00B85B0B">
        <w:rPr>
          <w:b/>
          <w:i/>
          <w:color w:val="7030A0"/>
          <w:sz w:val="32"/>
          <w:szCs w:val="32"/>
        </w:rPr>
        <w:t xml:space="preserve">    </w:t>
      </w:r>
    </w:p>
    <w:p w:rsidR="00277349" w:rsidRDefault="00277349" w:rsidP="00A6443A">
      <w:pPr>
        <w:ind w:right="-720"/>
        <w:jc w:val="both"/>
        <w:rPr>
          <w:b/>
          <w:i/>
          <w:color w:val="7030A0"/>
          <w:sz w:val="32"/>
          <w:szCs w:val="32"/>
        </w:rPr>
      </w:pPr>
    </w:p>
    <w:p w:rsidR="00277349" w:rsidRPr="00A6443A" w:rsidRDefault="00277349" w:rsidP="00A6443A">
      <w:pPr>
        <w:ind w:right="-720"/>
        <w:jc w:val="both"/>
        <w:rPr>
          <w:b/>
          <w:i/>
          <w:color w:val="7030A0"/>
          <w:sz w:val="32"/>
          <w:szCs w:val="32"/>
        </w:rPr>
      </w:pPr>
    </w:p>
    <w:p w:rsidR="001B2F93" w:rsidRPr="00434D9E" w:rsidRDefault="001B2F93" w:rsidP="0087479C">
      <w:pPr>
        <w:ind w:firstLine="720"/>
        <w:jc w:val="both"/>
        <w:rPr>
          <w:b/>
          <w:i/>
          <w:color w:val="FF0000"/>
          <w:sz w:val="28"/>
          <w:szCs w:val="28"/>
          <w:lang w:val="ro-RO"/>
        </w:rPr>
      </w:pPr>
      <w:r w:rsidRPr="00434D9E">
        <w:rPr>
          <w:b/>
          <w:i/>
          <w:color w:val="FF0000"/>
          <w:sz w:val="28"/>
          <w:szCs w:val="28"/>
          <w:lang w:val="ro-RO"/>
        </w:rPr>
        <w:t>Analiza SWOT</w:t>
      </w:r>
    </w:p>
    <w:tbl>
      <w:tblPr>
        <w:tblStyle w:val="TableGrid"/>
        <w:tblW w:w="0" w:type="auto"/>
        <w:tblLook w:val="04A0" w:firstRow="1" w:lastRow="0" w:firstColumn="1" w:lastColumn="0" w:noHBand="0" w:noVBand="1"/>
      </w:tblPr>
      <w:tblGrid>
        <w:gridCol w:w="13176"/>
      </w:tblGrid>
      <w:tr w:rsidR="001B2F93" w:rsidTr="001B2F93">
        <w:tc>
          <w:tcPr>
            <w:tcW w:w="13176" w:type="dxa"/>
            <w:shd w:val="clear" w:color="auto" w:fill="0070C0"/>
          </w:tcPr>
          <w:p w:rsidR="001B2F93" w:rsidRPr="001B2F93" w:rsidRDefault="001B2F93" w:rsidP="001B2F93">
            <w:pPr>
              <w:jc w:val="both"/>
              <w:rPr>
                <w:b/>
                <w:i/>
                <w:sz w:val="28"/>
                <w:szCs w:val="28"/>
                <w:lang w:val="ro-RO"/>
              </w:rPr>
            </w:pPr>
            <w:r>
              <w:rPr>
                <w:b/>
                <w:sz w:val="28"/>
                <w:szCs w:val="28"/>
                <w:lang w:val="ro-RO"/>
              </w:rPr>
              <w:t xml:space="preserve">           </w:t>
            </w:r>
            <w:r>
              <w:rPr>
                <w:b/>
                <w:i/>
                <w:sz w:val="28"/>
                <w:szCs w:val="28"/>
                <w:lang w:val="ro-RO"/>
              </w:rPr>
              <w:t>PUNCTE TARI                                                                                 PUNCTE SLABE</w:t>
            </w:r>
          </w:p>
        </w:tc>
      </w:tr>
    </w:tbl>
    <w:p w:rsidR="001B2F93" w:rsidRPr="006915A4" w:rsidRDefault="006915A4" w:rsidP="001A6F3E">
      <w:pPr>
        <w:pStyle w:val="ListParagraph"/>
        <w:numPr>
          <w:ilvl w:val="0"/>
          <w:numId w:val="64"/>
        </w:numPr>
        <w:jc w:val="both"/>
        <w:rPr>
          <w:b/>
          <w:sz w:val="28"/>
          <w:szCs w:val="28"/>
        </w:rPr>
      </w:pPr>
      <w:r>
        <w:rPr>
          <w:i/>
          <w:sz w:val="28"/>
          <w:szCs w:val="28"/>
        </w:rPr>
        <w:t>Existența agenților economici ce implementează</w:t>
      </w:r>
      <w:r w:rsidR="00C70D01">
        <w:rPr>
          <w:i/>
          <w:sz w:val="28"/>
          <w:szCs w:val="28"/>
        </w:rPr>
        <w:t xml:space="preserve">    *Evoluția pozitivă a diverselor emisii,</w:t>
      </w:r>
    </w:p>
    <w:p w:rsidR="006915A4" w:rsidRDefault="006915A4" w:rsidP="006915A4">
      <w:pPr>
        <w:spacing w:line="240" w:lineRule="auto"/>
        <w:jc w:val="both"/>
        <w:rPr>
          <w:i/>
          <w:sz w:val="28"/>
          <w:szCs w:val="28"/>
        </w:rPr>
      </w:pPr>
      <w:r>
        <w:rPr>
          <w:i/>
          <w:sz w:val="28"/>
          <w:szCs w:val="28"/>
        </w:rPr>
        <w:t>ac</w:t>
      </w:r>
      <w:r w:rsidRPr="006915A4">
        <w:rPr>
          <w:i/>
          <w:sz w:val="28"/>
          <w:szCs w:val="28"/>
        </w:rPr>
        <w:t>țiuni</w:t>
      </w:r>
      <w:r>
        <w:rPr>
          <w:i/>
          <w:sz w:val="28"/>
          <w:szCs w:val="28"/>
        </w:rPr>
        <w:t xml:space="preserve"> ce vizează reducerea cantităților de dioxid de sulf,oxizi</w:t>
      </w:r>
      <w:r w:rsidR="00C70D01">
        <w:rPr>
          <w:i/>
          <w:sz w:val="28"/>
          <w:szCs w:val="28"/>
        </w:rPr>
        <w:t xml:space="preserve">   *în perioada rece, calitatea aerului ambientl</w:t>
      </w:r>
      <w:r w:rsidR="00220250">
        <w:rPr>
          <w:i/>
          <w:sz w:val="28"/>
          <w:szCs w:val="28"/>
        </w:rPr>
        <w:t xml:space="preserve"> este</w:t>
      </w:r>
    </w:p>
    <w:p w:rsidR="006915A4" w:rsidRPr="006915A4" w:rsidRDefault="006915A4" w:rsidP="006915A4">
      <w:pPr>
        <w:spacing w:line="240" w:lineRule="auto"/>
        <w:jc w:val="both"/>
        <w:rPr>
          <w:i/>
          <w:sz w:val="28"/>
          <w:szCs w:val="28"/>
        </w:rPr>
      </w:pPr>
      <w:r w:rsidRPr="006915A4">
        <w:rPr>
          <w:i/>
          <w:sz w:val="28"/>
          <w:szCs w:val="28"/>
        </w:rPr>
        <w:t>de azot  și pulberi pentru perioada 2010-2030 conform</w:t>
      </w:r>
      <w:r w:rsidR="00220250">
        <w:rPr>
          <w:i/>
          <w:sz w:val="28"/>
          <w:szCs w:val="28"/>
        </w:rPr>
        <w:t xml:space="preserve">                 influențată negativ de o poluare suplimentară cu</w:t>
      </w:r>
    </w:p>
    <w:p w:rsidR="006915A4" w:rsidRDefault="006915A4" w:rsidP="006915A4">
      <w:pPr>
        <w:spacing w:line="240" w:lineRule="auto"/>
        <w:jc w:val="both"/>
        <w:rPr>
          <w:i/>
          <w:sz w:val="28"/>
          <w:szCs w:val="28"/>
        </w:rPr>
      </w:pPr>
      <w:r>
        <w:rPr>
          <w:i/>
          <w:sz w:val="28"/>
          <w:szCs w:val="28"/>
        </w:rPr>
        <w:lastRenderedPageBreak/>
        <w:t>Programului de Reducere Progresivă a Emisiilor</w:t>
      </w:r>
      <w:r w:rsidR="00EF52A4">
        <w:rPr>
          <w:i/>
          <w:sz w:val="28"/>
          <w:szCs w:val="28"/>
        </w:rPr>
        <w:t xml:space="preserve">                              preponderență în sistemul</w:t>
      </w:r>
      <w:r w:rsidR="000F62A5">
        <w:rPr>
          <w:i/>
          <w:sz w:val="28"/>
          <w:szCs w:val="28"/>
        </w:rPr>
        <w:t xml:space="preserve"> individual de încălzire</w:t>
      </w:r>
    </w:p>
    <w:p w:rsidR="006915A4" w:rsidRDefault="006915A4" w:rsidP="001A6F3E">
      <w:pPr>
        <w:pStyle w:val="ListParagraph"/>
        <w:numPr>
          <w:ilvl w:val="0"/>
          <w:numId w:val="64"/>
        </w:numPr>
        <w:jc w:val="both"/>
        <w:rPr>
          <w:i/>
          <w:sz w:val="28"/>
          <w:szCs w:val="28"/>
        </w:rPr>
      </w:pPr>
      <w:r>
        <w:rPr>
          <w:i/>
          <w:sz w:val="28"/>
          <w:szCs w:val="28"/>
        </w:rPr>
        <w:t>Monitorizarea calității aerului la nivel județean</w:t>
      </w:r>
      <w:r w:rsidR="000F62A5">
        <w:rPr>
          <w:i/>
          <w:sz w:val="28"/>
          <w:szCs w:val="28"/>
        </w:rPr>
        <w:t xml:space="preserve">   *Apele subterane monitorizate numai prin foraje </w:t>
      </w:r>
    </w:p>
    <w:p w:rsidR="006915A4" w:rsidRDefault="006915A4" w:rsidP="006915A4">
      <w:pPr>
        <w:jc w:val="both"/>
        <w:rPr>
          <w:i/>
          <w:sz w:val="28"/>
          <w:szCs w:val="28"/>
        </w:rPr>
      </w:pPr>
      <w:r>
        <w:rPr>
          <w:i/>
          <w:sz w:val="28"/>
          <w:szCs w:val="28"/>
        </w:rPr>
        <w:t>Realizată prin  prelevări și analize,</w:t>
      </w:r>
      <w:r w:rsidR="000F62A5">
        <w:rPr>
          <w:i/>
          <w:sz w:val="28"/>
          <w:szCs w:val="28"/>
        </w:rPr>
        <w:t xml:space="preserve">                                                       de captre,</w:t>
      </w:r>
    </w:p>
    <w:p w:rsidR="006915A4" w:rsidRDefault="006915A4" w:rsidP="001A6F3E">
      <w:pPr>
        <w:pStyle w:val="ListParagraph"/>
        <w:numPr>
          <w:ilvl w:val="0"/>
          <w:numId w:val="64"/>
        </w:numPr>
        <w:jc w:val="both"/>
        <w:rPr>
          <w:i/>
          <w:sz w:val="28"/>
          <w:szCs w:val="28"/>
        </w:rPr>
      </w:pPr>
      <w:r>
        <w:rPr>
          <w:i/>
          <w:sz w:val="28"/>
          <w:szCs w:val="28"/>
        </w:rPr>
        <w:t>Existența resurselor de apă atât de suprafață cât</w:t>
      </w:r>
      <w:r w:rsidR="000F62A5">
        <w:rPr>
          <w:i/>
          <w:sz w:val="28"/>
          <w:szCs w:val="28"/>
        </w:rPr>
        <w:t xml:space="preserve">  *Resursele de apă, în special cele acvifere, prezintă</w:t>
      </w:r>
    </w:p>
    <w:p w:rsidR="006915A4" w:rsidRDefault="006915A4" w:rsidP="006915A4">
      <w:pPr>
        <w:jc w:val="both"/>
        <w:rPr>
          <w:i/>
          <w:sz w:val="28"/>
          <w:szCs w:val="28"/>
        </w:rPr>
      </w:pPr>
      <w:r>
        <w:rPr>
          <w:i/>
          <w:sz w:val="28"/>
          <w:szCs w:val="28"/>
        </w:rPr>
        <w:t>și de adâncime</w:t>
      </w:r>
      <w:r w:rsidR="0036157E">
        <w:rPr>
          <w:i/>
          <w:sz w:val="28"/>
          <w:szCs w:val="28"/>
        </w:rPr>
        <w:t>,</w:t>
      </w:r>
      <w:r w:rsidR="000F62A5">
        <w:rPr>
          <w:i/>
          <w:sz w:val="28"/>
          <w:szCs w:val="28"/>
        </w:rPr>
        <w:t xml:space="preserve">                                                                                       un risc ridicat de poluare în condițiile inexistenței</w:t>
      </w:r>
    </w:p>
    <w:p w:rsidR="0036157E" w:rsidRPr="00C70D01" w:rsidRDefault="00C70D01" w:rsidP="001A6F3E">
      <w:pPr>
        <w:pStyle w:val="ListParagraph"/>
        <w:numPr>
          <w:ilvl w:val="0"/>
          <w:numId w:val="64"/>
        </w:numPr>
        <w:jc w:val="both"/>
        <w:rPr>
          <w:sz w:val="28"/>
          <w:szCs w:val="28"/>
        </w:rPr>
      </w:pPr>
      <w:r w:rsidRPr="00C70D01">
        <w:rPr>
          <w:i/>
          <w:sz w:val="28"/>
          <w:szCs w:val="28"/>
        </w:rPr>
        <w:t>Existenț</w:t>
      </w:r>
      <w:r>
        <w:rPr>
          <w:i/>
          <w:sz w:val="28"/>
          <w:szCs w:val="28"/>
        </w:rPr>
        <w:t>a forajelor pentru captărea apei,</w:t>
      </w:r>
      <w:r w:rsidR="000F62A5">
        <w:rPr>
          <w:i/>
          <w:sz w:val="28"/>
          <w:szCs w:val="28"/>
        </w:rPr>
        <w:t xml:space="preserve">               sistemului centralizat de canalizaare</w:t>
      </w:r>
      <w:r w:rsidR="0069409D">
        <w:rPr>
          <w:i/>
          <w:sz w:val="28"/>
          <w:szCs w:val="28"/>
        </w:rPr>
        <w:t>, avănd drept</w:t>
      </w:r>
    </w:p>
    <w:p w:rsidR="00C70D01" w:rsidRPr="00C70D01" w:rsidRDefault="00C70D01" w:rsidP="001A6F3E">
      <w:pPr>
        <w:pStyle w:val="ListParagraph"/>
        <w:numPr>
          <w:ilvl w:val="0"/>
          <w:numId w:val="64"/>
        </w:numPr>
        <w:jc w:val="both"/>
        <w:rPr>
          <w:sz w:val="28"/>
          <w:szCs w:val="28"/>
        </w:rPr>
      </w:pPr>
      <w:r>
        <w:rPr>
          <w:i/>
          <w:sz w:val="28"/>
          <w:szCs w:val="28"/>
        </w:rPr>
        <w:t>Existența serviciului de salubrizare la nivel județean,</w:t>
      </w:r>
      <w:r w:rsidR="0069409D">
        <w:rPr>
          <w:i/>
          <w:sz w:val="28"/>
          <w:szCs w:val="28"/>
        </w:rPr>
        <w:t xml:space="preserve">      consecință directă că ele nu mai pot consti-</w:t>
      </w:r>
    </w:p>
    <w:p w:rsidR="00C70D01" w:rsidRPr="00C70D01" w:rsidRDefault="00C70D01" w:rsidP="001A6F3E">
      <w:pPr>
        <w:pStyle w:val="ListParagraph"/>
        <w:numPr>
          <w:ilvl w:val="0"/>
          <w:numId w:val="64"/>
        </w:numPr>
        <w:jc w:val="both"/>
        <w:rPr>
          <w:sz w:val="28"/>
          <w:szCs w:val="28"/>
        </w:rPr>
      </w:pPr>
      <w:r>
        <w:rPr>
          <w:i/>
          <w:sz w:val="28"/>
          <w:szCs w:val="28"/>
        </w:rPr>
        <w:t>Desființarea depozitelor neconforme,</w:t>
      </w:r>
      <w:r w:rsidR="0069409D">
        <w:rPr>
          <w:i/>
          <w:sz w:val="28"/>
          <w:szCs w:val="28"/>
        </w:rPr>
        <w:t xml:space="preserve">                               tui surse de alimentare cu apă a populației,</w:t>
      </w:r>
    </w:p>
    <w:p w:rsidR="00C70D01" w:rsidRPr="00C70D01" w:rsidRDefault="00C70D01" w:rsidP="001A6F3E">
      <w:pPr>
        <w:pStyle w:val="ListParagraph"/>
        <w:numPr>
          <w:ilvl w:val="0"/>
          <w:numId w:val="64"/>
        </w:numPr>
        <w:jc w:val="both"/>
        <w:rPr>
          <w:sz w:val="28"/>
          <w:szCs w:val="28"/>
        </w:rPr>
      </w:pPr>
      <w:r>
        <w:rPr>
          <w:i/>
          <w:sz w:val="28"/>
          <w:szCs w:val="28"/>
        </w:rPr>
        <w:t>Existența operatorilor specializați în colectare,</w:t>
      </w:r>
      <w:r w:rsidR="0069409D">
        <w:rPr>
          <w:i/>
          <w:sz w:val="28"/>
          <w:szCs w:val="28"/>
        </w:rPr>
        <w:t xml:space="preserve">             * Existența unor suprafețe de teren amenințate</w:t>
      </w:r>
    </w:p>
    <w:p w:rsidR="00C70D01" w:rsidRPr="00C70D01" w:rsidRDefault="00C70D01" w:rsidP="001A6F3E">
      <w:pPr>
        <w:pStyle w:val="ListParagraph"/>
        <w:numPr>
          <w:ilvl w:val="0"/>
          <w:numId w:val="64"/>
        </w:numPr>
        <w:jc w:val="both"/>
        <w:rPr>
          <w:sz w:val="28"/>
          <w:szCs w:val="28"/>
        </w:rPr>
      </w:pPr>
      <w:r>
        <w:rPr>
          <w:i/>
          <w:sz w:val="28"/>
          <w:szCs w:val="28"/>
        </w:rPr>
        <w:t>Existența pozitivă a cantității PET-urilor colectate,</w:t>
      </w:r>
      <w:r w:rsidR="0069409D">
        <w:rPr>
          <w:i/>
          <w:sz w:val="28"/>
          <w:szCs w:val="28"/>
        </w:rPr>
        <w:t xml:space="preserve">        de degradarea sub diferite forme,</w:t>
      </w:r>
    </w:p>
    <w:p w:rsidR="00C70D01" w:rsidRPr="00C70D01" w:rsidRDefault="00C70D01" w:rsidP="001A6F3E">
      <w:pPr>
        <w:pStyle w:val="ListParagraph"/>
        <w:numPr>
          <w:ilvl w:val="0"/>
          <w:numId w:val="64"/>
        </w:numPr>
        <w:jc w:val="both"/>
        <w:rPr>
          <w:sz w:val="28"/>
          <w:szCs w:val="28"/>
        </w:rPr>
      </w:pPr>
      <w:r>
        <w:rPr>
          <w:i/>
          <w:sz w:val="28"/>
          <w:szCs w:val="28"/>
        </w:rPr>
        <w:t>Existența ”Sistemului de management integrat al</w:t>
      </w:r>
      <w:r w:rsidR="00DE02E8">
        <w:rPr>
          <w:i/>
          <w:sz w:val="28"/>
          <w:szCs w:val="28"/>
        </w:rPr>
        <w:t xml:space="preserve">        * Fonduri insuficiente pentru susținerea ameli-</w:t>
      </w:r>
    </w:p>
    <w:p w:rsidR="00C70D01" w:rsidRPr="00C70D01" w:rsidRDefault="00C70D01" w:rsidP="00C70D01">
      <w:pPr>
        <w:jc w:val="both"/>
        <w:rPr>
          <w:i/>
          <w:sz w:val="28"/>
          <w:szCs w:val="28"/>
        </w:rPr>
      </w:pPr>
      <w:r>
        <w:rPr>
          <w:i/>
          <w:sz w:val="28"/>
          <w:szCs w:val="28"/>
        </w:rPr>
        <w:t>deșeurilor solide (2010),în concordanță cu prevederile legale.</w:t>
      </w:r>
      <w:r w:rsidR="00DE02E8">
        <w:rPr>
          <w:i/>
          <w:sz w:val="28"/>
          <w:szCs w:val="28"/>
        </w:rPr>
        <w:t xml:space="preserve">            </w:t>
      </w:r>
      <w:r w:rsidR="000149A5">
        <w:rPr>
          <w:i/>
          <w:sz w:val="28"/>
          <w:szCs w:val="28"/>
        </w:rPr>
        <w:t>l</w:t>
      </w:r>
      <w:r w:rsidR="00DE02E8">
        <w:rPr>
          <w:i/>
          <w:sz w:val="28"/>
          <w:szCs w:val="28"/>
        </w:rPr>
        <w:t>iorării</w:t>
      </w:r>
      <w:r w:rsidR="000149A5">
        <w:rPr>
          <w:i/>
          <w:sz w:val="28"/>
          <w:szCs w:val="28"/>
        </w:rPr>
        <w:t xml:space="preserve">: stării solurilor,apelor și pădurilor. </w:t>
      </w:r>
    </w:p>
    <w:tbl>
      <w:tblPr>
        <w:tblStyle w:val="TableGrid"/>
        <w:tblW w:w="0" w:type="auto"/>
        <w:tblLook w:val="04A0" w:firstRow="1" w:lastRow="0" w:firstColumn="1" w:lastColumn="0" w:noHBand="0" w:noVBand="1"/>
      </w:tblPr>
      <w:tblGrid>
        <w:gridCol w:w="13176"/>
      </w:tblGrid>
      <w:tr w:rsidR="00F77A86" w:rsidTr="00F77A86">
        <w:tc>
          <w:tcPr>
            <w:tcW w:w="13176" w:type="dxa"/>
            <w:shd w:val="clear" w:color="auto" w:fill="0070C0"/>
          </w:tcPr>
          <w:p w:rsidR="00F77A86" w:rsidRPr="00F77A86" w:rsidRDefault="00F77A86" w:rsidP="006915A4">
            <w:pPr>
              <w:jc w:val="both"/>
              <w:rPr>
                <w:b/>
                <w:i/>
                <w:sz w:val="28"/>
                <w:szCs w:val="28"/>
              </w:rPr>
            </w:pPr>
            <w:r>
              <w:rPr>
                <w:b/>
                <w:i/>
                <w:sz w:val="28"/>
                <w:szCs w:val="28"/>
              </w:rPr>
              <w:t xml:space="preserve">                OPORTUNITĂȚI                                                                         </w:t>
            </w:r>
            <w:r w:rsidR="0059045F">
              <w:rPr>
                <w:b/>
                <w:i/>
                <w:sz w:val="28"/>
                <w:szCs w:val="28"/>
              </w:rPr>
              <w:t xml:space="preserve">    </w:t>
            </w:r>
            <w:r>
              <w:rPr>
                <w:b/>
                <w:i/>
                <w:sz w:val="28"/>
                <w:szCs w:val="28"/>
              </w:rPr>
              <w:t xml:space="preserve">   AMENINȚĂRI</w:t>
            </w:r>
          </w:p>
        </w:tc>
      </w:tr>
    </w:tbl>
    <w:p w:rsidR="006915A4" w:rsidRDefault="00F77A86" w:rsidP="001A6F3E">
      <w:pPr>
        <w:pStyle w:val="ListParagraph"/>
        <w:numPr>
          <w:ilvl w:val="0"/>
          <w:numId w:val="65"/>
        </w:numPr>
        <w:jc w:val="both"/>
        <w:rPr>
          <w:i/>
          <w:sz w:val="28"/>
          <w:szCs w:val="28"/>
        </w:rPr>
      </w:pPr>
      <w:r>
        <w:rPr>
          <w:i/>
          <w:sz w:val="28"/>
          <w:szCs w:val="28"/>
        </w:rPr>
        <w:t>Existența ”Convenției de la Stockholm” ce vizează</w:t>
      </w:r>
    </w:p>
    <w:p w:rsidR="0059045F" w:rsidRDefault="00F77A86" w:rsidP="0059045F">
      <w:pPr>
        <w:spacing w:line="240" w:lineRule="auto"/>
        <w:jc w:val="both"/>
        <w:rPr>
          <w:i/>
          <w:sz w:val="28"/>
          <w:szCs w:val="28"/>
        </w:rPr>
      </w:pPr>
      <w:r>
        <w:rPr>
          <w:i/>
          <w:sz w:val="28"/>
          <w:szCs w:val="28"/>
        </w:rPr>
        <w:t>controlul și eliminarea a 12 substanțe</w:t>
      </w:r>
      <w:r w:rsidR="0059045F">
        <w:rPr>
          <w:i/>
          <w:sz w:val="28"/>
          <w:szCs w:val="28"/>
        </w:rPr>
        <w:t xml:space="preserve"> considerate poluanți</w:t>
      </w:r>
      <w:r w:rsidR="00814E74">
        <w:rPr>
          <w:i/>
          <w:sz w:val="28"/>
          <w:szCs w:val="28"/>
        </w:rPr>
        <w:t xml:space="preserve">            *</w:t>
      </w:r>
      <w:r w:rsidR="001B2395">
        <w:rPr>
          <w:i/>
          <w:sz w:val="28"/>
          <w:szCs w:val="28"/>
        </w:rPr>
        <w:t>Existența locurilor supuse riscului de producere</w:t>
      </w:r>
    </w:p>
    <w:p w:rsidR="0059045F" w:rsidRDefault="0059045F" w:rsidP="0059045F">
      <w:pPr>
        <w:spacing w:line="240" w:lineRule="auto"/>
        <w:jc w:val="both"/>
        <w:rPr>
          <w:i/>
          <w:sz w:val="28"/>
          <w:szCs w:val="28"/>
        </w:rPr>
      </w:pPr>
      <w:r>
        <w:rPr>
          <w:i/>
          <w:sz w:val="28"/>
          <w:szCs w:val="28"/>
        </w:rPr>
        <w:t>organici persistenți din categoria pesticidelor și insecticidelor</w:t>
      </w:r>
      <w:r w:rsidR="001B2395">
        <w:rPr>
          <w:i/>
          <w:sz w:val="28"/>
          <w:szCs w:val="28"/>
        </w:rPr>
        <w:t xml:space="preserve">          a fenomenelor naturale de tipul</w:t>
      </w:r>
      <w:r w:rsidR="005C29C7">
        <w:rPr>
          <w:i/>
          <w:sz w:val="28"/>
          <w:szCs w:val="28"/>
        </w:rPr>
        <w:t xml:space="preserve"> alunecărilor de</w:t>
      </w:r>
    </w:p>
    <w:p w:rsidR="0059045F" w:rsidRDefault="0059045F" w:rsidP="001A6F3E">
      <w:pPr>
        <w:pStyle w:val="ListParagraph"/>
        <w:numPr>
          <w:ilvl w:val="0"/>
          <w:numId w:val="65"/>
        </w:numPr>
        <w:jc w:val="both"/>
        <w:rPr>
          <w:i/>
          <w:sz w:val="28"/>
          <w:szCs w:val="28"/>
        </w:rPr>
      </w:pPr>
      <w:r>
        <w:rPr>
          <w:i/>
          <w:sz w:val="28"/>
          <w:szCs w:val="28"/>
        </w:rPr>
        <w:t>Existența măsurilor legislative calitatea aerului,</w:t>
      </w:r>
      <w:r w:rsidR="005C29C7">
        <w:rPr>
          <w:i/>
          <w:sz w:val="28"/>
          <w:szCs w:val="28"/>
        </w:rPr>
        <w:t xml:space="preserve">                  teren și denudarea solurilor,</w:t>
      </w:r>
    </w:p>
    <w:p w:rsidR="0059045F" w:rsidRDefault="0059045F" w:rsidP="001A6F3E">
      <w:pPr>
        <w:pStyle w:val="ListParagraph"/>
        <w:numPr>
          <w:ilvl w:val="0"/>
          <w:numId w:val="65"/>
        </w:numPr>
        <w:jc w:val="both"/>
        <w:rPr>
          <w:i/>
          <w:sz w:val="28"/>
          <w:szCs w:val="28"/>
        </w:rPr>
      </w:pPr>
      <w:r>
        <w:rPr>
          <w:i/>
          <w:sz w:val="28"/>
          <w:szCs w:val="28"/>
        </w:rPr>
        <w:t>Existența surselor de finanțare a sistemelor de epurare,</w:t>
      </w:r>
      <w:r w:rsidR="005C29C7">
        <w:rPr>
          <w:i/>
          <w:sz w:val="28"/>
          <w:szCs w:val="28"/>
        </w:rPr>
        <w:t xml:space="preserve">      *Fonduri insuficiente destinate împăduririlor</w:t>
      </w:r>
    </w:p>
    <w:p w:rsidR="0059045F" w:rsidRPr="0059045F" w:rsidRDefault="0059045F" w:rsidP="0059045F">
      <w:pPr>
        <w:jc w:val="both"/>
        <w:rPr>
          <w:i/>
          <w:sz w:val="28"/>
          <w:szCs w:val="28"/>
        </w:rPr>
      </w:pPr>
      <w:r>
        <w:rPr>
          <w:i/>
          <w:sz w:val="28"/>
          <w:szCs w:val="28"/>
        </w:rPr>
        <w:t xml:space="preserve">și tratare a apelor uzate și realizare de noi stații, </w:t>
      </w:r>
      <w:r w:rsidR="005C29C7">
        <w:rPr>
          <w:i/>
          <w:sz w:val="28"/>
          <w:szCs w:val="28"/>
        </w:rPr>
        <w:t xml:space="preserve">                                  terenurilor afectate de alunecări și degrdate</w:t>
      </w:r>
    </w:p>
    <w:p w:rsidR="0059045F" w:rsidRDefault="0059045F" w:rsidP="001A6F3E">
      <w:pPr>
        <w:pStyle w:val="ListParagraph"/>
        <w:numPr>
          <w:ilvl w:val="0"/>
          <w:numId w:val="65"/>
        </w:numPr>
        <w:jc w:val="both"/>
        <w:rPr>
          <w:i/>
          <w:sz w:val="28"/>
          <w:szCs w:val="28"/>
        </w:rPr>
      </w:pPr>
      <w:r>
        <w:rPr>
          <w:i/>
          <w:sz w:val="28"/>
          <w:szCs w:val="28"/>
        </w:rPr>
        <w:t>Exis</w:t>
      </w:r>
      <w:r w:rsidR="005C29C7">
        <w:rPr>
          <w:i/>
          <w:sz w:val="28"/>
          <w:szCs w:val="28"/>
        </w:rPr>
        <w:t>tența HG 349/2005 ce reglemente</w:t>
      </w:r>
      <w:r>
        <w:rPr>
          <w:i/>
          <w:sz w:val="28"/>
          <w:szCs w:val="28"/>
        </w:rPr>
        <w:t>ază activitatea</w:t>
      </w:r>
      <w:r w:rsidR="005C29C7">
        <w:rPr>
          <w:i/>
          <w:sz w:val="28"/>
          <w:szCs w:val="28"/>
        </w:rPr>
        <w:t xml:space="preserve">       * Nivelul scăzut de educație a populației în ceea</w:t>
      </w:r>
    </w:p>
    <w:p w:rsidR="0059045F" w:rsidRDefault="0059045F" w:rsidP="0059045F">
      <w:pPr>
        <w:jc w:val="both"/>
        <w:rPr>
          <w:i/>
          <w:sz w:val="28"/>
          <w:szCs w:val="28"/>
        </w:rPr>
      </w:pPr>
      <w:r>
        <w:rPr>
          <w:i/>
          <w:sz w:val="28"/>
          <w:szCs w:val="28"/>
        </w:rPr>
        <w:t xml:space="preserve">de epozitare a deșeurilor, </w:t>
      </w:r>
      <w:r w:rsidR="005C29C7">
        <w:rPr>
          <w:i/>
          <w:sz w:val="28"/>
          <w:szCs w:val="28"/>
        </w:rPr>
        <w:t xml:space="preserve">                                                                          ce privește gestionarea deșeurilor,                          </w:t>
      </w:r>
    </w:p>
    <w:p w:rsidR="0059045F" w:rsidRDefault="005D73AC" w:rsidP="001A6F3E">
      <w:pPr>
        <w:pStyle w:val="ListParagraph"/>
        <w:numPr>
          <w:ilvl w:val="0"/>
          <w:numId w:val="65"/>
        </w:numPr>
        <w:jc w:val="both"/>
        <w:rPr>
          <w:i/>
          <w:sz w:val="28"/>
          <w:szCs w:val="28"/>
        </w:rPr>
      </w:pPr>
      <w:r>
        <w:rPr>
          <w:i/>
          <w:sz w:val="28"/>
          <w:szCs w:val="28"/>
        </w:rPr>
        <w:t>Creșterea interesului utorităților locale în promovarea</w:t>
      </w:r>
      <w:r w:rsidR="005C29C7">
        <w:rPr>
          <w:i/>
          <w:sz w:val="28"/>
          <w:szCs w:val="28"/>
        </w:rPr>
        <w:t xml:space="preserve">      *Capacitatea financiară redusă a populației și a</w:t>
      </w:r>
    </w:p>
    <w:p w:rsidR="005D73AC" w:rsidRDefault="005D73AC" w:rsidP="005D73AC">
      <w:pPr>
        <w:jc w:val="both"/>
        <w:rPr>
          <w:i/>
          <w:sz w:val="28"/>
          <w:szCs w:val="28"/>
        </w:rPr>
      </w:pPr>
      <w:r>
        <w:rPr>
          <w:i/>
          <w:sz w:val="28"/>
          <w:szCs w:val="28"/>
        </w:rPr>
        <w:t>Parteneritelor pentru protecția mediului,</w:t>
      </w:r>
      <w:r w:rsidR="005C29C7">
        <w:rPr>
          <w:i/>
          <w:sz w:val="28"/>
          <w:szCs w:val="28"/>
        </w:rPr>
        <w:t xml:space="preserve">                                             autorităților publice ce poate afecta serviciile de</w:t>
      </w:r>
    </w:p>
    <w:p w:rsidR="005D73AC" w:rsidRDefault="005D73AC" w:rsidP="001A6F3E">
      <w:pPr>
        <w:pStyle w:val="ListParagraph"/>
        <w:numPr>
          <w:ilvl w:val="0"/>
          <w:numId w:val="65"/>
        </w:numPr>
        <w:jc w:val="both"/>
        <w:rPr>
          <w:i/>
          <w:sz w:val="28"/>
          <w:szCs w:val="28"/>
        </w:rPr>
      </w:pPr>
      <w:r>
        <w:rPr>
          <w:i/>
          <w:sz w:val="28"/>
          <w:szCs w:val="28"/>
        </w:rPr>
        <w:lastRenderedPageBreak/>
        <w:t>Disponibilitatea finnțării prin Fondul de Mediu pentru</w:t>
      </w:r>
      <w:r w:rsidR="005C29C7">
        <w:rPr>
          <w:i/>
          <w:sz w:val="28"/>
          <w:szCs w:val="28"/>
        </w:rPr>
        <w:t xml:space="preserve">      slubrizare și dezvoltarea serv</w:t>
      </w:r>
      <w:r w:rsidR="00801A49">
        <w:rPr>
          <w:i/>
          <w:sz w:val="28"/>
          <w:szCs w:val="28"/>
        </w:rPr>
        <w:t>iciilor de salubrizare.</w:t>
      </w:r>
    </w:p>
    <w:p w:rsidR="005D73AC" w:rsidRDefault="005D73AC" w:rsidP="005D73AC">
      <w:pPr>
        <w:jc w:val="both"/>
        <w:rPr>
          <w:i/>
          <w:sz w:val="28"/>
          <w:szCs w:val="28"/>
        </w:rPr>
      </w:pPr>
      <w:r>
        <w:rPr>
          <w:i/>
          <w:sz w:val="28"/>
          <w:szCs w:val="28"/>
        </w:rPr>
        <w:t>susținerea și realizarea cu prioritate a proiectelor cuprinse în</w:t>
      </w:r>
    </w:p>
    <w:p w:rsidR="005D73AC" w:rsidRDefault="005D73AC" w:rsidP="005D73AC">
      <w:pPr>
        <w:jc w:val="both"/>
        <w:rPr>
          <w:i/>
          <w:sz w:val="28"/>
          <w:szCs w:val="28"/>
        </w:rPr>
      </w:pPr>
      <w:r>
        <w:rPr>
          <w:i/>
          <w:sz w:val="28"/>
          <w:szCs w:val="28"/>
        </w:rPr>
        <w:t>Planul Național de Acțiune pentru Protecția Mediului,</w:t>
      </w:r>
    </w:p>
    <w:p w:rsidR="005D73AC" w:rsidRDefault="005D73AC" w:rsidP="001A6F3E">
      <w:pPr>
        <w:pStyle w:val="ListParagraph"/>
        <w:numPr>
          <w:ilvl w:val="0"/>
          <w:numId w:val="65"/>
        </w:numPr>
        <w:jc w:val="both"/>
        <w:rPr>
          <w:i/>
          <w:sz w:val="28"/>
          <w:szCs w:val="28"/>
        </w:rPr>
      </w:pPr>
      <w:r>
        <w:rPr>
          <w:i/>
          <w:sz w:val="28"/>
          <w:szCs w:val="28"/>
        </w:rPr>
        <w:t>Organizarea unor progrme naționale</w:t>
      </w:r>
      <w:r w:rsidR="00814E74">
        <w:rPr>
          <w:i/>
          <w:sz w:val="28"/>
          <w:szCs w:val="28"/>
        </w:rPr>
        <w:t xml:space="preserve"> :”Let”s do it</w:t>
      </w:r>
    </w:p>
    <w:p w:rsidR="00814E74" w:rsidRDefault="00814E74" w:rsidP="00814E74">
      <w:pPr>
        <w:jc w:val="both"/>
        <w:rPr>
          <w:i/>
          <w:sz w:val="28"/>
          <w:szCs w:val="28"/>
        </w:rPr>
      </w:pPr>
      <w:r>
        <w:rPr>
          <w:i/>
          <w:sz w:val="28"/>
          <w:szCs w:val="28"/>
        </w:rPr>
        <w:t xml:space="preserve">România !”Curățenie în toată țara. Într-o singură zi” ce cresc </w:t>
      </w:r>
    </w:p>
    <w:p w:rsidR="00814E74" w:rsidRDefault="00814E74" w:rsidP="00814E74">
      <w:pPr>
        <w:jc w:val="both"/>
        <w:rPr>
          <w:i/>
          <w:sz w:val="28"/>
          <w:szCs w:val="28"/>
        </w:rPr>
      </w:pPr>
      <w:r>
        <w:rPr>
          <w:i/>
          <w:sz w:val="28"/>
          <w:szCs w:val="28"/>
        </w:rPr>
        <w:t xml:space="preserve">nivelul de conștientizare a populației cu privire la mediu. </w:t>
      </w:r>
    </w:p>
    <w:p w:rsidR="000C24D5" w:rsidRDefault="000C24D5" w:rsidP="00814E74">
      <w:pPr>
        <w:jc w:val="both"/>
        <w:rPr>
          <w:i/>
          <w:sz w:val="28"/>
          <w:szCs w:val="28"/>
        </w:rPr>
      </w:pPr>
    </w:p>
    <w:p w:rsidR="000C24D5" w:rsidRDefault="000C24D5" w:rsidP="00814E74">
      <w:pPr>
        <w:jc w:val="both"/>
        <w:rPr>
          <w:i/>
          <w:sz w:val="28"/>
          <w:szCs w:val="28"/>
        </w:rPr>
      </w:pPr>
    </w:p>
    <w:p w:rsidR="000C24D5" w:rsidRDefault="000C24D5" w:rsidP="00814E74">
      <w:pPr>
        <w:jc w:val="both"/>
        <w:rPr>
          <w:i/>
          <w:sz w:val="28"/>
          <w:szCs w:val="28"/>
        </w:rPr>
      </w:pPr>
    </w:p>
    <w:p w:rsidR="00277349" w:rsidRDefault="00BC6281" w:rsidP="00814E74">
      <w:pPr>
        <w:jc w:val="both"/>
        <w:rPr>
          <w:b/>
          <w:i/>
          <w:sz w:val="52"/>
          <w:szCs w:val="52"/>
        </w:rPr>
      </w:pPr>
      <w:r>
        <w:rPr>
          <w:b/>
          <w:i/>
          <w:sz w:val="52"/>
          <w:szCs w:val="52"/>
        </w:rPr>
        <w:t xml:space="preserve">                </w:t>
      </w:r>
    </w:p>
    <w:p w:rsidR="00277349" w:rsidRDefault="00277349" w:rsidP="00814E74">
      <w:pPr>
        <w:jc w:val="both"/>
        <w:rPr>
          <w:b/>
          <w:i/>
          <w:sz w:val="52"/>
          <w:szCs w:val="52"/>
        </w:rPr>
      </w:pPr>
    </w:p>
    <w:p w:rsidR="00277349" w:rsidRDefault="00277349" w:rsidP="00814E74">
      <w:pPr>
        <w:jc w:val="both"/>
        <w:rPr>
          <w:b/>
          <w:i/>
          <w:sz w:val="52"/>
          <w:szCs w:val="52"/>
        </w:rPr>
      </w:pPr>
    </w:p>
    <w:p w:rsidR="000C24D5" w:rsidRDefault="000C24D5" w:rsidP="00814E74">
      <w:pPr>
        <w:jc w:val="both"/>
        <w:rPr>
          <w:b/>
          <w:i/>
          <w:sz w:val="52"/>
          <w:szCs w:val="52"/>
          <w:lang w:val="ro-RO"/>
        </w:rPr>
      </w:pPr>
      <w:r>
        <w:rPr>
          <w:b/>
          <w:i/>
          <w:sz w:val="52"/>
          <w:szCs w:val="52"/>
        </w:rPr>
        <w:t xml:space="preserve">  </w:t>
      </w:r>
      <w:r w:rsidR="006C67B5">
        <w:rPr>
          <w:b/>
          <w:i/>
          <w:sz w:val="52"/>
          <w:szCs w:val="52"/>
        </w:rPr>
        <w:t xml:space="preserve">         </w:t>
      </w:r>
      <w:r>
        <w:rPr>
          <w:b/>
          <w:i/>
          <w:sz w:val="52"/>
          <w:szCs w:val="52"/>
        </w:rPr>
        <w:t xml:space="preserve"> II.1 OBIECTIVE  și MĂSURI</w:t>
      </w:r>
    </w:p>
    <w:p w:rsidR="00673E3C" w:rsidRDefault="000C24D5" w:rsidP="00814E74">
      <w:pPr>
        <w:jc w:val="both"/>
        <w:rPr>
          <w:b/>
          <w:i/>
          <w:color w:val="0070C0"/>
          <w:sz w:val="28"/>
          <w:szCs w:val="28"/>
          <w:lang w:val="ro-RO"/>
        </w:rPr>
      </w:pPr>
      <w:r>
        <w:rPr>
          <w:b/>
          <w:i/>
          <w:color w:val="0070C0"/>
          <w:sz w:val="28"/>
          <w:szCs w:val="28"/>
          <w:lang w:val="ro-RO"/>
        </w:rPr>
        <w:lastRenderedPageBreak/>
        <w:t xml:space="preserve">                     </w:t>
      </w:r>
      <w:r w:rsidR="00D563E8">
        <w:rPr>
          <w:b/>
          <w:i/>
          <w:noProof/>
          <w:color w:val="0070C0"/>
          <w:sz w:val="28"/>
          <w:szCs w:val="28"/>
          <w:lang w:val="ro-RO" w:eastAsia="ro-RO"/>
        </w:rPr>
        <w:drawing>
          <wp:inline distT="0" distB="0" distL="0" distR="0">
            <wp:extent cx="6705195" cy="2705100"/>
            <wp:effectExtent l="19050" t="0" r="405" b="0"/>
            <wp:docPr id="64" name="Picture 2" descr="C:\Users\User\Desktop\S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F1.jpg"/>
                    <pic:cNvPicPr>
                      <a:picLocks noChangeAspect="1" noChangeArrowheads="1"/>
                    </pic:cNvPicPr>
                  </pic:nvPicPr>
                  <pic:blipFill>
                    <a:blip r:embed="rId156" cstate="print"/>
                    <a:srcRect/>
                    <a:stretch>
                      <a:fillRect/>
                    </a:stretch>
                  </pic:blipFill>
                  <pic:spPr bwMode="auto">
                    <a:xfrm>
                      <a:off x="0" y="0"/>
                      <a:ext cx="6705195" cy="2705100"/>
                    </a:xfrm>
                    <a:prstGeom prst="rect">
                      <a:avLst/>
                    </a:prstGeom>
                    <a:noFill/>
                    <a:ln w="9525">
                      <a:noFill/>
                      <a:miter lim="800000"/>
                      <a:headEnd/>
                      <a:tailEnd/>
                    </a:ln>
                  </pic:spPr>
                </pic:pic>
              </a:graphicData>
            </a:graphic>
          </wp:inline>
        </w:drawing>
      </w:r>
    </w:p>
    <w:p w:rsidR="00277349" w:rsidRDefault="00277349" w:rsidP="00277349">
      <w:pPr>
        <w:jc w:val="both"/>
        <w:rPr>
          <w:b/>
          <w:i/>
          <w:color w:val="0070C0"/>
          <w:sz w:val="28"/>
          <w:szCs w:val="28"/>
          <w:lang w:val="ro-RO"/>
        </w:rPr>
      </w:pPr>
    </w:p>
    <w:p w:rsidR="00434D9E" w:rsidRDefault="002C5B55" w:rsidP="00277349">
      <w:pPr>
        <w:jc w:val="both"/>
        <w:rPr>
          <w:b/>
          <w:i/>
          <w:color w:val="0070C0"/>
          <w:sz w:val="28"/>
          <w:szCs w:val="28"/>
          <w:lang w:val="ro-RO"/>
        </w:rPr>
      </w:pPr>
      <w:r>
        <w:rPr>
          <w:b/>
          <w:i/>
          <w:color w:val="0070C0"/>
          <w:sz w:val="28"/>
          <w:szCs w:val="28"/>
          <w:lang w:val="ro-RO"/>
        </w:rPr>
        <w:t xml:space="preserve">     </w:t>
      </w:r>
    </w:p>
    <w:p w:rsidR="00D563E8" w:rsidRDefault="00D563E8" w:rsidP="00673E3C">
      <w:pPr>
        <w:ind w:firstLine="720"/>
        <w:jc w:val="both"/>
        <w:rPr>
          <w:b/>
          <w:i/>
          <w:color w:val="FF0000"/>
          <w:sz w:val="28"/>
          <w:szCs w:val="28"/>
          <w:lang w:val="ro-RO"/>
        </w:rPr>
      </w:pPr>
    </w:p>
    <w:p w:rsidR="000C24D5" w:rsidRPr="00434D9E" w:rsidRDefault="000C24D5" w:rsidP="00673E3C">
      <w:pPr>
        <w:ind w:firstLine="720"/>
        <w:jc w:val="both"/>
        <w:rPr>
          <w:b/>
          <w:i/>
          <w:color w:val="FF0000"/>
          <w:sz w:val="28"/>
          <w:szCs w:val="28"/>
          <w:lang w:val="ro-RO"/>
        </w:rPr>
      </w:pPr>
      <w:r w:rsidRPr="00434D9E">
        <w:rPr>
          <w:b/>
          <w:i/>
          <w:color w:val="FF0000"/>
          <w:sz w:val="28"/>
          <w:szCs w:val="28"/>
          <w:lang w:val="ro-RO"/>
        </w:rPr>
        <w:t>VIZIUNE</w:t>
      </w:r>
    </w:p>
    <w:p w:rsidR="002C5B55" w:rsidRPr="00434D9E" w:rsidRDefault="00434D9E" w:rsidP="00814E74">
      <w:pPr>
        <w:jc w:val="both"/>
        <w:rPr>
          <w:b/>
          <w:i/>
          <w:color w:val="FF0000"/>
          <w:sz w:val="28"/>
          <w:szCs w:val="28"/>
          <w:lang w:val="ro-RO"/>
        </w:rPr>
      </w:pPr>
      <w:r w:rsidRPr="00434D9E">
        <w:rPr>
          <w:b/>
          <w:i/>
          <w:color w:val="FF0000"/>
          <w:sz w:val="28"/>
          <w:szCs w:val="28"/>
          <w:lang w:val="ro-RO"/>
        </w:rPr>
        <w:tab/>
        <w:t>Economia Comunei Parava</w:t>
      </w:r>
      <w:r w:rsidR="000C24D5" w:rsidRPr="00434D9E">
        <w:rPr>
          <w:b/>
          <w:i/>
          <w:color w:val="FF0000"/>
          <w:sz w:val="28"/>
          <w:szCs w:val="28"/>
          <w:lang w:val="ro-RO"/>
        </w:rPr>
        <w:t xml:space="preserve"> va fi una dezvoltată, echilibrată din punct de vedere teritorial, bazată pe valorificarea superioară a resurselor locale și </w:t>
      </w:r>
      <w:r w:rsidR="005A0E7C" w:rsidRPr="00434D9E">
        <w:rPr>
          <w:b/>
          <w:i/>
          <w:color w:val="FF0000"/>
          <w:sz w:val="28"/>
          <w:szCs w:val="28"/>
          <w:lang w:val="ro-RO"/>
        </w:rPr>
        <w:t>pe respectarea mediului natural înconjurător.</w:t>
      </w:r>
    </w:p>
    <w:p w:rsidR="005A0E7C" w:rsidRPr="00434D9E" w:rsidRDefault="005A0E7C" w:rsidP="002C5B55">
      <w:pPr>
        <w:ind w:left="720" w:firstLine="720"/>
        <w:jc w:val="both"/>
        <w:rPr>
          <w:b/>
          <w:i/>
          <w:color w:val="FF0000"/>
          <w:sz w:val="28"/>
          <w:szCs w:val="28"/>
          <w:lang w:val="ro-RO"/>
        </w:rPr>
      </w:pPr>
      <w:r w:rsidRPr="00434D9E">
        <w:rPr>
          <w:b/>
          <w:i/>
          <w:color w:val="FF0000"/>
          <w:sz w:val="28"/>
          <w:szCs w:val="28"/>
          <w:lang w:val="ro-RO"/>
        </w:rPr>
        <w:t xml:space="preserve">  MISIUNE</w:t>
      </w:r>
    </w:p>
    <w:p w:rsidR="005A0E7C" w:rsidRDefault="005A0E7C" w:rsidP="00814E74">
      <w:pPr>
        <w:jc w:val="both"/>
        <w:rPr>
          <w:b/>
          <w:i/>
          <w:sz w:val="28"/>
          <w:szCs w:val="28"/>
          <w:lang w:val="ro-RO"/>
        </w:rPr>
      </w:pPr>
      <w:r>
        <w:rPr>
          <w:b/>
          <w:i/>
          <w:sz w:val="28"/>
          <w:szCs w:val="28"/>
          <w:lang w:val="ro-RO"/>
        </w:rPr>
        <w:tab/>
        <w:t>REVITALIZA</w:t>
      </w:r>
      <w:r w:rsidR="00434D9E">
        <w:rPr>
          <w:b/>
          <w:i/>
          <w:sz w:val="28"/>
          <w:szCs w:val="28"/>
          <w:lang w:val="ro-RO"/>
        </w:rPr>
        <w:t>REA ECONOMICĂ A COMUNEI PARAVA</w:t>
      </w:r>
    </w:p>
    <w:p w:rsidR="005A0E7C" w:rsidRPr="00434D9E" w:rsidRDefault="005A0E7C" w:rsidP="00814E74">
      <w:pPr>
        <w:jc w:val="both"/>
        <w:rPr>
          <w:b/>
          <w:i/>
          <w:color w:val="FF0000"/>
          <w:sz w:val="28"/>
          <w:szCs w:val="28"/>
          <w:lang w:val="ro-RO"/>
        </w:rPr>
      </w:pPr>
      <w:r>
        <w:rPr>
          <w:b/>
          <w:i/>
          <w:sz w:val="28"/>
          <w:szCs w:val="28"/>
          <w:lang w:val="ro-RO"/>
        </w:rPr>
        <w:tab/>
      </w:r>
      <w:r w:rsidRPr="00434D9E">
        <w:rPr>
          <w:b/>
          <w:i/>
          <w:color w:val="FF0000"/>
          <w:sz w:val="28"/>
          <w:szCs w:val="28"/>
          <w:lang w:val="ro-RO"/>
        </w:rPr>
        <w:t>OBIECTIVE GENERALE</w:t>
      </w:r>
      <w:r w:rsidR="0072455F" w:rsidRPr="00434D9E">
        <w:rPr>
          <w:b/>
          <w:i/>
          <w:color w:val="FF0000"/>
          <w:sz w:val="28"/>
          <w:szCs w:val="28"/>
          <w:lang w:val="ro-RO"/>
        </w:rPr>
        <w:t xml:space="preserve">                                                                                 OBIECTIVE SPECIFICE</w:t>
      </w:r>
    </w:p>
    <w:p w:rsidR="005A0E7C" w:rsidRDefault="005A0E7C" w:rsidP="001A6F3E">
      <w:pPr>
        <w:pStyle w:val="ListParagraph"/>
        <w:numPr>
          <w:ilvl w:val="0"/>
          <w:numId w:val="66"/>
        </w:numPr>
        <w:jc w:val="both"/>
        <w:rPr>
          <w:b/>
          <w:i/>
          <w:sz w:val="28"/>
          <w:szCs w:val="28"/>
        </w:rPr>
      </w:pPr>
      <w:r>
        <w:rPr>
          <w:b/>
          <w:i/>
          <w:sz w:val="28"/>
          <w:szCs w:val="28"/>
        </w:rPr>
        <w:t>Dezvoltarea economică echilibrată</w:t>
      </w:r>
      <w:r w:rsidR="0072455F">
        <w:rPr>
          <w:b/>
          <w:i/>
          <w:sz w:val="28"/>
          <w:szCs w:val="28"/>
        </w:rPr>
        <w:t xml:space="preserve">                           </w:t>
      </w:r>
      <w:r w:rsidR="00EB6A9A">
        <w:rPr>
          <w:b/>
          <w:i/>
          <w:sz w:val="28"/>
          <w:szCs w:val="28"/>
        </w:rPr>
        <w:t xml:space="preserve">  </w:t>
      </w:r>
      <w:r w:rsidR="0072455F">
        <w:rPr>
          <w:b/>
          <w:i/>
          <w:sz w:val="28"/>
          <w:szCs w:val="28"/>
        </w:rPr>
        <w:t xml:space="preserve">  O.1 Consolidarea mediului de afaceri,</w:t>
      </w:r>
    </w:p>
    <w:p w:rsidR="005A0E7C" w:rsidRDefault="0072455F" w:rsidP="001A6F3E">
      <w:pPr>
        <w:pStyle w:val="ListParagraph"/>
        <w:numPr>
          <w:ilvl w:val="0"/>
          <w:numId w:val="66"/>
        </w:numPr>
        <w:jc w:val="both"/>
        <w:rPr>
          <w:b/>
          <w:i/>
          <w:sz w:val="28"/>
          <w:szCs w:val="28"/>
        </w:rPr>
      </w:pPr>
      <w:r>
        <w:rPr>
          <w:b/>
          <w:i/>
          <w:sz w:val="28"/>
          <w:szCs w:val="28"/>
        </w:rPr>
        <w:lastRenderedPageBreak/>
        <w:t>Îmbunătățirea competitivității mediului economic,    O.2 Dezvoltarea agriculturii zonei locale,</w:t>
      </w:r>
    </w:p>
    <w:p w:rsidR="0072455F" w:rsidRDefault="0072455F" w:rsidP="001A6F3E">
      <w:pPr>
        <w:pStyle w:val="ListParagraph"/>
        <w:numPr>
          <w:ilvl w:val="0"/>
          <w:numId w:val="66"/>
        </w:numPr>
        <w:jc w:val="both"/>
        <w:rPr>
          <w:b/>
          <w:i/>
          <w:sz w:val="28"/>
          <w:szCs w:val="28"/>
        </w:rPr>
      </w:pPr>
      <w:r>
        <w:rPr>
          <w:b/>
          <w:i/>
          <w:sz w:val="28"/>
          <w:szCs w:val="28"/>
        </w:rPr>
        <w:t>Crearea condițiilor opti</w:t>
      </w:r>
      <w:r w:rsidR="00EB6A9A">
        <w:rPr>
          <w:b/>
          <w:i/>
          <w:sz w:val="28"/>
          <w:szCs w:val="28"/>
        </w:rPr>
        <w:t xml:space="preserve">me necesare dezvoltării        </w:t>
      </w:r>
      <w:r>
        <w:rPr>
          <w:b/>
          <w:i/>
          <w:sz w:val="28"/>
          <w:szCs w:val="28"/>
        </w:rPr>
        <w:t xml:space="preserve"> O.3 Creșterea volumului investițiilor locale și din</w:t>
      </w:r>
    </w:p>
    <w:p w:rsidR="0072455F" w:rsidRDefault="0072455F" w:rsidP="0072455F">
      <w:pPr>
        <w:pStyle w:val="ListParagraph"/>
        <w:jc w:val="both"/>
        <w:rPr>
          <w:b/>
          <w:i/>
          <w:sz w:val="28"/>
          <w:szCs w:val="28"/>
        </w:rPr>
      </w:pPr>
      <w:r>
        <w:rPr>
          <w:b/>
          <w:i/>
          <w:sz w:val="28"/>
          <w:szCs w:val="28"/>
        </w:rPr>
        <w:t xml:space="preserve"> economice,                                                                         fonduri externe,</w:t>
      </w:r>
    </w:p>
    <w:p w:rsidR="0072455F" w:rsidRDefault="0072455F" w:rsidP="001A6F3E">
      <w:pPr>
        <w:pStyle w:val="ListParagraph"/>
        <w:numPr>
          <w:ilvl w:val="0"/>
          <w:numId w:val="66"/>
        </w:numPr>
        <w:jc w:val="both"/>
        <w:rPr>
          <w:b/>
          <w:i/>
          <w:sz w:val="28"/>
          <w:szCs w:val="28"/>
        </w:rPr>
      </w:pPr>
      <w:r>
        <w:rPr>
          <w:b/>
          <w:i/>
          <w:sz w:val="28"/>
          <w:szCs w:val="28"/>
        </w:rPr>
        <w:t xml:space="preserve">Îmbunătățirea nivelului de trai                                </w:t>
      </w:r>
      <w:r w:rsidR="00EB6A9A">
        <w:rPr>
          <w:b/>
          <w:i/>
          <w:sz w:val="28"/>
          <w:szCs w:val="28"/>
        </w:rPr>
        <w:t xml:space="preserve">    </w:t>
      </w:r>
      <w:r>
        <w:rPr>
          <w:b/>
          <w:i/>
          <w:sz w:val="28"/>
          <w:szCs w:val="28"/>
        </w:rPr>
        <w:t xml:space="preserve">  O.4 Creșterea competitivității economice,</w:t>
      </w:r>
    </w:p>
    <w:p w:rsidR="0072455F" w:rsidRDefault="0072455F" w:rsidP="0072455F">
      <w:pPr>
        <w:pStyle w:val="ListParagraph"/>
        <w:jc w:val="both"/>
        <w:rPr>
          <w:b/>
          <w:i/>
          <w:sz w:val="28"/>
          <w:szCs w:val="28"/>
        </w:rPr>
      </w:pPr>
      <w:r>
        <w:rPr>
          <w:b/>
          <w:i/>
          <w:sz w:val="28"/>
          <w:szCs w:val="28"/>
        </w:rPr>
        <w:t xml:space="preserve">                                                                                   </w:t>
      </w:r>
      <w:r w:rsidR="00EB6A9A">
        <w:rPr>
          <w:b/>
          <w:i/>
          <w:sz w:val="28"/>
          <w:szCs w:val="28"/>
        </w:rPr>
        <w:t xml:space="preserve">      </w:t>
      </w:r>
      <w:r>
        <w:rPr>
          <w:b/>
          <w:i/>
          <w:sz w:val="28"/>
          <w:szCs w:val="28"/>
        </w:rPr>
        <w:t xml:space="preserve"> O.5 Susținerea utilizării tehnologiei informaționale</w:t>
      </w:r>
    </w:p>
    <w:p w:rsidR="0072455F" w:rsidRDefault="0072455F" w:rsidP="0072455F">
      <w:pPr>
        <w:pStyle w:val="ListParagraph"/>
        <w:jc w:val="both"/>
        <w:rPr>
          <w:b/>
          <w:i/>
          <w:sz w:val="28"/>
          <w:szCs w:val="28"/>
        </w:rPr>
      </w:pPr>
      <w:r>
        <w:rPr>
          <w:b/>
          <w:i/>
          <w:sz w:val="28"/>
          <w:szCs w:val="28"/>
        </w:rPr>
        <w:t xml:space="preserve">                                                                                </w:t>
      </w:r>
      <w:r w:rsidR="00EB6A9A">
        <w:rPr>
          <w:b/>
          <w:i/>
          <w:sz w:val="28"/>
          <w:szCs w:val="28"/>
        </w:rPr>
        <w:t xml:space="preserve">        </w:t>
      </w:r>
      <w:r>
        <w:rPr>
          <w:b/>
          <w:i/>
          <w:sz w:val="28"/>
          <w:szCs w:val="28"/>
        </w:rPr>
        <w:t xml:space="preserve">  O.6 Asigurarea infrastructurii necesare dezvoltării</w:t>
      </w:r>
    </w:p>
    <w:p w:rsidR="0072455F" w:rsidRDefault="0072455F" w:rsidP="0072455F">
      <w:pPr>
        <w:pStyle w:val="ListParagraph"/>
        <w:jc w:val="both"/>
        <w:rPr>
          <w:b/>
          <w:i/>
          <w:sz w:val="28"/>
          <w:szCs w:val="28"/>
        </w:rPr>
      </w:pPr>
      <w:r>
        <w:rPr>
          <w:b/>
          <w:i/>
          <w:sz w:val="28"/>
          <w:szCs w:val="28"/>
        </w:rPr>
        <w:t xml:space="preserve">                                                                                         economiei locale</w:t>
      </w:r>
    </w:p>
    <w:p w:rsidR="0072455F" w:rsidRDefault="0072455F" w:rsidP="0072455F">
      <w:pPr>
        <w:pStyle w:val="ListParagraph"/>
        <w:jc w:val="both"/>
        <w:rPr>
          <w:b/>
          <w:i/>
          <w:sz w:val="28"/>
          <w:szCs w:val="28"/>
        </w:rPr>
      </w:pPr>
      <w:r>
        <w:rPr>
          <w:b/>
          <w:i/>
          <w:sz w:val="28"/>
          <w:szCs w:val="28"/>
        </w:rPr>
        <w:t xml:space="preserve">                                                                               </w:t>
      </w:r>
      <w:r w:rsidR="00EB6A9A">
        <w:rPr>
          <w:b/>
          <w:i/>
          <w:sz w:val="28"/>
          <w:szCs w:val="28"/>
        </w:rPr>
        <w:t xml:space="preserve">        </w:t>
      </w:r>
      <w:r>
        <w:rPr>
          <w:b/>
          <w:i/>
          <w:sz w:val="28"/>
          <w:szCs w:val="28"/>
        </w:rPr>
        <w:t xml:space="preserve">   O.7 Creșterea adaptabilității forței de muncă,</w:t>
      </w:r>
    </w:p>
    <w:p w:rsidR="00673E3C" w:rsidRDefault="0072455F" w:rsidP="0072455F">
      <w:pPr>
        <w:pStyle w:val="ListParagraph"/>
        <w:jc w:val="both"/>
        <w:rPr>
          <w:b/>
          <w:i/>
          <w:sz w:val="28"/>
          <w:szCs w:val="28"/>
        </w:rPr>
      </w:pPr>
      <w:r>
        <w:rPr>
          <w:b/>
          <w:i/>
          <w:sz w:val="28"/>
          <w:szCs w:val="28"/>
        </w:rPr>
        <w:t xml:space="preserve">                                                                                 </w:t>
      </w:r>
      <w:r w:rsidR="00EB6A9A">
        <w:rPr>
          <w:b/>
          <w:i/>
          <w:sz w:val="28"/>
          <w:szCs w:val="28"/>
        </w:rPr>
        <w:t xml:space="preserve">        </w:t>
      </w:r>
      <w:r>
        <w:rPr>
          <w:b/>
          <w:i/>
          <w:sz w:val="28"/>
          <w:szCs w:val="28"/>
        </w:rPr>
        <w:t xml:space="preserve"> O.8 Dezvoltarea</w:t>
      </w:r>
      <w:r w:rsidR="00673E3C">
        <w:rPr>
          <w:b/>
          <w:i/>
          <w:sz w:val="28"/>
          <w:szCs w:val="28"/>
        </w:rPr>
        <w:t xml:space="preserve"> capacității administrative </w:t>
      </w:r>
      <w:r>
        <w:rPr>
          <w:b/>
          <w:i/>
          <w:sz w:val="28"/>
          <w:szCs w:val="28"/>
        </w:rPr>
        <w:t>a</w:t>
      </w:r>
      <w:r w:rsidR="00673E3C">
        <w:rPr>
          <w:b/>
          <w:i/>
          <w:sz w:val="28"/>
          <w:szCs w:val="28"/>
        </w:rPr>
        <w:t xml:space="preserve"> a</w:t>
      </w:r>
      <w:r>
        <w:rPr>
          <w:b/>
          <w:i/>
          <w:sz w:val="28"/>
          <w:szCs w:val="28"/>
        </w:rPr>
        <w:t>uto</w:t>
      </w:r>
      <w:r w:rsidR="00673E3C">
        <w:rPr>
          <w:b/>
          <w:i/>
          <w:sz w:val="28"/>
          <w:szCs w:val="28"/>
        </w:rPr>
        <w:t>ri-</w:t>
      </w:r>
    </w:p>
    <w:p w:rsidR="00673E3C" w:rsidRDefault="00673E3C" w:rsidP="0072455F">
      <w:pPr>
        <w:pStyle w:val="ListParagraph"/>
        <w:jc w:val="both"/>
        <w:rPr>
          <w:b/>
          <w:i/>
          <w:sz w:val="28"/>
          <w:szCs w:val="28"/>
        </w:rPr>
      </w:pPr>
      <w:r>
        <w:rPr>
          <w:b/>
          <w:i/>
          <w:sz w:val="28"/>
          <w:szCs w:val="28"/>
        </w:rPr>
        <w:t xml:space="preserve">                                                                                          tății publice locale,</w:t>
      </w:r>
    </w:p>
    <w:p w:rsidR="00673E3C" w:rsidRDefault="00673E3C" w:rsidP="0072455F">
      <w:pPr>
        <w:pStyle w:val="ListParagraph"/>
        <w:jc w:val="both"/>
        <w:rPr>
          <w:b/>
          <w:i/>
          <w:sz w:val="28"/>
          <w:szCs w:val="28"/>
        </w:rPr>
      </w:pPr>
      <w:r>
        <w:rPr>
          <w:b/>
          <w:i/>
          <w:sz w:val="28"/>
          <w:szCs w:val="28"/>
        </w:rPr>
        <w:t xml:space="preserve">                                                                                 </w:t>
      </w:r>
      <w:r w:rsidR="00EB6A9A">
        <w:rPr>
          <w:b/>
          <w:i/>
          <w:sz w:val="28"/>
          <w:szCs w:val="28"/>
        </w:rPr>
        <w:t xml:space="preserve">       </w:t>
      </w:r>
      <w:r>
        <w:rPr>
          <w:b/>
          <w:i/>
          <w:sz w:val="28"/>
          <w:szCs w:val="28"/>
        </w:rPr>
        <w:t xml:space="preserve">  O.9 Dezvoltarea locală durabilă,</w:t>
      </w:r>
    </w:p>
    <w:p w:rsidR="00673E3C" w:rsidRDefault="00673E3C" w:rsidP="0072455F">
      <w:pPr>
        <w:pStyle w:val="ListParagraph"/>
        <w:jc w:val="both"/>
        <w:rPr>
          <w:b/>
          <w:i/>
          <w:sz w:val="28"/>
          <w:szCs w:val="28"/>
        </w:rPr>
      </w:pPr>
      <w:r>
        <w:rPr>
          <w:b/>
          <w:i/>
          <w:sz w:val="28"/>
          <w:szCs w:val="28"/>
        </w:rPr>
        <w:t xml:space="preserve">                                                                                   </w:t>
      </w:r>
      <w:r w:rsidR="00EB6A9A">
        <w:rPr>
          <w:b/>
          <w:i/>
          <w:sz w:val="28"/>
          <w:szCs w:val="28"/>
        </w:rPr>
        <w:t xml:space="preserve">     </w:t>
      </w:r>
      <w:r>
        <w:rPr>
          <w:b/>
          <w:i/>
          <w:sz w:val="28"/>
          <w:szCs w:val="28"/>
        </w:rPr>
        <w:t>O.10 Dezvoltarea infrastructurii și creșterea calității</w:t>
      </w:r>
    </w:p>
    <w:p w:rsidR="00673E3C" w:rsidRDefault="00673E3C" w:rsidP="0072455F">
      <w:pPr>
        <w:pStyle w:val="ListParagraph"/>
        <w:jc w:val="both"/>
        <w:rPr>
          <w:b/>
          <w:i/>
          <w:sz w:val="28"/>
          <w:szCs w:val="28"/>
        </w:rPr>
      </w:pPr>
      <w:r>
        <w:rPr>
          <w:b/>
          <w:i/>
          <w:sz w:val="28"/>
          <w:szCs w:val="28"/>
        </w:rPr>
        <w:t xml:space="preserve">                                                                                           serviciilor publice în mediul local,</w:t>
      </w:r>
    </w:p>
    <w:p w:rsidR="00673E3C" w:rsidRDefault="00673E3C" w:rsidP="0072455F">
      <w:pPr>
        <w:pStyle w:val="ListParagraph"/>
        <w:jc w:val="both"/>
        <w:rPr>
          <w:b/>
          <w:i/>
          <w:sz w:val="28"/>
          <w:szCs w:val="28"/>
        </w:rPr>
      </w:pPr>
      <w:r>
        <w:rPr>
          <w:b/>
          <w:i/>
          <w:sz w:val="28"/>
          <w:szCs w:val="28"/>
        </w:rPr>
        <w:t xml:space="preserve">                                                                                 </w:t>
      </w:r>
      <w:r w:rsidR="00EB6A9A">
        <w:rPr>
          <w:b/>
          <w:i/>
          <w:sz w:val="28"/>
          <w:szCs w:val="28"/>
        </w:rPr>
        <w:t xml:space="preserve">       </w:t>
      </w:r>
      <w:r>
        <w:rPr>
          <w:b/>
          <w:i/>
          <w:sz w:val="28"/>
          <w:szCs w:val="28"/>
        </w:rPr>
        <w:t xml:space="preserve"> O.11 Protecția mediului</w:t>
      </w:r>
    </w:p>
    <w:p w:rsidR="0073573C" w:rsidRDefault="0073573C" w:rsidP="0072455F">
      <w:pPr>
        <w:pStyle w:val="ListParagraph"/>
        <w:jc w:val="both"/>
        <w:rPr>
          <w:b/>
          <w:i/>
          <w:sz w:val="28"/>
          <w:szCs w:val="28"/>
        </w:rPr>
      </w:pPr>
    </w:p>
    <w:p w:rsidR="0065479B" w:rsidRDefault="0065479B" w:rsidP="0072455F">
      <w:pPr>
        <w:pStyle w:val="ListParagraph"/>
        <w:jc w:val="both"/>
        <w:rPr>
          <w:b/>
          <w:i/>
          <w:sz w:val="28"/>
          <w:szCs w:val="28"/>
        </w:rPr>
      </w:pPr>
    </w:p>
    <w:p w:rsidR="0065479B" w:rsidRDefault="0065479B" w:rsidP="0072455F">
      <w:pPr>
        <w:pStyle w:val="ListParagraph"/>
        <w:jc w:val="both"/>
        <w:rPr>
          <w:b/>
          <w:i/>
          <w:sz w:val="28"/>
          <w:szCs w:val="28"/>
        </w:rPr>
      </w:pPr>
    </w:p>
    <w:p w:rsidR="0073573C" w:rsidRPr="00434D9E" w:rsidRDefault="0073573C" w:rsidP="008B2A88">
      <w:pPr>
        <w:pStyle w:val="ListParagraph"/>
        <w:jc w:val="both"/>
        <w:rPr>
          <w:b/>
          <w:i/>
          <w:color w:val="FF0000"/>
          <w:sz w:val="28"/>
          <w:szCs w:val="28"/>
        </w:rPr>
      </w:pPr>
      <w:r w:rsidRPr="00434D9E">
        <w:rPr>
          <w:b/>
          <w:i/>
          <w:color w:val="FF0000"/>
          <w:sz w:val="28"/>
          <w:szCs w:val="28"/>
        </w:rPr>
        <w:t>PLAN de MĂSURI și PROIECTE ORIENTATIVE</w:t>
      </w:r>
    </w:p>
    <w:tbl>
      <w:tblPr>
        <w:tblStyle w:val="TableGrid"/>
        <w:tblW w:w="0" w:type="auto"/>
        <w:tblLook w:val="04A0" w:firstRow="1" w:lastRow="0" w:firstColumn="1" w:lastColumn="0" w:noHBand="0" w:noVBand="1"/>
      </w:tblPr>
      <w:tblGrid>
        <w:gridCol w:w="13176"/>
      </w:tblGrid>
      <w:tr w:rsidR="0073573C" w:rsidTr="0073573C">
        <w:tc>
          <w:tcPr>
            <w:tcW w:w="13176" w:type="dxa"/>
            <w:shd w:val="clear" w:color="auto" w:fill="8DB3E2" w:themeFill="text2" w:themeFillTint="66"/>
          </w:tcPr>
          <w:p w:rsidR="008B2A88" w:rsidRDefault="0073573C" w:rsidP="001A6F3E">
            <w:pPr>
              <w:pStyle w:val="ListParagraph"/>
              <w:numPr>
                <w:ilvl w:val="0"/>
                <w:numId w:val="67"/>
              </w:numPr>
              <w:jc w:val="both"/>
              <w:rPr>
                <w:b/>
                <w:i/>
                <w:sz w:val="28"/>
                <w:szCs w:val="28"/>
              </w:rPr>
            </w:pPr>
            <w:r>
              <w:rPr>
                <w:b/>
                <w:i/>
                <w:sz w:val="28"/>
                <w:szCs w:val="28"/>
              </w:rPr>
              <w:t xml:space="preserve">Dezvoltarea economică </w:t>
            </w:r>
            <w:r w:rsidR="008B2A88">
              <w:rPr>
                <w:b/>
                <w:i/>
                <w:sz w:val="28"/>
                <w:szCs w:val="28"/>
              </w:rPr>
              <w:t xml:space="preserve">                                                         B) Îmbunătățirea competitivității mediului</w:t>
            </w:r>
          </w:p>
          <w:p w:rsidR="0073573C" w:rsidRPr="0073573C" w:rsidRDefault="0073573C" w:rsidP="008B2A88">
            <w:pPr>
              <w:pStyle w:val="ListParagraph"/>
              <w:ind w:left="795"/>
              <w:jc w:val="both"/>
              <w:rPr>
                <w:b/>
                <w:i/>
                <w:sz w:val="28"/>
                <w:szCs w:val="28"/>
              </w:rPr>
            </w:pPr>
            <w:r>
              <w:rPr>
                <w:b/>
                <w:i/>
                <w:sz w:val="28"/>
                <w:szCs w:val="28"/>
              </w:rPr>
              <w:t xml:space="preserve">echilibrată                               </w:t>
            </w:r>
            <w:r w:rsidR="008B2A88">
              <w:rPr>
                <w:b/>
                <w:i/>
                <w:sz w:val="28"/>
                <w:szCs w:val="28"/>
              </w:rPr>
              <w:t xml:space="preserve">                                                    economic</w:t>
            </w:r>
          </w:p>
        </w:tc>
      </w:tr>
    </w:tbl>
    <w:p w:rsidR="008B2A88" w:rsidRPr="00D76CD5" w:rsidRDefault="008B2A88" w:rsidP="008B2A88">
      <w:pPr>
        <w:spacing w:line="240" w:lineRule="auto"/>
        <w:jc w:val="both"/>
        <w:rPr>
          <w:i/>
          <w:sz w:val="28"/>
          <w:szCs w:val="28"/>
        </w:rPr>
      </w:pPr>
      <w:r w:rsidRPr="0049505D">
        <w:rPr>
          <w:b/>
          <w:sz w:val="28"/>
          <w:szCs w:val="28"/>
        </w:rPr>
        <w:t>O.</w:t>
      </w:r>
      <w:r w:rsidRPr="0049505D">
        <w:rPr>
          <w:b/>
          <w:i/>
          <w:sz w:val="28"/>
          <w:szCs w:val="28"/>
        </w:rPr>
        <w:t>1</w:t>
      </w:r>
      <w:r w:rsidRPr="00D76CD5">
        <w:rPr>
          <w:i/>
          <w:sz w:val="28"/>
          <w:szCs w:val="28"/>
        </w:rPr>
        <w:t xml:space="preserve"> Consolidarea mediului de afaceri local                                       </w:t>
      </w:r>
      <w:r w:rsidRPr="0049505D">
        <w:rPr>
          <w:b/>
          <w:i/>
          <w:sz w:val="28"/>
          <w:szCs w:val="28"/>
        </w:rPr>
        <w:t xml:space="preserve">  O.4</w:t>
      </w:r>
      <w:r w:rsidRPr="00D76CD5">
        <w:rPr>
          <w:i/>
          <w:sz w:val="28"/>
          <w:szCs w:val="28"/>
        </w:rPr>
        <w:t xml:space="preserve"> Creșterea competitivității economice</w:t>
      </w:r>
    </w:p>
    <w:p w:rsidR="008B2A88" w:rsidRPr="00D76CD5" w:rsidRDefault="008B2A88" w:rsidP="008B2A88">
      <w:pPr>
        <w:spacing w:line="240" w:lineRule="auto"/>
        <w:jc w:val="both"/>
        <w:rPr>
          <w:i/>
          <w:sz w:val="28"/>
          <w:szCs w:val="28"/>
        </w:rPr>
      </w:pPr>
      <w:r w:rsidRPr="0049505D">
        <w:rPr>
          <w:b/>
          <w:i/>
          <w:sz w:val="28"/>
          <w:szCs w:val="28"/>
        </w:rPr>
        <w:t>O.2</w:t>
      </w:r>
      <w:r w:rsidRPr="00D76CD5">
        <w:rPr>
          <w:i/>
          <w:sz w:val="28"/>
          <w:szCs w:val="28"/>
        </w:rPr>
        <w:t xml:space="preserve"> Dezvoltarea agriculturii și a mediului local                                   </w:t>
      </w:r>
      <w:r w:rsidRPr="0049505D">
        <w:rPr>
          <w:b/>
          <w:i/>
          <w:sz w:val="28"/>
          <w:szCs w:val="28"/>
        </w:rPr>
        <w:t>O.5</w:t>
      </w:r>
      <w:r w:rsidRPr="00D76CD5">
        <w:rPr>
          <w:i/>
          <w:sz w:val="28"/>
          <w:szCs w:val="28"/>
        </w:rPr>
        <w:t xml:space="preserve"> Susținerea utilizării tehnologiei informației   </w:t>
      </w:r>
    </w:p>
    <w:p w:rsidR="008B2A88" w:rsidRPr="00D76CD5" w:rsidRDefault="008B2A88" w:rsidP="008B2A88">
      <w:pPr>
        <w:spacing w:line="240" w:lineRule="auto"/>
        <w:jc w:val="both"/>
        <w:rPr>
          <w:i/>
          <w:sz w:val="28"/>
          <w:szCs w:val="28"/>
        </w:rPr>
      </w:pPr>
      <w:r w:rsidRPr="0049505D">
        <w:rPr>
          <w:b/>
          <w:i/>
          <w:sz w:val="28"/>
          <w:szCs w:val="28"/>
        </w:rPr>
        <w:t>O.3</w:t>
      </w:r>
      <w:r w:rsidRPr="00D76CD5">
        <w:rPr>
          <w:i/>
          <w:sz w:val="28"/>
          <w:szCs w:val="28"/>
        </w:rPr>
        <w:t xml:space="preserve"> Creșterea volumului investițiilor locale și din fonduri</w:t>
      </w:r>
    </w:p>
    <w:p w:rsidR="0073573C" w:rsidRPr="00D76CD5" w:rsidRDefault="008B2A88" w:rsidP="008B2A88">
      <w:pPr>
        <w:pBdr>
          <w:bottom w:val="single" w:sz="6" w:space="1" w:color="auto"/>
        </w:pBdr>
        <w:spacing w:line="240" w:lineRule="auto"/>
        <w:jc w:val="both"/>
        <w:rPr>
          <w:i/>
          <w:sz w:val="28"/>
          <w:szCs w:val="28"/>
        </w:rPr>
      </w:pPr>
      <w:r w:rsidRPr="00D76CD5">
        <w:rPr>
          <w:i/>
          <w:sz w:val="28"/>
          <w:szCs w:val="28"/>
        </w:rPr>
        <w:t xml:space="preserve">        externe          </w:t>
      </w:r>
    </w:p>
    <w:p w:rsidR="008B2A88" w:rsidRPr="00D76CD5" w:rsidRDefault="008B2A88" w:rsidP="008B2A88">
      <w:pPr>
        <w:spacing w:line="240" w:lineRule="auto"/>
        <w:jc w:val="both"/>
        <w:rPr>
          <w:i/>
          <w:sz w:val="28"/>
          <w:szCs w:val="28"/>
        </w:rPr>
      </w:pPr>
      <w:r w:rsidRPr="00CA18E7">
        <w:rPr>
          <w:b/>
          <w:i/>
          <w:sz w:val="28"/>
          <w:szCs w:val="28"/>
        </w:rPr>
        <w:t>M1.1</w:t>
      </w:r>
      <w:r w:rsidRPr="00D76CD5">
        <w:rPr>
          <w:i/>
          <w:sz w:val="28"/>
          <w:szCs w:val="28"/>
        </w:rPr>
        <w:t xml:space="preserve"> Crearea de noi societăți, îmbunătățirea șanselor de </w:t>
      </w:r>
      <w:r w:rsidR="00D76CD5">
        <w:rPr>
          <w:i/>
          <w:sz w:val="28"/>
          <w:szCs w:val="28"/>
        </w:rPr>
        <w:t xml:space="preserve">   </w:t>
      </w:r>
      <w:r w:rsidR="00D76CD5" w:rsidRPr="00CA18E7">
        <w:rPr>
          <w:b/>
          <w:i/>
          <w:sz w:val="28"/>
          <w:szCs w:val="28"/>
        </w:rPr>
        <w:t>M4.1</w:t>
      </w:r>
      <w:r w:rsidR="00D76CD5">
        <w:rPr>
          <w:i/>
          <w:sz w:val="28"/>
          <w:szCs w:val="28"/>
        </w:rPr>
        <w:t xml:space="preserve"> </w:t>
      </w:r>
      <w:r w:rsidR="00677535">
        <w:rPr>
          <w:i/>
          <w:sz w:val="28"/>
          <w:szCs w:val="28"/>
        </w:rPr>
        <w:t>Susținerea activităților de CDI și promovarea,</w:t>
      </w:r>
    </w:p>
    <w:p w:rsidR="008B2A88" w:rsidRPr="00D76CD5" w:rsidRDefault="008B2A88" w:rsidP="008B2A88">
      <w:pPr>
        <w:spacing w:line="240" w:lineRule="auto"/>
        <w:jc w:val="both"/>
        <w:rPr>
          <w:i/>
          <w:sz w:val="28"/>
          <w:szCs w:val="28"/>
        </w:rPr>
      </w:pPr>
      <w:r w:rsidRPr="00D76CD5">
        <w:rPr>
          <w:i/>
          <w:sz w:val="28"/>
          <w:szCs w:val="28"/>
        </w:rPr>
        <w:tab/>
        <w:t>supraviețuire</w:t>
      </w:r>
      <w:r w:rsidR="00D76CD5" w:rsidRPr="00D76CD5">
        <w:rPr>
          <w:i/>
          <w:sz w:val="28"/>
          <w:szCs w:val="28"/>
        </w:rPr>
        <w:t xml:space="preserve">  și susținere a IMM-urilor</w:t>
      </w:r>
      <w:r w:rsidR="00CA18E7">
        <w:rPr>
          <w:i/>
          <w:sz w:val="28"/>
          <w:szCs w:val="28"/>
        </w:rPr>
        <w:t xml:space="preserve">                                     rezultatelor obținute,</w:t>
      </w:r>
    </w:p>
    <w:p w:rsidR="00D76CD5" w:rsidRPr="00D76CD5" w:rsidRDefault="00D76CD5" w:rsidP="008B2A88">
      <w:pPr>
        <w:spacing w:line="240" w:lineRule="auto"/>
        <w:jc w:val="both"/>
        <w:rPr>
          <w:i/>
          <w:sz w:val="28"/>
          <w:szCs w:val="28"/>
        </w:rPr>
      </w:pPr>
      <w:r w:rsidRPr="00CA18E7">
        <w:rPr>
          <w:b/>
          <w:i/>
          <w:sz w:val="28"/>
          <w:szCs w:val="28"/>
        </w:rPr>
        <w:lastRenderedPageBreak/>
        <w:t>M1.2</w:t>
      </w:r>
      <w:r w:rsidRPr="00D76CD5">
        <w:rPr>
          <w:i/>
          <w:sz w:val="28"/>
          <w:szCs w:val="28"/>
        </w:rPr>
        <w:t xml:space="preserve"> Revitalizarea și conversia micii industrii locale și</w:t>
      </w:r>
      <w:r w:rsidR="00CA18E7">
        <w:rPr>
          <w:i/>
          <w:sz w:val="28"/>
          <w:szCs w:val="28"/>
        </w:rPr>
        <w:t xml:space="preserve">            </w:t>
      </w:r>
      <w:r w:rsidR="00CA18E7" w:rsidRPr="00CA18E7">
        <w:rPr>
          <w:b/>
          <w:i/>
          <w:sz w:val="28"/>
          <w:szCs w:val="28"/>
        </w:rPr>
        <w:t xml:space="preserve">M4.2 </w:t>
      </w:r>
      <w:r w:rsidR="00CA18E7">
        <w:rPr>
          <w:i/>
          <w:sz w:val="28"/>
          <w:szCs w:val="28"/>
        </w:rPr>
        <w:t>Susținerea producătorilor locali în vederea valo-</w:t>
      </w:r>
    </w:p>
    <w:p w:rsidR="00D76CD5" w:rsidRPr="00D76CD5" w:rsidRDefault="00D76CD5" w:rsidP="008B2A88">
      <w:pPr>
        <w:spacing w:line="240" w:lineRule="auto"/>
        <w:jc w:val="both"/>
        <w:rPr>
          <w:i/>
          <w:sz w:val="28"/>
          <w:szCs w:val="28"/>
        </w:rPr>
      </w:pPr>
      <w:r w:rsidRPr="00D76CD5">
        <w:rPr>
          <w:i/>
          <w:sz w:val="28"/>
          <w:szCs w:val="28"/>
        </w:rPr>
        <w:t xml:space="preserve">           meșteșugărești,</w:t>
      </w:r>
      <w:r w:rsidR="00CA18E7">
        <w:rPr>
          <w:i/>
          <w:sz w:val="28"/>
          <w:szCs w:val="28"/>
        </w:rPr>
        <w:t xml:space="preserve">                                                                               rificării  oportunității de piață globală,</w:t>
      </w:r>
    </w:p>
    <w:p w:rsidR="00D76CD5" w:rsidRPr="00D76CD5" w:rsidRDefault="00D76CD5" w:rsidP="008B2A88">
      <w:pPr>
        <w:spacing w:line="240" w:lineRule="auto"/>
        <w:jc w:val="both"/>
        <w:rPr>
          <w:i/>
          <w:sz w:val="28"/>
          <w:szCs w:val="28"/>
        </w:rPr>
      </w:pPr>
      <w:r w:rsidRPr="00CA18E7">
        <w:rPr>
          <w:b/>
          <w:i/>
          <w:sz w:val="28"/>
          <w:szCs w:val="28"/>
        </w:rPr>
        <w:t>M.1.3</w:t>
      </w:r>
      <w:r w:rsidRPr="00D76CD5">
        <w:rPr>
          <w:i/>
          <w:sz w:val="28"/>
          <w:szCs w:val="28"/>
        </w:rPr>
        <w:t xml:space="preserve"> Dezvoltarea și promovare sectorului  agricol prin</w:t>
      </w:r>
      <w:r w:rsidR="00CA18E7">
        <w:rPr>
          <w:i/>
          <w:sz w:val="28"/>
          <w:szCs w:val="28"/>
        </w:rPr>
        <w:t xml:space="preserve">       </w:t>
      </w:r>
      <w:r w:rsidR="00CA18E7" w:rsidRPr="00CA18E7">
        <w:rPr>
          <w:b/>
          <w:i/>
          <w:sz w:val="28"/>
          <w:szCs w:val="28"/>
        </w:rPr>
        <w:t>M4.3</w:t>
      </w:r>
      <w:r w:rsidR="00CA18E7">
        <w:rPr>
          <w:i/>
          <w:sz w:val="28"/>
          <w:szCs w:val="28"/>
        </w:rPr>
        <w:t xml:space="preserve"> Susținerea structurilor de sprijin a afacerilor </w:t>
      </w:r>
    </w:p>
    <w:p w:rsidR="00D76CD5" w:rsidRPr="00D76CD5" w:rsidRDefault="00D76CD5" w:rsidP="008B2A88">
      <w:pPr>
        <w:spacing w:line="240" w:lineRule="auto"/>
        <w:jc w:val="both"/>
        <w:rPr>
          <w:i/>
          <w:sz w:val="28"/>
          <w:szCs w:val="28"/>
        </w:rPr>
      </w:pPr>
      <w:r w:rsidRPr="00D76CD5">
        <w:rPr>
          <w:i/>
          <w:sz w:val="28"/>
          <w:szCs w:val="28"/>
        </w:rPr>
        <w:t xml:space="preserve">           crearea de asociații atât ale producătorilor cât și ale</w:t>
      </w:r>
      <w:r w:rsidR="00CA18E7">
        <w:rPr>
          <w:i/>
          <w:sz w:val="28"/>
          <w:szCs w:val="28"/>
        </w:rPr>
        <w:t xml:space="preserve">             locale,</w:t>
      </w:r>
    </w:p>
    <w:p w:rsidR="00D76CD5" w:rsidRPr="00D76CD5" w:rsidRDefault="00D76CD5" w:rsidP="008B2A88">
      <w:pPr>
        <w:spacing w:line="240" w:lineRule="auto"/>
        <w:jc w:val="both"/>
        <w:rPr>
          <w:i/>
          <w:sz w:val="28"/>
          <w:szCs w:val="28"/>
        </w:rPr>
      </w:pPr>
      <w:r w:rsidRPr="00D76CD5">
        <w:rPr>
          <w:i/>
          <w:sz w:val="28"/>
          <w:szCs w:val="28"/>
        </w:rPr>
        <w:t xml:space="preserve">           proprietarilor de terenuri,</w:t>
      </w:r>
      <w:r w:rsidR="00CA18E7">
        <w:rPr>
          <w:i/>
          <w:sz w:val="28"/>
          <w:szCs w:val="28"/>
        </w:rPr>
        <w:t xml:space="preserve">                                                   </w:t>
      </w:r>
      <w:r w:rsidR="00CA18E7" w:rsidRPr="00CA18E7">
        <w:rPr>
          <w:b/>
          <w:i/>
          <w:sz w:val="28"/>
          <w:szCs w:val="28"/>
        </w:rPr>
        <w:t>M4.4</w:t>
      </w:r>
      <w:r w:rsidR="00CA18E7">
        <w:rPr>
          <w:b/>
          <w:i/>
          <w:sz w:val="28"/>
          <w:szCs w:val="28"/>
        </w:rPr>
        <w:t xml:space="preserve"> </w:t>
      </w:r>
      <w:r w:rsidR="00CA18E7" w:rsidRPr="00CA18E7">
        <w:rPr>
          <w:i/>
          <w:sz w:val="28"/>
          <w:szCs w:val="28"/>
        </w:rPr>
        <w:t>Promovarea</w:t>
      </w:r>
      <w:r w:rsidR="00CA18E7">
        <w:rPr>
          <w:i/>
          <w:sz w:val="28"/>
          <w:szCs w:val="28"/>
        </w:rPr>
        <w:t xml:space="preserve"> utilizării și promovării și adoptării</w:t>
      </w:r>
      <w:r w:rsidR="00CA18E7" w:rsidRPr="00CA18E7">
        <w:rPr>
          <w:i/>
          <w:sz w:val="28"/>
          <w:szCs w:val="28"/>
        </w:rPr>
        <w:t xml:space="preserve">   </w:t>
      </w:r>
      <w:r w:rsidR="00CA18E7">
        <w:rPr>
          <w:i/>
          <w:sz w:val="28"/>
          <w:szCs w:val="28"/>
        </w:rPr>
        <w:t xml:space="preserve">                    </w:t>
      </w:r>
    </w:p>
    <w:p w:rsidR="00D76CD5" w:rsidRPr="00D76CD5" w:rsidRDefault="00D76CD5" w:rsidP="008B2A88">
      <w:pPr>
        <w:spacing w:line="240" w:lineRule="auto"/>
        <w:jc w:val="both"/>
        <w:rPr>
          <w:i/>
          <w:sz w:val="28"/>
          <w:szCs w:val="28"/>
        </w:rPr>
      </w:pPr>
      <w:r w:rsidRPr="00CA18E7">
        <w:rPr>
          <w:b/>
          <w:i/>
          <w:sz w:val="28"/>
          <w:szCs w:val="28"/>
        </w:rPr>
        <w:t>M1.4</w:t>
      </w:r>
      <w:r w:rsidRPr="00D76CD5">
        <w:rPr>
          <w:i/>
          <w:sz w:val="28"/>
          <w:szCs w:val="28"/>
        </w:rPr>
        <w:t xml:space="preserve"> Utilizarea eficientă a resurselor agricole,</w:t>
      </w:r>
      <w:r w:rsidR="00CA18E7">
        <w:rPr>
          <w:i/>
          <w:sz w:val="28"/>
          <w:szCs w:val="28"/>
        </w:rPr>
        <w:t xml:space="preserve">                                   </w:t>
      </w:r>
      <w:r w:rsidR="00F70794">
        <w:rPr>
          <w:i/>
          <w:sz w:val="28"/>
          <w:szCs w:val="28"/>
        </w:rPr>
        <w:t>tehnologiei informației și comunicațiilor ca solu-</w:t>
      </w:r>
    </w:p>
    <w:p w:rsidR="00D76CD5" w:rsidRDefault="00D76CD5" w:rsidP="008B2A88">
      <w:pPr>
        <w:spacing w:line="240" w:lineRule="auto"/>
        <w:jc w:val="both"/>
        <w:rPr>
          <w:i/>
          <w:sz w:val="28"/>
          <w:szCs w:val="28"/>
        </w:rPr>
      </w:pPr>
      <w:r w:rsidRPr="00CA18E7">
        <w:rPr>
          <w:b/>
          <w:i/>
          <w:sz w:val="28"/>
          <w:szCs w:val="28"/>
        </w:rPr>
        <w:t>M1.5</w:t>
      </w:r>
      <w:r w:rsidRPr="00D76CD5">
        <w:rPr>
          <w:i/>
          <w:sz w:val="28"/>
          <w:szCs w:val="28"/>
        </w:rPr>
        <w:t xml:space="preserve"> </w:t>
      </w:r>
      <w:r>
        <w:rPr>
          <w:i/>
          <w:sz w:val="28"/>
          <w:szCs w:val="28"/>
        </w:rPr>
        <w:t xml:space="preserve">Promovarea utilizării metodelor moderne în </w:t>
      </w:r>
      <w:r w:rsidR="00F70794">
        <w:rPr>
          <w:i/>
          <w:sz w:val="28"/>
          <w:szCs w:val="28"/>
        </w:rPr>
        <w:t xml:space="preserve">                           ție pentru dezvoltarea mediului de afaceri,</w:t>
      </w:r>
    </w:p>
    <w:p w:rsidR="00002619" w:rsidRPr="00F70794" w:rsidRDefault="00D76CD5" w:rsidP="008B2A88">
      <w:pPr>
        <w:spacing w:line="240" w:lineRule="auto"/>
        <w:jc w:val="both"/>
        <w:rPr>
          <w:i/>
          <w:sz w:val="28"/>
          <w:szCs w:val="28"/>
        </w:rPr>
      </w:pPr>
      <w:r>
        <w:rPr>
          <w:i/>
          <w:sz w:val="28"/>
          <w:szCs w:val="28"/>
        </w:rPr>
        <w:t xml:space="preserve">           domeniul agriculturii</w:t>
      </w:r>
      <w:r w:rsidR="00F70794" w:rsidRPr="00F70794">
        <w:rPr>
          <w:b/>
          <w:i/>
          <w:sz w:val="28"/>
          <w:szCs w:val="28"/>
        </w:rPr>
        <w:t>,                                                           M4.5</w:t>
      </w:r>
      <w:r w:rsidR="00F70794">
        <w:rPr>
          <w:b/>
          <w:i/>
          <w:sz w:val="28"/>
          <w:szCs w:val="28"/>
        </w:rPr>
        <w:t xml:space="preserve"> </w:t>
      </w:r>
      <w:r w:rsidR="00F70794">
        <w:rPr>
          <w:i/>
          <w:sz w:val="28"/>
          <w:szCs w:val="28"/>
        </w:rPr>
        <w:t>Susținerea dezvoltării  infrastructurii IT în CL</w:t>
      </w:r>
    </w:p>
    <w:p w:rsidR="00D76CD5" w:rsidRDefault="00D76CD5" w:rsidP="008B2A88">
      <w:pPr>
        <w:spacing w:line="240" w:lineRule="auto"/>
        <w:jc w:val="both"/>
        <w:rPr>
          <w:i/>
          <w:sz w:val="28"/>
          <w:szCs w:val="28"/>
        </w:rPr>
      </w:pPr>
      <w:r w:rsidRPr="00CA18E7">
        <w:rPr>
          <w:b/>
          <w:i/>
          <w:sz w:val="28"/>
          <w:szCs w:val="28"/>
        </w:rPr>
        <w:t>M1.6</w:t>
      </w:r>
      <w:r>
        <w:rPr>
          <w:i/>
          <w:sz w:val="28"/>
          <w:szCs w:val="28"/>
        </w:rPr>
        <w:t xml:space="preserve"> Creșterea investițiilor prin accesarea fondurilor externe</w:t>
      </w:r>
    </w:p>
    <w:tbl>
      <w:tblPr>
        <w:tblStyle w:val="TableGrid"/>
        <w:tblW w:w="0" w:type="auto"/>
        <w:tblLook w:val="04A0" w:firstRow="1" w:lastRow="0" w:firstColumn="1" w:lastColumn="0" w:noHBand="0" w:noVBand="1"/>
      </w:tblPr>
      <w:tblGrid>
        <w:gridCol w:w="13176"/>
      </w:tblGrid>
      <w:tr w:rsidR="00002619" w:rsidTr="00002619">
        <w:tc>
          <w:tcPr>
            <w:tcW w:w="13176" w:type="dxa"/>
            <w:shd w:val="clear" w:color="auto" w:fill="8DB3E2" w:themeFill="text2" w:themeFillTint="66"/>
          </w:tcPr>
          <w:p w:rsidR="00002619" w:rsidRPr="00002619" w:rsidRDefault="00002619" w:rsidP="001A6F3E">
            <w:pPr>
              <w:pStyle w:val="ListParagraph"/>
              <w:numPr>
                <w:ilvl w:val="0"/>
                <w:numId w:val="68"/>
              </w:numPr>
              <w:jc w:val="both"/>
              <w:rPr>
                <w:b/>
                <w:i/>
                <w:sz w:val="28"/>
                <w:szCs w:val="28"/>
              </w:rPr>
            </w:pPr>
            <w:r w:rsidRPr="00002619">
              <w:rPr>
                <w:b/>
                <w:i/>
                <w:sz w:val="28"/>
                <w:szCs w:val="28"/>
              </w:rPr>
              <w:t xml:space="preserve">Crearea condițiilor necesare dezvoltării </w:t>
            </w:r>
            <w:r>
              <w:rPr>
                <w:b/>
                <w:i/>
                <w:sz w:val="28"/>
                <w:szCs w:val="28"/>
              </w:rPr>
              <w:t xml:space="preserve">                        D)Îmbunătățirea condițiilor de trai</w:t>
            </w:r>
            <w:r w:rsidRPr="00002619">
              <w:rPr>
                <w:b/>
                <w:i/>
                <w:sz w:val="28"/>
                <w:szCs w:val="28"/>
              </w:rPr>
              <w:t xml:space="preserve">  </w:t>
            </w:r>
          </w:p>
          <w:p w:rsidR="00002619" w:rsidRPr="00002619" w:rsidRDefault="00002619" w:rsidP="00002619">
            <w:pPr>
              <w:pStyle w:val="ListParagraph"/>
              <w:ind w:left="795"/>
              <w:jc w:val="both"/>
              <w:rPr>
                <w:b/>
                <w:i/>
                <w:sz w:val="28"/>
                <w:szCs w:val="28"/>
              </w:rPr>
            </w:pPr>
            <w:r>
              <w:rPr>
                <w:b/>
                <w:i/>
                <w:sz w:val="28"/>
                <w:szCs w:val="28"/>
              </w:rPr>
              <w:t>Economice durabile</w:t>
            </w:r>
          </w:p>
        </w:tc>
      </w:tr>
    </w:tbl>
    <w:p w:rsidR="00002619" w:rsidRDefault="0049505D" w:rsidP="0049505D">
      <w:pPr>
        <w:spacing w:line="240" w:lineRule="auto"/>
        <w:jc w:val="both"/>
        <w:rPr>
          <w:i/>
          <w:sz w:val="28"/>
          <w:szCs w:val="28"/>
        </w:rPr>
      </w:pPr>
      <w:r>
        <w:rPr>
          <w:b/>
          <w:i/>
          <w:sz w:val="28"/>
          <w:szCs w:val="28"/>
        </w:rPr>
        <w:t>O5.6</w:t>
      </w:r>
      <w:r>
        <w:rPr>
          <w:i/>
          <w:sz w:val="28"/>
          <w:szCs w:val="28"/>
        </w:rPr>
        <w:t xml:space="preserve"> Asigurarea infrastructurii necesare dezvolt</w:t>
      </w:r>
      <w:r>
        <w:rPr>
          <w:i/>
          <w:sz w:val="28"/>
          <w:szCs w:val="28"/>
          <w:lang w:val="ro-RO"/>
        </w:rPr>
        <w:t>ă</w:t>
      </w:r>
      <w:r>
        <w:rPr>
          <w:i/>
          <w:sz w:val="28"/>
          <w:szCs w:val="28"/>
        </w:rPr>
        <w:t xml:space="preserve">rii </w:t>
      </w:r>
      <w:r w:rsidR="004053B0">
        <w:rPr>
          <w:i/>
          <w:sz w:val="28"/>
          <w:szCs w:val="28"/>
        </w:rPr>
        <w:t xml:space="preserve">                </w:t>
      </w:r>
      <w:r w:rsidR="004053B0" w:rsidRPr="00714CE0">
        <w:rPr>
          <w:b/>
          <w:i/>
          <w:sz w:val="28"/>
          <w:szCs w:val="28"/>
        </w:rPr>
        <w:t>O5.9</w:t>
      </w:r>
      <w:r w:rsidR="004053B0">
        <w:rPr>
          <w:i/>
          <w:sz w:val="28"/>
          <w:szCs w:val="28"/>
        </w:rPr>
        <w:t xml:space="preserve"> Dezvoltarea rurală-locală durabilă</w:t>
      </w:r>
    </w:p>
    <w:p w:rsidR="0049505D" w:rsidRDefault="0049505D" w:rsidP="0049505D">
      <w:pPr>
        <w:spacing w:line="240" w:lineRule="auto"/>
        <w:jc w:val="both"/>
        <w:rPr>
          <w:i/>
          <w:sz w:val="28"/>
          <w:szCs w:val="28"/>
        </w:rPr>
      </w:pPr>
      <w:r>
        <w:rPr>
          <w:i/>
          <w:sz w:val="28"/>
          <w:szCs w:val="28"/>
        </w:rPr>
        <w:t xml:space="preserve">          economice a comunei ,</w:t>
      </w:r>
      <w:r w:rsidR="004053B0">
        <w:rPr>
          <w:i/>
          <w:sz w:val="28"/>
          <w:szCs w:val="28"/>
        </w:rPr>
        <w:t xml:space="preserve">                                                           </w:t>
      </w:r>
      <w:r w:rsidR="004053B0" w:rsidRPr="00714CE0">
        <w:rPr>
          <w:b/>
          <w:i/>
          <w:sz w:val="28"/>
          <w:szCs w:val="28"/>
        </w:rPr>
        <w:t>O5.10</w:t>
      </w:r>
      <w:r w:rsidR="004053B0">
        <w:rPr>
          <w:i/>
          <w:sz w:val="28"/>
          <w:szCs w:val="28"/>
        </w:rPr>
        <w:t xml:space="preserve"> Dezvoltarea  infrastructurii și creșterea calită-</w:t>
      </w:r>
    </w:p>
    <w:p w:rsidR="0049505D" w:rsidRDefault="0049505D" w:rsidP="0049505D">
      <w:pPr>
        <w:spacing w:line="240" w:lineRule="auto"/>
        <w:jc w:val="both"/>
        <w:rPr>
          <w:i/>
          <w:sz w:val="28"/>
          <w:szCs w:val="28"/>
        </w:rPr>
      </w:pPr>
      <w:r w:rsidRPr="00714CE0">
        <w:rPr>
          <w:b/>
          <w:i/>
          <w:sz w:val="28"/>
          <w:szCs w:val="28"/>
        </w:rPr>
        <w:t>O5.7</w:t>
      </w:r>
      <w:r>
        <w:rPr>
          <w:i/>
          <w:sz w:val="28"/>
          <w:szCs w:val="28"/>
        </w:rPr>
        <w:t xml:space="preserve"> Creșterea calificării forței de muncă și adaptabilității</w:t>
      </w:r>
      <w:r w:rsidR="004053B0">
        <w:rPr>
          <w:i/>
          <w:sz w:val="28"/>
          <w:szCs w:val="28"/>
        </w:rPr>
        <w:t xml:space="preserve">                   ții serviciilor publice în mediul rural-local,</w:t>
      </w:r>
    </w:p>
    <w:p w:rsidR="0049505D" w:rsidRDefault="0049505D" w:rsidP="0049505D">
      <w:pPr>
        <w:spacing w:line="240" w:lineRule="auto"/>
        <w:jc w:val="both"/>
        <w:rPr>
          <w:i/>
          <w:sz w:val="28"/>
          <w:szCs w:val="28"/>
        </w:rPr>
      </w:pPr>
      <w:r>
        <w:rPr>
          <w:i/>
          <w:sz w:val="28"/>
          <w:szCs w:val="28"/>
        </w:rPr>
        <w:t xml:space="preserve">          la cerințele pieței,</w:t>
      </w:r>
      <w:r w:rsidR="004053B0">
        <w:rPr>
          <w:i/>
          <w:sz w:val="28"/>
          <w:szCs w:val="28"/>
        </w:rPr>
        <w:t xml:space="preserve">                                     </w:t>
      </w:r>
      <w:r w:rsidR="00714CE0">
        <w:rPr>
          <w:i/>
          <w:sz w:val="28"/>
          <w:szCs w:val="28"/>
        </w:rPr>
        <w:t xml:space="preserve">                               </w:t>
      </w:r>
      <w:r w:rsidR="004053B0">
        <w:rPr>
          <w:i/>
          <w:sz w:val="28"/>
          <w:szCs w:val="28"/>
        </w:rPr>
        <w:t xml:space="preserve"> </w:t>
      </w:r>
      <w:r w:rsidR="004053B0" w:rsidRPr="00714CE0">
        <w:rPr>
          <w:b/>
          <w:i/>
          <w:sz w:val="28"/>
          <w:szCs w:val="28"/>
        </w:rPr>
        <w:t>O5.11</w:t>
      </w:r>
      <w:r w:rsidR="004053B0">
        <w:rPr>
          <w:i/>
          <w:sz w:val="28"/>
          <w:szCs w:val="28"/>
        </w:rPr>
        <w:t xml:space="preserve"> Protecția mediului</w:t>
      </w:r>
    </w:p>
    <w:p w:rsidR="0049505D" w:rsidRDefault="00714CE0" w:rsidP="0049505D">
      <w:pPr>
        <w:spacing w:line="240" w:lineRule="auto"/>
        <w:jc w:val="both"/>
        <w:rPr>
          <w:i/>
          <w:sz w:val="28"/>
          <w:szCs w:val="28"/>
        </w:rPr>
      </w:pPr>
      <w:r>
        <w:rPr>
          <w:b/>
          <w:i/>
          <w:sz w:val="28"/>
          <w:szCs w:val="28"/>
        </w:rPr>
        <w:t>O</w:t>
      </w:r>
      <w:r w:rsidR="0049505D" w:rsidRPr="00714CE0">
        <w:rPr>
          <w:b/>
          <w:i/>
          <w:sz w:val="28"/>
          <w:szCs w:val="28"/>
        </w:rPr>
        <w:t>5.8</w:t>
      </w:r>
      <w:r w:rsidR="0049505D">
        <w:rPr>
          <w:i/>
          <w:sz w:val="28"/>
          <w:szCs w:val="28"/>
        </w:rPr>
        <w:t xml:space="preserve"> Dezvoltarea capacității administrative a autorităților</w:t>
      </w:r>
    </w:p>
    <w:p w:rsidR="004053B0" w:rsidRDefault="004053B0" w:rsidP="0049505D">
      <w:pPr>
        <w:pBdr>
          <w:bottom w:val="single" w:sz="6" w:space="1" w:color="auto"/>
        </w:pBdr>
        <w:spacing w:line="240" w:lineRule="auto"/>
        <w:jc w:val="both"/>
        <w:rPr>
          <w:i/>
          <w:sz w:val="28"/>
          <w:szCs w:val="28"/>
        </w:rPr>
      </w:pPr>
      <w:r>
        <w:rPr>
          <w:i/>
          <w:sz w:val="28"/>
          <w:szCs w:val="28"/>
        </w:rPr>
        <w:t xml:space="preserve">          publice locale</w:t>
      </w:r>
    </w:p>
    <w:p w:rsidR="00714CE0" w:rsidRDefault="00714CE0" w:rsidP="0049505D">
      <w:pPr>
        <w:spacing w:line="240" w:lineRule="auto"/>
        <w:jc w:val="both"/>
        <w:rPr>
          <w:i/>
          <w:sz w:val="28"/>
          <w:szCs w:val="28"/>
        </w:rPr>
      </w:pPr>
      <w:r w:rsidRPr="003C2A9F">
        <w:rPr>
          <w:b/>
          <w:i/>
          <w:sz w:val="28"/>
          <w:szCs w:val="28"/>
        </w:rPr>
        <w:t xml:space="preserve">M6.1 </w:t>
      </w:r>
      <w:r>
        <w:rPr>
          <w:i/>
          <w:sz w:val="28"/>
          <w:szCs w:val="28"/>
        </w:rPr>
        <w:t>Creșterea accesibilității comunei</w:t>
      </w:r>
      <w:r w:rsidR="00AE2776">
        <w:rPr>
          <w:i/>
          <w:sz w:val="28"/>
          <w:szCs w:val="28"/>
        </w:rPr>
        <w:t xml:space="preserve">     </w:t>
      </w:r>
      <w:r w:rsidR="003C2A9F">
        <w:rPr>
          <w:i/>
          <w:sz w:val="28"/>
          <w:szCs w:val="28"/>
        </w:rPr>
        <w:t xml:space="preserve">        </w:t>
      </w:r>
      <w:r w:rsidR="00F4001E">
        <w:rPr>
          <w:i/>
          <w:sz w:val="28"/>
          <w:szCs w:val="28"/>
        </w:rPr>
        <w:t xml:space="preserve">                           </w:t>
      </w:r>
      <w:r w:rsidR="00F4001E" w:rsidRPr="00F4001E">
        <w:rPr>
          <w:b/>
          <w:i/>
          <w:sz w:val="28"/>
          <w:szCs w:val="28"/>
        </w:rPr>
        <w:t>M9.1</w:t>
      </w:r>
      <w:r w:rsidR="003C2A9F">
        <w:rPr>
          <w:i/>
          <w:sz w:val="28"/>
          <w:szCs w:val="28"/>
        </w:rPr>
        <w:t xml:space="preserve"> </w:t>
      </w:r>
      <w:r w:rsidR="00F4001E">
        <w:rPr>
          <w:i/>
          <w:sz w:val="28"/>
          <w:szCs w:val="28"/>
        </w:rPr>
        <w:t xml:space="preserve">Dezvoltarea și reabilitarea infrastructurii </w:t>
      </w:r>
      <w:r w:rsidR="003C2A9F">
        <w:rPr>
          <w:i/>
          <w:sz w:val="28"/>
          <w:szCs w:val="28"/>
        </w:rPr>
        <w:t xml:space="preserve"> </w:t>
      </w:r>
      <w:r w:rsidR="00F4001E">
        <w:rPr>
          <w:i/>
          <w:sz w:val="28"/>
          <w:szCs w:val="28"/>
        </w:rPr>
        <w:t>locale</w:t>
      </w:r>
      <w:r w:rsidR="003C2A9F">
        <w:rPr>
          <w:i/>
          <w:sz w:val="28"/>
          <w:szCs w:val="28"/>
        </w:rPr>
        <w:t xml:space="preserve"> </w:t>
      </w:r>
    </w:p>
    <w:p w:rsidR="00714CE0" w:rsidRDefault="00714CE0" w:rsidP="0049505D">
      <w:pPr>
        <w:spacing w:line="240" w:lineRule="auto"/>
        <w:jc w:val="both"/>
        <w:rPr>
          <w:i/>
          <w:sz w:val="28"/>
          <w:szCs w:val="28"/>
        </w:rPr>
      </w:pPr>
      <w:r w:rsidRPr="003C2A9F">
        <w:rPr>
          <w:b/>
          <w:i/>
          <w:sz w:val="28"/>
          <w:szCs w:val="28"/>
        </w:rPr>
        <w:t>M6.2</w:t>
      </w:r>
      <w:r>
        <w:rPr>
          <w:i/>
          <w:sz w:val="28"/>
          <w:szCs w:val="28"/>
        </w:rPr>
        <w:t xml:space="preserve"> Dezvoltarea infrastructurii de utilități publice,</w:t>
      </w:r>
      <w:r w:rsidR="00F4001E">
        <w:rPr>
          <w:i/>
          <w:sz w:val="28"/>
          <w:szCs w:val="28"/>
        </w:rPr>
        <w:t xml:space="preserve">                </w:t>
      </w:r>
      <w:r w:rsidR="00F4001E" w:rsidRPr="00F4001E">
        <w:rPr>
          <w:b/>
          <w:i/>
          <w:sz w:val="28"/>
          <w:szCs w:val="28"/>
        </w:rPr>
        <w:t>M9.2</w:t>
      </w:r>
      <w:r w:rsidR="00F4001E">
        <w:rPr>
          <w:i/>
          <w:sz w:val="28"/>
          <w:szCs w:val="28"/>
        </w:rPr>
        <w:t xml:space="preserve"> Stabilirea regulilor de urbanism local             </w:t>
      </w:r>
    </w:p>
    <w:p w:rsidR="00714CE0" w:rsidRDefault="00714CE0" w:rsidP="0049505D">
      <w:pPr>
        <w:spacing w:line="240" w:lineRule="auto"/>
        <w:jc w:val="both"/>
        <w:rPr>
          <w:i/>
          <w:sz w:val="28"/>
          <w:szCs w:val="28"/>
        </w:rPr>
      </w:pPr>
      <w:r w:rsidRPr="003C2A9F">
        <w:rPr>
          <w:b/>
          <w:i/>
          <w:sz w:val="28"/>
          <w:szCs w:val="28"/>
        </w:rPr>
        <w:lastRenderedPageBreak/>
        <w:t>M6.3</w:t>
      </w:r>
      <w:r>
        <w:rPr>
          <w:i/>
          <w:sz w:val="28"/>
          <w:szCs w:val="28"/>
        </w:rPr>
        <w:t xml:space="preserve"> Dezvoltarea infrastructurii necesare valorificării</w:t>
      </w:r>
      <w:r w:rsidR="00F4001E">
        <w:rPr>
          <w:i/>
          <w:sz w:val="28"/>
          <w:szCs w:val="28"/>
        </w:rPr>
        <w:t xml:space="preserve">           </w:t>
      </w:r>
      <w:r w:rsidR="00F4001E" w:rsidRPr="00F4001E">
        <w:rPr>
          <w:b/>
          <w:i/>
          <w:sz w:val="28"/>
          <w:szCs w:val="28"/>
        </w:rPr>
        <w:t xml:space="preserve"> M9.3</w:t>
      </w:r>
      <w:r w:rsidR="00F4001E">
        <w:rPr>
          <w:i/>
          <w:sz w:val="28"/>
          <w:szCs w:val="28"/>
        </w:rPr>
        <w:t xml:space="preserve"> Îmbunătățirea serviciilor publice,</w:t>
      </w:r>
    </w:p>
    <w:p w:rsidR="00714CE0" w:rsidRDefault="00714CE0" w:rsidP="0049505D">
      <w:pPr>
        <w:spacing w:line="240" w:lineRule="auto"/>
        <w:jc w:val="both"/>
        <w:rPr>
          <w:i/>
          <w:sz w:val="28"/>
          <w:szCs w:val="28"/>
        </w:rPr>
      </w:pPr>
      <w:r>
        <w:rPr>
          <w:i/>
          <w:sz w:val="28"/>
          <w:szCs w:val="28"/>
        </w:rPr>
        <w:t xml:space="preserve">            superioare a resurselor,</w:t>
      </w:r>
      <w:r w:rsidR="00F4001E">
        <w:rPr>
          <w:i/>
          <w:sz w:val="28"/>
          <w:szCs w:val="28"/>
        </w:rPr>
        <w:t xml:space="preserve">                                                       </w:t>
      </w:r>
      <w:r w:rsidR="00F4001E" w:rsidRPr="00F4001E">
        <w:rPr>
          <w:b/>
          <w:i/>
          <w:sz w:val="28"/>
          <w:szCs w:val="28"/>
        </w:rPr>
        <w:t>M9.4</w:t>
      </w:r>
      <w:r w:rsidR="00F4001E">
        <w:rPr>
          <w:i/>
          <w:sz w:val="28"/>
          <w:szCs w:val="28"/>
        </w:rPr>
        <w:t xml:space="preserve"> Creșterea accesibilității  zonei locale,</w:t>
      </w:r>
    </w:p>
    <w:p w:rsidR="00AE2776" w:rsidRDefault="00AE2776" w:rsidP="0049505D">
      <w:pPr>
        <w:spacing w:line="240" w:lineRule="auto"/>
        <w:jc w:val="both"/>
        <w:rPr>
          <w:i/>
          <w:sz w:val="28"/>
          <w:szCs w:val="28"/>
        </w:rPr>
      </w:pPr>
      <w:r w:rsidRPr="003C2A9F">
        <w:rPr>
          <w:b/>
          <w:i/>
          <w:sz w:val="28"/>
          <w:szCs w:val="28"/>
        </w:rPr>
        <w:t>M7.1</w:t>
      </w:r>
      <w:r w:rsidR="00714CE0" w:rsidRPr="003C2A9F">
        <w:rPr>
          <w:b/>
          <w:i/>
          <w:sz w:val="28"/>
          <w:szCs w:val="28"/>
        </w:rPr>
        <w:t xml:space="preserve"> </w:t>
      </w:r>
      <w:r w:rsidR="00714CE0">
        <w:rPr>
          <w:i/>
          <w:sz w:val="28"/>
          <w:szCs w:val="28"/>
        </w:rPr>
        <w:t xml:space="preserve">Asigurarea echilibrului dintre cerere și ofertă pe </w:t>
      </w:r>
      <w:r w:rsidR="00F4001E">
        <w:rPr>
          <w:i/>
          <w:sz w:val="28"/>
          <w:szCs w:val="28"/>
        </w:rPr>
        <w:t xml:space="preserve">           </w:t>
      </w:r>
      <w:r w:rsidR="00F4001E" w:rsidRPr="00F4001E">
        <w:rPr>
          <w:b/>
          <w:i/>
          <w:sz w:val="28"/>
          <w:szCs w:val="28"/>
        </w:rPr>
        <w:t>M10.1</w:t>
      </w:r>
      <w:r w:rsidR="00F4001E">
        <w:rPr>
          <w:i/>
          <w:sz w:val="28"/>
          <w:szCs w:val="28"/>
        </w:rPr>
        <w:t xml:space="preserve"> Creșterea gradului de acoperire cu utilități de</w:t>
      </w:r>
    </w:p>
    <w:p w:rsidR="00714CE0" w:rsidRDefault="00AE2776" w:rsidP="0049505D">
      <w:pPr>
        <w:spacing w:line="240" w:lineRule="auto"/>
        <w:jc w:val="both"/>
        <w:rPr>
          <w:i/>
          <w:sz w:val="28"/>
          <w:szCs w:val="28"/>
        </w:rPr>
      </w:pPr>
      <w:r>
        <w:rPr>
          <w:i/>
          <w:sz w:val="28"/>
          <w:szCs w:val="28"/>
        </w:rPr>
        <w:t xml:space="preserve">            </w:t>
      </w:r>
      <w:r w:rsidR="00714CE0">
        <w:rPr>
          <w:i/>
          <w:sz w:val="28"/>
          <w:szCs w:val="28"/>
        </w:rPr>
        <w:t>piața</w:t>
      </w:r>
      <w:r>
        <w:rPr>
          <w:i/>
          <w:sz w:val="28"/>
          <w:szCs w:val="28"/>
        </w:rPr>
        <w:t xml:space="preserve"> forței de muncă,</w:t>
      </w:r>
      <w:r w:rsidR="00F4001E">
        <w:rPr>
          <w:i/>
          <w:sz w:val="28"/>
          <w:szCs w:val="28"/>
        </w:rPr>
        <w:t xml:space="preserve">                                                                      de bază,</w:t>
      </w:r>
    </w:p>
    <w:p w:rsidR="00AE2776" w:rsidRDefault="00AE2776" w:rsidP="0049505D">
      <w:pPr>
        <w:spacing w:line="240" w:lineRule="auto"/>
        <w:jc w:val="both"/>
        <w:rPr>
          <w:i/>
          <w:sz w:val="28"/>
          <w:szCs w:val="28"/>
        </w:rPr>
      </w:pPr>
      <w:r w:rsidRPr="003C2A9F">
        <w:rPr>
          <w:b/>
          <w:i/>
          <w:sz w:val="28"/>
          <w:szCs w:val="28"/>
        </w:rPr>
        <w:t>M7.2</w:t>
      </w:r>
      <w:r>
        <w:rPr>
          <w:i/>
          <w:sz w:val="28"/>
          <w:szCs w:val="28"/>
        </w:rPr>
        <w:t xml:space="preserve"> Creșterea caapabilității de identificare a forței de</w:t>
      </w:r>
      <w:r w:rsidR="00F4001E">
        <w:rPr>
          <w:i/>
          <w:sz w:val="28"/>
          <w:szCs w:val="28"/>
        </w:rPr>
        <w:t xml:space="preserve">         </w:t>
      </w:r>
      <w:r w:rsidR="00F4001E" w:rsidRPr="00C76CC7">
        <w:rPr>
          <w:b/>
          <w:i/>
          <w:sz w:val="28"/>
          <w:szCs w:val="28"/>
        </w:rPr>
        <w:t>M10.2</w:t>
      </w:r>
      <w:r w:rsidR="00F4001E">
        <w:rPr>
          <w:i/>
          <w:sz w:val="28"/>
          <w:szCs w:val="28"/>
        </w:rPr>
        <w:t xml:space="preserve"> Creșterea serviciilor de </w:t>
      </w:r>
      <w:r w:rsidR="00C76CC7">
        <w:rPr>
          <w:i/>
          <w:sz w:val="28"/>
          <w:szCs w:val="28"/>
        </w:rPr>
        <w:t>educație și medicale,</w:t>
      </w:r>
    </w:p>
    <w:p w:rsidR="00AE2776" w:rsidRDefault="00AE2776" w:rsidP="0049505D">
      <w:pPr>
        <w:spacing w:line="240" w:lineRule="auto"/>
        <w:jc w:val="both"/>
        <w:rPr>
          <w:i/>
          <w:sz w:val="28"/>
          <w:szCs w:val="28"/>
        </w:rPr>
      </w:pPr>
      <w:r>
        <w:rPr>
          <w:i/>
          <w:sz w:val="28"/>
          <w:szCs w:val="28"/>
        </w:rPr>
        <w:t xml:space="preserve">          </w:t>
      </w:r>
      <w:r w:rsidR="00C76CC7">
        <w:rPr>
          <w:i/>
          <w:sz w:val="28"/>
          <w:szCs w:val="28"/>
        </w:rPr>
        <w:t>m</w:t>
      </w:r>
      <w:r>
        <w:rPr>
          <w:i/>
          <w:sz w:val="28"/>
          <w:szCs w:val="28"/>
        </w:rPr>
        <w:t>uncă</w:t>
      </w:r>
      <w:r w:rsidR="00C76CC7">
        <w:rPr>
          <w:i/>
          <w:sz w:val="28"/>
          <w:szCs w:val="28"/>
        </w:rPr>
        <w:t xml:space="preserve">,                                                                                     </w:t>
      </w:r>
      <w:r w:rsidR="00C76CC7" w:rsidRPr="00C76CC7">
        <w:rPr>
          <w:b/>
          <w:i/>
          <w:sz w:val="28"/>
          <w:szCs w:val="28"/>
        </w:rPr>
        <w:t>M11.1</w:t>
      </w:r>
      <w:r w:rsidR="00C76CC7">
        <w:rPr>
          <w:i/>
          <w:sz w:val="28"/>
          <w:szCs w:val="28"/>
        </w:rPr>
        <w:t xml:space="preserve"> Promovarea utilizării sursele energiei nepolu-</w:t>
      </w:r>
    </w:p>
    <w:p w:rsidR="00AE2776" w:rsidRDefault="00AE2776" w:rsidP="0049505D">
      <w:pPr>
        <w:spacing w:line="240" w:lineRule="auto"/>
        <w:jc w:val="both"/>
        <w:rPr>
          <w:i/>
          <w:sz w:val="28"/>
          <w:szCs w:val="28"/>
        </w:rPr>
      </w:pPr>
      <w:r w:rsidRPr="003C2A9F">
        <w:rPr>
          <w:b/>
          <w:i/>
          <w:sz w:val="28"/>
          <w:szCs w:val="28"/>
        </w:rPr>
        <w:t>M7.3</w:t>
      </w:r>
      <w:r>
        <w:rPr>
          <w:i/>
          <w:sz w:val="28"/>
          <w:szCs w:val="28"/>
        </w:rPr>
        <w:t xml:space="preserve"> Creșterea accesibilității serviciilor de consiliere pro-</w:t>
      </w:r>
      <w:r w:rsidR="00C76CC7">
        <w:rPr>
          <w:i/>
          <w:sz w:val="28"/>
          <w:szCs w:val="28"/>
        </w:rPr>
        <w:t xml:space="preserve">                   ante și regenerabile</w:t>
      </w:r>
    </w:p>
    <w:p w:rsidR="00AE2776" w:rsidRDefault="00AE2776" w:rsidP="0049505D">
      <w:pPr>
        <w:spacing w:line="240" w:lineRule="auto"/>
        <w:jc w:val="both"/>
        <w:rPr>
          <w:i/>
          <w:sz w:val="28"/>
          <w:szCs w:val="28"/>
        </w:rPr>
      </w:pPr>
      <w:r>
        <w:rPr>
          <w:i/>
          <w:sz w:val="28"/>
          <w:szCs w:val="28"/>
        </w:rPr>
        <w:t xml:space="preserve">           fesională și training</w:t>
      </w:r>
      <w:r w:rsidR="00C76CC7" w:rsidRPr="00C76CC7">
        <w:rPr>
          <w:b/>
          <w:i/>
          <w:sz w:val="28"/>
          <w:szCs w:val="28"/>
        </w:rPr>
        <w:t>.                                                             M11.2</w:t>
      </w:r>
      <w:r w:rsidR="00C76CC7">
        <w:rPr>
          <w:i/>
          <w:sz w:val="28"/>
          <w:szCs w:val="28"/>
        </w:rPr>
        <w:t xml:space="preserve"> Îmbunătățirea gestionării riscurilor naturale.</w:t>
      </w:r>
    </w:p>
    <w:p w:rsidR="00AC1BF7" w:rsidRDefault="009D4AD2" w:rsidP="0049505D">
      <w:pPr>
        <w:spacing w:line="240" w:lineRule="auto"/>
        <w:jc w:val="both"/>
        <w:rPr>
          <w:i/>
          <w:sz w:val="28"/>
          <w:szCs w:val="28"/>
        </w:rPr>
      </w:pPr>
      <w:r>
        <w:rPr>
          <w:i/>
          <w:sz w:val="28"/>
          <w:szCs w:val="28"/>
        </w:rPr>
        <w:tab/>
      </w:r>
    </w:p>
    <w:p w:rsidR="00771484" w:rsidRPr="00434D9E" w:rsidRDefault="009D4AD2" w:rsidP="00AC1BF7">
      <w:pPr>
        <w:spacing w:line="240" w:lineRule="auto"/>
        <w:ind w:firstLine="720"/>
        <w:jc w:val="both"/>
        <w:rPr>
          <w:b/>
          <w:i/>
          <w:color w:val="FF0000"/>
          <w:sz w:val="28"/>
          <w:szCs w:val="28"/>
        </w:rPr>
      </w:pPr>
      <w:r w:rsidRPr="00434D9E">
        <w:rPr>
          <w:b/>
          <w:i/>
          <w:color w:val="FF0000"/>
          <w:sz w:val="28"/>
          <w:szCs w:val="28"/>
        </w:rPr>
        <w:t>Plan de măsuri</w:t>
      </w:r>
    </w:p>
    <w:p w:rsidR="009D4AD2" w:rsidRPr="00434D9E" w:rsidRDefault="009D4AD2" w:rsidP="0049505D">
      <w:pPr>
        <w:spacing w:line="240" w:lineRule="auto"/>
        <w:jc w:val="both"/>
        <w:rPr>
          <w:b/>
          <w:i/>
          <w:color w:val="FF0000"/>
          <w:sz w:val="28"/>
          <w:szCs w:val="28"/>
        </w:rPr>
      </w:pPr>
      <w:r w:rsidRPr="00434D9E">
        <w:rPr>
          <w:b/>
          <w:i/>
          <w:color w:val="FF0000"/>
          <w:sz w:val="28"/>
          <w:szCs w:val="28"/>
        </w:rPr>
        <w:tab/>
      </w:r>
      <w:r w:rsidR="0099258C" w:rsidRPr="00434D9E">
        <w:rPr>
          <w:b/>
          <w:i/>
          <w:color w:val="FF0000"/>
          <w:sz w:val="28"/>
          <w:szCs w:val="28"/>
        </w:rPr>
        <w:t>0.5.1 Consolidarea mediului de afaceri local</w:t>
      </w:r>
    </w:p>
    <w:p w:rsidR="0099258C" w:rsidRDefault="0099258C" w:rsidP="0049505D">
      <w:pPr>
        <w:spacing w:line="240" w:lineRule="auto"/>
        <w:jc w:val="both"/>
        <w:rPr>
          <w:b/>
          <w:i/>
          <w:sz w:val="28"/>
          <w:szCs w:val="28"/>
        </w:rPr>
      </w:pPr>
      <w:r>
        <w:rPr>
          <w:b/>
          <w:i/>
          <w:color w:val="0070C0"/>
          <w:sz w:val="28"/>
          <w:szCs w:val="28"/>
        </w:rPr>
        <w:tab/>
      </w:r>
      <w:r>
        <w:rPr>
          <w:b/>
          <w:i/>
          <w:sz w:val="28"/>
          <w:szCs w:val="28"/>
        </w:rPr>
        <w:t>M1.1 Creșterea de noi societăți (firme), îmbunătățirea șanselor de supraviețuire și susținere a dezvoltării IMM-urilor:</w:t>
      </w:r>
    </w:p>
    <w:p w:rsidR="0099258C" w:rsidRDefault="0099258C" w:rsidP="001A6F3E">
      <w:pPr>
        <w:pStyle w:val="ListParagraph"/>
        <w:numPr>
          <w:ilvl w:val="0"/>
          <w:numId w:val="65"/>
        </w:numPr>
        <w:jc w:val="both"/>
        <w:rPr>
          <w:i/>
          <w:sz w:val="28"/>
          <w:szCs w:val="28"/>
        </w:rPr>
      </w:pPr>
      <w:r>
        <w:rPr>
          <w:i/>
          <w:sz w:val="28"/>
          <w:szCs w:val="28"/>
        </w:rPr>
        <w:t>P.1.1.1 Adaptarea serviciilor de sprijin a afacerilor conform necesităților actuale le sectorului IMM-urilor,</w:t>
      </w:r>
    </w:p>
    <w:p w:rsidR="0099258C" w:rsidRDefault="0099258C" w:rsidP="001A6F3E">
      <w:pPr>
        <w:pStyle w:val="ListParagraph"/>
        <w:numPr>
          <w:ilvl w:val="0"/>
          <w:numId w:val="65"/>
        </w:numPr>
        <w:jc w:val="both"/>
        <w:rPr>
          <w:i/>
          <w:sz w:val="28"/>
          <w:szCs w:val="28"/>
        </w:rPr>
      </w:pPr>
      <w:r>
        <w:rPr>
          <w:i/>
          <w:sz w:val="28"/>
          <w:szCs w:val="28"/>
        </w:rPr>
        <w:t>P.1.1.2 Rețeaua de consultanță în inițierea și dezvoltarea afacerilor,</w:t>
      </w:r>
    </w:p>
    <w:p w:rsidR="0099258C" w:rsidRPr="00350135" w:rsidRDefault="0099258C" w:rsidP="001A6F3E">
      <w:pPr>
        <w:pStyle w:val="ListParagraph"/>
        <w:numPr>
          <w:ilvl w:val="0"/>
          <w:numId w:val="65"/>
        </w:numPr>
        <w:jc w:val="both"/>
        <w:rPr>
          <w:i/>
          <w:sz w:val="28"/>
          <w:szCs w:val="28"/>
        </w:rPr>
      </w:pPr>
      <w:r>
        <w:rPr>
          <w:i/>
          <w:sz w:val="28"/>
          <w:szCs w:val="28"/>
        </w:rPr>
        <w:t>P.1.1.3 Campanii de promovare a culturii antreprenoriale,</w:t>
      </w:r>
    </w:p>
    <w:p w:rsidR="0099258C" w:rsidRDefault="0099258C" w:rsidP="0099258C">
      <w:pPr>
        <w:ind w:left="720"/>
        <w:jc w:val="both"/>
        <w:rPr>
          <w:b/>
          <w:i/>
          <w:sz w:val="28"/>
          <w:szCs w:val="28"/>
        </w:rPr>
      </w:pPr>
      <w:r>
        <w:rPr>
          <w:b/>
          <w:i/>
          <w:sz w:val="28"/>
          <w:szCs w:val="28"/>
        </w:rPr>
        <w:t xml:space="preserve">M1.2 </w:t>
      </w:r>
      <w:r w:rsidR="00780B0C">
        <w:rPr>
          <w:b/>
          <w:i/>
          <w:sz w:val="28"/>
          <w:szCs w:val="28"/>
        </w:rPr>
        <w:t>Revitalizare și reconversia activităților meșteșugărești</w:t>
      </w:r>
    </w:p>
    <w:p w:rsidR="00780B0C" w:rsidRPr="00350135" w:rsidRDefault="00780B0C" w:rsidP="001A6F3E">
      <w:pPr>
        <w:pStyle w:val="ListParagraph"/>
        <w:numPr>
          <w:ilvl w:val="0"/>
          <w:numId w:val="69"/>
        </w:numPr>
        <w:jc w:val="both"/>
        <w:rPr>
          <w:i/>
          <w:sz w:val="28"/>
          <w:szCs w:val="28"/>
        </w:rPr>
      </w:pPr>
      <w:r>
        <w:rPr>
          <w:i/>
          <w:sz w:val="28"/>
          <w:szCs w:val="28"/>
        </w:rPr>
        <w:t>P,1.2.1 Strategia de revitalizare și reconversia ocupțiilor de natură meșteșugărească.</w:t>
      </w:r>
    </w:p>
    <w:p w:rsidR="00780B0C" w:rsidRDefault="00780B0C" w:rsidP="00780B0C">
      <w:pPr>
        <w:ind w:left="720"/>
        <w:jc w:val="both"/>
        <w:rPr>
          <w:b/>
          <w:i/>
          <w:sz w:val="28"/>
          <w:szCs w:val="28"/>
        </w:rPr>
      </w:pPr>
      <w:r w:rsidRPr="00780B0C">
        <w:rPr>
          <w:b/>
          <w:i/>
          <w:sz w:val="28"/>
          <w:szCs w:val="28"/>
        </w:rPr>
        <w:t>M.1.3</w:t>
      </w:r>
      <w:r>
        <w:rPr>
          <w:b/>
          <w:i/>
          <w:sz w:val="28"/>
          <w:szCs w:val="28"/>
        </w:rPr>
        <w:t xml:space="preserve">  Diversificarea economiei rurale-locale</w:t>
      </w:r>
    </w:p>
    <w:p w:rsidR="00780B0C" w:rsidRDefault="00780B0C" w:rsidP="001A6F3E">
      <w:pPr>
        <w:pStyle w:val="ListParagraph"/>
        <w:numPr>
          <w:ilvl w:val="0"/>
          <w:numId w:val="69"/>
        </w:numPr>
        <w:jc w:val="both"/>
        <w:rPr>
          <w:i/>
          <w:sz w:val="28"/>
          <w:szCs w:val="28"/>
        </w:rPr>
      </w:pPr>
      <w:r>
        <w:rPr>
          <w:i/>
          <w:sz w:val="28"/>
          <w:szCs w:val="28"/>
        </w:rPr>
        <w:t>P1.3.1 Campania de informare cu privire la opurnitățile de dezvoltare a afacerilor la nivel local,</w:t>
      </w:r>
    </w:p>
    <w:p w:rsidR="00780B0C" w:rsidRDefault="00780B0C" w:rsidP="001A6F3E">
      <w:pPr>
        <w:pStyle w:val="ListParagraph"/>
        <w:numPr>
          <w:ilvl w:val="0"/>
          <w:numId w:val="69"/>
        </w:numPr>
        <w:jc w:val="both"/>
        <w:rPr>
          <w:i/>
          <w:sz w:val="28"/>
          <w:szCs w:val="28"/>
        </w:rPr>
      </w:pPr>
      <w:r>
        <w:rPr>
          <w:i/>
          <w:sz w:val="28"/>
          <w:szCs w:val="28"/>
        </w:rPr>
        <w:lastRenderedPageBreak/>
        <w:t xml:space="preserve">P1.3.2 Acordarea de facilități pentru dezvoltarea activităților </w:t>
      </w:r>
      <w:r w:rsidR="00350135">
        <w:rPr>
          <w:i/>
          <w:sz w:val="28"/>
          <w:szCs w:val="28"/>
        </w:rPr>
        <w:t>economice în mediul rural, altele decât cele      agricole.</w:t>
      </w:r>
    </w:p>
    <w:p w:rsidR="00350135" w:rsidRDefault="00350135" w:rsidP="00350135">
      <w:pPr>
        <w:jc w:val="both"/>
        <w:rPr>
          <w:i/>
          <w:sz w:val="28"/>
          <w:szCs w:val="28"/>
        </w:rPr>
      </w:pPr>
    </w:p>
    <w:p w:rsidR="00350135" w:rsidRPr="00434D9E" w:rsidRDefault="00350135" w:rsidP="00350135">
      <w:pPr>
        <w:ind w:left="720"/>
        <w:jc w:val="both"/>
        <w:rPr>
          <w:b/>
          <w:i/>
          <w:color w:val="FF0000"/>
          <w:sz w:val="28"/>
          <w:szCs w:val="28"/>
        </w:rPr>
      </w:pPr>
      <w:r w:rsidRPr="00434D9E">
        <w:rPr>
          <w:b/>
          <w:i/>
          <w:color w:val="FF0000"/>
          <w:sz w:val="28"/>
          <w:szCs w:val="28"/>
        </w:rPr>
        <w:t>O</w:t>
      </w:r>
      <w:r w:rsidR="0065479B">
        <w:rPr>
          <w:b/>
          <w:i/>
          <w:color w:val="FF0000"/>
          <w:sz w:val="28"/>
          <w:szCs w:val="28"/>
        </w:rPr>
        <w:t>.</w:t>
      </w:r>
      <w:r w:rsidRPr="00434D9E">
        <w:rPr>
          <w:b/>
          <w:i/>
          <w:color w:val="FF0000"/>
          <w:sz w:val="28"/>
          <w:szCs w:val="28"/>
        </w:rPr>
        <w:t>5.2   Dezvoltarea agriculturii și a zonei rurale-locale</w:t>
      </w:r>
    </w:p>
    <w:p w:rsidR="00350135" w:rsidRDefault="00350135" w:rsidP="00350135">
      <w:pPr>
        <w:ind w:left="720"/>
        <w:jc w:val="both"/>
        <w:rPr>
          <w:b/>
          <w:i/>
          <w:sz w:val="28"/>
          <w:szCs w:val="28"/>
        </w:rPr>
      </w:pPr>
      <w:r w:rsidRPr="00350135">
        <w:rPr>
          <w:b/>
          <w:i/>
          <w:sz w:val="28"/>
          <w:szCs w:val="28"/>
        </w:rPr>
        <w:t>M2.1</w:t>
      </w:r>
      <w:r>
        <w:rPr>
          <w:b/>
          <w:i/>
          <w:sz w:val="28"/>
          <w:szCs w:val="28"/>
        </w:rPr>
        <w:t xml:space="preserve"> Susținerea și promovarea asocierii în domen</w:t>
      </w:r>
      <w:r w:rsidR="00FE2F52">
        <w:rPr>
          <w:b/>
          <w:i/>
          <w:sz w:val="28"/>
          <w:szCs w:val="28"/>
        </w:rPr>
        <w:t>i</w:t>
      </w:r>
      <w:r>
        <w:rPr>
          <w:b/>
          <w:i/>
          <w:sz w:val="28"/>
          <w:szCs w:val="28"/>
        </w:rPr>
        <w:t>ul agricol</w:t>
      </w:r>
    </w:p>
    <w:p w:rsidR="00350135" w:rsidRPr="00350135" w:rsidRDefault="00350135" w:rsidP="001A6F3E">
      <w:pPr>
        <w:pStyle w:val="ListParagraph"/>
        <w:numPr>
          <w:ilvl w:val="0"/>
          <w:numId w:val="70"/>
        </w:numPr>
        <w:jc w:val="both"/>
        <w:rPr>
          <w:b/>
          <w:i/>
          <w:sz w:val="28"/>
          <w:szCs w:val="28"/>
        </w:rPr>
      </w:pPr>
      <w:r>
        <w:rPr>
          <w:i/>
          <w:sz w:val="28"/>
          <w:szCs w:val="28"/>
        </w:rPr>
        <w:t>P2.1.1 Campania de informare cu privire la beneficiile asocierii în domeniul agricol(exemple din practică),</w:t>
      </w:r>
    </w:p>
    <w:p w:rsidR="00350135" w:rsidRPr="00016C3D" w:rsidRDefault="00350135" w:rsidP="001A6F3E">
      <w:pPr>
        <w:pStyle w:val="ListParagraph"/>
        <w:numPr>
          <w:ilvl w:val="0"/>
          <w:numId w:val="70"/>
        </w:numPr>
        <w:jc w:val="both"/>
        <w:rPr>
          <w:b/>
          <w:i/>
          <w:sz w:val="28"/>
          <w:szCs w:val="28"/>
        </w:rPr>
      </w:pPr>
      <w:r>
        <w:rPr>
          <w:i/>
          <w:sz w:val="28"/>
          <w:szCs w:val="28"/>
        </w:rPr>
        <w:t xml:space="preserve">P2.1.2 </w:t>
      </w:r>
      <w:r w:rsidR="00016C3D">
        <w:rPr>
          <w:i/>
          <w:sz w:val="28"/>
          <w:szCs w:val="28"/>
        </w:rPr>
        <w:t>Consultanță în vederea creării și funcționării asociațiilor de producători șin procesatori,</w:t>
      </w:r>
    </w:p>
    <w:p w:rsidR="00016C3D" w:rsidRPr="00EA0848" w:rsidRDefault="00016C3D" w:rsidP="001A6F3E">
      <w:pPr>
        <w:pStyle w:val="ListParagraph"/>
        <w:numPr>
          <w:ilvl w:val="0"/>
          <w:numId w:val="70"/>
        </w:numPr>
        <w:jc w:val="both"/>
        <w:rPr>
          <w:b/>
          <w:i/>
          <w:sz w:val="28"/>
          <w:szCs w:val="28"/>
        </w:rPr>
      </w:pPr>
      <w:r>
        <w:rPr>
          <w:i/>
          <w:sz w:val="28"/>
          <w:szCs w:val="28"/>
        </w:rPr>
        <w:t xml:space="preserve">P2.1.3 Susținerea partenerilor de tip public-privat pentru valorificarea resurselor locale (produse vegetale , </w:t>
      </w:r>
      <w:r w:rsidR="000B1817">
        <w:rPr>
          <w:i/>
          <w:sz w:val="28"/>
          <w:szCs w:val="28"/>
        </w:rPr>
        <w:t>din ferme pescicole sau agro-zootehnice)</w:t>
      </w:r>
    </w:p>
    <w:p w:rsidR="00EA0848" w:rsidRPr="00EA0848" w:rsidRDefault="00EA0848" w:rsidP="00EA0848">
      <w:pPr>
        <w:jc w:val="both"/>
        <w:rPr>
          <w:b/>
          <w:i/>
          <w:sz w:val="28"/>
          <w:szCs w:val="28"/>
        </w:rPr>
      </w:pPr>
    </w:p>
    <w:p w:rsidR="00EA0848" w:rsidRDefault="00EA0848" w:rsidP="0050630A">
      <w:pPr>
        <w:pStyle w:val="ListParagraph"/>
        <w:jc w:val="both"/>
        <w:rPr>
          <w:b/>
          <w:i/>
          <w:sz w:val="28"/>
          <w:szCs w:val="28"/>
        </w:rPr>
      </w:pPr>
      <w:r>
        <w:rPr>
          <w:b/>
          <w:i/>
          <w:sz w:val="28"/>
          <w:szCs w:val="28"/>
        </w:rPr>
        <w:t>M2.2 Utilizarea eficientă a resurselor agricole</w:t>
      </w:r>
    </w:p>
    <w:p w:rsidR="00E3531F" w:rsidRPr="0050630A" w:rsidRDefault="00E3531F" w:rsidP="0050630A">
      <w:pPr>
        <w:pStyle w:val="ListParagraph"/>
        <w:jc w:val="both"/>
        <w:rPr>
          <w:b/>
          <w:i/>
          <w:sz w:val="28"/>
          <w:szCs w:val="28"/>
        </w:rPr>
      </w:pPr>
    </w:p>
    <w:p w:rsidR="00EA0848" w:rsidRPr="00EA0848" w:rsidRDefault="00EA0848" w:rsidP="001A6F3E">
      <w:pPr>
        <w:pStyle w:val="ListParagraph"/>
        <w:numPr>
          <w:ilvl w:val="0"/>
          <w:numId w:val="71"/>
        </w:numPr>
        <w:jc w:val="both"/>
        <w:rPr>
          <w:b/>
          <w:i/>
          <w:sz w:val="28"/>
          <w:szCs w:val="28"/>
        </w:rPr>
      </w:pPr>
      <w:r>
        <w:rPr>
          <w:i/>
          <w:sz w:val="28"/>
          <w:szCs w:val="28"/>
        </w:rPr>
        <w:t>P2.2.1Evaluarea potențialului pedologic al terenurilor.</w:t>
      </w:r>
    </w:p>
    <w:p w:rsidR="00EA0848" w:rsidRPr="00EA0848" w:rsidRDefault="00EA0848" w:rsidP="001A6F3E">
      <w:pPr>
        <w:pStyle w:val="ListParagraph"/>
        <w:numPr>
          <w:ilvl w:val="0"/>
          <w:numId w:val="71"/>
        </w:numPr>
        <w:jc w:val="both"/>
        <w:rPr>
          <w:b/>
          <w:i/>
          <w:sz w:val="28"/>
          <w:szCs w:val="28"/>
        </w:rPr>
      </w:pPr>
      <w:r>
        <w:rPr>
          <w:i/>
          <w:sz w:val="28"/>
          <w:szCs w:val="28"/>
        </w:rPr>
        <w:t>P2.2.2 Dezvoltare standardelor de îmbunătățiri funciare la nivelul comunei.</w:t>
      </w:r>
    </w:p>
    <w:p w:rsidR="00EA0848" w:rsidRPr="0050630A" w:rsidRDefault="00EA0848" w:rsidP="001A6F3E">
      <w:pPr>
        <w:pStyle w:val="ListParagraph"/>
        <w:numPr>
          <w:ilvl w:val="0"/>
          <w:numId w:val="71"/>
        </w:numPr>
        <w:jc w:val="both"/>
        <w:rPr>
          <w:b/>
          <w:i/>
          <w:sz w:val="28"/>
          <w:szCs w:val="28"/>
        </w:rPr>
      </w:pPr>
      <w:r>
        <w:rPr>
          <w:i/>
          <w:sz w:val="28"/>
          <w:szCs w:val="28"/>
        </w:rPr>
        <w:t>P2.2.3 Promovarea la nivel zonal și județean a calității produselor obținute.</w:t>
      </w:r>
    </w:p>
    <w:p w:rsidR="0050630A" w:rsidRPr="00EA0848" w:rsidRDefault="0050630A" w:rsidP="0050630A">
      <w:pPr>
        <w:pStyle w:val="ListParagraph"/>
        <w:jc w:val="both"/>
        <w:rPr>
          <w:b/>
          <w:i/>
          <w:sz w:val="28"/>
          <w:szCs w:val="28"/>
        </w:rPr>
      </w:pPr>
    </w:p>
    <w:p w:rsidR="00EA0848" w:rsidRDefault="0050630A" w:rsidP="00EA0848">
      <w:pPr>
        <w:pStyle w:val="ListParagraph"/>
        <w:jc w:val="both"/>
        <w:rPr>
          <w:b/>
          <w:i/>
          <w:sz w:val="28"/>
          <w:szCs w:val="28"/>
        </w:rPr>
      </w:pPr>
      <w:r>
        <w:rPr>
          <w:b/>
          <w:i/>
          <w:sz w:val="28"/>
          <w:szCs w:val="28"/>
        </w:rPr>
        <w:t>M2.3 Promovarea utilizării metodelor moderne în domeniul agriculturii</w:t>
      </w:r>
    </w:p>
    <w:p w:rsidR="00E3531F" w:rsidRDefault="00E3531F" w:rsidP="00EA0848">
      <w:pPr>
        <w:pStyle w:val="ListParagraph"/>
        <w:jc w:val="both"/>
        <w:rPr>
          <w:b/>
          <w:i/>
          <w:sz w:val="28"/>
          <w:szCs w:val="28"/>
        </w:rPr>
      </w:pPr>
    </w:p>
    <w:p w:rsidR="0050630A" w:rsidRDefault="0050630A" w:rsidP="001A6F3E">
      <w:pPr>
        <w:pStyle w:val="ListParagraph"/>
        <w:numPr>
          <w:ilvl w:val="0"/>
          <w:numId w:val="72"/>
        </w:numPr>
        <w:jc w:val="both"/>
        <w:rPr>
          <w:i/>
          <w:sz w:val="28"/>
          <w:szCs w:val="28"/>
        </w:rPr>
      </w:pPr>
      <w:r w:rsidRPr="0050630A">
        <w:rPr>
          <w:i/>
          <w:sz w:val="28"/>
          <w:szCs w:val="28"/>
        </w:rPr>
        <w:t>P2.3.1</w:t>
      </w:r>
      <w:r>
        <w:rPr>
          <w:i/>
          <w:sz w:val="28"/>
          <w:szCs w:val="28"/>
        </w:rPr>
        <w:t>Program de promovare a metodelor și tehnologiilor agricole moderne,</w:t>
      </w:r>
    </w:p>
    <w:p w:rsidR="0050630A" w:rsidRDefault="0050630A" w:rsidP="001A6F3E">
      <w:pPr>
        <w:pStyle w:val="ListParagraph"/>
        <w:numPr>
          <w:ilvl w:val="0"/>
          <w:numId w:val="72"/>
        </w:numPr>
        <w:jc w:val="both"/>
        <w:rPr>
          <w:i/>
          <w:sz w:val="28"/>
          <w:szCs w:val="28"/>
        </w:rPr>
      </w:pPr>
      <w:r>
        <w:rPr>
          <w:i/>
          <w:sz w:val="28"/>
          <w:szCs w:val="28"/>
        </w:rPr>
        <w:t>P2.3,2Organizrea de târguri agro-alimentare periodece pentru producătorii cu practici ecologice,</w:t>
      </w:r>
    </w:p>
    <w:p w:rsidR="00FB2D3E" w:rsidRDefault="0050630A" w:rsidP="001A6F3E">
      <w:pPr>
        <w:pStyle w:val="ListParagraph"/>
        <w:numPr>
          <w:ilvl w:val="0"/>
          <w:numId w:val="72"/>
        </w:numPr>
        <w:jc w:val="both"/>
        <w:rPr>
          <w:i/>
          <w:sz w:val="28"/>
          <w:szCs w:val="28"/>
        </w:rPr>
      </w:pPr>
      <w:r>
        <w:rPr>
          <w:i/>
          <w:sz w:val="28"/>
          <w:szCs w:val="28"/>
        </w:rPr>
        <w:t>P2.3.3Susținere participării la târguri naționale și chiar internaționale a producătorilor autohtoni.</w:t>
      </w:r>
    </w:p>
    <w:p w:rsidR="00FB2D3E" w:rsidRPr="00FB2D3E" w:rsidRDefault="00FB2D3E" w:rsidP="00FB2D3E">
      <w:pPr>
        <w:pStyle w:val="ListParagraph"/>
        <w:jc w:val="both"/>
        <w:rPr>
          <w:i/>
          <w:sz w:val="28"/>
          <w:szCs w:val="28"/>
        </w:rPr>
      </w:pPr>
    </w:p>
    <w:p w:rsidR="00FB2D3E" w:rsidRPr="00434D9E" w:rsidRDefault="00FB2D3E" w:rsidP="00FB2D3E">
      <w:pPr>
        <w:ind w:left="720"/>
        <w:jc w:val="both"/>
        <w:rPr>
          <w:b/>
          <w:i/>
          <w:color w:val="FF0000"/>
          <w:sz w:val="28"/>
          <w:szCs w:val="28"/>
        </w:rPr>
      </w:pPr>
      <w:r w:rsidRPr="00434D9E">
        <w:rPr>
          <w:b/>
          <w:i/>
          <w:color w:val="FF0000"/>
          <w:sz w:val="28"/>
          <w:szCs w:val="28"/>
        </w:rPr>
        <w:t>O</w:t>
      </w:r>
      <w:r w:rsidR="0065479B">
        <w:rPr>
          <w:b/>
          <w:i/>
          <w:color w:val="FF0000"/>
          <w:sz w:val="28"/>
          <w:szCs w:val="28"/>
        </w:rPr>
        <w:t>.</w:t>
      </w:r>
      <w:r w:rsidRPr="00434D9E">
        <w:rPr>
          <w:b/>
          <w:i/>
          <w:color w:val="FF0000"/>
          <w:sz w:val="28"/>
          <w:szCs w:val="28"/>
        </w:rPr>
        <w:t>5.3 Creșterea volumului investițiilor</w:t>
      </w:r>
    </w:p>
    <w:p w:rsidR="00E3531F" w:rsidRDefault="00FB2D3E" w:rsidP="00FB2D3E">
      <w:pPr>
        <w:jc w:val="both"/>
        <w:rPr>
          <w:b/>
          <w:i/>
          <w:sz w:val="28"/>
          <w:szCs w:val="28"/>
        </w:rPr>
      </w:pPr>
      <w:r>
        <w:rPr>
          <w:b/>
          <w:i/>
          <w:color w:val="0070C0"/>
          <w:sz w:val="28"/>
          <w:szCs w:val="28"/>
        </w:rPr>
        <w:t xml:space="preserve"> </w:t>
      </w:r>
      <w:r>
        <w:rPr>
          <w:b/>
          <w:i/>
          <w:color w:val="0070C0"/>
          <w:sz w:val="28"/>
          <w:szCs w:val="28"/>
        </w:rPr>
        <w:tab/>
      </w:r>
      <w:r w:rsidRPr="00FB2D3E">
        <w:rPr>
          <w:b/>
          <w:i/>
          <w:sz w:val="28"/>
          <w:szCs w:val="28"/>
        </w:rPr>
        <w:t>M3.1</w:t>
      </w:r>
      <w:r>
        <w:rPr>
          <w:b/>
          <w:i/>
          <w:sz w:val="28"/>
          <w:szCs w:val="28"/>
        </w:rPr>
        <w:t xml:space="preserve"> Creșterea volumul investițiilor locale și străine</w:t>
      </w:r>
    </w:p>
    <w:p w:rsidR="00FB2D3E" w:rsidRPr="00E3531F" w:rsidRDefault="00E3531F" w:rsidP="001A6F3E">
      <w:pPr>
        <w:pStyle w:val="ListParagraph"/>
        <w:numPr>
          <w:ilvl w:val="0"/>
          <w:numId w:val="73"/>
        </w:numPr>
        <w:jc w:val="both"/>
        <w:rPr>
          <w:b/>
          <w:i/>
          <w:sz w:val="28"/>
          <w:szCs w:val="28"/>
        </w:rPr>
      </w:pPr>
      <w:r>
        <w:rPr>
          <w:i/>
          <w:sz w:val="28"/>
          <w:szCs w:val="28"/>
        </w:rPr>
        <w:t>P3.1.1Investiții pentru dezvoltare economică</w:t>
      </w:r>
    </w:p>
    <w:p w:rsidR="00E3531F" w:rsidRPr="00E3531F" w:rsidRDefault="00E3531F" w:rsidP="001A6F3E">
      <w:pPr>
        <w:pStyle w:val="ListParagraph"/>
        <w:numPr>
          <w:ilvl w:val="0"/>
          <w:numId w:val="73"/>
        </w:numPr>
        <w:jc w:val="both"/>
        <w:rPr>
          <w:b/>
          <w:i/>
          <w:sz w:val="28"/>
          <w:szCs w:val="28"/>
        </w:rPr>
      </w:pPr>
      <w:r>
        <w:rPr>
          <w:i/>
          <w:sz w:val="28"/>
          <w:szCs w:val="28"/>
        </w:rPr>
        <w:lastRenderedPageBreak/>
        <w:t>P3.1.2 Promovarea oportunităților de investiții prin parteneriate de tip public-privat</w:t>
      </w:r>
    </w:p>
    <w:p w:rsidR="00E3531F" w:rsidRDefault="00E3531F" w:rsidP="00E3531F">
      <w:pPr>
        <w:jc w:val="both"/>
        <w:rPr>
          <w:b/>
          <w:i/>
          <w:sz w:val="28"/>
          <w:szCs w:val="28"/>
        </w:rPr>
      </w:pPr>
    </w:p>
    <w:p w:rsidR="00E3531F" w:rsidRPr="00434D9E" w:rsidRDefault="00E3531F" w:rsidP="00E3531F">
      <w:pPr>
        <w:ind w:left="720"/>
        <w:jc w:val="both"/>
        <w:rPr>
          <w:b/>
          <w:i/>
          <w:color w:val="FF0000"/>
          <w:sz w:val="28"/>
          <w:szCs w:val="28"/>
        </w:rPr>
      </w:pPr>
      <w:r w:rsidRPr="00434D9E">
        <w:rPr>
          <w:b/>
          <w:i/>
          <w:color w:val="FF0000"/>
          <w:sz w:val="28"/>
          <w:szCs w:val="28"/>
        </w:rPr>
        <w:t>O</w:t>
      </w:r>
      <w:r w:rsidR="0065479B">
        <w:rPr>
          <w:b/>
          <w:i/>
          <w:color w:val="FF0000"/>
          <w:sz w:val="28"/>
          <w:szCs w:val="28"/>
        </w:rPr>
        <w:t>.</w:t>
      </w:r>
      <w:r w:rsidRPr="00434D9E">
        <w:rPr>
          <w:b/>
          <w:i/>
          <w:color w:val="FF0000"/>
          <w:sz w:val="28"/>
          <w:szCs w:val="28"/>
        </w:rPr>
        <w:t>5.4 Creșterea competitivității</w:t>
      </w:r>
      <w:r>
        <w:rPr>
          <w:b/>
          <w:i/>
          <w:color w:val="0070C0"/>
          <w:sz w:val="28"/>
          <w:szCs w:val="28"/>
        </w:rPr>
        <w:t xml:space="preserve"> </w:t>
      </w:r>
      <w:r w:rsidRPr="00434D9E">
        <w:rPr>
          <w:b/>
          <w:i/>
          <w:color w:val="FF0000"/>
          <w:sz w:val="28"/>
          <w:szCs w:val="28"/>
        </w:rPr>
        <w:t>economice</w:t>
      </w:r>
    </w:p>
    <w:p w:rsidR="00E3531F" w:rsidRDefault="00E3531F" w:rsidP="00E3531F">
      <w:pPr>
        <w:ind w:left="720"/>
        <w:jc w:val="both"/>
        <w:rPr>
          <w:b/>
          <w:i/>
          <w:sz w:val="28"/>
          <w:szCs w:val="28"/>
        </w:rPr>
      </w:pPr>
      <w:r>
        <w:rPr>
          <w:b/>
          <w:i/>
          <w:sz w:val="28"/>
          <w:szCs w:val="28"/>
        </w:rPr>
        <w:t>M4.1 Susținerea  activităților de CDI și promovarea, difuzarea rezultatelor obținute</w:t>
      </w:r>
    </w:p>
    <w:p w:rsidR="00E3531F" w:rsidRPr="00E3531F" w:rsidRDefault="00E3531F" w:rsidP="001A6F3E">
      <w:pPr>
        <w:pStyle w:val="ListParagraph"/>
        <w:numPr>
          <w:ilvl w:val="0"/>
          <w:numId w:val="74"/>
        </w:numPr>
        <w:jc w:val="both"/>
        <w:rPr>
          <w:b/>
          <w:i/>
          <w:sz w:val="28"/>
          <w:szCs w:val="28"/>
        </w:rPr>
      </w:pPr>
      <w:r>
        <w:rPr>
          <w:i/>
          <w:sz w:val="28"/>
          <w:szCs w:val="28"/>
        </w:rPr>
        <w:t>P4.1.1Sprijinirea activităților CDI cu caracter aplicativ, ce au ca beneficiari societăți locale,</w:t>
      </w:r>
    </w:p>
    <w:p w:rsidR="00E3531F" w:rsidRPr="00E67D71" w:rsidRDefault="00E3531F" w:rsidP="001A6F3E">
      <w:pPr>
        <w:pStyle w:val="ListParagraph"/>
        <w:numPr>
          <w:ilvl w:val="0"/>
          <w:numId w:val="74"/>
        </w:numPr>
        <w:jc w:val="both"/>
        <w:rPr>
          <w:b/>
          <w:i/>
          <w:sz w:val="28"/>
          <w:szCs w:val="28"/>
        </w:rPr>
      </w:pPr>
      <w:r>
        <w:rPr>
          <w:i/>
          <w:sz w:val="28"/>
          <w:szCs w:val="28"/>
        </w:rPr>
        <w:t xml:space="preserve">P4.1.2 </w:t>
      </w:r>
      <w:r w:rsidR="00E67D71">
        <w:rPr>
          <w:i/>
          <w:sz w:val="28"/>
          <w:szCs w:val="28"/>
        </w:rPr>
        <w:t>Susținerea și promovarea unor concursuri de soluții cu plicarea în serviciile publice.</w:t>
      </w:r>
    </w:p>
    <w:p w:rsidR="00E67D71" w:rsidRPr="00E67D71" w:rsidRDefault="00E67D71" w:rsidP="001A6F3E">
      <w:pPr>
        <w:pStyle w:val="ListParagraph"/>
        <w:numPr>
          <w:ilvl w:val="0"/>
          <w:numId w:val="74"/>
        </w:numPr>
        <w:jc w:val="both"/>
        <w:rPr>
          <w:b/>
          <w:i/>
          <w:sz w:val="28"/>
          <w:szCs w:val="28"/>
        </w:rPr>
      </w:pPr>
      <w:r>
        <w:rPr>
          <w:i/>
          <w:sz w:val="28"/>
          <w:szCs w:val="28"/>
        </w:rPr>
        <w:t>P4.1.3 Campanii de conștientizare a mediului de afaceri .</w:t>
      </w:r>
    </w:p>
    <w:p w:rsidR="00E67D71" w:rsidRPr="00E3531F" w:rsidRDefault="00E67D71" w:rsidP="001A6F3E">
      <w:pPr>
        <w:pStyle w:val="ListParagraph"/>
        <w:numPr>
          <w:ilvl w:val="0"/>
          <w:numId w:val="74"/>
        </w:numPr>
        <w:jc w:val="both"/>
        <w:rPr>
          <w:b/>
          <w:i/>
          <w:sz w:val="28"/>
          <w:szCs w:val="28"/>
        </w:rPr>
      </w:pPr>
      <w:r>
        <w:rPr>
          <w:i/>
          <w:sz w:val="28"/>
          <w:szCs w:val="28"/>
        </w:rPr>
        <w:t>P4.1.4 Susținerea și promovarea parteneriatelor</w:t>
      </w:r>
    </w:p>
    <w:p w:rsidR="0050630A" w:rsidRDefault="0050630A" w:rsidP="0050630A">
      <w:pPr>
        <w:pStyle w:val="ListParagraph"/>
        <w:jc w:val="both"/>
        <w:rPr>
          <w:b/>
          <w:i/>
          <w:sz w:val="28"/>
          <w:szCs w:val="28"/>
        </w:rPr>
      </w:pPr>
    </w:p>
    <w:p w:rsidR="003B75D7" w:rsidRDefault="003B75D7" w:rsidP="0050630A">
      <w:pPr>
        <w:pStyle w:val="ListParagraph"/>
        <w:jc w:val="both"/>
        <w:rPr>
          <w:b/>
          <w:i/>
          <w:sz w:val="28"/>
          <w:szCs w:val="28"/>
        </w:rPr>
      </w:pPr>
      <w:r>
        <w:rPr>
          <w:b/>
          <w:i/>
          <w:sz w:val="28"/>
          <w:szCs w:val="28"/>
        </w:rPr>
        <w:t>M4.2 Susținerea producătorilor locali în vederea fructificării oportunităților de pe piața globală</w:t>
      </w:r>
    </w:p>
    <w:p w:rsidR="003B75D7" w:rsidRPr="003B75D7" w:rsidRDefault="003B75D7" w:rsidP="001A6F3E">
      <w:pPr>
        <w:pStyle w:val="ListParagraph"/>
        <w:numPr>
          <w:ilvl w:val="0"/>
          <w:numId w:val="75"/>
        </w:numPr>
        <w:jc w:val="both"/>
        <w:rPr>
          <w:b/>
          <w:i/>
          <w:sz w:val="28"/>
          <w:szCs w:val="28"/>
        </w:rPr>
      </w:pPr>
      <w:r>
        <w:rPr>
          <w:i/>
          <w:sz w:val="28"/>
          <w:szCs w:val="28"/>
        </w:rPr>
        <w:t>P4.2.1.Promovarea mărfurilor locale pe plan județean, național sau chiar peste granițe,</w:t>
      </w:r>
    </w:p>
    <w:p w:rsidR="003B75D7" w:rsidRPr="003B75D7" w:rsidRDefault="003B75D7" w:rsidP="001A6F3E">
      <w:pPr>
        <w:pStyle w:val="ListParagraph"/>
        <w:numPr>
          <w:ilvl w:val="0"/>
          <w:numId w:val="75"/>
        </w:numPr>
        <w:jc w:val="both"/>
        <w:rPr>
          <w:b/>
          <w:i/>
          <w:sz w:val="28"/>
          <w:szCs w:val="28"/>
        </w:rPr>
      </w:pPr>
      <w:r>
        <w:rPr>
          <w:i/>
          <w:sz w:val="28"/>
          <w:szCs w:val="28"/>
        </w:rPr>
        <w:t>P4.2.2.Susținerea participării producătorilor locali la târguri și expoziții de profil,</w:t>
      </w:r>
    </w:p>
    <w:p w:rsidR="003B75D7" w:rsidRPr="003B75D7" w:rsidRDefault="003B75D7" w:rsidP="001A6F3E">
      <w:pPr>
        <w:pStyle w:val="ListParagraph"/>
        <w:numPr>
          <w:ilvl w:val="0"/>
          <w:numId w:val="75"/>
        </w:numPr>
        <w:jc w:val="both"/>
        <w:rPr>
          <w:b/>
          <w:i/>
          <w:sz w:val="28"/>
          <w:szCs w:val="28"/>
        </w:rPr>
      </w:pPr>
      <w:r>
        <w:rPr>
          <w:i/>
          <w:sz w:val="28"/>
          <w:szCs w:val="28"/>
        </w:rPr>
        <w:t>P4.2.3.Informarea producătorilor locali cu privire la oportunitățile de pe piețele externe,</w:t>
      </w:r>
    </w:p>
    <w:p w:rsidR="003B75D7" w:rsidRPr="001242FE" w:rsidRDefault="003B75D7" w:rsidP="001A6F3E">
      <w:pPr>
        <w:pStyle w:val="ListParagraph"/>
        <w:numPr>
          <w:ilvl w:val="0"/>
          <w:numId w:val="75"/>
        </w:numPr>
        <w:jc w:val="both"/>
        <w:rPr>
          <w:b/>
          <w:i/>
          <w:sz w:val="28"/>
          <w:szCs w:val="28"/>
        </w:rPr>
      </w:pPr>
      <w:r>
        <w:rPr>
          <w:i/>
          <w:sz w:val="28"/>
          <w:szCs w:val="28"/>
        </w:rPr>
        <w:t>P4.2.4. oferirea de consultanță de afaceri specializată pentru creșterea numărului de firme meritorii.</w:t>
      </w:r>
    </w:p>
    <w:p w:rsidR="001242FE" w:rsidRPr="001242FE" w:rsidRDefault="001242FE" w:rsidP="001242FE">
      <w:pPr>
        <w:pStyle w:val="ListParagraph"/>
        <w:jc w:val="both"/>
        <w:rPr>
          <w:b/>
          <w:i/>
          <w:sz w:val="28"/>
          <w:szCs w:val="28"/>
        </w:rPr>
      </w:pPr>
    </w:p>
    <w:p w:rsidR="003B75D7" w:rsidRPr="00434D9E" w:rsidRDefault="003B75D7" w:rsidP="003B75D7">
      <w:pPr>
        <w:ind w:left="720"/>
        <w:jc w:val="both"/>
        <w:rPr>
          <w:b/>
          <w:i/>
          <w:color w:val="FF0000"/>
          <w:sz w:val="28"/>
          <w:szCs w:val="28"/>
        </w:rPr>
      </w:pPr>
      <w:r w:rsidRPr="00434D9E">
        <w:rPr>
          <w:b/>
          <w:i/>
          <w:color w:val="FF0000"/>
          <w:sz w:val="28"/>
          <w:szCs w:val="28"/>
        </w:rPr>
        <w:t>O</w:t>
      </w:r>
      <w:r w:rsidR="0065479B">
        <w:rPr>
          <w:b/>
          <w:i/>
          <w:color w:val="FF0000"/>
          <w:sz w:val="28"/>
          <w:szCs w:val="28"/>
        </w:rPr>
        <w:t>.</w:t>
      </w:r>
      <w:r w:rsidRPr="00434D9E">
        <w:rPr>
          <w:b/>
          <w:i/>
          <w:color w:val="FF0000"/>
          <w:sz w:val="28"/>
          <w:szCs w:val="28"/>
        </w:rPr>
        <w:t>5.5 Susținerea</w:t>
      </w:r>
      <w:r w:rsidR="001242FE" w:rsidRPr="00434D9E">
        <w:rPr>
          <w:b/>
          <w:i/>
          <w:color w:val="FF0000"/>
          <w:sz w:val="28"/>
          <w:szCs w:val="28"/>
        </w:rPr>
        <w:t xml:space="preserve"> utilizării tehnologiei informaționale</w:t>
      </w:r>
      <w:r w:rsidRPr="00434D9E">
        <w:rPr>
          <w:b/>
          <w:i/>
          <w:color w:val="FF0000"/>
          <w:sz w:val="28"/>
          <w:szCs w:val="28"/>
        </w:rPr>
        <w:t xml:space="preserve"> </w:t>
      </w:r>
    </w:p>
    <w:p w:rsidR="001242FE" w:rsidRDefault="001242FE" w:rsidP="003B75D7">
      <w:pPr>
        <w:ind w:left="720"/>
        <w:jc w:val="both"/>
        <w:rPr>
          <w:b/>
          <w:i/>
          <w:sz w:val="28"/>
          <w:szCs w:val="28"/>
        </w:rPr>
      </w:pPr>
      <w:r>
        <w:rPr>
          <w:b/>
          <w:i/>
          <w:sz w:val="28"/>
          <w:szCs w:val="28"/>
        </w:rPr>
        <w:t>M5.1 Promovarea utilizării și doptării tehnologiei informaționaale și comunicațiilor ca soluție pentru dezvoltarea mediului de afaceri</w:t>
      </w:r>
    </w:p>
    <w:p w:rsidR="002752C8" w:rsidRPr="002752C8" w:rsidRDefault="002752C8" w:rsidP="001A6F3E">
      <w:pPr>
        <w:pStyle w:val="ListParagraph"/>
        <w:numPr>
          <w:ilvl w:val="0"/>
          <w:numId w:val="76"/>
        </w:numPr>
        <w:jc w:val="both"/>
        <w:rPr>
          <w:b/>
          <w:i/>
          <w:sz w:val="28"/>
          <w:szCs w:val="28"/>
        </w:rPr>
      </w:pPr>
      <w:r>
        <w:rPr>
          <w:i/>
          <w:sz w:val="28"/>
          <w:szCs w:val="28"/>
        </w:rPr>
        <w:t>P5.1.1. Promovarea mijloacelor moderne IT pentru eficientizarea activităților în diverse domenii,</w:t>
      </w:r>
    </w:p>
    <w:p w:rsidR="002752C8" w:rsidRPr="002752C8" w:rsidRDefault="002752C8" w:rsidP="001A6F3E">
      <w:pPr>
        <w:pStyle w:val="ListParagraph"/>
        <w:numPr>
          <w:ilvl w:val="0"/>
          <w:numId w:val="76"/>
        </w:numPr>
        <w:jc w:val="both"/>
        <w:rPr>
          <w:b/>
          <w:i/>
          <w:sz w:val="28"/>
          <w:szCs w:val="28"/>
        </w:rPr>
      </w:pPr>
      <w:r>
        <w:rPr>
          <w:i/>
          <w:sz w:val="28"/>
          <w:szCs w:val="28"/>
        </w:rPr>
        <w:t>P5.1.2. Rețeaua electronică a producătorilor locali</w:t>
      </w:r>
    </w:p>
    <w:p w:rsidR="002752C8" w:rsidRDefault="002752C8" w:rsidP="002752C8">
      <w:pPr>
        <w:ind w:left="360"/>
        <w:jc w:val="both"/>
        <w:rPr>
          <w:b/>
          <w:i/>
          <w:sz w:val="28"/>
          <w:szCs w:val="28"/>
        </w:rPr>
      </w:pPr>
    </w:p>
    <w:p w:rsidR="002752C8" w:rsidRPr="00434D9E" w:rsidRDefault="002752C8" w:rsidP="002752C8">
      <w:pPr>
        <w:ind w:left="360"/>
        <w:jc w:val="both"/>
        <w:rPr>
          <w:b/>
          <w:i/>
          <w:color w:val="FF0000"/>
          <w:sz w:val="28"/>
          <w:szCs w:val="28"/>
        </w:rPr>
      </w:pPr>
      <w:r w:rsidRPr="00434D9E">
        <w:rPr>
          <w:b/>
          <w:i/>
          <w:color w:val="FF0000"/>
          <w:sz w:val="28"/>
          <w:szCs w:val="28"/>
        </w:rPr>
        <w:t>O</w:t>
      </w:r>
      <w:r w:rsidR="0065479B">
        <w:rPr>
          <w:b/>
          <w:i/>
          <w:color w:val="FF0000"/>
          <w:sz w:val="28"/>
          <w:szCs w:val="28"/>
        </w:rPr>
        <w:t>.</w:t>
      </w:r>
      <w:r w:rsidRPr="00434D9E">
        <w:rPr>
          <w:b/>
          <w:i/>
          <w:color w:val="FF0000"/>
          <w:sz w:val="28"/>
          <w:szCs w:val="28"/>
        </w:rPr>
        <w:t>5.6 Asigurarea infrastructurii necesare dezvoltării economice</w:t>
      </w:r>
    </w:p>
    <w:p w:rsidR="002752C8" w:rsidRDefault="002752C8" w:rsidP="002752C8">
      <w:pPr>
        <w:ind w:left="360"/>
        <w:jc w:val="both"/>
        <w:rPr>
          <w:b/>
          <w:i/>
          <w:sz w:val="28"/>
          <w:szCs w:val="28"/>
        </w:rPr>
      </w:pPr>
      <w:r>
        <w:rPr>
          <w:b/>
          <w:i/>
          <w:sz w:val="28"/>
          <w:szCs w:val="28"/>
        </w:rPr>
        <w:tab/>
        <w:t>M6.1 Creșterea accesibilității locale</w:t>
      </w:r>
    </w:p>
    <w:p w:rsidR="002752C8" w:rsidRPr="002752C8" w:rsidRDefault="002752C8" w:rsidP="001A6F3E">
      <w:pPr>
        <w:pStyle w:val="ListParagraph"/>
        <w:numPr>
          <w:ilvl w:val="0"/>
          <w:numId w:val="77"/>
        </w:numPr>
        <w:jc w:val="both"/>
        <w:rPr>
          <w:b/>
          <w:i/>
          <w:sz w:val="28"/>
          <w:szCs w:val="28"/>
        </w:rPr>
      </w:pPr>
      <w:r>
        <w:rPr>
          <w:i/>
          <w:sz w:val="28"/>
          <w:szCs w:val="28"/>
        </w:rPr>
        <w:lastRenderedPageBreak/>
        <w:t>P6.1.1. Extinderea și modernizarea obiectivelor de interes local,</w:t>
      </w:r>
    </w:p>
    <w:p w:rsidR="002752C8" w:rsidRPr="002752C8" w:rsidRDefault="002752C8" w:rsidP="001A6F3E">
      <w:pPr>
        <w:pStyle w:val="ListParagraph"/>
        <w:numPr>
          <w:ilvl w:val="0"/>
          <w:numId w:val="77"/>
        </w:numPr>
        <w:jc w:val="both"/>
        <w:rPr>
          <w:b/>
          <w:i/>
          <w:sz w:val="28"/>
          <w:szCs w:val="28"/>
        </w:rPr>
      </w:pPr>
      <w:r>
        <w:rPr>
          <w:i/>
          <w:sz w:val="28"/>
          <w:szCs w:val="28"/>
        </w:rPr>
        <w:t>P6.1.2. îmbunătățirea accesibilității rutiere,</w:t>
      </w:r>
    </w:p>
    <w:p w:rsidR="002752C8" w:rsidRDefault="002752C8" w:rsidP="002752C8">
      <w:pPr>
        <w:ind w:left="360"/>
        <w:jc w:val="both"/>
        <w:rPr>
          <w:b/>
          <w:i/>
          <w:sz w:val="28"/>
          <w:szCs w:val="28"/>
        </w:rPr>
      </w:pPr>
    </w:p>
    <w:p w:rsidR="002752C8" w:rsidRDefault="002752C8" w:rsidP="002752C8">
      <w:pPr>
        <w:ind w:left="720"/>
        <w:jc w:val="both"/>
        <w:rPr>
          <w:b/>
          <w:i/>
          <w:sz w:val="28"/>
          <w:szCs w:val="28"/>
        </w:rPr>
      </w:pPr>
      <w:r>
        <w:rPr>
          <w:b/>
          <w:i/>
          <w:sz w:val="28"/>
          <w:szCs w:val="28"/>
        </w:rPr>
        <w:t>M6.2 Dezvoltarea infrastructurii de utilități publice locle</w:t>
      </w:r>
    </w:p>
    <w:p w:rsidR="002752C8" w:rsidRPr="00890440" w:rsidRDefault="00890440" w:rsidP="001A6F3E">
      <w:pPr>
        <w:pStyle w:val="ListParagraph"/>
        <w:numPr>
          <w:ilvl w:val="0"/>
          <w:numId w:val="78"/>
        </w:numPr>
        <w:jc w:val="both"/>
        <w:rPr>
          <w:b/>
          <w:i/>
          <w:sz w:val="28"/>
          <w:szCs w:val="28"/>
        </w:rPr>
      </w:pPr>
      <w:r>
        <w:rPr>
          <w:i/>
          <w:sz w:val="28"/>
          <w:szCs w:val="28"/>
        </w:rPr>
        <w:t>P6.2.1 Crearea, reabilitarea și extinderea infrastructurii de utilități (în localitățile stabilite prin PUG)</w:t>
      </w:r>
    </w:p>
    <w:p w:rsidR="00890440" w:rsidRDefault="00890440" w:rsidP="00890440">
      <w:pPr>
        <w:jc w:val="both"/>
        <w:rPr>
          <w:b/>
          <w:i/>
          <w:sz w:val="28"/>
          <w:szCs w:val="28"/>
        </w:rPr>
      </w:pPr>
    </w:p>
    <w:p w:rsidR="00890440" w:rsidRDefault="00890440" w:rsidP="00890440">
      <w:pPr>
        <w:ind w:left="720"/>
        <w:jc w:val="both"/>
        <w:rPr>
          <w:b/>
          <w:i/>
          <w:sz w:val="28"/>
          <w:szCs w:val="28"/>
        </w:rPr>
      </w:pPr>
      <w:r>
        <w:rPr>
          <w:b/>
          <w:i/>
          <w:sz w:val="28"/>
          <w:szCs w:val="28"/>
        </w:rPr>
        <w:t>M6.3 Dezvoltarea infrastructurii necesare valorificării superioare a resurselor</w:t>
      </w:r>
    </w:p>
    <w:p w:rsidR="00890440" w:rsidRPr="00890440" w:rsidRDefault="00890440" w:rsidP="001A6F3E">
      <w:pPr>
        <w:pStyle w:val="ListParagraph"/>
        <w:numPr>
          <w:ilvl w:val="0"/>
          <w:numId w:val="78"/>
        </w:numPr>
        <w:jc w:val="both"/>
        <w:rPr>
          <w:b/>
          <w:i/>
          <w:sz w:val="28"/>
          <w:szCs w:val="28"/>
        </w:rPr>
      </w:pPr>
      <w:r>
        <w:rPr>
          <w:i/>
          <w:sz w:val="28"/>
          <w:szCs w:val="28"/>
        </w:rPr>
        <w:t>P6.3.1. Rețeaua de colectare a produselor agricole vegetale și animale.</w:t>
      </w:r>
    </w:p>
    <w:p w:rsidR="00890440" w:rsidRPr="00890440" w:rsidRDefault="00890440" w:rsidP="001A6F3E">
      <w:pPr>
        <w:pStyle w:val="ListParagraph"/>
        <w:numPr>
          <w:ilvl w:val="0"/>
          <w:numId w:val="78"/>
        </w:numPr>
        <w:jc w:val="both"/>
        <w:rPr>
          <w:b/>
          <w:i/>
          <w:sz w:val="28"/>
          <w:szCs w:val="28"/>
        </w:rPr>
      </w:pPr>
      <w:r>
        <w:rPr>
          <w:i/>
          <w:sz w:val="28"/>
          <w:szCs w:val="28"/>
        </w:rPr>
        <w:t>P6.3.2. Creșterea, reabilitrea drumurilor de acces către exploatațiile agricole și forestiere,</w:t>
      </w:r>
    </w:p>
    <w:p w:rsidR="00890440" w:rsidRPr="00890440" w:rsidRDefault="00890440" w:rsidP="001A6F3E">
      <w:pPr>
        <w:pStyle w:val="ListParagraph"/>
        <w:numPr>
          <w:ilvl w:val="0"/>
          <w:numId w:val="78"/>
        </w:numPr>
        <w:jc w:val="both"/>
        <w:rPr>
          <w:b/>
          <w:i/>
          <w:sz w:val="28"/>
          <w:szCs w:val="28"/>
        </w:rPr>
      </w:pPr>
      <w:r>
        <w:rPr>
          <w:i/>
          <w:sz w:val="28"/>
          <w:szCs w:val="28"/>
        </w:rPr>
        <w:t>P6.3.3 Crearea unei piețe e gross pentru produsele agricole autohtone.</w:t>
      </w:r>
    </w:p>
    <w:p w:rsidR="00890440" w:rsidRDefault="00890440" w:rsidP="00890440">
      <w:pPr>
        <w:jc w:val="both"/>
        <w:rPr>
          <w:i/>
          <w:sz w:val="28"/>
          <w:szCs w:val="28"/>
        </w:rPr>
      </w:pPr>
    </w:p>
    <w:p w:rsidR="00890440" w:rsidRPr="00434D9E" w:rsidRDefault="00890440" w:rsidP="00890440">
      <w:pPr>
        <w:ind w:left="720"/>
        <w:jc w:val="both"/>
        <w:rPr>
          <w:b/>
          <w:i/>
          <w:color w:val="FF0000"/>
          <w:sz w:val="28"/>
          <w:szCs w:val="28"/>
        </w:rPr>
      </w:pPr>
      <w:r w:rsidRPr="00434D9E">
        <w:rPr>
          <w:b/>
          <w:i/>
          <w:color w:val="FF0000"/>
          <w:sz w:val="28"/>
          <w:szCs w:val="28"/>
        </w:rPr>
        <w:t>O</w:t>
      </w:r>
      <w:r w:rsidR="0065479B">
        <w:rPr>
          <w:b/>
          <w:i/>
          <w:color w:val="FF0000"/>
          <w:sz w:val="28"/>
          <w:szCs w:val="28"/>
        </w:rPr>
        <w:t>.</w:t>
      </w:r>
      <w:r w:rsidRPr="00434D9E">
        <w:rPr>
          <w:b/>
          <w:i/>
          <w:color w:val="FF0000"/>
          <w:sz w:val="28"/>
          <w:szCs w:val="28"/>
        </w:rPr>
        <w:t>5.7 Creșterea calificării forței de muncă și adaptabilității acesteia</w:t>
      </w:r>
    </w:p>
    <w:p w:rsidR="00B1751D" w:rsidRDefault="00890440" w:rsidP="00890440">
      <w:pPr>
        <w:jc w:val="both"/>
        <w:rPr>
          <w:b/>
          <w:i/>
          <w:sz w:val="28"/>
          <w:szCs w:val="28"/>
        </w:rPr>
      </w:pPr>
      <w:r>
        <w:rPr>
          <w:b/>
          <w:i/>
          <w:color w:val="0070C0"/>
          <w:sz w:val="28"/>
          <w:szCs w:val="28"/>
        </w:rPr>
        <w:tab/>
      </w:r>
      <w:r>
        <w:rPr>
          <w:b/>
          <w:i/>
          <w:sz w:val="28"/>
          <w:szCs w:val="28"/>
        </w:rPr>
        <w:t>M7.1 Asigurarea echilibrului dintre cerere și ofertă pe piața forței de muncă</w:t>
      </w:r>
    </w:p>
    <w:p w:rsidR="00890440" w:rsidRPr="00B1751D" w:rsidRDefault="00B1751D" w:rsidP="001A6F3E">
      <w:pPr>
        <w:pStyle w:val="ListParagraph"/>
        <w:numPr>
          <w:ilvl w:val="0"/>
          <w:numId w:val="79"/>
        </w:numPr>
        <w:jc w:val="both"/>
        <w:rPr>
          <w:b/>
          <w:i/>
          <w:sz w:val="28"/>
          <w:szCs w:val="28"/>
        </w:rPr>
      </w:pPr>
      <w:r>
        <w:rPr>
          <w:i/>
          <w:sz w:val="28"/>
          <w:szCs w:val="28"/>
        </w:rPr>
        <w:t>P7.1.1 Evaluarea cererii pe piața forței de muncă pe termen mediu și lung,</w:t>
      </w:r>
    </w:p>
    <w:p w:rsidR="00B1751D" w:rsidRPr="00B1751D" w:rsidRDefault="00B1751D" w:rsidP="001A6F3E">
      <w:pPr>
        <w:pStyle w:val="ListParagraph"/>
        <w:numPr>
          <w:ilvl w:val="0"/>
          <w:numId w:val="79"/>
        </w:numPr>
        <w:jc w:val="both"/>
        <w:rPr>
          <w:b/>
          <w:i/>
          <w:sz w:val="28"/>
          <w:szCs w:val="28"/>
        </w:rPr>
      </w:pPr>
      <w:r>
        <w:rPr>
          <w:i/>
          <w:sz w:val="28"/>
          <w:szCs w:val="28"/>
        </w:rPr>
        <w:t>P7.1.2 Facilitarea comunicării între mediul de afaceri și formatori în vederea stabilirii necesarului de angajați pe domenii de activitate,</w:t>
      </w:r>
    </w:p>
    <w:p w:rsidR="00B1751D" w:rsidRPr="00B1751D" w:rsidRDefault="00B1751D" w:rsidP="001A6F3E">
      <w:pPr>
        <w:pStyle w:val="ListParagraph"/>
        <w:numPr>
          <w:ilvl w:val="0"/>
          <w:numId w:val="79"/>
        </w:numPr>
        <w:jc w:val="both"/>
        <w:rPr>
          <w:b/>
          <w:i/>
          <w:sz w:val="28"/>
          <w:szCs w:val="28"/>
        </w:rPr>
      </w:pPr>
      <w:r>
        <w:rPr>
          <w:i/>
          <w:sz w:val="28"/>
          <w:szCs w:val="28"/>
        </w:rPr>
        <w:t>P7.1.3 Stagii de practică în cadrul societăților productive sau presttoare de servicii</w:t>
      </w:r>
    </w:p>
    <w:p w:rsidR="00B1751D" w:rsidRDefault="00B1751D" w:rsidP="00B1751D">
      <w:pPr>
        <w:jc w:val="both"/>
        <w:rPr>
          <w:b/>
          <w:i/>
          <w:sz w:val="28"/>
          <w:szCs w:val="28"/>
        </w:rPr>
      </w:pPr>
    </w:p>
    <w:p w:rsidR="00B1751D" w:rsidRDefault="00B1751D" w:rsidP="00B1751D">
      <w:pPr>
        <w:ind w:left="720"/>
        <w:jc w:val="both"/>
        <w:rPr>
          <w:b/>
          <w:i/>
          <w:sz w:val="28"/>
          <w:szCs w:val="28"/>
        </w:rPr>
      </w:pPr>
      <w:r>
        <w:rPr>
          <w:b/>
          <w:i/>
          <w:sz w:val="28"/>
          <w:szCs w:val="28"/>
        </w:rPr>
        <w:t>M7.2 Creșterea capabilității de identificare și fructificare a oportunităților de piață a forței de muncă</w:t>
      </w:r>
    </w:p>
    <w:p w:rsidR="00B1751D" w:rsidRPr="00B1751D" w:rsidRDefault="00B1751D" w:rsidP="001A6F3E">
      <w:pPr>
        <w:pStyle w:val="ListParagraph"/>
        <w:numPr>
          <w:ilvl w:val="0"/>
          <w:numId w:val="80"/>
        </w:numPr>
        <w:jc w:val="both"/>
        <w:rPr>
          <w:b/>
          <w:i/>
          <w:sz w:val="28"/>
          <w:szCs w:val="28"/>
        </w:rPr>
      </w:pPr>
      <w:r>
        <w:rPr>
          <w:i/>
          <w:sz w:val="28"/>
          <w:szCs w:val="28"/>
        </w:rPr>
        <w:t>P7.2.1 Campanii de informre în școli privind mangementul carierei,</w:t>
      </w:r>
    </w:p>
    <w:p w:rsidR="00B1751D" w:rsidRPr="000F494C" w:rsidRDefault="00B1751D" w:rsidP="001A6F3E">
      <w:pPr>
        <w:pStyle w:val="ListParagraph"/>
        <w:numPr>
          <w:ilvl w:val="0"/>
          <w:numId w:val="80"/>
        </w:numPr>
        <w:jc w:val="both"/>
        <w:rPr>
          <w:b/>
          <w:i/>
          <w:sz w:val="28"/>
          <w:szCs w:val="28"/>
        </w:rPr>
      </w:pPr>
      <w:r>
        <w:rPr>
          <w:i/>
          <w:sz w:val="28"/>
          <w:szCs w:val="28"/>
        </w:rPr>
        <w:t xml:space="preserve">P7.2.2 </w:t>
      </w:r>
      <w:r w:rsidR="000F494C">
        <w:rPr>
          <w:i/>
          <w:sz w:val="28"/>
          <w:szCs w:val="28"/>
        </w:rPr>
        <w:t>Campanii de promovare a învățării continue, modele de succes, oportunități,</w:t>
      </w:r>
    </w:p>
    <w:p w:rsidR="000F494C" w:rsidRPr="00EB6A9A" w:rsidRDefault="000F494C" w:rsidP="001A6F3E">
      <w:pPr>
        <w:pStyle w:val="ListParagraph"/>
        <w:numPr>
          <w:ilvl w:val="0"/>
          <w:numId w:val="80"/>
        </w:numPr>
        <w:jc w:val="both"/>
        <w:rPr>
          <w:b/>
          <w:i/>
          <w:sz w:val="28"/>
          <w:szCs w:val="28"/>
        </w:rPr>
      </w:pPr>
      <w:r>
        <w:rPr>
          <w:i/>
          <w:sz w:val="28"/>
          <w:szCs w:val="28"/>
        </w:rPr>
        <w:t xml:space="preserve">P7.2.3 Program privind </w:t>
      </w:r>
      <w:r w:rsidR="00EB6A9A">
        <w:rPr>
          <w:i/>
          <w:sz w:val="28"/>
          <w:szCs w:val="28"/>
        </w:rPr>
        <w:t>deprinderea unor abilități IT de către componenții forței de muncă,</w:t>
      </w:r>
    </w:p>
    <w:p w:rsidR="00EB6A9A" w:rsidRPr="00A8115E" w:rsidRDefault="00EB6A9A" w:rsidP="001A6F3E">
      <w:pPr>
        <w:pStyle w:val="ListParagraph"/>
        <w:numPr>
          <w:ilvl w:val="0"/>
          <w:numId w:val="80"/>
        </w:numPr>
        <w:jc w:val="both"/>
        <w:rPr>
          <w:b/>
          <w:i/>
          <w:sz w:val="28"/>
          <w:szCs w:val="28"/>
        </w:rPr>
      </w:pPr>
      <w:r>
        <w:rPr>
          <w:i/>
          <w:sz w:val="28"/>
          <w:szCs w:val="28"/>
        </w:rPr>
        <w:lastRenderedPageBreak/>
        <w:t xml:space="preserve">P7.2.4 Programe de reciclare </w:t>
      </w:r>
      <w:r w:rsidR="00A8115E">
        <w:rPr>
          <w:i/>
          <w:sz w:val="28"/>
          <w:szCs w:val="28"/>
        </w:rPr>
        <w:t>și perfecționare a forței de muncă, în meserii cerute pe piașa locală – parteneriate cu instituții abilitate și furnizori acreditați</w:t>
      </w:r>
    </w:p>
    <w:p w:rsidR="00A8115E" w:rsidRDefault="00A8115E" w:rsidP="00A8115E">
      <w:pPr>
        <w:jc w:val="both"/>
        <w:rPr>
          <w:b/>
          <w:i/>
          <w:sz w:val="28"/>
          <w:szCs w:val="28"/>
        </w:rPr>
      </w:pPr>
    </w:p>
    <w:p w:rsidR="00A8115E" w:rsidRDefault="00A8115E" w:rsidP="00A8115E">
      <w:pPr>
        <w:ind w:left="720"/>
        <w:jc w:val="both"/>
        <w:rPr>
          <w:b/>
          <w:i/>
          <w:sz w:val="28"/>
          <w:szCs w:val="28"/>
        </w:rPr>
      </w:pPr>
      <w:r>
        <w:rPr>
          <w:b/>
          <w:i/>
          <w:sz w:val="28"/>
          <w:szCs w:val="28"/>
        </w:rPr>
        <w:t>M7.3 Creșterea accesibilității serviciilor de consiliere profesională și training</w:t>
      </w:r>
    </w:p>
    <w:p w:rsidR="00A8115E" w:rsidRPr="00A8115E" w:rsidRDefault="00A8115E" w:rsidP="001A6F3E">
      <w:pPr>
        <w:pStyle w:val="ListParagraph"/>
        <w:numPr>
          <w:ilvl w:val="0"/>
          <w:numId w:val="81"/>
        </w:numPr>
        <w:jc w:val="both"/>
        <w:rPr>
          <w:b/>
          <w:i/>
          <w:sz w:val="28"/>
          <w:szCs w:val="28"/>
        </w:rPr>
      </w:pPr>
      <w:r>
        <w:rPr>
          <w:i/>
          <w:sz w:val="28"/>
          <w:szCs w:val="28"/>
        </w:rPr>
        <w:t>P7.3.1 Extinderea rețelei de consiliere și formare profesională (la nivelul județean)</w:t>
      </w:r>
    </w:p>
    <w:p w:rsidR="00A8115E" w:rsidRPr="00A8115E" w:rsidRDefault="00A8115E" w:rsidP="001A6F3E">
      <w:pPr>
        <w:pStyle w:val="ListParagraph"/>
        <w:numPr>
          <w:ilvl w:val="0"/>
          <w:numId w:val="81"/>
        </w:numPr>
        <w:jc w:val="both"/>
        <w:rPr>
          <w:b/>
          <w:i/>
          <w:sz w:val="28"/>
          <w:szCs w:val="28"/>
        </w:rPr>
      </w:pPr>
      <w:r>
        <w:rPr>
          <w:i/>
          <w:sz w:val="28"/>
          <w:szCs w:val="28"/>
        </w:rPr>
        <w:t>P7.3.2 Platformă e learning corelată cu evoluția cererii pieței locurilor de muncă</w:t>
      </w:r>
    </w:p>
    <w:p w:rsidR="00A8115E" w:rsidRDefault="00A8115E" w:rsidP="00A8115E">
      <w:pPr>
        <w:jc w:val="both"/>
        <w:rPr>
          <w:i/>
          <w:sz w:val="28"/>
          <w:szCs w:val="28"/>
        </w:rPr>
      </w:pPr>
    </w:p>
    <w:p w:rsidR="00A8115E" w:rsidRPr="00434D9E" w:rsidRDefault="00A8115E" w:rsidP="00A8115E">
      <w:pPr>
        <w:ind w:left="720"/>
        <w:jc w:val="both"/>
        <w:rPr>
          <w:b/>
          <w:i/>
          <w:color w:val="FF0000"/>
          <w:sz w:val="28"/>
          <w:szCs w:val="28"/>
        </w:rPr>
      </w:pPr>
      <w:r w:rsidRPr="00434D9E">
        <w:rPr>
          <w:b/>
          <w:i/>
          <w:color w:val="FF0000"/>
          <w:sz w:val="28"/>
          <w:szCs w:val="28"/>
        </w:rPr>
        <w:t>O</w:t>
      </w:r>
      <w:r w:rsidR="0065479B">
        <w:rPr>
          <w:b/>
          <w:i/>
          <w:color w:val="FF0000"/>
          <w:sz w:val="28"/>
          <w:szCs w:val="28"/>
        </w:rPr>
        <w:t>.</w:t>
      </w:r>
      <w:r w:rsidRPr="00434D9E">
        <w:rPr>
          <w:b/>
          <w:i/>
          <w:color w:val="FF0000"/>
          <w:sz w:val="28"/>
          <w:szCs w:val="28"/>
        </w:rPr>
        <w:t>5.8 Dezvoltarea capacității administrative a autorităților publice locale</w:t>
      </w:r>
    </w:p>
    <w:p w:rsidR="00A8115E" w:rsidRDefault="00A8115E" w:rsidP="00A8115E">
      <w:pPr>
        <w:ind w:left="720"/>
        <w:jc w:val="both"/>
        <w:rPr>
          <w:b/>
          <w:i/>
          <w:sz w:val="28"/>
          <w:szCs w:val="28"/>
        </w:rPr>
      </w:pPr>
      <w:r w:rsidRPr="00A8115E">
        <w:rPr>
          <w:b/>
          <w:i/>
          <w:sz w:val="28"/>
          <w:szCs w:val="28"/>
        </w:rPr>
        <w:t xml:space="preserve">M8.1 </w:t>
      </w:r>
      <w:r>
        <w:rPr>
          <w:b/>
          <w:i/>
          <w:sz w:val="28"/>
          <w:szCs w:val="28"/>
        </w:rPr>
        <w:t>Eficie</w:t>
      </w:r>
      <w:r w:rsidR="00410AC8">
        <w:rPr>
          <w:b/>
          <w:i/>
          <w:sz w:val="28"/>
          <w:szCs w:val="28"/>
        </w:rPr>
        <w:t xml:space="preserve">ntizarea activității APL </w:t>
      </w:r>
    </w:p>
    <w:p w:rsidR="00410AC8" w:rsidRPr="00410AC8" w:rsidRDefault="00410AC8" w:rsidP="001A6F3E">
      <w:pPr>
        <w:pStyle w:val="ListParagraph"/>
        <w:numPr>
          <w:ilvl w:val="0"/>
          <w:numId w:val="82"/>
        </w:numPr>
        <w:jc w:val="both"/>
        <w:rPr>
          <w:b/>
          <w:i/>
          <w:sz w:val="28"/>
          <w:szCs w:val="28"/>
        </w:rPr>
      </w:pPr>
      <w:r>
        <w:rPr>
          <w:i/>
          <w:sz w:val="28"/>
          <w:szCs w:val="28"/>
        </w:rPr>
        <w:t>P8.1.1 Sistem electronic de servicii publice la  nivelul administrțiilor publice locale – e-Administrție</w:t>
      </w:r>
    </w:p>
    <w:p w:rsidR="00410AC8" w:rsidRPr="00410AC8" w:rsidRDefault="00410AC8" w:rsidP="001A6F3E">
      <w:pPr>
        <w:pStyle w:val="ListParagraph"/>
        <w:numPr>
          <w:ilvl w:val="0"/>
          <w:numId w:val="82"/>
        </w:numPr>
        <w:jc w:val="both"/>
        <w:rPr>
          <w:b/>
          <w:i/>
          <w:sz w:val="28"/>
          <w:szCs w:val="28"/>
        </w:rPr>
      </w:pPr>
      <w:r>
        <w:rPr>
          <w:i/>
          <w:sz w:val="28"/>
          <w:szCs w:val="28"/>
        </w:rPr>
        <w:t>P8.1.2 Certificarea sistemelor de management al calității din cadrul administrației publice locale</w:t>
      </w:r>
    </w:p>
    <w:p w:rsidR="004969B5" w:rsidRPr="004969B5" w:rsidRDefault="004969B5" w:rsidP="001A6F3E">
      <w:pPr>
        <w:pStyle w:val="ListParagraph"/>
        <w:numPr>
          <w:ilvl w:val="0"/>
          <w:numId w:val="82"/>
        </w:numPr>
        <w:jc w:val="both"/>
        <w:rPr>
          <w:b/>
          <w:i/>
          <w:sz w:val="28"/>
          <w:szCs w:val="28"/>
        </w:rPr>
      </w:pPr>
      <w:r>
        <w:rPr>
          <w:i/>
          <w:sz w:val="28"/>
          <w:szCs w:val="28"/>
        </w:rPr>
        <w:t>P8.1.3 Introducerea sistemului de evaluare continuă a performanțelor administrației publice locale,</w:t>
      </w:r>
    </w:p>
    <w:p w:rsidR="00030D5F" w:rsidRPr="00030D5F" w:rsidRDefault="00030D5F" w:rsidP="001A6F3E">
      <w:pPr>
        <w:pStyle w:val="ListParagraph"/>
        <w:numPr>
          <w:ilvl w:val="0"/>
          <w:numId w:val="82"/>
        </w:numPr>
        <w:jc w:val="both"/>
        <w:rPr>
          <w:b/>
          <w:i/>
          <w:sz w:val="28"/>
          <w:szCs w:val="28"/>
        </w:rPr>
      </w:pPr>
      <w:r>
        <w:rPr>
          <w:i/>
          <w:sz w:val="28"/>
          <w:szCs w:val="28"/>
        </w:rPr>
        <w:t>P8.1.4 Dotarea administrației publice locale cu mijloace IT &amp; C moderne,</w:t>
      </w:r>
    </w:p>
    <w:p w:rsidR="00EF31E4" w:rsidRPr="00EF31E4" w:rsidRDefault="00030D5F" w:rsidP="001A6F3E">
      <w:pPr>
        <w:pStyle w:val="ListParagraph"/>
        <w:numPr>
          <w:ilvl w:val="0"/>
          <w:numId w:val="82"/>
        </w:numPr>
        <w:jc w:val="both"/>
        <w:rPr>
          <w:b/>
          <w:i/>
          <w:sz w:val="28"/>
          <w:szCs w:val="28"/>
        </w:rPr>
      </w:pPr>
      <w:r>
        <w:rPr>
          <w:i/>
          <w:sz w:val="28"/>
          <w:szCs w:val="28"/>
        </w:rPr>
        <w:t>P8.1.5 Îmbunătățirea comunicării și colaborării între APL-uri</w:t>
      </w:r>
    </w:p>
    <w:p w:rsidR="00FB06BE" w:rsidRPr="00FB06BE" w:rsidRDefault="00EF31E4" w:rsidP="001A6F3E">
      <w:pPr>
        <w:pStyle w:val="ListParagraph"/>
        <w:numPr>
          <w:ilvl w:val="0"/>
          <w:numId w:val="82"/>
        </w:numPr>
        <w:jc w:val="both"/>
        <w:rPr>
          <w:b/>
          <w:i/>
          <w:sz w:val="28"/>
          <w:szCs w:val="28"/>
        </w:rPr>
      </w:pPr>
      <w:r>
        <w:rPr>
          <w:i/>
          <w:sz w:val="28"/>
          <w:szCs w:val="28"/>
        </w:rPr>
        <w:t>P8.1.6 Identificare și adoptarea modelelor de bună practică (schimb de experiență)</w:t>
      </w:r>
    </w:p>
    <w:p w:rsidR="00FB06BE" w:rsidRDefault="00FB06BE" w:rsidP="00FB06BE">
      <w:pPr>
        <w:jc w:val="both"/>
        <w:rPr>
          <w:i/>
          <w:sz w:val="28"/>
          <w:szCs w:val="28"/>
        </w:rPr>
      </w:pPr>
    </w:p>
    <w:p w:rsidR="00FB06BE" w:rsidRDefault="00FB06BE" w:rsidP="00FB06BE">
      <w:pPr>
        <w:ind w:left="720"/>
        <w:jc w:val="both"/>
        <w:rPr>
          <w:b/>
          <w:i/>
          <w:sz w:val="28"/>
          <w:szCs w:val="28"/>
        </w:rPr>
      </w:pPr>
      <w:r>
        <w:rPr>
          <w:b/>
          <w:i/>
          <w:sz w:val="28"/>
          <w:szCs w:val="28"/>
        </w:rPr>
        <w:t>M8.2 Dezvoltarea resurselor umane la nivelul APL (training și formare profesională conrtinuă)</w:t>
      </w:r>
    </w:p>
    <w:p w:rsidR="00410AC8" w:rsidRPr="00FB06BE" w:rsidRDefault="00FB06BE" w:rsidP="001A6F3E">
      <w:pPr>
        <w:pStyle w:val="ListParagraph"/>
        <w:numPr>
          <w:ilvl w:val="0"/>
          <w:numId w:val="83"/>
        </w:numPr>
        <w:jc w:val="both"/>
        <w:rPr>
          <w:b/>
          <w:i/>
          <w:sz w:val="28"/>
          <w:szCs w:val="28"/>
        </w:rPr>
      </w:pPr>
      <w:r w:rsidRPr="00FB06BE">
        <w:rPr>
          <w:i/>
          <w:sz w:val="28"/>
          <w:szCs w:val="28"/>
        </w:rPr>
        <w:t>P8.2.1</w:t>
      </w:r>
      <w:r>
        <w:rPr>
          <w:b/>
          <w:i/>
          <w:sz w:val="28"/>
          <w:szCs w:val="28"/>
        </w:rPr>
        <w:t xml:space="preserve"> </w:t>
      </w:r>
      <w:r>
        <w:rPr>
          <w:i/>
          <w:sz w:val="28"/>
          <w:szCs w:val="28"/>
        </w:rPr>
        <w:t>Platforma e-learning pentru funcționarii din cadrul dministrațiilor publice locale,</w:t>
      </w:r>
    </w:p>
    <w:p w:rsidR="00FB06BE" w:rsidRDefault="00FB06BE" w:rsidP="001A6F3E">
      <w:pPr>
        <w:pStyle w:val="ListParagraph"/>
        <w:numPr>
          <w:ilvl w:val="0"/>
          <w:numId w:val="83"/>
        </w:numPr>
        <w:jc w:val="both"/>
        <w:rPr>
          <w:i/>
          <w:sz w:val="28"/>
          <w:szCs w:val="28"/>
        </w:rPr>
      </w:pPr>
      <w:r w:rsidRPr="00FB06BE">
        <w:rPr>
          <w:i/>
          <w:sz w:val="28"/>
          <w:szCs w:val="28"/>
        </w:rPr>
        <w:t>P8.2.2</w:t>
      </w:r>
      <w:r>
        <w:rPr>
          <w:i/>
          <w:sz w:val="28"/>
          <w:szCs w:val="28"/>
        </w:rPr>
        <w:t xml:space="preserve"> Cursuri de specializare pentru funcționarii din cadrul administrației publice locale,</w:t>
      </w:r>
    </w:p>
    <w:p w:rsidR="00FB06BE" w:rsidRDefault="00FB06BE" w:rsidP="00FB06BE">
      <w:pPr>
        <w:jc w:val="both"/>
        <w:rPr>
          <w:i/>
          <w:sz w:val="28"/>
          <w:szCs w:val="28"/>
        </w:rPr>
      </w:pPr>
    </w:p>
    <w:p w:rsidR="00FB06BE" w:rsidRDefault="00FB06BE" w:rsidP="00FB06BE">
      <w:pPr>
        <w:ind w:left="720"/>
        <w:jc w:val="both"/>
        <w:rPr>
          <w:b/>
          <w:i/>
          <w:sz w:val="28"/>
          <w:szCs w:val="28"/>
        </w:rPr>
      </w:pPr>
      <w:r>
        <w:rPr>
          <w:b/>
          <w:i/>
          <w:sz w:val="28"/>
          <w:szCs w:val="28"/>
        </w:rPr>
        <w:t>M8.3  Creșterea cpacității APL  în dezvoltrea și implementarea de proiecte</w:t>
      </w:r>
    </w:p>
    <w:p w:rsidR="00FB06BE" w:rsidRDefault="00FB06BE" w:rsidP="001A6F3E">
      <w:pPr>
        <w:pStyle w:val="ListParagraph"/>
        <w:numPr>
          <w:ilvl w:val="0"/>
          <w:numId w:val="84"/>
        </w:numPr>
        <w:jc w:val="both"/>
        <w:rPr>
          <w:i/>
          <w:sz w:val="28"/>
          <w:szCs w:val="28"/>
        </w:rPr>
      </w:pPr>
      <w:r>
        <w:rPr>
          <w:i/>
          <w:sz w:val="28"/>
          <w:szCs w:val="28"/>
        </w:rPr>
        <w:lastRenderedPageBreak/>
        <w:t>P8.3.1 Servicii de asistență pentru funcționarii</w:t>
      </w:r>
      <w:r w:rsidR="0017175A">
        <w:rPr>
          <w:i/>
          <w:sz w:val="28"/>
          <w:szCs w:val="28"/>
        </w:rPr>
        <w:t xml:space="preserve"> admionistrațiilor publice locale pentru elaborarea documentațiilor și cererilor de finnțare,</w:t>
      </w:r>
    </w:p>
    <w:p w:rsidR="0017175A" w:rsidRDefault="0017175A" w:rsidP="001A6F3E">
      <w:pPr>
        <w:pStyle w:val="ListParagraph"/>
        <w:numPr>
          <w:ilvl w:val="0"/>
          <w:numId w:val="84"/>
        </w:numPr>
        <w:jc w:val="both"/>
        <w:rPr>
          <w:i/>
          <w:sz w:val="28"/>
          <w:szCs w:val="28"/>
        </w:rPr>
      </w:pPr>
      <w:r>
        <w:rPr>
          <w:i/>
          <w:sz w:val="28"/>
          <w:szCs w:val="28"/>
        </w:rPr>
        <w:t>P8.3.2 Sprijin pentru realizrea/reactualizarea strategiilor de dezvoltare locale</w:t>
      </w:r>
    </w:p>
    <w:p w:rsidR="0017175A" w:rsidRDefault="0017175A" w:rsidP="0017175A">
      <w:pPr>
        <w:jc w:val="both"/>
        <w:rPr>
          <w:i/>
          <w:sz w:val="28"/>
          <w:szCs w:val="28"/>
        </w:rPr>
      </w:pPr>
    </w:p>
    <w:p w:rsidR="00611B9F" w:rsidRDefault="00611B9F" w:rsidP="0017175A">
      <w:pPr>
        <w:jc w:val="both"/>
        <w:rPr>
          <w:i/>
          <w:sz w:val="28"/>
          <w:szCs w:val="28"/>
        </w:rPr>
      </w:pPr>
    </w:p>
    <w:p w:rsidR="0017175A" w:rsidRDefault="0017175A" w:rsidP="0017175A">
      <w:pPr>
        <w:ind w:left="720"/>
        <w:jc w:val="both"/>
        <w:rPr>
          <w:b/>
          <w:i/>
          <w:sz w:val="28"/>
          <w:szCs w:val="28"/>
        </w:rPr>
      </w:pPr>
      <w:r>
        <w:rPr>
          <w:b/>
          <w:i/>
          <w:sz w:val="28"/>
          <w:szCs w:val="28"/>
        </w:rPr>
        <w:t>M8.4 Îmbunătățirea colaborării dintre APL și comunitățile locale</w:t>
      </w:r>
    </w:p>
    <w:p w:rsidR="0017175A" w:rsidRPr="00F84A9C" w:rsidRDefault="00F84A9C" w:rsidP="001A6F3E">
      <w:pPr>
        <w:pStyle w:val="ListParagraph"/>
        <w:numPr>
          <w:ilvl w:val="0"/>
          <w:numId w:val="85"/>
        </w:numPr>
        <w:jc w:val="both"/>
        <w:rPr>
          <w:b/>
          <w:i/>
          <w:sz w:val="28"/>
          <w:szCs w:val="28"/>
        </w:rPr>
      </w:pPr>
      <w:r>
        <w:rPr>
          <w:i/>
          <w:sz w:val="28"/>
          <w:szCs w:val="28"/>
        </w:rPr>
        <w:t>P8.4.1 Promovarea parteneriatelor public-private,</w:t>
      </w:r>
    </w:p>
    <w:p w:rsidR="00F84A9C" w:rsidRPr="00F84A9C" w:rsidRDefault="00F84A9C" w:rsidP="001A6F3E">
      <w:pPr>
        <w:pStyle w:val="ListParagraph"/>
        <w:numPr>
          <w:ilvl w:val="0"/>
          <w:numId w:val="85"/>
        </w:numPr>
        <w:jc w:val="both"/>
        <w:rPr>
          <w:b/>
          <w:i/>
          <w:sz w:val="28"/>
          <w:szCs w:val="28"/>
        </w:rPr>
      </w:pPr>
      <w:r>
        <w:rPr>
          <w:i/>
          <w:sz w:val="28"/>
          <w:szCs w:val="28"/>
        </w:rPr>
        <w:t>P8.4.2 Informarea factorilor de decizie din cadrul administrației public locale privind posibilitatea dezvoltării parteneriatelor de tip public-privat,</w:t>
      </w:r>
    </w:p>
    <w:p w:rsidR="00F84A9C" w:rsidRPr="00F84A9C" w:rsidRDefault="00F84A9C" w:rsidP="001A6F3E">
      <w:pPr>
        <w:pStyle w:val="ListParagraph"/>
        <w:numPr>
          <w:ilvl w:val="0"/>
          <w:numId w:val="85"/>
        </w:numPr>
        <w:jc w:val="both"/>
        <w:rPr>
          <w:b/>
          <w:i/>
          <w:sz w:val="28"/>
          <w:szCs w:val="28"/>
        </w:rPr>
      </w:pPr>
      <w:r>
        <w:rPr>
          <w:i/>
          <w:sz w:val="28"/>
          <w:szCs w:val="28"/>
        </w:rPr>
        <w:t>P8.4.3 Susținerea proiectelor în domeniul economic al societății civile (liniile de finanțare pentru antreprenoriatul social),</w:t>
      </w:r>
    </w:p>
    <w:p w:rsidR="00F84A9C" w:rsidRPr="00F84A9C" w:rsidRDefault="00F84A9C" w:rsidP="001A6F3E">
      <w:pPr>
        <w:pStyle w:val="ListParagraph"/>
        <w:numPr>
          <w:ilvl w:val="0"/>
          <w:numId w:val="85"/>
        </w:numPr>
        <w:jc w:val="both"/>
        <w:rPr>
          <w:b/>
          <w:i/>
          <w:sz w:val="28"/>
          <w:szCs w:val="28"/>
        </w:rPr>
      </w:pPr>
      <w:r>
        <w:rPr>
          <w:i/>
          <w:sz w:val="28"/>
          <w:szCs w:val="28"/>
        </w:rPr>
        <w:t>P8.4.4 Sprijin reciproc între structurile asociative (GAL-uri),</w:t>
      </w:r>
    </w:p>
    <w:p w:rsidR="00F84A9C" w:rsidRPr="00F84A9C" w:rsidRDefault="00F84A9C" w:rsidP="001A6F3E">
      <w:pPr>
        <w:pStyle w:val="ListParagraph"/>
        <w:numPr>
          <w:ilvl w:val="0"/>
          <w:numId w:val="85"/>
        </w:numPr>
        <w:jc w:val="both"/>
        <w:rPr>
          <w:b/>
          <w:i/>
          <w:sz w:val="28"/>
          <w:szCs w:val="28"/>
        </w:rPr>
      </w:pPr>
      <w:r>
        <w:rPr>
          <w:i/>
          <w:sz w:val="28"/>
          <w:szCs w:val="28"/>
        </w:rPr>
        <w:t>P8.4.5 Campanii de responsbilizare a comunităților locale cu privire la implicarea și susținerea  APL în atingerea obiectivelor de dezvoltare,</w:t>
      </w:r>
    </w:p>
    <w:p w:rsidR="00F84A9C" w:rsidRDefault="00F84A9C" w:rsidP="00F84A9C">
      <w:pPr>
        <w:jc w:val="both"/>
        <w:rPr>
          <w:b/>
          <w:i/>
          <w:sz w:val="28"/>
          <w:szCs w:val="28"/>
        </w:rPr>
      </w:pPr>
    </w:p>
    <w:p w:rsidR="00F84A9C" w:rsidRPr="00434D9E" w:rsidRDefault="00F84A9C" w:rsidP="00F84A9C">
      <w:pPr>
        <w:ind w:left="720"/>
        <w:jc w:val="both"/>
        <w:rPr>
          <w:b/>
          <w:i/>
          <w:color w:val="FF0000"/>
          <w:sz w:val="28"/>
          <w:szCs w:val="28"/>
        </w:rPr>
      </w:pPr>
      <w:r w:rsidRPr="00434D9E">
        <w:rPr>
          <w:b/>
          <w:i/>
          <w:color w:val="FF0000"/>
          <w:sz w:val="28"/>
          <w:szCs w:val="28"/>
        </w:rPr>
        <w:t>O</w:t>
      </w:r>
      <w:r w:rsidR="0065479B">
        <w:rPr>
          <w:b/>
          <w:i/>
          <w:color w:val="FF0000"/>
          <w:sz w:val="28"/>
          <w:szCs w:val="28"/>
        </w:rPr>
        <w:t>.</w:t>
      </w:r>
      <w:r w:rsidRPr="00434D9E">
        <w:rPr>
          <w:b/>
          <w:i/>
          <w:color w:val="FF0000"/>
          <w:sz w:val="28"/>
          <w:szCs w:val="28"/>
        </w:rPr>
        <w:t>5.9 Dezvoltarea rurală-locală durabilă</w:t>
      </w:r>
    </w:p>
    <w:p w:rsidR="00F54638" w:rsidRDefault="00F84A9C" w:rsidP="00F54638">
      <w:pPr>
        <w:ind w:left="720"/>
        <w:jc w:val="both"/>
        <w:rPr>
          <w:b/>
          <w:i/>
          <w:sz w:val="28"/>
          <w:szCs w:val="28"/>
        </w:rPr>
      </w:pPr>
      <w:r>
        <w:rPr>
          <w:b/>
          <w:i/>
          <w:sz w:val="28"/>
          <w:szCs w:val="28"/>
        </w:rPr>
        <w:t xml:space="preserve">M9.1  </w:t>
      </w:r>
      <w:r w:rsidR="00F54638">
        <w:rPr>
          <w:b/>
          <w:i/>
          <w:sz w:val="28"/>
          <w:szCs w:val="28"/>
        </w:rPr>
        <w:t>Reabilitarea și dezvoltarea infrastructurii locale</w:t>
      </w:r>
    </w:p>
    <w:p w:rsidR="00F84A9C" w:rsidRPr="00E1540D" w:rsidRDefault="00E1540D" w:rsidP="00F54638">
      <w:pPr>
        <w:ind w:left="720"/>
        <w:jc w:val="both"/>
        <w:rPr>
          <w:b/>
          <w:i/>
          <w:sz w:val="28"/>
          <w:szCs w:val="28"/>
        </w:rPr>
      </w:pPr>
      <w:r>
        <w:rPr>
          <w:i/>
          <w:sz w:val="28"/>
          <w:szCs w:val="28"/>
        </w:rPr>
        <w:t>P9.1.1 Extinderea și reabilitrea infrastructurii de apă potabilă, apă uzată în comună,</w:t>
      </w:r>
    </w:p>
    <w:p w:rsidR="00E1540D" w:rsidRPr="00E1540D" w:rsidRDefault="00E1540D" w:rsidP="001A6F3E">
      <w:pPr>
        <w:pStyle w:val="ListParagraph"/>
        <w:numPr>
          <w:ilvl w:val="0"/>
          <w:numId w:val="86"/>
        </w:numPr>
        <w:jc w:val="both"/>
        <w:rPr>
          <w:b/>
          <w:i/>
          <w:sz w:val="28"/>
          <w:szCs w:val="28"/>
        </w:rPr>
      </w:pPr>
      <w:r>
        <w:rPr>
          <w:i/>
          <w:sz w:val="28"/>
          <w:szCs w:val="28"/>
        </w:rPr>
        <w:t xml:space="preserve">P9.1.2 Extinderea și rebilitare rețelei de </w:t>
      </w:r>
      <w:r w:rsidR="005C07B9">
        <w:rPr>
          <w:i/>
          <w:sz w:val="28"/>
          <w:szCs w:val="28"/>
        </w:rPr>
        <w:t>drumuri, trotuare, locuri de par</w:t>
      </w:r>
      <w:r>
        <w:rPr>
          <w:i/>
          <w:sz w:val="28"/>
          <w:szCs w:val="28"/>
        </w:rPr>
        <w:t>care etc.</w:t>
      </w:r>
    </w:p>
    <w:p w:rsidR="00E1540D" w:rsidRPr="00D60C50" w:rsidRDefault="00E1540D" w:rsidP="001A6F3E">
      <w:pPr>
        <w:pStyle w:val="ListParagraph"/>
        <w:numPr>
          <w:ilvl w:val="0"/>
          <w:numId w:val="86"/>
        </w:numPr>
        <w:jc w:val="both"/>
        <w:rPr>
          <w:b/>
          <w:i/>
          <w:sz w:val="28"/>
          <w:szCs w:val="28"/>
        </w:rPr>
      </w:pPr>
      <w:r>
        <w:rPr>
          <w:i/>
          <w:sz w:val="28"/>
          <w:szCs w:val="28"/>
        </w:rPr>
        <w:t>P9.1.3 Amenjarea/reamenajrea spațiilor publice (parcuri, piețe, stații de transport public)</w:t>
      </w:r>
    </w:p>
    <w:p w:rsidR="00D60C50" w:rsidRDefault="00D60C50" w:rsidP="00D60C50">
      <w:pPr>
        <w:jc w:val="both"/>
        <w:rPr>
          <w:b/>
          <w:i/>
          <w:sz w:val="28"/>
          <w:szCs w:val="28"/>
        </w:rPr>
      </w:pPr>
    </w:p>
    <w:p w:rsidR="00D60C50" w:rsidRDefault="00D60C50" w:rsidP="00D60C50">
      <w:pPr>
        <w:ind w:left="720"/>
        <w:jc w:val="both"/>
        <w:rPr>
          <w:b/>
          <w:i/>
          <w:sz w:val="28"/>
          <w:szCs w:val="28"/>
        </w:rPr>
      </w:pPr>
      <w:r>
        <w:rPr>
          <w:b/>
          <w:i/>
          <w:sz w:val="28"/>
          <w:szCs w:val="28"/>
        </w:rPr>
        <w:t>M9.2 Stabilirea regululor locale de urbanism</w:t>
      </w:r>
    </w:p>
    <w:p w:rsidR="00D60C50" w:rsidRDefault="00D60C50" w:rsidP="001A6F3E">
      <w:pPr>
        <w:pStyle w:val="ListParagraph"/>
        <w:numPr>
          <w:ilvl w:val="0"/>
          <w:numId w:val="87"/>
        </w:numPr>
        <w:jc w:val="both"/>
        <w:rPr>
          <w:i/>
          <w:sz w:val="28"/>
          <w:szCs w:val="28"/>
        </w:rPr>
      </w:pPr>
      <w:r>
        <w:rPr>
          <w:i/>
          <w:sz w:val="28"/>
          <w:szCs w:val="28"/>
        </w:rPr>
        <w:lastRenderedPageBreak/>
        <w:t>P9.2.1 Reactualizrea regulamentelor generale de urbanism,</w:t>
      </w:r>
    </w:p>
    <w:p w:rsidR="00D60C50" w:rsidRDefault="00D60C50" w:rsidP="001A6F3E">
      <w:pPr>
        <w:pStyle w:val="ListParagraph"/>
        <w:numPr>
          <w:ilvl w:val="0"/>
          <w:numId w:val="87"/>
        </w:numPr>
        <w:jc w:val="both"/>
        <w:rPr>
          <w:i/>
          <w:sz w:val="28"/>
          <w:szCs w:val="28"/>
        </w:rPr>
      </w:pPr>
      <w:r>
        <w:rPr>
          <w:i/>
          <w:sz w:val="28"/>
          <w:szCs w:val="28"/>
        </w:rPr>
        <w:t>P9.2.2 Realizarea cadastrului electronic,</w:t>
      </w:r>
    </w:p>
    <w:p w:rsidR="00D60C50" w:rsidRDefault="00D60C50" w:rsidP="001A6F3E">
      <w:pPr>
        <w:pStyle w:val="ListParagraph"/>
        <w:numPr>
          <w:ilvl w:val="0"/>
          <w:numId w:val="87"/>
        </w:numPr>
        <w:jc w:val="both"/>
        <w:rPr>
          <w:i/>
          <w:sz w:val="28"/>
          <w:szCs w:val="28"/>
        </w:rPr>
      </w:pPr>
      <w:r>
        <w:rPr>
          <w:i/>
          <w:sz w:val="28"/>
          <w:szCs w:val="28"/>
        </w:rPr>
        <w:t>P9.2.3 Realizarea unei baze de dateb cu infrastructura locală</w:t>
      </w:r>
    </w:p>
    <w:p w:rsidR="00D60C50" w:rsidRDefault="00D60C50" w:rsidP="00D60C50">
      <w:pPr>
        <w:jc w:val="both"/>
        <w:rPr>
          <w:i/>
          <w:sz w:val="28"/>
          <w:szCs w:val="28"/>
        </w:rPr>
      </w:pPr>
    </w:p>
    <w:p w:rsidR="00611B9F" w:rsidRDefault="00611B9F" w:rsidP="00D60C50">
      <w:pPr>
        <w:jc w:val="both"/>
        <w:rPr>
          <w:i/>
          <w:sz w:val="28"/>
          <w:szCs w:val="28"/>
        </w:rPr>
      </w:pPr>
    </w:p>
    <w:p w:rsidR="00D60C50" w:rsidRDefault="00D60C50" w:rsidP="00D60C50">
      <w:pPr>
        <w:ind w:left="720"/>
        <w:jc w:val="both"/>
        <w:rPr>
          <w:b/>
          <w:i/>
          <w:sz w:val="28"/>
          <w:szCs w:val="28"/>
        </w:rPr>
      </w:pPr>
      <w:r>
        <w:rPr>
          <w:b/>
          <w:i/>
          <w:sz w:val="28"/>
          <w:szCs w:val="28"/>
        </w:rPr>
        <w:t>M9.3 Îmbunătățirea serviciilor publice</w:t>
      </w:r>
    </w:p>
    <w:p w:rsidR="00D60C50" w:rsidRDefault="00D60C50" w:rsidP="001A6F3E">
      <w:pPr>
        <w:pStyle w:val="ListParagraph"/>
        <w:numPr>
          <w:ilvl w:val="0"/>
          <w:numId w:val="88"/>
        </w:numPr>
        <w:jc w:val="both"/>
        <w:rPr>
          <w:i/>
          <w:sz w:val="28"/>
          <w:szCs w:val="28"/>
        </w:rPr>
      </w:pPr>
      <w:r w:rsidRPr="00D60C50">
        <w:rPr>
          <w:i/>
          <w:sz w:val="28"/>
          <w:szCs w:val="28"/>
        </w:rPr>
        <w:t xml:space="preserve">P9.3.1 Promovare </w:t>
      </w:r>
      <w:r>
        <w:rPr>
          <w:i/>
          <w:sz w:val="28"/>
          <w:szCs w:val="28"/>
        </w:rPr>
        <w:t>dezvoltării antreprenoritului social,</w:t>
      </w:r>
    </w:p>
    <w:p w:rsidR="00D60C50" w:rsidRDefault="00D60C50" w:rsidP="001A6F3E">
      <w:pPr>
        <w:pStyle w:val="ListParagraph"/>
        <w:numPr>
          <w:ilvl w:val="0"/>
          <w:numId w:val="88"/>
        </w:numPr>
        <w:jc w:val="both"/>
        <w:rPr>
          <w:i/>
          <w:sz w:val="28"/>
          <w:szCs w:val="28"/>
        </w:rPr>
      </w:pPr>
      <w:r>
        <w:rPr>
          <w:i/>
          <w:sz w:val="28"/>
          <w:szCs w:val="28"/>
        </w:rPr>
        <w:t>P9.3.2 elaborarea planului general de dezvoltare în domeniul educației</w:t>
      </w:r>
      <w:r w:rsidR="00312058">
        <w:rPr>
          <w:i/>
          <w:sz w:val="28"/>
          <w:szCs w:val="28"/>
        </w:rPr>
        <w:t xml:space="preserve"> și învățământului,</w:t>
      </w:r>
    </w:p>
    <w:p w:rsidR="00312058" w:rsidRDefault="00312058" w:rsidP="00312058">
      <w:pPr>
        <w:pStyle w:val="ListParagraph"/>
        <w:jc w:val="both"/>
        <w:rPr>
          <w:b/>
          <w:i/>
          <w:sz w:val="28"/>
          <w:szCs w:val="28"/>
        </w:rPr>
      </w:pPr>
      <w:r>
        <w:rPr>
          <w:b/>
          <w:i/>
          <w:sz w:val="28"/>
          <w:szCs w:val="28"/>
        </w:rPr>
        <w:t>M9.4 Creșterea rolului centrului administrativ al comunei ca pol de dezvoltare zonaală</w:t>
      </w:r>
    </w:p>
    <w:p w:rsidR="00312058" w:rsidRPr="00312058" w:rsidRDefault="00312058" w:rsidP="001A6F3E">
      <w:pPr>
        <w:pStyle w:val="ListParagraph"/>
        <w:numPr>
          <w:ilvl w:val="0"/>
          <w:numId w:val="89"/>
        </w:numPr>
        <w:jc w:val="both"/>
        <w:rPr>
          <w:b/>
          <w:i/>
          <w:sz w:val="28"/>
          <w:szCs w:val="28"/>
        </w:rPr>
      </w:pPr>
      <w:r>
        <w:rPr>
          <w:i/>
          <w:sz w:val="28"/>
          <w:szCs w:val="28"/>
        </w:rPr>
        <w:t>P9.4.1 Configurare centrului dministrativ în dezvoltarea comunității,</w:t>
      </w:r>
    </w:p>
    <w:p w:rsidR="00312058" w:rsidRDefault="00312058" w:rsidP="001A6F3E">
      <w:pPr>
        <w:pStyle w:val="ListParagraph"/>
        <w:numPr>
          <w:ilvl w:val="0"/>
          <w:numId w:val="89"/>
        </w:numPr>
        <w:jc w:val="both"/>
        <w:rPr>
          <w:i/>
          <w:sz w:val="28"/>
          <w:szCs w:val="28"/>
        </w:rPr>
      </w:pPr>
      <w:r w:rsidRPr="00312058">
        <w:rPr>
          <w:i/>
          <w:sz w:val="28"/>
          <w:szCs w:val="28"/>
        </w:rPr>
        <w:t xml:space="preserve">P9.4.2 </w:t>
      </w:r>
      <w:r>
        <w:rPr>
          <w:i/>
          <w:sz w:val="28"/>
          <w:szCs w:val="28"/>
        </w:rPr>
        <w:t>Realizare regulamentului de urbanism (PUG și PUZ),</w:t>
      </w:r>
    </w:p>
    <w:p w:rsidR="008A5BFD" w:rsidRDefault="00312058" w:rsidP="001A6F3E">
      <w:pPr>
        <w:pStyle w:val="ListParagraph"/>
        <w:numPr>
          <w:ilvl w:val="0"/>
          <w:numId w:val="89"/>
        </w:numPr>
        <w:jc w:val="both"/>
        <w:rPr>
          <w:i/>
          <w:sz w:val="28"/>
          <w:szCs w:val="28"/>
        </w:rPr>
      </w:pPr>
      <w:r>
        <w:rPr>
          <w:i/>
          <w:sz w:val="28"/>
          <w:szCs w:val="28"/>
        </w:rPr>
        <w:t>P9.4.3 Susținerea realizării Strategiei de Dezvoltre Durabilă la nivelul comunei.</w:t>
      </w:r>
    </w:p>
    <w:p w:rsidR="008A5BFD" w:rsidRDefault="008A5BFD" w:rsidP="008A5BFD">
      <w:pPr>
        <w:jc w:val="both"/>
        <w:rPr>
          <w:i/>
          <w:sz w:val="28"/>
          <w:szCs w:val="28"/>
        </w:rPr>
      </w:pPr>
    </w:p>
    <w:p w:rsidR="008A5BFD" w:rsidRPr="00434D9E" w:rsidRDefault="008A5BFD" w:rsidP="008A5BFD">
      <w:pPr>
        <w:ind w:left="720"/>
        <w:jc w:val="both"/>
        <w:rPr>
          <w:b/>
          <w:i/>
          <w:color w:val="FF0000"/>
          <w:sz w:val="28"/>
          <w:szCs w:val="28"/>
        </w:rPr>
      </w:pPr>
      <w:r w:rsidRPr="00434D9E">
        <w:rPr>
          <w:b/>
          <w:i/>
          <w:color w:val="FF0000"/>
          <w:sz w:val="28"/>
          <w:szCs w:val="28"/>
        </w:rPr>
        <w:t>O</w:t>
      </w:r>
      <w:r w:rsidR="0065479B">
        <w:rPr>
          <w:b/>
          <w:i/>
          <w:color w:val="FF0000"/>
          <w:sz w:val="28"/>
          <w:szCs w:val="28"/>
        </w:rPr>
        <w:t>.</w:t>
      </w:r>
      <w:r w:rsidRPr="00434D9E">
        <w:rPr>
          <w:b/>
          <w:i/>
          <w:color w:val="FF0000"/>
          <w:sz w:val="28"/>
          <w:szCs w:val="28"/>
        </w:rPr>
        <w:t>5.10 Dezvoltarea infrastructurii și creșterea calității serviciilor publice în mediul rural-local</w:t>
      </w:r>
    </w:p>
    <w:p w:rsidR="008A5BFD" w:rsidRDefault="008A5BFD" w:rsidP="008A5BFD">
      <w:pPr>
        <w:ind w:left="720"/>
        <w:jc w:val="both"/>
        <w:rPr>
          <w:b/>
          <w:i/>
          <w:sz w:val="28"/>
          <w:szCs w:val="28"/>
        </w:rPr>
      </w:pPr>
      <w:r>
        <w:rPr>
          <w:b/>
          <w:i/>
          <w:sz w:val="28"/>
          <w:szCs w:val="28"/>
        </w:rPr>
        <w:t>M10.1 Creșterea accesibilității zonei rurale</w:t>
      </w:r>
    </w:p>
    <w:p w:rsidR="00136881" w:rsidRPr="00136881" w:rsidRDefault="00136881" w:rsidP="001A6F3E">
      <w:pPr>
        <w:pStyle w:val="ListParagraph"/>
        <w:numPr>
          <w:ilvl w:val="0"/>
          <w:numId w:val="90"/>
        </w:numPr>
        <w:jc w:val="both"/>
        <w:rPr>
          <w:b/>
          <w:i/>
          <w:sz w:val="28"/>
          <w:szCs w:val="28"/>
        </w:rPr>
      </w:pPr>
      <w:r>
        <w:rPr>
          <w:i/>
          <w:sz w:val="28"/>
          <w:szCs w:val="28"/>
        </w:rPr>
        <w:t>P10.1.1 Reabilitarea drumurilor locale, comunale și sătești,</w:t>
      </w:r>
    </w:p>
    <w:p w:rsidR="00136881" w:rsidRPr="00136881" w:rsidRDefault="00136881" w:rsidP="001A6F3E">
      <w:pPr>
        <w:pStyle w:val="ListParagraph"/>
        <w:numPr>
          <w:ilvl w:val="0"/>
          <w:numId w:val="90"/>
        </w:numPr>
        <w:jc w:val="both"/>
        <w:rPr>
          <w:b/>
          <w:i/>
          <w:sz w:val="28"/>
          <w:szCs w:val="28"/>
        </w:rPr>
      </w:pPr>
      <w:r>
        <w:rPr>
          <w:i/>
          <w:sz w:val="28"/>
          <w:szCs w:val="28"/>
        </w:rPr>
        <w:t>P10.1.2 Exinderea și redimensionarea infrastructurii de telecomunicații</w:t>
      </w:r>
    </w:p>
    <w:p w:rsidR="00136881" w:rsidRDefault="00136881" w:rsidP="00136881">
      <w:pPr>
        <w:pStyle w:val="ListParagraph"/>
        <w:jc w:val="both"/>
        <w:rPr>
          <w:i/>
          <w:sz w:val="28"/>
          <w:szCs w:val="28"/>
        </w:rPr>
      </w:pPr>
    </w:p>
    <w:p w:rsidR="00136881" w:rsidRDefault="00136881" w:rsidP="00136881">
      <w:pPr>
        <w:pStyle w:val="ListParagraph"/>
        <w:jc w:val="both"/>
        <w:rPr>
          <w:b/>
          <w:i/>
          <w:sz w:val="28"/>
          <w:szCs w:val="28"/>
        </w:rPr>
      </w:pPr>
      <w:r>
        <w:rPr>
          <w:b/>
          <w:i/>
          <w:sz w:val="28"/>
          <w:szCs w:val="28"/>
        </w:rPr>
        <w:t>M10.2 Creșterea gradului de acoperire cu utilitățile de bază din eediul rural-local</w:t>
      </w:r>
    </w:p>
    <w:p w:rsidR="00136881" w:rsidRDefault="00136881" w:rsidP="00136881">
      <w:pPr>
        <w:pStyle w:val="ListParagraph"/>
        <w:jc w:val="both"/>
        <w:rPr>
          <w:b/>
          <w:i/>
          <w:sz w:val="28"/>
          <w:szCs w:val="28"/>
        </w:rPr>
      </w:pPr>
    </w:p>
    <w:p w:rsidR="00136881" w:rsidRPr="00136881" w:rsidRDefault="00136881" w:rsidP="001A6F3E">
      <w:pPr>
        <w:pStyle w:val="ListParagraph"/>
        <w:numPr>
          <w:ilvl w:val="0"/>
          <w:numId w:val="91"/>
        </w:numPr>
        <w:jc w:val="both"/>
        <w:rPr>
          <w:i/>
          <w:sz w:val="28"/>
          <w:szCs w:val="28"/>
        </w:rPr>
      </w:pPr>
      <w:r>
        <w:rPr>
          <w:i/>
          <w:sz w:val="28"/>
          <w:szCs w:val="28"/>
        </w:rPr>
        <w:t xml:space="preserve">P10.2.1 </w:t>
      </w:r>
      <w:r w:rsidRPr="00136881">
        <w:rPr>
          <w:i/>
          <w:sz w:val="28"/>
          <w:szCs w:val="28"/>
        </w:rPr>
        <w:t>Extinderea</w:t>
      </w:r>
      <w:r>
        <w:rPr>
          <w:i/>
          <w:sz w:val="28"/>
          <w:szCs w:val="28"/>
        </w:rPr>
        <w:t xml:space="preserve"> sistemului de alimentare cu apă potabilă (captare, tratare, distribuție)</w:t>
      </w:r>
    </w:p>
    <w:p w:rsidR="00136881" w:rsidRPr="00136881" w:rsidRDefault="00136881" w:rsidP="001A6F3E">
      <w:pPr>
        <w:pStyle w:val="ListParagraph"/>
        <w:numPr>
          <w:ilvl w:val="0"/>
          <w:numId w:val="90"/>
        </w:numPr>
        <w:jc w:val="both"/>
        <w:rPr>
          <w:b/>
          <w:i/>
          <w:sz w:val="28"/>
          <w:szCs w:val="28"/>
        </w:rPr>
      </w:pPr>
      <w:r>
        <w:rPr>
          <w:i/>
          <w:sz w:val="28"/>
          <w:szCs w:val="28"/>
        </w:rPr>
        <w:t>P10.2.2 Extinderea sistemului de evacuare a apelor  uzate,</w:t>
      </w:r>
    </w:p>
    <w:p w:rsidR="00136881" w:rsidRDefault="00136881" w:rsidP="00136881">
      <w:pPr>
        <w:jc w:val="both"/>
        <w:rPr>
          <w:b/>
          <w:i/>
          <w:sz w:val="28"/>
          <w:szCs w:val="28"/>
        </w:rPr>
      </w:pPr>
    </w:p>
    <w:p w:rsidR="00136881" w:rsidRDefault="00136881" w:rsidP="00136881">
      <w:pPr>
        <w:ind w:left="720"/>
        <w:jc w:val="both"/>
        <w:rPr>
          <w:b/>
          <w:i/>
          <w:sz w:val="28"/>
          <w:szCs w:val="28"/>
        </w:rPr>
      </w:pPr>
      <w:r>
        <w:rPr>
          <w:b/>
          <w:i/>
          <w:sz w:val="28"/>
          <w:szCs w:val="28"/>
        </w:rPr>
        <w:t>M10.3 Creșterea serviciilor de educație și medicală în mediul rural-local</w:t>
      </w:r>
    </w:p>
    <w:p w:rsidR="00136881" w:rsidRPr="00582B81" w:rsidRDefault="00582B81" w:rsidP="001A6F3E">
      <w:pPr>
        <w:pStyle w:val="ListParagraph"/>
        <w:numPr>
          <w:ilvl w:val="0"/>
          <w:numId w:val="90"/>
        </w:numPr>
        <w:jc w:val="both"/>
        <w:rPr>
          <w:b/>
          <w:i/>
          <w:sz w:val="28"/>
          <w:szCs w:val="28"/>
        </w:rPr>
      </w:pPr>
      <w:r>
        <w:rPr>
          <w:i/>
          <w:sz w:val="28"/>
          <w:szCs w:val="28"/>
        </w:rPr>
        <w:lastRenderedPageBreak/>
        <w:t>P3,1 Sprijinirea  instalării  medicilor de familie în mediul local,</w:t>
      </w:r>
    </w:p>
    <w:p w:rsidR="00582B81" w:rsidRPr="00582B81" w:rsidRDefault="00582B81" w:rsidP="001A6F3E">
      <w:pPr>
        <w:pStyle w:val="ListParagraph"/>
        <w:numPr>
          <w:ilvl w:val="0"/>
          <w:numId w:val="90"/>
        </w:numPr>
        <w:jc w:val="both"/>
        <w:rPr>
          <w:b/>
          <w:i/>
          <w:sz w:val="28"/>
          <w:szCs w:val="28"/>
        </w:rPr>
      </w:pPr>
      <w:r>
        <w:rPr>
          <w:i/>
          <w:sz w:val="28"/>
          <w:szCs w:val="28"/>
        </w:rPr>
        <w:t>P3.2 Îmbunătățirea accesului populației din mediul rural – local la serviciile medicale de urgență,</w:t>
      </w:r>
    </w:p>
    <w:p w:rsidR="00582B81" w:rsidRPr="00987932" w:rsidRDefault="00582B81" w:rsidP="001A6F3E">
      <w:pPr>
        <w:pStyle w:val="ListParagraph"/>
        <w:numPr>
          <w:ilvl w:val="0"/>
          <w:numId w:val="90"/>
        </w:numPr>
        <w:jc w:val="both"/>
        <w:rPr>
          <w:b/>
          <w:i/>
          <w:sz w:val="28"/>
          <w:szCs w:val="28"/>
        </w:rPr>
      </w:pPr>
      <w:r>
        <w:rPr>
          <w:i/>
          <w:sz w:val="28"/>
          <w:szCs w:val="28"/>
        </w:rPr>
        <w:t>P3.3 Dotarea cu material didctic conform evoluției cercetărilor științifice a unităților de învățământ</w:t>
      </w:r>
    </w:p>
    <w:p w:rsidR="00987932" w:rsidRPr="00987932" w:rsidRDefault="00987932" w:rsidP="001A6F3E">
      <w:pPr>
        <w:pStyle w:val="ListParagraph"/>
        <w:numPr>
          <w:ilvl w:val="0"/>
          <w:numId w:val="90"/>
        </w:numPr>
        <w:jc w:val="both"/>
        <w:rPr>
          <w:b/>
          <w:i/>
          <w:sz w:val="28"/>
          <w:szCs w:val="28"/>
        </w:rPr>
      </w:pPr>
      <w:r>
        <w:rPr>
          <w:i/>
          <w:sz w:val="28"/>
          <w:szCs w:val="28"/>
        </w:rPr>
        <w:t>P3.4 Asigurarea facilității atragerii personalului didactic calificat și în mediul rural-local</w:t>
      </w:r>
    </w:p>
    <w:p w:rsidR="00987932" w:rsidRDefault="00987932" w:rsidP="00987932">
      <w:pPr>
        <w:jc w:val="both"/>
        <w:rPr>
          <w:b/>
          <w:i/>
          <w:sz w:val="28"/>
          <w:szCs w:val="28"/>
        </w:rPr>
      </w:pPr>
    </w:p>
    <w:p w:rsidR="00AC1BF7" w:rsidRDefault="00AC1BF7" w:rsidP="00987932">
      <w:pPr>
        <w:ind w:left="720"/>
        <w:jc w:val="both"/>
        <w:rPr>
          <w:b/>
          <w:i/>
          <w:color w:val="FF0000"/>
          <w:sz w:val="28"/>
          <w:szCs w:val="28"/>
        </w:rPr>
      </w:pPr>
    </w:p>
    <w:p w:rsidR="00987932" w:rsidRPr="00434D9E" w:rsidRDefault="00987932" w:rsidP="00987932">
      <w:pPr>
        <w:ind w:left="720"/>
        <w:jc w:val="both"/>
        <w:rPr>
          <w:b/>
          <w:i/>
          <w:color w:val="FF0000"/>
          <w:sz w:val="28"/>
          <w:szCs w:val="28"/>
        </w:rPr>
      </w:pPr>
      <w:r w:rsidRPr="00434D9E">
        <w:rPr>
          <w:b/>
          <w:i/>
          <w:color w:val="FF0000"/>
          <w:sz w:val="28"/>
          <w:szCs w:val="28"/>
        </w:rPr>
        <w:t>O</w:t>
      </w:r>
      <w:r w:rsidR="00CC3C06">
        <w:rPr>
          <w:b/>
          <w:i/>
          <w:color w:val="FF0000"/>
          <w:sz w:val="28"/>
          <w:szCs w:val="28"/>
        </w:rPr>
        <w:t>.</w:t>
      </w:r>
      <w:r w:rsidRPr="00434D9E">
        <w:rPr>
          <w:b/>
          <w:i/>
          <w:color w:val="FF0000"/>
          <w:sz w:val="28"/>
          <w:szCs w:val="28"/>
        </w:rPr>
        <w:t>5.11  Protecția mediului</w:t>
      </w:r>
    </w:p>
    <w:p w:rsidR="00987932" w:rsidRDefault="00987932" w:rsidP="00987932">
      <w:pPr>
        <w:ind w:left="720"/>
        <w:jc w:val="both"/>
        <w:rPr>
          <w:b/>
          <w:i/>
          <w:sz w:val="28"/>
          <w:szCs w:val="28"/>
        </w:rPr>
      </w:pPr>
      <w:r>
        <w:rPr>
          <w:b/>
          <w:i/>
          <w:sz w:val="28"/>
          <w:szCs w:val="28"/>
        </w:rPr>
        <w:t>M11.1 Promovarea și susținerea utilizării surselor de energie regenerabile și nepoluante</w:t>
      </w:r>
    </w:p>
    <w:p w:rsidR="00987932" w:rsidRPr="003B211D" w:rsidRDefault="00987932" w:rsidP="001A6F3E">
      <w:pPr>
        <w:pStyle w:val="ListParagraph"/>
        <w:numPr>
          <w:ilvl w:val="0"/>
          <w:numId w:val="92"/>
        </w:numPr>
        <w:jc w:val="both"/>
        <w:rPr>
          <w:b/>
          <w:i/>
          <w:sz w:val="28"/>
          <w:szCs w:val="28"/>
        </w:rPr>
      </w:pPr>
      <w:r>
        <w:rPr>
          <w:i/>
          <w:sz w:val="28"/>
          <w:szCs w:val="28"/>
        </w:rPr>
        <w:t>P11.1.1 Promovare utilizării energiei din surse regenera</w:t>
      </w:r>
      <w:r w:rsidR="003B211D">
        <w:rPr>
          <w:i/>
          <w:sz w:val="28"/>
          <w:szCs w:val="28"/>
        </w:rPr>
        <w:t>bile, nepoluante.</w:t>
      </w:r>
    </w:p>
    <w:p w:rsidR="00AE2776" w:rsidRPr="00E40FE7" w:rsidRDefault="003B211D" w:rsidP="001A6F3E">
      <w:pPr>
        <w:pStyle w:val="ListParagraph"/>
        <w:numPr>
          <w:ilvl w:val="0"/>
          <w:numId w:val="92"/>
        </w:numPr>
        <w:jc w:val="both"/>
        <w:rPr>
          <w:b/>
          <w:i/>
          <w:sz w:val="28"/>
          <w:szCs w:val="28"/>
        </w:rPr>
      </w:pPr>
      <w:r>
        <w:rPr>
          <w:i/>
          <w:sz w:val="28"/>
          <w:szCs w:val="28"/>
        </w:rPr>
        <w:t>P11.1.2 Utilizarea de surse de energie regenerabilă și  nepoluantă în instituțiile publice</w:t>
      </w:r>
    </w:p>
    <w:p w:rsidR="001019D2" w:rsidRDefault="001019D2" w:rsidP="001019D2">
      <w:pPr>
        <w:spacing w:line="240" w:lineRule="auto"/>
        <w:ind w:left="720"/>
        <w:jc w:val="both"/>
        <w:rPr>
          <w:b/>
          <w:i/>
          <w:sz w:val="28"/>
          <w:szCs w:val="28"/>
        </w:rPr>
      </w:pPr>
      <w:r w:rsidRPr="001019D2">
        <w:rPr>
          <w:b/>
          <w:i/>
          <w:sz w:val="28"/>
          <w:szCs w:val="28"/>
        </w:rPr>
        <w:t>M11.2</w:t>
      </w:r>
      <w:r>
        <w:rPr>
          <w:b/>
          <w:i/>
          <w:sz w:val="28"/>
          <w:szCs w:val="28"/>
        </w:rPr>
        <w:t xml:space="preserve"> Lucrări hidroameliorative și de îmbunătățiri funciare</w:t>
      </w:r>
    </w:p>
    <w:p w:rsidR="001019D2" w:rsidRPr="001019D2" w:rsidRDefault="001019D2" w:rsidP="001A6F3E">
      <w:pPr>
        <w:pStyle w:val="ListParagraph"/>
        <w:numPr>
          <w:ilvl w:val="0"/>
          <w:numId w:val="93"/>
        </w:numPr>
        <w:jc w:val="both"/>
        <w:rPr>
          <w:b/>
          <w:i/>
          <w:sz w:val="28"/>
          <w:szCs w:val="28"/>
        </w:rPr>
      </w:pPr>
      <w:r>
        <w:rPr>
          <w:i/>
          <w:sz w:val="28"/>
          <w:szCs w:val="28"/>
        </w:rPr>
        <w:t>P11.2.1 Lucrări de preîntâmpinare  formării torenților și regularizarea cursurilor de apă temporare,</w:t>
      </w:r>
    </w:p>
    <w:p w:rsidR="001019D2" w:rsidRPr="00A32FD7" w:rsidRDefault="001019D2" w:rsidP="001A6F3E">
      <w:pPr>
        <w:pStyle w:val="ListParagraph"/>
        <w:numPr>
          <w:ilvl w:val="0"/>
          <w:numId w:val="93"/>
        </w:numPr>
        <w:jc w:val="both"/>
        <w:rPr>
          <w:b/>
          <w:i/>
          <w:sz w:val="28"/>
          <w:szCs w:val="28"/>
        </w:rPr>
      </w:pPr>
      <w:r>
        <w:rPr>
          <w:i/>
          <w:sz w:val="28"/>
          <w:szCs w:val="28"/>
        </w:rPr>
        <w:t>P11.2.2 Lucrări de combatere</w:t>
      </w:r>
      <w:r w:rsidR="00A32FD7">
        <w:rPr>
          <w:i/>
          <w:sz w:val="28"/>
          <w:szCs w:val="28"/>
        </w:rPr>
        <w:t xml:space="preserve"> și eliminare a efectelor alunecărilor de teren,</w:t>
      </w:r>
    </w:p>
    <w:p w:rsidR="00A32FD7" w:rsidRPr="00A32FD7" w:rsidRDefault="00A32FD7" w:rsidP="001A6F3E">
      <w:pPr>
        <w:pStyle w:val="ListParagraph"/>
        <w:numPr>
          <w:ilvl w:val="0"/>
          <w:numId w:val="93"/>
        </w:numPr>
        <w:jc w:val="both"/>
        <w:rPr>
          <w:b/>
          <w:i/>
          <w:sz w:val="28"/>
          <w:szCs w:val="28"/>
        </w:rPr>
      </w:pPr>
      <w:r>
        <w:rPr>
          <w:i/>
          <w:sz w:val="28"/>
          <w:szCs w:val="28"/>
        </w:rPr>
        <w:t>P11.2.3 lucrări de împădurire a terenurilor degradate,</w:t>
      </w:r>
    </w:p>
    <w:p w:rsidR="00A32FD7" w:rsidRPr="00E40FE7" w:rsidRDefault="00A32FD7" w:rsidP="001A6F3E">
      <w:pPr>
        <w:pStyle w:val="ListParagraph"/>
        <w:numPr>
          <w:ilvl w:val="0"/>
          <w:numId w:val="93"/>
        </w:numPr>
        <w:jc w:val="both"/>
        <w:rPr>
          <w:b/>
          <w:i/>
          <w:sz w:val="28"/>
          <w:szCs w:val="28"/>
        </w:rPr>
      </w:pPr>
      <w:r>
        <w:rPr>
          <w:i/>
          <w:sz w:val="28"/>
          <w:szCs w:val="28"/>
        </w:rPr>
        <w:t>P11.2.4 Lucrări ameliorative a capacității productive a solurilor și combaaterea factorilor limitativi.</w:t>
      </w:r>
    </w:p>
    <w:p w:rsidR="00A32FD7" w:rsidRDefault="00A32FD7" w:rsidP="00A32FD7">
      <w:pPr>
        <w:ind w:left="720"/>
        <w:jc w:val="both"/>
        <w:rPr>
          <w:b/>
          <w:i/>
          <w:sz w:val="28"/>
          <w:szCs w:val="28"/>
        </w:rPr>
      </w:pPr>
      <w:r>
        <w:rPr>
          <w:b/>
          <w:i/>
          <w:sz w:val="28"/>
          <w:szCs w:val="28"/>
        </w:rPr>
        <w:t xml:space="preserve">M11.3 </w:t>
      </w:r>
      <w:r w:rsidR="004E273B">
        <w:rPr>
          <w:b/>
          <w:i/>
          <w:sz w:val="28"/>
          <w:szCs w:val="28"/>
        </w:rPr>
        <w:t>Îmbunătățirea condiției zonelor naturale</w:t>
      </w:r>
    </w:p>
    <w:p w:rsidR="003B777F" w:rsidRPr="00E40FE7" w:rsidRDefault="003B777F" w:rsidP="001A6F3E">
      <w:pPr>
        <w:pStyle w:val="ListParagraph"/>
        <w:numPr>
          <w:ilvl w:val="0"/>
          <w:numId w:val="94"/>
        </w:numPr>
        <w:jc w:val="both"/>
        <w:rPr>
          <w:b/>
          <w:i/>
          <w:sz w:val="28"/>
          <w:szCs w:val="28"/>
        </w:rPr>
      </w:pPr>
      <w:r>
        <w:rPr>
          <w:i/>
          <w:sz w:val="28"/>
          <w:szCs w:val="28"/>
        </w:rPr>
        <w:t>P11.3.1 îmbunătățirea  condițiilor din zonele naturale (situri naturale, rezervații)</w:t>
      </w:r>
    </w:p>
    <w:p w:rsidR="003B777F" w:rsidRDefault="003B777F" w:rsidP="003B777F">
      <w:pPr>
        <w:ind w:left="720"/>
        <w:jc w:val="both"/>
        <w:rPr>
          <w:b/>
          <w:i/>
          <w:sz w:val="28"/>
          <w:szCs w:val="28"/>
        </w:rPr>
      </w:pPr>
      <w:r>
        <w:rPr>
          <w:b/>
          <w:i/>
          <w:sz w:val="28"/>
          <w:szCs w:val="28"/>
        </w:rPr>
        <w:t>M11.4 Îmbunătățirea sistemului de management al deșeurilor</w:t>
      </w:r>
    </w:p>
    <w:p w:rsidR="00CA3258" w:rsidRPr="00E40FE7" w:rsidRDefault="007A2607" w:rsidP="001A6F3E">
      <w:pPr>
        <w:pStyle w:val="ListParagraph"/>
        <w:numPr>
          <w:ilvl w:val="0"/>
          <w:numId w:val="94"/>
        </w:numPr>
        <w:jc w:val="both"/>
        <w:rPr>
          <w:b/>
          <w:i/>
          <w:sz w:val="28"/>
          <w:szCs w:val="28"/>
        </w:rPr>
      </w:pPr>
      <w:r>
        <w:rPr>
          <w:i/>
          <w:sz w:val="28"/>
          <w:szCs w:val="28"/>
        </w:rPr>
        <w:t xml:space="preserve">P11.4.1 </w:t>
      </w:r>
      <w:r w:rsidR="00CA3258">
        <w:rPr>
          <w:i/>
          <w:sz w:val="28"/>
          <w:szCs w:val="28"/>
        </w:rPr>
        <w:t>Ecologizarea zonelor în care au fost depozitate abuziv  deșeuri menajere</w:t>
      </w:r>
    </w:p>
    <w:p w:rsidR="00D2186A" w:rsidRDefault="00CA3258" w:rsidP="00CA3258">
      <w:pPr>
        <w:ind w:left="720"/>
        <w:jc w:val="both"/>
        <w:rPr>
          <w:b/>
          <w:i/>
          <w:sz w:val="28"/>
          <w:szCs w:val="28"/>
        </w:rPr>
      </w:pPr>
      <w:r>
        <w:rPr>
          <w:b/>
          <w:i/>
          <w:sz w:val="28"/>
          <w:szCs w:val="28"/>
        </w:rPr>
        <w:t>M11,5 Î</w:t>
      </w:r>
      <w:r w:rsidR="00D2186A">
        <w:rPr>
          <w:b/>
          <w:i/>
          <w:sz w:val="28"/>
          <w:szCs w:val="28"/>
        </w:rPr>
        <w:t>mbunătățire managementului riscurilor naturale</w:t>
      </w:r>
    </w:p>
    <w:p w:rsidR="007A2607" w:rsidRPr="00DC038B" w:rsidRDefault="00DC038B" w:rsidP="001A6F3E">
      <w:pPr>
        <w:pStyle w:val="ListParagraph"/>
        <w:numPr>
          <w:ilvl w:val="0"/>
          <w:numId w:val="94"/>
        </w:numPr>
        <w:jc w:val="both"/>
        <w:rPr>
          <w:b/>
          <w:i/>
          <w:sz w:val="28"/>
          <w:szCs w:val="28"/>
        </w:rPr>
      </w:pPr>
      <w:r>
        <w:rPr>
          <w:i/>
          <w:sz w:val="28"/>
          <w:szCs w:val="28"/>
        </w:rPr>
        <w:t>P11,5.1 Crearea, reabilitarea, dezvoltarea infrastructurii împotriva calamităților naturale,</w:t>
      </w:r>
    </w:p>
    <w:p w:rsidR="00DC038B" w:rsidRPr="00611B9F" w:rsidRDefault="00DC038B" w:rsidP="001A6F3E">
      <w:pPr>
        <w:pStyle w:val="ListParagraph"/>
        <w:numPr>
          <w:ilvl w:val="0"/>
          <w:numId w:val="94"/>
        </w:numPr>
        <w:jc w:val="both"/>
        <w:rPr>
          <w:b/>
          <w:i/>
          <w:sz w:val="28"/>
          <w:szCs w:val="28"/>
        </w:rPr>
      </w:pPr>
      <w:r>
        <w:rPr>
          <w:i/>
          <w:sz w:val="28"/>
          <w:szCs w:val="28"/>
        </w:rPr>
        <w:t>P11.5.2 Dotarea cu sisteme de alarmare și intervenții în cazul derulării unei calamități naturale</w:t>
      </w:r>
    </w:p>
    <w:p w:rsidR="00611B9F" w:rsidRDefault="00611B9F" w:rsidP="00611B9F">
      <w:pPr>
        <w:jc w:val="both"/>
        <w:rPr>
          <w:b/>
          <w:i/>
          <w:sz w:val="28"/>
          <w:szCs w:val="28"/>
        </w:rPr>
      </w:pPr>
    </w:p>
    <w:p w:rsidR="00611B9F" w:rsidRPr="00611B9F" w:rsidRDefault="00611B9F" w:rsidP="00611B9F">
      <w:pPr>
        <w:jc w:val="both"/>
        <w:rPr>
          <w:b/>
          <w:i/>
          <w:sz w:val="28"/>
          <w:szCs w:val="28"/>
        </w:rPr>
      </w:pPr>
    </w:p>
    <w:p w:rsidR="00DC038B" w:rsidRDefault="00DC038B" w:rsidP="00DC038B">
      <w:pPr>
        <w:ind w:left="720"/>
        <w:jc w:val="both"/>
        <w:rPr>
          <w:b/>
          <w:i/>
          <w:sz w:val="28"/>
          <w:szCs w:val="28"/>
        </w:rPr>
      </w:pPr>
      <w:r>
        <w:rPr>
          <w:b/>
          <w:i/>
          <w:sz w:val="28"/>
          <w:szCs w:val="28"/>
        </w:rPr>
        <w:t>M11.6 Promovarea unui comportament responsabil față de mediu</w:t>
      </w:r>
    </w:p>
    <w:p w:rsidR="00DC038B" w:rsidRPr="00DC038B" w:rsidRDefault="00DC038B" w:rsidP="001A6F3E">
      <w:pPr>
        <w:pStyle w:val="ListParagraph"/>
        <w:numPr>
          <w:ilvl w:val="0"/>
          <w:numId w:val="95"/>
        </w:numPr>
        <w:jc w:val="both"/>
        <w:rPr>
          <w:i/>
          <w:sz w:val="28"/>
          <w:szCs w:val="28"/>
        </w:rPr>
      </w:pPr>
      <w:r>
        <w:rPr>
          <w:i/>
          <w:sz w:val="28"/>
          <w:szCs w:val="28"/>
        </w:rPr>
        <w:t>P11.6.1 Programe de sensibilizare a elevilor și în general a tinerilor privind mediul prin desfășurări de acțiuni de ecologizare a zonelor afectate de poluare prin deșeuri.</w:t>
      </w:r>
    </w:p>
    <w:p w:rsidR="001019D2" w:rsidRDefault="001019D2" w:rsidP="0049505D">
      <w:pPr>
        <w:spacing w:line="240" w:lineRule="auto"/>
        <w:jc w:val="both"/>
        <w:rPr>
          <w:i/>
          <w:sz w:val="28"/>
          <w:szCs w:val="28"/>
        </w:rPr>
      </w:pPr>
    </w:p>
    <w:p w:rsidR="001019D2" w:rsidRPr="00312058" w:rsidRDefault="001019D2" w:rsidP="0049505D">
      <w:pPr>
        <w:spacing w:line="240" w:lineRule="auto"/>
        <w:jc w:val="both"/>
        <w:rPr>
          <w:i/>
          <w:sz w:val="28"/>
          <w:szCs w:val="28"/>
        </w:rPr>
      </w:pPr>
    </w:p>
    <w:p w:rsidR="00714CE0" w:rsidRPr="0049505D" w:rsidRDefault="00AE2776" w:rsidP="0049505D">
      <w:pPr>
        <w:spacing w:line="240" w:lineRule="auto"/>
        <w:jc w:val="both"/>
        <w:rPr>
          <w:i/>
          <w:sz w:val="28"/>
          <w:szCs w:val="28"/>
        </w:rPr>
      </w:pPr>
      <w:r>
        <w:rPr>
          <w:i/>
          <w:sz w:val="28"/>
          <w:szCs w:val="28"/>
        </w:rPr>
        <w:t xml:space="preserve">          </w:t>
      </w:r>
    </w:p>
    <w:p w:rsidR="00D76CD5" w:rsidRDefault="00D76CD5" w:rsidP="008B2A88">
      <w:pPr>
        <w:spacing w:line="240" w:lineRule="auto"/>
        <w:jc w:val="both"/>
        <w:rPr>
          <w:i/>
          <w:sz w:val="28"/>
          <w:szCs w:val="28"/>
        </w:rPr>
      </w:pPr>
    </w:p>
    <w:p w:rsidR="007510D5" w:rsidRDefault="00D76CD5" w:rsidP="00773D05">
      <w:pPr>
        <w:spacing w:line="240" w:lineRule="auto"/>
        <w:jc w:val="both"/>
        <w:rPr>
          <w:i/>
          <w:sz w:val="28"/>
          <w:szCs w:val="28"/>
        </w:rPr>
      </w:pPr>
      <w:r>
        <w:rPr>
          <w:i/>
          <w:sz w:val="28"/>
          <w:szCs w:val="28"/>
        </w:rPr>
        <w:t xml:space="preserve">  </w:t>
      </w:r>
    </w:p>
    <w:p w:rsidR="007510D5" w:rsidRDefault="007510D5" w:rsidP="00773D05">
      <w:pPr>
        <w:spacing w:line="240" w:lineRule="auto"/>
        <w:jc w:val="both"/>
        <w:rPr>
          <w:i/>
          <w:sz w:val="28"/>
          <w:szCs w:val="28"/>
        </w:rPr>
      </w:pPr>
    </w:p>
    <w:p w:rsidR="007510D5" w:rsidRDefault="007510D5" w:rsidP="00773D05">
      <w:pPr>
        <w:spacing w:line="240" w:lineRule="auto"/>
        <w:jc w:val="both"/>
        <w:rPr>
          <w:i/>
          <w:sz w:val="28"/>
          <w:szCs w:val="28"/>
        </w:rPr>
      </w:pPr>
    </w:p>
    <w:p w:rsidR="00611B9F" w:rsidRDefault="00611B9F" w:rsidP="00773D05">
      <w:pPr>
        <w:spacing w:line="240" w:lineRule="auto"/>
        <w:jc w:val="both"/>
        <w:rPr>
          <w:i/>
          <w:sz w:val="28"/>
          <w:szCs w:val="28"/>
        </w:rPr>
      </w:pPr>
    </w:p>
    <w:p w:rsidR="00611B9F" w:rsidRDefault="00611B9F" w:rsidP="00773D05">
      <w:pPr>
        <w:spacing w:line="240" w:lineRule="auto"/>
        <w:jc w:val="both"/>
        <w:rPr>
          <w:i/>
          <w:sz w:val="28"/>
          <w:szCs w:val="28"/>
        </w:rPr>
      </w:pPr>
    </w:p>
    <w:p w:rsidR="00611B9F" w:rsidRDefault="00611B9F" w:rsidP="00773D05">
      <w:pPr>
        <w:spacing w:line="240" w:lineRule="auto"/>
        <w:jc w:val="both"/>
        <w:rPr>
          <w:i/>
          <w:sz w:val="28"/>
          <w:szCs w:val="28"/>
        </w:rPr>
      </w:pPr>
    </w:p>
    <w:p w:rsidR="00611B9F" w:rsidRDefault="00611B9F" w:rsidP="00773D05">
      <w:pPr>
        <w:spacing w:line="240" w:lineRule="auto"/>
        <w:jc w:val="both"/>
        <w:rPr>
          <w:i/>
          <w:sz w:val="28"/>
          <w:szCs w:val="28"/>
        </w:rPr>
      </w:pPr>
    </w:p>
    <w:p w:rsidR="00611B9F" w:rsidRDefault="00611B9F" w:rsidP="00773D05">
      <w:pPr>
        <w:spacing w:line="240" w:lineRule="auto"/>
        <w:jc w:val="both"/>
        <w:rPr>
          <w:i/>
          <w:sz w:val="28"/>
          <w:szCs w:val="28"/>
        </w:rPr>
      </w:pPr>
    </w:p>
    <w:p w:rsidR="00611B9F" w:rsidRDefault="00611B9F" w:rsidP="00773D05">
      <w:pPr>
        <w:spacing w:line="240" w:lineRule="auto"/>
        <w:jc w:val="both"/>
        <w:rPr>
          <w:i/>
          <w:sz w:val="28"/>
          <w:szCs w:val="28"/>
        </w:rPr>
      </w:pPr>
    </w:p>
    <w:p w:rsidR="00611B9F" w:rsidRDefault="00611B9F" w:rsidP="00773D05">
      <w:pPr>
        <w:spacing w:line="240" w:lineRule="auto"/>
        <w:jc w:val="both"/>
        <w:rPr>
          <w:i/>
          <w:sz w:val="28"/>
          <w:szCs w:val="28"/>
        </w:rPr>
      </w:pPr>
    </w:p>
    <w:p w:rsidR="00611B9F" w:rsidRDefault="00611B9F" w:rsidP="00773D05">
      <w:pPr>
        <w:spacing w:line="240" w:lineRule="auto"/>
        <w:jc w:val="both"/>
        <w:rPr>
          <w:i/>
          <w:sz w:val="28"/>
          <w:szCs w:val="28"/>
        </w:rPr>
      </w:pPr>
    </w:p>
    <w:p w:rsidR="00611B9F" w:rsidRDefault="00611B9F" w:rsidP="00773D05">
      <w:pPr>
        <w:spacing w:line="240" w:lineRule="auto"/>
        <w:jc w:val="both"/>
        <w:rPr>
          <w:i/>
          <w:sz w:val="28"/>
          <w:szCs w:val="28"/>
        </w:rPr>
      </w:pPr>
    </w:p>
    <w:p w:rsidR="00611B9F" w:rsidRDefault="00611B9F" w:rsidP="00773D05">
      <w:pPr>
        <w:spacing w:line="240" w:lineRule="auto"/>
        <w:jc w:val="both"/>
        <w:rPr>
          <w:i/>
          <w:sz w:val="28"/>
          <w:szCs w:val="28"/>
        </w:rPr>
      </w:pPr>
    </w:p>
    <w:p w:rsidR="00611B9F" w:rsidRDefault="00611B9F" w:rsidP="00773D05">
      <w:pPr>
        <w:spacing w:line="240" w:lineRule="auto"/>
        <w:jc w:val="both"/>
        <w:rPr>
          <w:i/>
          <w:sz w:val="28"/>
          <w:szCs w:val="28"/>
        </w:rPr>
      </w:pPr>
    </w:p>
    <w:p w:rsidR="00611B9F" w:rsidRDefault="00611B9F" w:rsidP="00773D05">
      <w:pPr>
        <w:spacing w:line="240" w:lineRule="auto"/>
        <w:jc w:val="both"/>
        <w:rPr>
          <w:i/>
          <w:sz w:val="28"/>
          <w:szCs w:val="28"/>
        </w:rPr>
      </w:pPr>
    </w:p>
    <w:p w:rsidR="00611B9F" w:rsidRDefault="00611B9F" w:rsidP="00773D05">
      <w:pPr>
        <w:spacing w:line="240" w:lineRule="auto"/>
        <w:jc w:val="both"/>
        <w:rPr>
          <w:i/>
          <w:sz w:val="28"/>
          <w:szCs w:val="28"/>
        </w:rPr>
      </w:pPr>
    </w:p>
    <w:p w:rsidR="00B2632E" w:rsidRPr="00AC1BF7" w:rsidRDefault="00D76CD5" w:rsidP="00434D9E">
      <w:pPr>
        <w:spacing w:line="240" w:lineRule="auto"/>
        <w:jc w:val="both"/>
        <w:rPr>
          <w:i/>
          <w:sz w:val="28"/>
          <w:szCs w:val="28"/>
        </w:rPr>
      </w:pPr>
      <w:r>
        <w:rPr>
          <w:i/>
          <w:sz w:val="28"/>
          <w:szCs w:val="28"/>
        </w:rPr>
        <w:t xml:space="preserve"> </w:t>
      </w:r>
      <w:r w:rsidR="00B95A4B">
        <w:rPr>
          <w:b/>
          <w:i/>
          <w:sz w:val="52"/>
          <w:szCs w:val="52"/>
        </w:rPr>
        <w:t>II</w:t>
      </w:r>
      <w:r w:rsidR="00D740BD">
        <w:rPr>
          <w:b/>
          <w:i/>
          <w:sz w:val="52"/>
          <w:szCs w:val="52"/>
        </w:rPr>
        <w:t>.2 MONITORI</w:t>
      </w:r>
      <w:r w:rsidR="00773D05">
        <w:rPr>
          <w:b/>
          <w:i/>
          <w:sz w:val="52"/>
          <w:szCs w:val="52"/>
        </w:rPr>
        <w:t>ZAREA și EVALUAREA IMPLEMENTĂRII</w:t>
      </w:r>
      <w:r w:rsidR="00773D05">
        <w:rPr>
          <w:noProof/>
          <w:lang w:val="ro-RO" w:eastAsia="ro-RO"/>
        </w:rPr>
        <w:drawing>
          <wp:inline distT="0" distB="0" distL="0" distR="0">
            <wp:extent cx="6924675" cy="2486025"/>
            <wp:effectExtent l="19050" t="0" r="9525" b="0"/>
            <wp:docPr id="58" name="Picture 6" descr="C:\Users\User\Desktop\S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F3.jpg"/>
                    <pic:cNvPicPr>
                      <a:picLocks noChangeAspect="1" noChangeArrowheads="1"/>
                    </pic:cNvPicPr>
                  </pic:nvPicPr>
                  <pic:blipFill>
                    <a:blip r:embed="rId157" cstate="print"/>
                    <a:srcRect/>
                    <a:stretch>
                      <a:fillRect/>
                    </a:stretch>
                  </pic:blipFill>
                  <pic:spPr bwMode="auto">
                    <a:xfrm>
                      <a:off x="0" y="0"/>
                      <a:ext cx="6924675" cy="2486025"/>
                    </a:xfrm>
                    <a:prstGeom prst="rect">
                      <a:avLst/>
                    </a:prstGeom>
                    <a:noFill/>
                    <a:ln w="9525">
                      <a:noFill/>
                      <a:miter lim="800000"/>
                      <a:headEnd/>
                      <a:tailEnd/>
                    </a:ln>
                  </pic:spPr>
                </pic:pic>
              </a:graphicData>
            </a:graphic>
          </wp:inline>
        </w:drawing>
      </w:r>
    </w:p>
    <w:p w:rsidR="00B2632E" w:rsidRDefault="00B2632E" w:rsidP="008B2A88">
      <w:pPr>
        <w:pStyle w:val="ListParagraph"/>
        <w:jc w:val="both"/>
        <w:rPr>
          <w:b/>
          <w:i/>
          <w:sz w:val="28"/>
          <w:szCs w:val="28"/>
        </w:rPr>
      </w:pPr>
    </w:p>
    <w:p w:rsidR="00434D9E" w:rsidRDefault="00434D9E" w:rsidP="00D740BD">
      <w:pPr>
        <w:jc w:val="both"/>
        <w:rPr>
          <w:b/>
          <w:i/>
          <w:sz w:val="28"/>
          <w:szCs w:val="28"/>
        </w:rPr>
      </w:pPr>
    </w:p>
    <w:p w:rsidR="0072455F" w:rsidRDefault="00D740BD" w:rsidP="00434D9E">
      <w:pPr>
        <w:ind w:firstLine="720"/>
        <w:jc w:val="both"/>
        <w:rPr>
          <w:sz w:val="28"/>
          <w:szCs w:val="28"/>
        </w:rPr>
      </w:pPr>
      <w:r w:rsidRPr="00434D9E">
        <w:rPr>
          <w:color w:val="FF0000"/>
          <w:sz w:val="28"/>
          <w:szCs w:val="28"/>
        </w:rPr>
        <w:t>Monitorizarea  și evaluarea implementării</w:t>
      </w:r>
      <w:r>
        <w:rPr>
          <w:sz w:val="28"/>
          <w:szCs w:val="28"/>
        </w:rPr>
        <w:t xml:space="preserve"> au drept scop aprecierea gradului de realizare al activităților specifice unei strategii; în acest sens, acestea fundamentează eventualele revizuiri și manifestări ale direcțiilor de </w:t>
      </w:r>
      <w:r w:rsidR="00B00B36">
        <w:rPr>
          <w:sz w:val="28"/>
          <w:szCs w:val="28"/>
        </w:rPr>
        <w:t>dezvoltare, obiectivele plnurilor de măsuri și acțiuni.</w:t>
      </w:r>
      <w:r>
        <w:rPr>
          <w:sz w:val="28"/>
          <w:szCs w:val="28"/>
        </w:rPr>
        <w:t xml:space="preserve"> </w:t>
      </w:r>
    </w:p>
    <w:p w:rsidR="00B00B36" w:rsidRPr="00434D9E" w:rsidRDefault="00B00B36" w:rsidP="00D740BD">
      <w:pPr>
        <w:jc w:val="both"/>
        <w:rPr>
          <w:b/>
          <w:i/>
          <w:color w:val="FF0000"/>
          <w:sz w:val="28"/>
          <w:szCs w:val="28"/>
        </w:rPr>
      </w:pPr>
      <w:r>
        <w:rPr>
          <w:sz w:val="28"/>
          <w:szCs w:val="28"/>
        </w:rPr>
        <w:lastRenderedPageBreak/>
        <w:tab/>
      </w:r>
      <w:r w:rsidRPr="00434D9E">
        <w:rPr>
          <w:b/>
          <w:i/>
          <w:color w:val="FF0000"/>
          <w:sz w:val="28"/>
          <w:szCs w:val="28"/>
        </w:rPr>
        <w:t>Monitorizarea</w:t>
      </w:r>
    </w:p>
    <w:p w:rsidR="00B00B36" w:rsidRDefault="00B00B36" w:rsidP="00D740BD">
      <w:pPr>
        <w:jc w:val="both"/>
        <w:rPr>
          <w:sz w:val="28"/>
          <w:szCs w:val="28"/>
        </w:rPr>
      </w:pPr>
      <w:r>
        <w:rPr>
          <w:sz w:val="28"/>
          <w:szCs w:val="28"/>
        </w:rPr>
        <w:tab/>
        <w:t>Monitorizarea presupune colectarea</w:t>
      </w:r>
      <w:r w:rsidR="00E773A9">
        <w:rPr>
          <w:sz w:val="28"/>
          <w:szCs w:val="28"/>
        </w:rPr>
        <w:t xml:space="preserve"> și unui set de informații referitoare la desfășurarea proiectelor și compararea cu rezultatele estimate, în scopul îmbunătățirii eficienței și reorientării acțiunilor, atunci când este necesar.</w:t>
      </w:r>
    </w:p>
    <w:p w:rsidR="00E773A9" w:rsidRDefault="00E773A9" w:rsidP="00D740BD">
      <w:pPr>
        <w:jc w:val="both"/>
        <w:rPr>
          <w:sz w:val="28"/>
          <w:szCs w:val="28"/>
        </w:rPr>
      </w:pPr>
      <w:r>
        <w:rPr>
          <w:sz w:val="28"/>
          <w:szCs w:val="28"/>
        </w:rPr>
        <w:tab/>
        <w:t>Fiind un instrument  de management indispensabil al unei strategii, monitorizarea vizează caracterizarea acțiunilor în tinpul desfășurării activităților proiectate, rezultatele parțiale, încadrarea în bugetele planificate, încadrarea în termenele intermediare, identificarea pariției unor riscuri etc.</w:t>
      </w:r>
    </w:p>
    <w:p w:rsidR="00B2632E" w:rsidRDefault="00B2632E" w:rsidP="00D740BD">
      <w:pPr>
        <w:jc w:val="both"/>
        <w:rPr>
          <w:sz w:val="28"/>
          <w:szCs w:val="28"/>
        </w:rPr>
      </w:pPr>
      <w:r>
        <w:rPr>
          <w:sz w:val="28"/>
          <w:szCs w:val="28"/>
        </w:rPr>
        <w:tab/>
        <w:t>Succesul de monitorizare este influențat de o serie de factori, cum ar fi: formularea adecvată a activităților, stabilirea unor indicatori de monitorizare pentru fiecare proiect, stabilirea unui calendar de implementare și a bugetelor necesare.</w:t>
      </w:r>
    </w:p>
    <w:p w:rsidR="00B2632E" w:rsidRDefault="00B2632E" w:rsidP="00D740BD">
      <w:pPr>
        <w:jc w:val="both"/>
        <w:rPr>
          <w:sz w:val="28"/>
          <w:szCs w:val="28"/>
        </w:rPr>
      </w:pPr>
      <w:r>
        <w:rPr>
          <w:sz w:val="28"/>
          <w:szCs w:val="28"/>
        </w:rPr>
        <w:tab/>
        <w:t>Strategia va fi monitorizată prin intermediul unor rapoarte semestriale întocmite de către Direcția de Integrare Europeană. În raport se vor preciza :</w:t>
      </w:r>
    </w:p>
    <w:p w:rsidR="00B2632E" w:rsidRPr="00B2632E" w:rsidRDefault="00B2632E" w:rsidP="001A6F3E">
      <w:pPr>
        <w:pStyle w:val="ListParagraph"/>
        <w:numPr>
          <w:ilvl w:val="0"/>
          <w:numId w:val="96"/>
        </w:numPr>
        <w:jc w:val="both"/>
        <w:rPr>
          <w:sz w:val="28"/>
          <w:szCs w:val="28"/>
        </w:rPr>
      </w:pPr>
      <w:r>
        <w:rPr>
          <w:i/>
          <w:sz w:val="28"/>
          <w:szCs w:val="28"/>
        </w:rPr>
        <w:t>Stadiul în care se află diversele acțiuni programate pentru perioada pe care se va face raportarea,</w:t>
      </w:r>
    </w:p>
    <w:p w:rsidR="00B2632E" w:rsidRPr="00B2632E" w:rsidRDefault="00B2632E" w:rsidP="001A6F3E">
      <w:pPr>
        <w:pStyle w:val="ListParagraph"/>
        <w:numPr>
          <w:ilvl w:val="0"/>
          <w:numId w:val="96"/>
        </w:numPr>
        <w:jc w:val="both"/>
        <w:rPr>
          <w:sz w:val="28"/>
          <w:szCs w:val="28"/>
        </w:rPr>
      </w:pPr>
      <w:r>
        <w:rPr>
          <w:i/>
          <w:sz w:val="28"/>
          <w:szCs w:val="28"/>
        </w:rPr>
        <w:t>Indicatorii ce descriu caracteristicile măsurabile ale acțiunilor din plan,</w:t>
      </w:r>
    </w:p>
    <w:p w:rsidR="00B2632E" w:rsidRPr="00B2632E" w:rsidRDefault="00B2632E" w:rsidP="001A6F3E">
      <w:pPr>
        <w:pStyle w:val="ListParagraph"/>
        <w:numPr>
          <w:ilvl w:val="0"/>
          <w:numId w:val="96"/>
        </w:numPr>
        <w:jc w:val="both"/>
        <w:rPr>
          <w:sz w:val="28"/>
          <w:szCs w:val="28"/>
        </w:rPr>
      </w:pPr>
      <w:r>
        <w:rPr>
          <w:i/>
          <w:sz w:val="28"/>
          <w:szCs w:val="28"/>
        </w:rPr>
        <w:t>Revezuirea acțiunilor, acolo unde este cazul,</w:t>
      </w:r>
    </w:p>
    <w:p w:rsidR="00B2632E" w:rsidRPr="00B2632E" w:rsidRDefault="00B2632E" w:rsidP="001A6F3E">
      <w:pPr>
        <w:pStyle w:val="ListParagraph"/>
        <w:numPr>
          <w:ilvl w:val="0"/>
          <w:numId w:val="96"/>
        </w:numPr>
        <w:jc w:val="both"/>
        <w:rPr>
          <w:sz w:val="28"/>
          <w:szCs w:val="28"/>
        </w:rPr>
      </w:pPr>
      <w:r>
        <w:rPr>
          <w:i/>
          <w:sz w:val="28"/>
          <w:szCs w:val="28"/>
        </w:rPr>
        <w:t>Timpul estimat până la îndeplinirea acțiunilor,</w:t>
      </w:r>
    </w:p>
    <w:p w:rsidR="00B2632E" w:rsidRPr="00B2632E" w:rsidRDefault="00B2632E" w:rsidP="001A6F3E">
      <w:pPr>
        <w:pStyle w:val="ListParagraph"/>
        <w:numPr>
          <w:ilvl w:val="0"/>
          <w:numId w:val="96"/>
        </w:numPr>
        <w:jc w:val="both"/>
        <w:rPr>
          <w:sz w:val="28"/>
          <w:szCs w:val="28"/>
        </w:rPr>
      </w:pPr>
      <w:r>
        <w:rPr>
          <w:i/>
          <w:sz w:val="28"/>
          <w:szCs w:val="28"/>
        </w:rPr>
        <w:t>Alte aspecte.</w:t>
      </w:r>
    </w:p>
    <w:p w:rsidR="009C5EF5" w:rsidRDefault="009C5EF5" w:rsidP="009C5EF5">
      <w:pPr>
        <w:spacing w:line="240" w:lineRule="auto"/>
        <w:ind w:left="720"/>
        <w:jc w:val="both"/>
        <w:rPr>
          <w:sz w:val="28"/>
          <w:szCs w:val="28"/>
        </w:rPr>
      </w:pPr>
      <w:r>
        <w:rPr>
          <w:sz w:val="28"/>
          <w:szCs w:val="28"/>
        </w:rPr>
        <w:t xml:space="preserve">În vederea realizării activităților de monitorizare este esențială existența unui grafic al desfășurării în timp a </w:t>
      </w:r>
    </w:p>
    <w:p w:rsidR="00F8611D" w:rsidRDefault="009C5EF5" w:rsidP="009C5EF5">
      <w:pPr>
        <w:spacing w:line="240" w:lineRule="auto"/>
        <w:jc w:val="both"/>
        <w:rPr>
          <w:sz w:val="28"/>
          <w:szCs w:val="28"/>
        </w:rPr>
      </w:pPr>
      <w:r>
        <w:rPr>
          <w:sz w:val="28"/>
          <w:szCs w:val="28"/>
        </w:rPr>
        <w:t>Unui set de indicatori de monitorizre și evaluare. Activitatea de monitorizare a Strategiei are un carcter sistematic și include elaborarea în baza indicatorilor de monitorizare a rapoartelor anuale de progres și a raportului final de evaluare după ultima etapă de implementare</w:t>
      </w:r>
      <w:r w:rsidR="00F8611D">
        <w:rPr>
          <w:sz w:val="28"/>
          <w:szCs w:val="28"/>
        </w:rPr>
        <w:t>.</w:t>
      </w:r>
    </w:p>
    <w:p w:rsidR="00F8611D" w:rsidRDefault="00F8611D" w:rsidP="009C5EF5">
      <w:pPr>
        <w:spacing w:line="240" w:lineRule="auto"/>
        <w:jc w:val="both"/>
        <w:rPr>
          <w:sz w:val="28"/>
          <w:szCs w:val="28"/>
        </w:rPr>
      </w:pPr>
      <w:r>
        <w:rPr>
          <w:sz w:val="28"/>
          <w:szCs w:val="28"/>
        </w:rPr>
        <w:tab/>
      </w:r>
      <w:r w:rsidR="00686349">
        <w:rPr>
          <w:sz w:val="28"/>
          <w:szCs w:val="28"/>
        </w:rPr>
        <w:t>Informația din cadrul Rapoartelor de monitorizare va fi structurată tabelar, astfel :</w:t>
      </w:r>
    </w:p>
    <w:tbl>
      <w:tblPr>
        <w:tblStyle w:val="TableGrid"/>
        <w:tblW w:w="0" w:type="auto"/>
        <w:tblLook w:val="04A0" w:firstRow="1" w:lastRow="0" w:firstColumn="1" w:lastColumn="0" w:noHBand="0" w:noVBand="1"/>
      </w:tblPr>
      <w:tblGrid>
        <w:gridCol w:w="534"/>
        <w:gridCol w:w="1701"/>
        <w:gridCol w:w="1701"/>
        <w:gridCol w:w="1984"/>
        <w:gridCol w:w="1701"/>
        <w:gridCol w:w="1701"/>
        <w:gridCol w:w="1843"/>
        <w:gridCol w:w="2011"/>
      </w:tblGrid>
      <w:tr w:rsidR="00686349" w:rsidTr="00B74B9D">
        <w:tc>
          <w:tcPr>
            <w:tcW w:w="534" w:type="dxa"/>
            <w:shd w:val="clear" w:color="auto" w:fill="92CDDC" w:themeFill="accent5" w:themeFillTint="99"/>
          </w:tcPr>
          <w:p w:rsidR="00686349" w:rsidRDefault="00686349" w:rsidP="009C5EF5">
            <w:pPr>
              <w:jc w:val="both"/>
              <w:rPr>
                <w:b/>
                <w:i/>
                <w:sz w:val="24"/>
                <w:szCs w:val="24"/>
              </w:rPr>
            </w:pPr>
            <w:r>
              <w:rPr>
                <w:b/>
                <w:i/>
                <w:sz w:val="24"/>
                <w:szCs w:val="24"/>
              </w:rPr>
              <w:t>Nr</w:t>
            </w:r>
          </w:p>
          <w:p w:rsidR="00686349" w:rsidRPr="00686349" w:rsidRDefault="00686349" w:rsidP="009C5EF5">
            <w:pPr>
              <w:jc w:val="both"/>
              <w:rPr>
                <w:b/>
                <w:i/>
                <w:sz w:val="24"/>
                <w:szCs w:val="24"/>
              </w:rPr>
            </w:pPr>
            <w:r>
              <w:rPr>
                <w:b/>
                <w:i/>
                <w:sz w:val="24"/>
                <w:szCs w:val="24"/>
              </w:rPr>
              <w:lastRenderedPageBreak/>
              <w:t>crt</w:t>
            </w:r>
          </w:p>
        </w:tc>
        <w:tc>
          <w:tcPr>
            <w:tcW w:w="1701" w:type="dxa"/>
            <w:shd w:val="clear" w:color="auto" w:fill="92CDDC" w:themeFill="accent5" w:themeFillTint="99"/>
          </w:tcPr>
          <w:p w:rsidR="00686349" w:rsidRDefault="00B74B9D" w:rsidP="009C5EF5">
            <w:pPr>
              <w:jc w:val="both"/>
              <w:rPr>
                <w:b/>
                <w:i/>
                <w:sz w:val="24"/>
                <w:szCs w:val="24"/>
              </w:rPr>
            </w:pPr>
            <w:r>
              <w:rPr>
                <w:b/>
                <w:i/>
                <w:sz w:val="24"/>
                <w:szCs w:val="24"/>
              </w:rPr>
              <w:lastRenderedPageBreak/>
              <w:t xml:space="preserve">    </w:t>
            </w:r>
            <w:r w:rsidR="00686349">
              <w:rPr>
                <w:b/>
                <w:i/>
                <w:sz w:val="24"/>
                <w:szCs w:val="24"/>
              </w:rPr>
              <w:t>Activități</w:t>
            </w:r>
          </w:p>
          <w:p w:rsidR="00686349" w:rsidRPr="00686349" w:rsidRDefault="00B74B9D" w:rsidP="009C5EF5">
            <w:pPr>
              <w:jc w:val="both"/>
              <w:rPr>
                <w:b/>
                <w:i/>
                <w:sz w:val="24"/>
                <w:szCs w:val="24"/>
              </w:rPr>
            </w:pPr>
            <w:r>
              <w:rPr>
                <w:b/>
                <w:i/>
                <w:sz w:val="24"/>
                <w:szCs w:val="24"/>
              </w:rPr>
              <w:lastRenderedPageBreak/>
              <w:t xml:space="preserve">    </w:t>
            </w:r>
            <w:r w:rsidR="00686349">
              <w:rPr>
                <w:b/>
                <w:i/>
                <w:sz w:val="24"/>
                <w:szCs w:val="24"/>
              </w:rPr>
              <w:t>Măsuri</w:t>
            </w:r>
          </w:p>
        </w:tc>
        <w:tc>
          <w:tcPr>
            <w:tcW w:w="1701" w:type="dxa"/>
            <w:shd w:val="clear" w:color="auto" w:fill="92CDDC" w:themeFill="accent5" w:themeFillTint="99"/>
          </w:tcPr>
          <w:p w:rsidR="00686349" w:rsidRDefault="00B74B9D" w:rsidP="009C5EF5">
            <w:pPr>
              <w:jc w:val="both"/>
              <w:rPr>
                <w:b/>
                <w:i/>
                <w:sz w:val="24"/>
                <w:szCs w:val="24"/>
              </w:rPr>
            </w:pPr>
            <w:r>
              <w:rPr>
                <w:b/>
                <w:i/>
                <w:sz w:val="24"/>
                <w:szCs w:val="24"/>
              </w:rPr>
              <w:lastRenderedPageBreak/>
              <w:t>Rezultate</w:t>
            </w:r>
          </w:p>
          <w:p w:rsidR="00B74B9D" w:rsidRPr="00B74B9D" w:rsidRDefault="00B74B9D" w:rsidP="009C5EF5">
            <w:pPr>
              <w:jc w:val="both"/>
              <w:rPr>
                <w:b/>
                <w:i/>
                <w:sz w:val="24"/>
                <w:szCs w:val="24"/>
              </w:rPr>
            </w:pPr>
            <w:r>
              <w:rPr>
                <w:b/>
                <w:i/>
                <w:sz w:val="24"/>
                <w:szCs w:val="24"/>
              </w:rPr>
              <w:lastRenderedPageBreak/>
              <w:t>așteptate</w:t>
            </w:r>
          </w:p>
        </w:tc>
        <w:tc>
          <w:tcPr>
            <w:tcW w:w="1984" w:type="dxa"/>
            <w:shd w:val="clear" w:color="auto" w:fill="92CDDC" w:themeFill="accent5" w:themeFillTint="99"/>
          </w:tcPr>
          <w:p w:rsidR="00686349" w:rsidRDefault="00B74B9D" w:rsidP="009C5EF5">
            <w:pPr>
              <w:jc w:val="both"/>
              <w:rPr>
                <w:b/>
                <w:i/>
                <w:sz w:val="24"/>
                <w:szCs w:val="24"/>
              </w:rPr>
            </w:pPr>
            <w:r>
              <w:rPr>
                <w:b/>
                <w:i/>
                <w:sz w:val="24"/>
                <w:szCs w:val="24"/>
              </w:rPr>
              <w:lastRenderedPageBreak/>
              <w:t>Indicatori de</w:t>
            </w:r>
          </w:p>
          <w:p w:rsidR="00B74B9D" w:rsidRPr="00B74B9D" w:rsidRDefault="00B74B9D" w:rsidP="009C5EF5">
            <w:pPr>
              <w:jc w:val="both"/>
              <w:rPr>
                <w:b/>
                <w:i/>
                <w:sz w:val="24"/>
                <w:szCs w:val="24"/>
              </w:rPr>
            </w:pPr>
            <w:r>
              <w:rPr>
                <w:b/>
                <w:i/>
                <w:sz w:val="24"/>
                <w:szCs w:val="24"/>
              </w:rPr>
              <w:lastRenderedPageBreak/>
              <w:t>performanță</w:t>
            </w:r>
          </w:p>
        </w:tc>
        <w:tc>
          <w:tcPr>
            <w:tcW w:w="1701" w:type="dxa"/>
            <w:shd w:val="clear" w:color="auto" w:fill="92CDDC" w:themeFill="accent5" w:themeFillTint="99"/>
          </w:tcPr>
          <w:p w:rsidR="00686349" w:rsidRDefault="00B74B9D" w:rsidP="009C5EF5">
            <w:pPr>
              <w:jc w:val="both"/>
              <w:rPr>
                <w:b/>
                <w:i/>
                <w:sz w:val="24"/>
                <w:szCs w:val="24"/>
              </w:rPr>
            </w:pPr>
            <w:r>
              <w:rPr>
                <w:b/>
                <w:i/>
                <w:sz w:val="24"/>
                <w:szCs w:val="24"/>
              </w:rPr>
              <w:lastRenderedPageBreak/>
              <w:t>Termen de</w:t>
            </w:r>
          </w:p>
          <w:p w:rsidR="00B74B9D" w:rsidRPr="00B74B9D" w:rsidRDefault="00B74B9D" w:rsidP="009C5EF5">
            <w:pPr>
              <w:jc w:val="both"/>
              <w:rPr>
                <w:b/>
                <w:i/>
                <w:sz w:val="24"/>
                <w:szCs w:val="24"/>
              </w:rPr>
            </w:pPr>
            <w:r>
              <w:rPr>
                <w:b/>
                <w:i/>
                <w:sz w:val="24"/>
                <w:szCs w:val="24"/>
              </w:rPr>
              <w:lastRenderedPageBreak/>
              <w:t>indeplinire</w:t>
            </w:r>
          </w:p>
        </w:tc>
        <w:tc>
          <w:tcPr>
            <w:tcW w:w="1701" w:type="dxa"/>
            <w:shd w:val="clear" w:color="auto" w:fill="92CDDC" w:themeFill="accent5" w:themeFillTint="99"/>
          </w:tcPr>
          <w:p w:rsidR="00686349" w:rsidRPr="00B74B9D" w:rsidRDefault="00B74B9D" w:rsidP="009C5EF5">
            <w:pPr>
              <w:jc w:val="both"/>
              <w:rPr>
                <w:b/>
                <w:i/>
                <w:sz w:val="24"/>
                <w:szCs w:val="24"/>
              </w:rPr>
            </w:pPr>
            <w:r>
              <w:rPr>
                <w:b/>
                <w:i/>
                <w:sz w:val="24"/>
                <w:szCs w:val="24"/>
              </w:rPr>
              <w:lastRenderedPageBreak/>
              <w:t>Responsabil</w:t>
            </w:r>
          </w:p>
        </w:tc>
        <w:tc>
          <w:tcPr>
            <w:tcW w:w="1843" w:type="dxa"/>
            <w:shd w:val="clear" w:color="auto" w:fill="92CDDC" w:themeFill="accent5" w:themeFillTint="99"/>
          </w:tcPr>
          <w:p w:rsidR="00686349" w:rsidRDefault="00B74B9D" w:rsidP="009C5EF5">
            <w:pPr>
              <w:jc w:val="both"/>
              <w:rPr>
                <w:b/>
                <w:i/>
                <w:sz w:val="24"/>
                <w:szCs w:val="24"/>
              </w:rPr>
            </w:pPr>
            <w:r>
              <w:rPr>
                <w:b/>
                <w:i/>
                <w:sz w:val="24"/>
                <w:szCs w:val="24"/>
              </w:rPr>
              <w:t>Sfârșitul</w:t>
            </w:r>
          </w:p>
          <w:p w:rsidR="00B74B9D" w:rsidRPr="00B74B9D" w:rsidRDefault="00B74B9D" w:rsidP="009C5EF5">
            <w:pPr>
              <w:jc w:val="both"/>
              <w:rPr>
                <w:b/>
                <w:i/>
                <w:sz w:val="24"/>
                <w:szCs w:val="24"/>
              </w:rPr>
            </w:pPr>
            <w:r>
              <w:rPr>
                <w:b/>
                <w:i/>
                <w:sz w:val="24"/>
                <w:szCs w:val="24"/>
              </w:rPr>
              <w:lastRenderedPageBreak/>
              <w:t>acțiunii</w:t>
            </w:r>
          </w:p>
        </w:tc>
        <w:tc>
          <w:tcPr>
            <w:tcW w:w="2011" w:type="dxa"/>
            <w:shd w:val="clear" w:color="auto" w:fill="92CDDC" w:themeFill="accent5" w:themeFillTint="99"/>
          </w:tcPr>
          <w:p w:rsidR="00686349" w:rsidRPr="00B74B9D" w:rsidRDefault="00B74B9D" w:rsidP="009C5EF5">
            <w:pPr>
              <w:jc w:val="both"/>
              <w:rPr>
                <w:b/>
                <w:i/>
                <w:sz w:val="24"/>
                <w:szCs w:val="24"/>
              </w:rPr>
            </w:pPr>
            <w:r>
              <w:rPr>
                <w:b/>
                <w:i/>
                <w:sz w:val="24"/>
                <w:szCs w:val="24"/>
              </w:rPr>
              <w:lastRenderedPageBreak/>
              <w:t>Observații</w:t>
            </w:r>
          </w:p>
        </w:tc>
      </w:tr>
      <w:tr w:rsidR="00686349" w:rsidTr="00B74B9D">
        <w:tc>
          <w:tcPr>
            <w:tcW w:w="534" w:type="dxa"/>
          </w:tcPr>
          <w:p w:rsidR="00686349" w:rsidRDefault="00686349" w:rsidP="009C5EF5">
            <w:pPr>
              <w:jc w:val="both"/>
              <w:rPr>
                <w:sz w:val="28"/>
                <w:szCs w:val="28"/>
              </w:rPr>
            </w:pPr>
          </w:p>
        </w:tc>
        <w:tc>
          <w:tcPr>
            <w:tcW w:w="1701" w:type="dxa"/>
          </w:tcPr>
          <w:p w:rsidR="00686349" w:rsidRDefault="00686349" w:rsidP="009C5EF5">
            <w:pPr>
              <w:jc w:val="both"/>
              <w:rPr>
                <w:sz w:val="28"/>
                <w:szCs w:val="28"/>
              </w:rPr>
            </w:pPr>
          </w:p>
        </w:tc>
        <w:tc>
          <w:tcPr>
            <w:tcW w:w="1701" w:type="dxa"/>
          </w:tcPr>
          <w:p w:rsidR="00686349" w:rsidRDefault="00686349" w:rsidP="009C5EF5">
            <w:pPr>
              <w:jc w:val="both"/>
              <w:rPr>
                <w:sz w:val="28"/>
                <w:szCs w:val="28"/>
              </w:rPr>
            </w:pPr>
          </w:p>
        </w:tc>
        <w:tc>
          <w:tcPr>
            <w:tcW w:w="1984" w:type="dxa"/>
          </w:tcPr>
          <w:p w:rsidR="00686349" w:rsidRDefault="00686349" w:rsidP="009C5EF5">
            <w:pPr>
              <w:jc w:val="both"/>
              <w:rPr>
                <w:sz w:val="28"/>
                <w:szCs w:val="28"/>
              </w:rPr>
            </w:pPr>
          </w:p>
        </w:tc>
        <w:tc>
          <w:tcPr>
            <w:tcW w:w="1701" w:type="dxa"/>
          </w:tcPr>
          <w:p w:rsidR="00686349" w:rsidRDefault="00686349" w:rsidP="009C5EF5">
            <w:pPr>
              <w:jc w:val="both"/>
              <w:rPr>
                <w:sz w:val="28"/>
                <w:szCs w:val="28"/>
              </w:rPr>
            </w:pPr>
          </w:p>
        </w:tc>
        <w:tc>
          <w:tcPr>
            <w:tcW w:w="1701" w:type="dxa"/>
          </w:tcPr>
          <w:p w:rsidR="00686349" w:rsidRDefault="00686349" w:rsidP="009C5EF5">
            <w:pPr>
              <w:jc w:val="both"/>
              <w:rPr>
                <w:sz w:val="28"/>
                <w:szCs w:val="28"/>
              </w:rPr>
            </w:pPr>
          </w:p>
        </w:tc>
        <w:tc>
          <w:tcPr>
            <w:tcW w:w="1843" w:type="dxa"/>
          </w:tcPr>
          <w:p w:rsidR="00686349" w:rsidRDefault="00686349" w:rsidP="009C5EF5">
            <w:pPr>
              <w:jc w:val="both"/>
              <w:rPr>
                <w:sz w:val="28"/>
                <w:szCs w:val="28"/>
              </w:rPr>
            </w:pPr>
          </w:p>
        </w:tc>
        <w:tc>
          <w:tcPr>
            <w:tcW w:w="2011" w:type="dxa"/>
          </w:tcPr>
          <w:p w:rsidR="00686349" w:rsidRDefault="00686349" w:rsidP="009C5EF5">
            <w:pPr>
              <w:jc w:val="both"/>
              <w:rPr>
                <w:sz w:val="28"/>
                <w:szCs w:val="28"/>
              </w:rPr>
            </w:pPr>
          </w:p>
        </w:tc>
      </w:tr>
    </w:tbl>
    <w:p w:rsidR="00686349" w:rsidRDefault="00686349" w:rsidP="009C5EF5">
      <w:pPr>
        <w:spacing w:line="240" w:lineRule="auto"/>
        <w:jc w:val="both"/>
        <w:rPr>
          <w:sz w:val="28"/>
          <w:szCs w:val="28"/>
        </w:rPr>
      </w:pPr>
    </w:p>
    <w:p w:rsidR="00B74B9D" w:rsidRPr="00434D9E" w:rsidRDefault="00B74B9D" w:rsidP="009C5EF5">
      <w:pPr>
        <w:spacing w:line="240" w:lineRule="auto"/>
        <w:jc w:val="both"/>
        <w:rPr>
          <w:b/>
          <w:i/>
          <w:color w:val="FF0000"/>
          <w:sz w:val="28"/>
          <w:szCs w:val="28"/>
        </w:rPr>
      </w:pPr>
      <w:r>
        <w:rPr>
          <w:sz w:val="28"/>
          <w:szCs w:val="28"/>
        </w:rPr>
        <w:tab/>
      </w:r>
      <w:r w:rsidRPr="00434D9E">
        <w:rPr>
          <w:b/>
          <w:i/>
          <w:color w:val="FF0000"/>
          <w:sz w:val="28"/>
          <w:szCs w:val="28"/>
        </w:rPr>
        <w:t>Evaluare</w:t>
      </w:r>
    </w:p>
    <w:p w:rsidR="00B74B9D" w:rsidRDefault="00B74B9D" w:rsidP="00272F56">
      <w:pPr>
        <w:spacing w:line="240" w:lineRule="auto"/>
        <w:ind w:left="-426" w:firstLine="1146"/>
        <w:jc w:val="both"/>
        <w:rPr>
          <w:b/>
          <w:i/>
          <w:sz w:val="28"/>
          <w:szCs w:val="28"/>
        </w:rPr>
      </w:pPr>
      <w:r>
        <w:rPr>
          <w:b/>
          <w:sz w:val="28"/>
          <w:szCs w:val="28"/>
        </w:rPr>
        <w:t xml:space="preserve">Evaluarea </w:t>
      </w:r>
      <w:r>
        <w:rPr>
          <w:sz w:val="28"/>
          <w:szCs w:val="28"/>
        </w:rPr>
        <w:t>este aprecierea aactivităților sau a rezultatelor implementării Strategiei, utilizând informațiile obținute de parcursul monitorizării. Evaluarea face o analiză</w:t>
      </w:r>
      <w:r w:rsidR="00163DED">
        <w:rPr>
          <w:sz w:val="28"/>
          <w:szCs w:val="28"/>
        </w:rPr>
        <w:t xml:space="preserve"> a modului de implementare a Strategiei și eficienței  acesteia. Evaluarea răspunde la întrebările : </w:t>
      </w:r>
      <w:r w:rsidR="00163DED">
        <w:rPr>
          <w:b/>
          <w:i/>
          <w:sz w:val="28"/>
          <w:szCs w:val="28"/>
        </w:rPr>
        <w:t>care este efectul?  impactul activităților realizate? În ce măsură rezultatul răspunde așteptărilor ?.</w:t>
      </w:r>
    </w:p>
    <w:p w:rsidR="00163DED" w:rsidRDefault="00163DED" w:rsidP="00B74B9D">
      <w:pPr>
        <w:spacing w:line="240" w:lineRule="auto"/>
        <w:ind w:firstLine="720"/>
        <w:jc w:val="both"/>
        <w:rPr>
          <w:sz w:val="28"/>
          <w:szCs w:val="28"/>
        </w:rPr>
      </w:pPr>
      <w:r>
        <w:rPr>
          <w:sz w:val="28"/>
          <w:szCs w:val="28"/>
        </w:rPr>
        <w:t>Strategia va fi evaluată anual prin intermediul :</w:t>
      </w:r>
    </w:p>
    <w:p w:rsidR="00163DED" w:rsidRPr="00163DED" w:rsidRDefault="00163DED" w:rsidP="001A6F3E">
      <w:pPr>
        <w:pStyle w:val="ListParagraph"/>
        <w:numPr>
          <w:ilvl w:val="0"/>
          <w:numId w:val="97"/>
        </w:numPr>
        <w:jc w:val="both"/>
        <w:rPr>
          <w:sz w:val="28"/>
          <w:szCs w:val="28"/>
        </w:rPr>
      </w:pPr>
      <w:r>
        <w:rPr>
          <w:i/>
          <w:sz w:val="28"/>
          <w:szCs w:val="28"/>
        </w:rPr>
        <w:t>Rapoartelor de monitorizare,</w:t>
      </w:r>
    </w:p>
    <w:p w:rsidR="00163DED" w:rsidRPr="006D23C6" w:rsidRDefault="00163DED" w:rsidP="001A6F3E">
      <w:pPr>
        <w:pStyle w:val="ListParagraph"/>
        <w:numPr>
          <w:ilvl w:val="0"/>
          <w:numId w:val="97"/>
        </w:numPr>
        <w:jc w:val="both"/>
        <w:rPr>
          <w:sz w:val="28"/>
          <w:szCs w:val="28"/>
        </w:rPr>
      </w:pPr>
      <w:r>
        <w:rPr>
          <w:i/>
          <w:sz w:val="28"/>
          <w:szCs w:val="28"/>
        </w:rPr>
        <w:t>Un raport privin</w:t>
      </w:r>
      <w:r w:rsidR="006D23C6">
        <w:rPr>
          <w:i/>
          <w:sz w:val="28"/>
          <w:szCs w:val="28"/>
        </w:rPr>
        <w:t>d gradul de atingere a indicatori</w:t>
      </w:r>
      <w:r>
        <w:rPr>
          <w:i/>
          <w:sz w:val="28"/>
          <w:szCs w:val="28"/>
        </w:rPr>
        <w:t>lor</w:t>
      </w:r>
      <w:r w:rsidR="006D23C6">
        <w:rPr>
          <w:i/>
          <w:sz w:val="28"/>
          <w:szCs w:val="28"/>
        </w:rPr>
        <w:t xml:space="preserve"> stabiliți în Planul de Acțiune,</w:t>
      </w:r>
    </w:p>
    <w:p w:rsidR="006D23C6" w:rsidRPr="006D23C6" w:rsidRDefault="006D23C6" w:rsidP="001A6F3E">
      <w:pPr>
        <w:pStyle w:val="ListParagraph"/>
        <w:numPr>
          <w:ilvl w:val="0"/>
          <w:numId w:val="97"/>
        </w:numPr>
        <w:jc w:val="both"/>
        <w:rPr>
          <w:sz w:val="28"/>
          <w:szCs w:val="28"/>
        </w:rPr>
      </w:pPr>
      <w:r>
        <w:rPr>
          <w:i/>
          <w:sz w:val="28"/>
          <w:szCs w:val="28"/>
        </w:rPr>
        <w:t>Organizarea unei întâlniri, în care va participa personalul, partenerii, reprezentanți ai beneficiarilor și ai comunității, unde vor fi comunicate și evaluate rezultatele implementării Planului de Acțiune.</w:t>
      </w:r>
    </w:p>
    <w:p w:rsidR="008A6E5E" w:rsidRDefault="008A6E5E" w:rsidP="00272F56">
      <w:pPr>
        <w:ind w:left="-426" w:firstLine="1146"/>
        <w:jc w:val="both"/>
        <w:rPr>
          <w:sz w:val="28"/>
          <w:szCs w:val="28"/>
        </w:rPr>
      </w:pPr>
      <w:r>
        <w:rPr>
          <w:sz w:val="28"/>
          <w:szCs w:val="28"/>
        </w:rPr>
        <w:t>Evaluarea implementării strategiei se bazează pe compararea gradului de atingere a țintelor propuse inițial cu situația dezvoltării comunității la diferite momente.</w:t>
      </w:r>
    </w:p>
    <w:p w:rsidR="008A6E5E" w:rsidRDefault="008A6E5E" w:rsidP="00272F56">
      <w:pPr>
        <w:ind w:left="-567" w:firstLine="1287"/>
        <w:jc w:val="both"/>
        <w:rPr>
          <w:sz w:val="28"/>
          <w:szCs w:val="28"/>
        </w:rPr>
      </w:pPr>
      <w:r>
        <w:rPr>
          <w:sz w:val="28"/>
          <w:szCs w:val="28"/>
        </w:rPr>
        <w:t>Evaluarea se concretizează într-un raport de evaluare ce va conține să situația indicatorilor de evalure. În funcți</w:t>
      </w:r>
      <w:r w:rsidR="0013641A">
        <w:rPr>
          <w:sz w:val="28"/>
          <w:szCs w:val="28"/>
        </w:rPr>
        <w:t>e de aceste rapoarte, se vor lua deciziile privind eventualele  modificări sa</w:t>
      </w:r>
      <w:r w:rsidR="00747E0C">
        <w:rPr>
          <w:sz w:val="28"/>
          <w:szCs w:val="28"/>
        </w:rPr>
        <w:t>u actualizări ale prevederilor s</w:t>
      </w:r>
      <w:r w:rsidR="0013641A">
        <w:rPr>
          <w:sz w:val="28"/>
          <w:szCs w:val="28"/>
        </w:rPr>
        <w:t>trategiei.</w:t>
      </w:r>
      <w:r w:rsidR="00747E0C">
        <w:rPr>
          <w:sz w:val="28"/>
          <w:szCs w:val="28"/>
        </w:rPr>
        <w:t xml:space="preserve"> </w:t>
      </w:r>
      <w:r w:rsidR="00CC3C06">
        <w:rPr>
          <w:sz w:val="28"/>
          <w:szCs w:val="28"/>
        </w:rPr>
        <w:t xml:space="preserve">   </w:t>
      </w:r>
      <w:r w:rsidR="00747E0C">
        <w:rPr>
          <w:sz w:val="28"/>
          <w:szCs w:val="28"/>
        </w:rPr>
        <w:t>Este recomandat ca o primă revizuire a strategiei  să fie intreprinsă în momentul în care  vor fi disponibile tote informațiile cu privire la disponibilitatea fondurilor europene pentru următoarea perioadă de programare.</w:t>
      </w:r>
    </w:p>
    <w:p w:rsidR="00747E0C" w:rsidRPr="00434D9E" w:rsidRDefault="00747E0C" w:rsidP="008A6E5E">
      <w:pPr>
        <w:ind w:left="720"/>
        <w:jc w:val="both"/>
        <w:rPr>
          <w:b/>
          <w:i/>
          <w:color w:val="FF0000"/>
          <w:sz w:val="28"/>
          <w:szCs w:val="28"/>
        </w:rPr>
      </w:pPr>
      <w:r>
        <w:rPr>
          <w:sz w:val="28"/>
          <w:szCs w:val="28"/>
        </w:rPr>
        <w:tab/>
      </w:r>
      <w:r w:rsidR="00F64F49" w:rsidRPr="00434D9E">
        <w:rPr>
          <w:b/>
          <w:i/>
          <w:color w:val="FF0000"/>
          <w:sz w:val="28"/>
          <w:szCs w:val="28"/>
        </w:rPr>
        <w:t>Indicatorii de monitorizare și evaluare</w:t>
      </w:r>
    </w:p>
    <w:p w:rsidR="00F64F49" w:rsidRDefault="00F64F49" w:rsidP="008A6E5E">
      <w:pPr>
        <w:ind w:left="720"/>
        <w:jc w:val="both"/>
        <w:rPr>
          <w:sz w:val="28"/>
          <w:szCs w:val="28"/>
        </w:rPr>
      </w:pPr>
      <w:r>
        <w:rPr>
          <w:sz w:val="28"/>
          <w:szCs w:val="28"/>
        </w:rPr>
        <w:tab/>
        <w:t>Indicatorii de monitorizare și evaluare pot fi cuprinși în două categorii și anume :</w:t>
      </w:r>
    </w:p>
    <w:p w:rsidR="00F64F49" w:rsidRPr="00F64F49" w:rsidRDefault="00F64F49" w:rsidP="001A6F3E">
      <w:pPr>
        <w:pStyle w:val="ListParagraph"/>
        <w:numPr>
          <w:ilvl w:val="0"/>
          <w:numId w:val="98"/>
        </w:numPr>
        <w:jc w:val="both"/>
        <w:rPr>
          <w:sz w:val="28"/>
          <w:szCs w:val="28"/>
        </w:rPr>
      </w:pPr>
      <w:r>
        <w:rPr>
          <w:b/>
          <w:i/>
          <w:sz w:val="28"/>
          <w:szCs w:val="28"/>
        </w:rPr>
        <w:t xml:space="preserve">Indicatori administrativi </w:t>
      </w:r>
      <w:r>
        <w:rPr>
          <w:i/>
          <w:sz w:val="28"/>
          <w:szCs w:val="28"/>
        </w:rPr>
        <w:t>( prezentând activitatea din punct de vedere administrativ și managerial ce redau capacitatea de planificare eficientă și capacitatea de a respecta termenii limită),</w:t>
      </w:r>
    </w:p>
    <w:p w:rsidR="00F64F49" w:rsidRPr="00F64F49" w:rsidRDefault="00F64F49" w:rsidP="001A6F3E">
      <w:pPr>
        <w:pStyle w:val="ListParagraph"/>
        <w:numPr>
          <w:ilvl w:val="0"/>
          <w:numId w:val="98"/>
        </w:numPr>
        <w:jc w:val="both"/>
        <w:rPr>
          <w:sz w:val="28"/>
          <w:szCs w:val="28"/>
        </w:rPr>
      </w:pPr>
      <w:r>
        <w:rPr>
          <w:b/>
          <w:i/>
          <w:sz w:val="28"/>
          <w:szCs w:val="28"/>
        </w:rPr>
        <w:lastRenderedPageBreak/>
        <w:t>Indicatori de performanță (</w:t>
      </w:r>
      <w:r w:rsidRPr="00F64F49">
        <w:rPr>
          <w:i/>
          <w:sz w:val="28"/>
          <w:szCs w:val="28"/>
        </w:rPr>
        <w:t>ce pot</w:t>
      </w:r>
      <w:r>
        <w:rPr>
          <w:i/>
          <w:sz w:val="28"/>
          <w:szCs w:val="28"/>
        </w:rPr>
        <w:t xml:space="preserve"> fi eonomici, politici, sociali, ecologici ai dezvoltării umane etc. și sunt urmăriți pentru a evalua impactul efectiv al politicilor publice).</w:t>
      </w:r>
    </w:p>
    <w:p w:rsidR="00C83935" w:rsidRDefault="00F64F49" w:rsidP="00F64F49">
      <w:pPr>
        <w:ind w:left="1080"/>
        <w:jc w:val="both"/>
        <w:rPr>
          <w:sz w:val="28"/>
          <w:szCs w:val="28"/>
        </w:rPr>
      </w:pPr>
      <w:r>
        <w:rPr>
          <w:sz w:val="28"/>
          <w:szCs w:val="28"/>
        </w:rPr>
        <w:t>În funcție de obiectivele strategiei</w:t>
      </w:r>
      <w:r w:rsidR="00C83935">
        <w:rPr>
          <w:sz w:val="28"/>
          <w:szCs w:val="28"/>
        </w:rPr>
        <w:t xml:space="preserve">, </w:t>
      </w:r>
    </w:p>
    <w:p w:rsidR="00F64F49" w:rsidRPr="00C83935" w:rsidRDefault="00C83935" w:rsidP="001A6F3E">
      <w:pPr>
        <w:pStyle w:val="ListParagraph"/>
        <w:numPr>
          <w:ilvl w:val="0"/>
          <w:numId w:val="99"/>
        </w:numPr>
        <w:jc w:val="both"/>
        <w:rPr>
          <w:sz w:val="28"/>
          <w:szCs w:val="28"/>
        </w:rPr>
      </w:pPr>
      <w:r w:rsidRPr="00331615">
        <w:rPr>
          <w:sz w:val="28"/>
          <w:szCs w:val="28"/>
          <w:u w:val="single"/>
        </w:rPr>
        <w:t>indicatorii  de performanță</w:t>
      </w:r>
      <w:r w:rsidR="00331615">
        <w:rPr>
          <w:sz w:val="28"/>
          <w:szCs w:val="28"/>
        </w:rPr>
        <w:t xml:space="preserve"> :            </w:t>
      </w:r>
      <w:r>
        <w:rPr>
          <w:sz w:val="28"/>
          <w:szCs w:val="28"/>
        </w:rPr>
        <w:t xml:space="preserve">      b) </w:t>
      </w:r>
      <w:r w:rsidRPr="00331615">
        <w:rPr>
          <w:sz w:val="28"/>
          <w:szCs w:val="28"/>
          <w:u w:val="single"/>
        </w:rPr>
        <w:t>indicatori de monitorizare și evalure</w:t>
      </w:r>
      <w:r>
        <w:rPr>
          <w:sz w:val="28"/>
          <w:szCs w:val="28"/>
        </w:rPr>
        <w:t xml:space="preserve"> :</w:t>
      </w:r>
    </w:p>
    <w:p w:rsidR="00331615" w:rsidRPr="00331615" w:rsidRDefault="00C83935" w:rsidP="001A6F3E">
      <w:pPr>
        <w:pStyle w:val="ListParagraph"/>
        <w:numPr>
          <w:ilvl w:val="0"/>
          <w:numId w:val="95"/>
        </w:numPr>
        <w:jc w:val="both"/>
        <w:rPr>
          <w:sz w:val="28"/>
          <w:szCs w:val="28"/>
        </w:rPr>
      </w:pPr>
      <w:r>
        <w:rPr>
          <w:i/>
          <w:sz w:val="28"/>
          <w:szCs w:val="28"/>
        </w:rPr>
        <w:t>Gradul de sărăcie,</w:t>
      </w:r>
      <w:r w:rsidR="00331615">
        <w:rPr>
          <w:i/>
          <w:sz w:val="28"/>
          <w:szCs w:val="28"/>
        </w:rPr>
        <w:t xml:space="preserve">                                           </w:t>
      </w:r>
      <w:r w:rsidR="00331615">
        <w:rPr>
          <w:i/>
          <w:color w:val="FF0000"/>
          <w:sz w:val="28"/>
          <w:szCs w:val="28"/>
        </w:rPr>
        <w:t>*</w:t>
      </w:r>
      <w:r w:rsidR="00331615">
        <w:rPr>
          <w:i/>
          <w:sz w:val="28"/>
          <w:szCs w:val="28"/>
        </w:rPr>
        <w:t>cuantumul veniturilor pe gospodărie,</w:t>
      </w:r>
    </w:p>
    <w:p w:rsidR="00C83935" w:rsidRPr="00C83935" w:rsidRDefault="00C83935" w:rsidP="001A6F3E">
      <w:pPr>
        <w:pStyle w:val="ListParagraph"/>
        <w:numPr>
          <w:ilvl w:val="0"/>
          <w:numId w:val="95"/>
        </w:numPr>
        <w:jc w:val="both"/>
        <w:rPr>
          <w:sz w:val="28"/>
          <w:szCs w:val="28"/>
        </w:rPr>
      </w:pPr>
      <w:r>
        <w:rPr>
          <w:i/>
          <w:sz w:val="28"/>
          <w:szCs w:val="28"/>
        </w:rPr>
        <w:t>Calitatea aaerului și apei.</w:t>
      </w:r>
      <w:r w:rsidR="00331615">
        <w:rPr>
          <w:i/>
          <w:sz w:val="28"/>
          <w:szCs w:val="28"/>
        </w:rPr>
        <w:t xml:space="preserve">                               </w:t>
      </w:r>
      <w:r w:rsidR="00331615">
        <w:rPr>
          <w:i/>
          <w:color w:val="FF0000"/>
          <w:sz w:val="28"/>
          <w:szCs w:val="28"/>
        </w:rPr>
        <w:t>*</w:t>
      </w:r>
      <w:r w:rsidR="00331615">
        <w:rPr>
          <w:i/>
          <w:sz w:val="28"/>
          <w:szCs w:val="28"/>
        </w:rPr>
        <w:t>raza de ocupare a forței de muncă active,</w:t>
      </w:r>
    </w:p>
    <w:p w:rsidR="00331615" w:rsidRPr="00331615" w:rsidRDefault="00C83935" w:rsidP="001A6F3E">
      <w:pPr>
        <w:pStyle w:val="ListParagraph"/>
        <w:numPr>
          <w:ilvl w:val="0"/>
          <w:numId w:val="95"/>
        </w:numPr>
        <w:jc w:val="both"/>
        <w:rPr>
          <w:sz w:val="28"/>
          <w:szCs w:val="28"/>
        </w:rPr>
      </w:pPr>
      <w:r>
        <w:rPr>
          <w:i/>
          <w:sz w:val="28"/>
          <w:szCs w:val="28"/>
        </w:rPr>
        <w:t>Creșterea și diversificarea forței de muncă,</w:t>
      </w:r>
      <w:r w:rsidR="00331615">
        <w:rPr>
          <w:i/>
          <w:sz w:val="28"/>
          <w:szCs w:val="28"/>
        </w:rPr>
        <w:t xml:space="preserve">      </w:t>
      </w:r>
      <w:r w:rsidR="00331615">
        <w:rPr>
          <w:i/>
          <w:color w:val="FF0000"/>
          <w:sz w:val="28"/>
          <w:szCs w:val="28"/>
        </w:rPr>
        <w:t>*</w:t>
      </w:r>
      <w:r w:rsidR="00331615">
        <w:rPr>
          <w:i/>
          <w:sz w:val="28"/>
          <w:szCs w:val="28"/>
        </w:rPr>
        <w:t>rata șomajului,</w:t>
      </w:r>
    </w:p>
    <w:p w:rsidR="00C83935" w:rsidRPr="00C83935" w:rsidRDefault="00C83935" w:rsidP="001A6F3E">
      <w:pPr>
        <w:pStyle w:val="ListParagraph"/>
        <w:numPr>
          <w:ilvl w:val="0"/>
          <w:numId w:val="95"/>
        </w:numPr>
        <w:jc w:val="both"/>
        <w:rPr>
          <w:sz w:val="28"/>
          <w:szCs w:val="28"/>
        </w:rPr>
      </w:pPr>
      <w:r>
        <w:rPr>
          <w:i/>
          <w:sz w:val="28"/>
          <w:szCs w:val="28"/>
        </w:rPr>
        <w:t>Creșterea veniturilor,</w:t>
      </w:r>
      <w:r w:rsidR="00331615">
        <w:rPr>
          <w:i/>
          <w:sz w:val="28"/>
          <w:szCs w:val="28"/>
        </w:rPr>
        <w:t xml:space="preserve">                                       </w:t>
      </w:r>
      <w:r w:rsidR="00331615">
        <w:rPr>
          <w:i/>
          <w:color w:val="FF0000"/>
          <w:sz w:val="28"/>
          <w:szCs w:val="28"/>
        </w:rPr>
        <w:t>*</w:t>
      </w:r>
      <w:r w:rsidR="00331615">
        <w:rPr>
          <w:i/>
          <w:sz w:val="28"/>
          <w:szCs w:val="28"/>
        </w:rPr>
        <w:t xml:space="preserve">drumuri modernizate (%)                                      </w:t>
      </w:r>
    </w:p>
    <w:p w:rsidR="00C83935" w:rsidRPr="00C83935" w:rsidRDefault="00C83935" w:rsidP="001A6F3E">
      <w:pPr>
        <w:pStyle w:val="ListParagraph"/>
        <w:numPr>
          <w:ilvl w:val="0"/>
          <w:numId w:val="95"/>
        </w:numPr>
        <w:jc w:val="both"/>
        <w:rPr>
          <w:sz w:val="28"/>
          <w:szCs w:val="28"/>
        </w:rPr>
      </w:pPr>
      <w:r>
        <w:rPr>
          <w:i/>
          <w:sz w:val="28"/>
          <w:szCs w:val="28"/>
        </w:rPr>
        <w:t>Cuantumul și structura investițiilor,</w:t>
      </w:r>
      <w:r w:rsidR="00331615">
        <w:rPr>
          <w:i/>
          <w:sz w:val="28"/>
          <w:szCs w:val="28"/>
        </w:rPr>
        <w:t xml:space="preserve">                 </w:t>
      </w:r>
      <w:r w:rsidR="00331615">
        <w:rPr>
          <w:i/>
          <w:color w:val="FF0000"/>
          <w:sz w:val="28"/>
          <w:szCs w:val="28"/>
        </w:rPr>
        <w:t>*</w:t>
      </w:r>
      <w:r w:rsidR="00331615">
        <w:rPr>
          <w:i/>
          <w:sz w:val="28"/>
          <w:szCs w:val="28"/>
        </w:rPr>
        <w:t>gradul de conectare la sistemul de canalizare centralizat</w:t>
      </w:r>
    </w:p>
    <w:p w:rsidR="00C83935" w:rsidRPr="00C83935" w:rsidRDefault="00C83935" w:rsidP="001A6F3E">
      <w:pPr>
        <w:pStyle w:val="ListParagraph"/>
        <w:numPr>
          <w:ilvl w:val="0"/>
          <w:numId w:val="95"/>
        </w:numPr>
        <w:jc w:val="both"/>
        <w:rPr>
          <w:sz w:val="28"/>
          <w:szCs w:val="28"/>
        </w:rPr>
      </w:pPr>
      <w:r>
        <w:rPr>
          <w:i/>
          <w:sz w:val="28"/>
          <w:szCs w:val="28"/>
        </w:rPr>
        <w:t>Cuantumul investițiilor directe externe,</w:t>
      </w:r>
      <w:r w:rsidR="00331615">
        <w:rPr>
          <w:i/>
          <w:sz w:val="28"/>
          <w:szCs w:val="28"/>
        </w:rPr>
        <w:t xml:space="preserve">            </w:t>
      </w:r>
      <w:r w:rsidR="00331615">
        <w:rPr>
          <w:i/>
          <w:color w:val="FF0000"/>
          <w:sz w:val="28"/>
          <w:szCs w:val="28"/>
        </w:rPr>
        <w:t>*</w:t>
      </w:r>
      <w:r w:rsidR="00331615">
        <w:rPr>
          <w:i/>
          <w:sz w:val="28"/>
          <w:szCs w:val="28"/>
        </w:rPr>
        <w:t xml:space="preserve">gradul de conectare la rețeaua de apă potabilă,  </w:t>
      </w:r>
    </w:p>
    <w:p w:rsidR="00C83935" w:rsidRPr="00C83935" w:rsidRDefault="00C83935" w:rsidP="001A6F3E">
      <w:pPr>
        <w:pStyle w:val="ListParagraph"/>
        <w:numPr>
          <w:ilvl w:val="0"/>
          <w:numId w:val="95"/>
        </w:numPr>
        <w:jc w:val="both"/>
        <w:rPr>
          <w:sz w:val="28"/>
          <w:szCs w:val="28"/>
        </w:rPr>
      </w:pPr>
      <w:r>
        <w:rPr>
          <w:i/>
          <w:sz w:val="28"/>
          <w:szCs w:val="28"/>
        </w:rPr>
        <w:t>Transparența administrației publice locale,</w:t>
      </w:r>
      <w:r w:rsidR="00331615">
        <w:rPr>
          <w:i/>
          <w:sz w:val="28"/>
          <w:szCs w:val="28"/>
        </w:rPr>
        <w:t xml:space="preserve">     </w:t>
      </w:r>
      <w:r w:rsidR="00331615">
        <w:rPr>
          <w:i/>
          <w:color w:val="FF0000"/>
          <w:sz w:val="28"/>
          <w:szCs w:val="28"/>
        </w:rPr>
        <w:t>*</w:t>
      </w:r>
      <w:r w:rsidR="00331615">
        <w:rPr>
          <w:i/>
          <w:sz w:val="28"/>
          <w:szCs w:val="28"/>
        </w:rPr>
        <w:t>gradul de conectare la rețeaua de gaz natural,</w:t>
      </w:r>
    </w:p>
    <w:p w:rsidR="00C83935" w:rsidRPr="00C83935" w:rsidRDefault="00C83935" w:rsidP="001A6F3E">
      <w:pPr>
        <w:pStyle w:val="ListParagraph"/>
        <w:numPr>
          <w:ilvl w:val="0"/>
          <w:numId w:val="95"/>
        </w:numPr>
        <w:jc w:val="both"/>
        <w:rPr>
          <w:sz w:val="28"/>
          <w:szCs w:val="28"/>
        </w:rPr>
      </w:pPr>
      <w:r>
        <w:rPr>
          <w:i/>
          <w:sz w:val="28"/>
          <w:szCs w:val="28"/>
        </w:rPr>
        <w:t xml:space="preserve">Gradul de sadisfacție și încredere față de </w:t>
      </w:r>
      <w:r w:rsidR="00331615">
        <w:rPr>
          <w:i/>
          <w:sz w:val="28"/>
          <w:szCs w:val="28"/>
        </w:rPr>
        <w:t xml:space="preserve">        </w:t>
      </w:r>
      <w:r w:rsidR="00331615">
        <w:rPr>
          <w:i/>
          <w:color w:val="FF0000"/>
          <w:sz w:val="28"/>
          <w:szCs w:val="28"/>
        </w:rPr>
        <w:t>*</w:t>
      </w:r>
      <w:r w:rsidR="00331615">
        <w:rPr>
          <w:i/>
          <w:sz w:val="28"/>
          <w:szCs w:val="28"/>
        </w:rPr>
        <w:t>suprafața spațiilor verzi din intravilan</w:t>
      </w:r>
      <w:r w:rsidR="00A25524">
        <w:rPr>
          <w:i/>
          <w:sz w:val="28"/>
          <w:szCs w:val="28"/>
        </w:rPr>
        <w:t>/ locuitor</w:t>
      </w:r>
    </w:p>
    <w:p w:rsidR="00C83935" w:rsidRPr="00A25524" w:rsidRDefault="00C83935" w:rsidP="00C83935">
      <w:pPr>
        <w:pStyle w:val="ListParagraph"/>
        <w:jc w:val="both"/>
        <w:rPr>
          <w:i/>
          <w:sz w:val="28"/>
          <w:szCs w:val="28"/>
        </w:rPr>
      </w:pPr>
      <w:r>
        <w:rPr>
          <w:i/>
          <w:sz w:val="28"/>
          <w:szCs w:val="28"/>
        </w:rPr>
        <w:t xml:space="preserve">administrația publică locală,exprimată </w:t>
      </w:r>
      <w:r w:rsidR="00331615">
        <w:rPr>
          <w:i/>
          <w:sz w:val="28"/>
          <w:szCs w:val="28"/>
        </w:rPr>
        <w:t xml:space="preserve">           </w:t>
      </w:r>
      <w:r w:rsidR="00353FA5">
        <w:rPr>
          <w:i/>
          <w:color w:val="FF0000"/>
          <w:sz w:val="28"/>
          <w:szCs w:val="28"/>
        </w:rPr>
        <w:t>*</w:t>
      </w:r>
      <w:r w:rsidR="00A25524" w:rsidRPr="00A25524">
        <w:rPr>
          <w:i/>
          <w:sz w:val="28"/>
          <w:szCs w:val="28"/>
        </w:rPr>
        <w:t xml:space="preserve">rata </w:t>
      </w:r>
      <w:r w:rsidR="00A25524">
        <w:rPr>
          <w:i/>
          <w:sz w:val="28"/>
          <w:szCs w:val="28"/>
        </w:rPr>
        <w:t>creșterii sau descreșterii numărului de firme</w:t>
      </w:r>
    </w:p>
    <w:p w:rsidR="00C83935" w:rsidRPr="00A25524" w:rsidRDefault="00C83935" w:rsidP="00C83935">
      <w:pPr>
        <w:pStyle w:val="ListParagraph"/>
        <w:jc w:val="both"/>
        <w:rPr>
          <w:sz w:val="28"/>
          <w:szCs w:val="28"/>
        </w:rPr>
      </w:pPr>
      <w:r w:rsidRPr="00A25524">
        <w:rPr>
          <w:i/>
          <w:sz w:val="28"/>
          <w:szCs w:val="28"/>
        </w:rPr>
        <w:t>de locuitori și alți actori locali importanți</w:t>
      </w:r>
      <w:r w:rsidR="00A25524">
        <w:rPr>
          <w:i/>
          <w:sz w:val="28"/>
          <w:szCs w:val="28"/>
        </w:rPr>
        <w:t xml:space="preserve">        </w:t>
      </w:r>
      <w:r w:rsidR="00A25524">
        <w:rPr>
          <w:i/>
          <w:color w:val="FF0000"/>
          <w:sz w:val="28"/>
          <w:szCs w:val="28"/>
        </w:rPr>
        <w:t>*</w:t>
      </w:r>
      <w:r w:rsidR="00A25524">
        <w:rPr>
          <w:i/>
          <w:sz w:val="28"/>
          <w:szCs w:val="28"/>
        </w:rPr>
        <w:t>ritmul de creștere sau descreștere a populației (și școlare),</w:t>
      </w:r>
    </w:p>
    <w:p w:rsidR="00C83935" w:rsidRDefault="00C83935" w:rsidP="001A6F3E">
      <w:pPr>
        <w:pStyle w:val="ListParagraph"/>
        <w:numPr>
          <w:ilvl w:val="0"/>
          <w:numId w:val="95"/>
        </w:numPr>
        <w:jc w:val="both"/>
        <w:rPr>
          <w:sz w:val="28"/>
          <w:szCs w:val="28"/>
        </w:rPr>
      </w:pPr>
      <w:r w:rsidRPr="00CA5747">
        <w:rPr>
          <w:i/>
          <w:sz w:val="28"/>
          <w:szCs w:val="28"/>
        </w:rPr>
        <w:t>Rata de delingvență întâlnită în cadrul comunității.</w:t>
      </w:r>
      <w:r w:rsidR="00A25524" w:rsidRPr="00CA5747">
        <w:rPr>
          <w:i/>
          <w:sz w:val="28"/>
          <w:szCs w:val="28"/>
        </w:rPr>
        <w:t xml:space="preserve">                               etc.</w:t>
      </w:r>
    </w:p>
    <w:p w:rsidR="00CA5747" w:rsidRDefault="00CA5747" w:rsidP="00CA5747">
      <w:pPr>
        <w:pStyle w:val="ListParagraph"/>
        <w:jc w:val="both"/>
        <w:rPr>
          <w:sz w:val="28"/>
          <w:szCs w:val="28"/>
        </w:rPr>
      </w:pPr>
    </w:p>
    <w:p w:rsidR="00CA5747" w:rsidRDefault="00CA5747" w:rsidP="00CA5747">
      <w:pPr>
        <w:pStyle w:val="ListParagraph"/>
        <w:jc w:val="both"/>
        <w:rPr>
          <w:sz w:val="28"/>
          <w:szCs w:val="28"/>
        </w:rPr>
      </w:pPr>
    </w:p>
    <w:p w:rsidR="00CA5747" w:rsidRPr="00434D9E" w:rsidRDefault="00CA5747" w:rsidP="00434D9E">
      <w:pPr>
        <w:jc w:val="both"/>
        <w:rPr>
          <w:sz w:val="28"/>
          <w:szCs w:val="28"/>
        </w:rPr>
      </w:pPr>
    </w:p>
    <w:p w:rsidR="00CA5747" w:rsidRDefault="00CA5747" w:rsidP="00CA5747">
      <w:pPr>
        <w:pStyle w:val="ListParagraph"/>
        <w:jc w:val="both"/>
        <w:rPr>
          <w:sz w:val="28"/>
          <w:szCs w:val="28"/>
        </w:rPr>
      </w:pPr>
    </w:p>
    <w:p w:rsidR="00434D9E" w:rsidRDefault="00773D05" w:rsidP="00773D05">
      <w:pPr>
        <w:jc w:val="both"/>
        <w:rPr>
          <w:b/>
          <w:i/>
          <w:sz w:val="52"/>
          <w:szCs w:val="52"/>
        </w:rPr>
      </w:pPr>
      <w:r>
        <w:rPr>
          <w:b/>
          <w:i/>
          <w:sz w:val="52"/>
          <w:szCs w:val="52"/>
        </w:rPr>
        <w:t xml:space="preserve">     </w:t>
      </w:r>
      <w:r w:rsidR="005C435B">
        <w:rPr>
          <w:b/>
          <w:i/>
          <w:sz w:val="52"/>
          <w:szCs w:val="52"/>
        </w:rPr>
        <w:t xml:space="preserve">    </w:t>
      </w:r>
    </w:p>
    <w:p w:rsidR="00434D9E" w:rsidRDefault="00434D9E" w:rsidP="00773D05">
      <w:pPr>
        <w:jc w:val="both"/>
        <w:rPr>
          <w:b/>
          <w:i/>
          <w:sz w:val="52"/>
          <w:szCs w:val="52"/>
        </w:rPr>
      </w:pPr>
    </w:p>
    <w:p w:rsidR="00CA5747" w:rsidRPr="00773D05" w:rsidRDefault="00773D05" w:rsidP="00773D05">
      <w:pPr>
        <w:jc w:val="both"/>
        <w:rPr>
          <w:b/>
          <w:i/>
          <w:sz w:val="52"/>
          <w:szCs w:val="52"/>
        </w:rPr>
      </w:pPr>
      <w:r>
        <w:rPr>
          <w:b/>
          <w:i/>
          <w:sz w:val="52"/>
          <w:szCs w:val="52"/>
        </w:rPr>
        <w:t xml:space="preserve"> </w:t>
      </w:r>
      <w:r w:rsidR="00CA5747" w:rsidRPr="00773D05">
        <w:rPr>
          <w:b/>
          <w:i/>
          <w:sz w:val="52"/>
          <w:szCs w:val="52"/>
        </w:rPr>
        <w:t>II.3. PROCESUL de PLANIFICARE STRATEGICĂ</w:t>
      </w:r>
    </w:p>
    <w:p w:rsidR="00C83935" w:rsidRPr="00C83935" w:rsidRDefault="00C83935" w:rsidP="00434D9E">
      <w:pPr>
        <w:jc w:val="both"/>
        <w:rPr>
          <w:sz w:val="28"/>
          <w:szCs w:val="28"/>
        </w:rPr>
      </w:pPr>
      <w:r>
        <w:rPr>
          <w:sz w:val="28"/>
          <w:szCs w:val="28"/>
        </w:rPr>
        <w:lastRenderedPageBreak/>
        <w:t xml:space="preserve"> </w:t>
      </w:r>
      <w:r w:rsidR="005C435B">
        <w:rPr>
          <w:noProof/>
          <w:sz w:val="28"/>
          <w:szCs w:val="28"/>
          <w:lang w:val="ro-RO" w:eastAsia="ro-RO"/>
        </w:rPr>
        <w:drawing>
          <wp:inline distT="0" distB="0" distL="0" distR="0">
            <wp:extent cx="6943725" cy="2428875"/>
            <wp:effectExtent l="19050" t="0" r="9525" b="0"/>
            <wp:docPr id="107" name="Picture 4" descr="C:\Users\User\Deskto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R1.jpg"/>
                    <pic:cNvPicPr>
                      <a:picLocks noChangeAspect="1" noChangeArrowheads="1"/>
                    </pic:cNvPicPr>
                  </pic:nvPicPr>
                  <pic:blipFill>
                    <a:blip r:embed="rId158" cstate="print"/>
                    <a:srcRect/>
                    <a:stretch>
                      <a:fillRect/>
                    </a:stretch>
                  </pic:blipFill>
                  <pic:spPr bwMode="auto">
                    <a:xfrm>
                      <a:off x="0" y="0"/>
                      <a:ext cx="6943725" cy="2428875"/>
                    </a:xfrm>
                    <a:prstGeom prst="rect">
                      <a:avLst/>
                    </a:prstGeom>
                    <a:noFill/>
                    <a:ln w="9525">
                      <a:noFill/>
                      <a:miter lim="800000"/>
                      <a:headEnd/>
                      <a:tailEnd/>
                    </a:ln>
                  </pic:spPr>
                </pic:pic>
              </a:graphicData>
            </a:graphic>
          </wp:inline>
        </w:drawing>
      </w:r>
    </w:p>
    <w:p w:rsidR="009C5EF5" w:rsidRPr="009C5EF5" w:rsidRDefault="009C5EF5" w:rsidP="009C5EF5">
      <w:pPr>
        <w:spacing w:line="240" w:lineRule="auto"/>
        <w:jc w:val="both"/>
        <w:rPr>
          <w:sz w:val="28"/>
          <w:szCs w:val="28"/>
        </w:rPr>
      </w:pPr>
      <w:r>
        <w:rPr>
          <w:sz w:val="28"/>
          <w:szCs w:val="28"/>
        </w:rPr>
        <w:t xml:space="preserve"> </w:t>
      </w:r>
    </w:p>
    <w:p w:rsidR="00773D05" w:rsidRDefault="00D82362" w:rsidP="00814E74">
      <w:pPr>
        <w:jc w:val="both"/>
        <w:rPr>
          <w:color w:val="0070C0"/>
          <w:sz w:val="28"/>
          <w:szCs w:val="28"/>
          <w:lang w:val="ro-RO"/>
        </w:rPr>
      </w:pPr>
      <w:r>
        <w:rPr>
          <w:color w:val="0070C0"/>
          <w:sz w:val="28"/>
          <w:szCs w:val="28"/>
          <w:lang w:val="ro-RO"/>
        </w:rPr>
        <w:tab/>
      </w:r>
    </w:p>
    <w:p w:rsidR="00434D9E" w:rsidRDefault="00434D9E" w:rsidP="00773D05">
      <w:pPr>
        <w:ind w:firstLine="720"/>
        <w:jc w:val="both"/>
        <w:rPr>
          <w:b/>
          <w:i/>
          <w:color w:val="FF0000"/>
          <w:sz w:val="28"/>
          <w:szCs w:val="28"/>
          <w:lang w:val="ro-RO"/>
        </w:rPr>
      </w:pPr>
    </w:p>
    <w:p w:rsidR="00434D9E" w:rsidRDefault="00434D9E" w:rsidP="00773D05">
      <w:pPr>
        <w:ind w:firstLine="720"/>
        <w:jc w:val="both"/>
        <w:rPr>
          <w:b/>
          <w:i/>
          <w:color w:val="FF0000"/>
          <w:sz w:val="28"/>
          <w:szCs w:val="28"/>
          <w:lang w:val="ro-RO"/>
        </w:rPr>
      </w:pPr>
    </w:p>
    <w:p w:rsidR="000C24D5" w:rsidRPr="00224D06" w:rsidRDefault="00D82362" w:rsidP="00773D05">
      <w:pPr>
        <w:ind w:firstLine="720"/>
        <w:jc w:val="both"/>
        <w:rPr>
          <w:b/>
          <w:i/>
          <w:color w:val="FF0000"/>
          <w:sz w:val="28"/>
          <w:szCs w:val="28"/>
          <w:lang w:val="ro-RO"/>
        </w:rPr>
      </w:pPr>
      <w:r w:rsidRPr="00224D06">
        <w:rPr>
          <w:b/>
          <w:i/>
          <w:color w:val="FF0000"/>
          <w:sz w:val="28"/>
          <w:szCs w:val="28"/>
          <w:lang w:val="ro-RO"/>
        </w:rPr>
        <w:t>Prezentarea modelului de planificare strategică</w:t>
      </w:r>
    </w:p>
    <w:p w:rsidR="00D82362" w:rsidRDefault="00D82362" w:rsidP="00814E74">
      <w:pPr>
        <w:jc w:val="both"/>
        <w:rPr>
          <w:sz w:val="28"/>
          <w:szCs w:val="28"/>
          <w:lang w:val="ro-RO"/>
        </w:rPr>
      </w:pPr>
      <w:r>
        <w:rPr>
          <w:b/>
          <w:i/>
          <w:color w:val="0070C0"/>
          <w:sz w:val="28"/>
          <w:szCs w:val="28"/>
          <w:lang w:val="ro-RO"/>
        </w:rPr>
        <w:tab/>
      </w:r>
      <w:r w:rsidRPr="00224D06">
        <w:rPr>
          <w:i/>
          <w:color w:val="FF0000"/>
          <w:sz w:val="28"/>
          <w:szCs w:val="28"/>
          <w:lang w:val="ro-RO"/>
        </w:rPr>
        <w:t>Dezvoltarea economică</w:t>
      </w:r>
      <w:r>
        <w:rPr>
          <w:i/>
          <w:sz w:val="28"/>
          <w:szCs w:val="28"/>
          <w:lang w:val="ro-RO"/>
        </w:rPr>
        <w:t xml:space="preserve"> </w:t>
      </w:r>
      <w:r w:rsidRPr="00D82362">
        <w:rPr>
          <w:sz w:val="28"/>
          <w:szCs w:val="28"/>
          <w:lang w:val="ro-RO"/>
        </w:rPr>
        <w:t xml:space="preserve">se referă la politicile și programele ce permit comunității locale, să adapteze cu succes schimbările economice, consolidându-și poziția competitivă în raport cu factorii principali ce influențează producția : </w:t>
      </w:r>
      <w:r>
        <w:rPr>
          <w:i/>
          <w:sz w:val="28"/>
          <w:szCs w:val="28"/>
          <w:lang w:val="ro-RO"/>
        </w:rPr>
        <w:t xml:space="preserve">resurse umane, informție și tehnologie, capital și infrastructură etc. </w:t>
      </w:r>
      <w:r>
        <w:rPr>
          <w:sz w:val="28"/>
          <w:szCs w:val="28"/>
          <w:lang w:val="ro-RO"/>
        </w:rPr>
        <w:t>De asemenea, dezvoltarea economică locală  este un proces în care partenerii din sectoarele public și privat , cât și al organizațiilor neguvernamentale, cooperează pentru maximilizarea resurselor economice în zona respectivă, pentru a crea condiții mai bune pentru dezvoltarea economică și creșterea numărului de locuri de muncă</w:t>
      </w:r>
      <w:r w:rsidR="00051FFB">
        <w:rPr>
          <w:sz w:val="28"/>
          <w:szCs w:val="28"/>
          <w:lang w:val="ro-RO"/>
        </w:rPr>
        <w:t xml:space="preserve"> disponibile și a calității vieții tuturor cetățenilor comunității.</w:t>
      </w:r>
    </w:p>
    <w:p w:rsidR="00051FFB" w:rsidRDefault="00051FFB" w:rsidP="00814E74">
      <w:pPr>
        <w:jc w:val="both"/>
        <w:rPr>
          <w:sz w:val="28"/>
          <w:szCs w:val="28"/>
          <w:lang w:val="ro-RO"/>
        </w:rPr>
      </w:pPr>
      <w:r>
        <w:rPr>
          <w:sz w:val="28"/>
          <w:szCs w:val="28"/>
          <w:lang w:val="ro-RO"/>
        </w:rPr>
        <w:lastRenderedPageBreak/>
        <w:tab/>
      </w:r>
      <w:r w:rsidRPr="00224D06">
        <w:rPr>
          <w:i/>
          <w:color w:val="FF0000"/>
          <w:sz w:val="28"/>
          <w:szCs w:val="28"/>
          <w:lang w:val="ro-RO"/>
        </w:rPr>
        <w:t>Planificarea strategică</w:t>
      </w:r>
      <w:r>
        <w:rPr>
          <w:i/>
          <w:color w:val="0070C0"/>
          <w:sz w:val="28"/>
          <w:szCs w:val="28"/>
          <w:lang w:val="ro-RO"/>
        </w:rPr>
        <w:t xml:space="preserve"> </w:t>
      </w:r>
      <w:r>
        <w:rPr>
          <w:sz w:val="28"/>
          <w:szCs w:val="28"/>
          <w:lang w:val="ro-RO"/>
        </w:rPr>
        <w:t xml:space="preserve"> reprezintă o modalitate sistematică de a administra schimbarea și de a construi un consens și o viziune comună a întregii comunități pentru asigurarea unui viitor economic mai bun. Este un proces creativ  de identificare a problemelor critice și de stabilire a scopurilor, obiectivelor și măsurilor credi</w:t>
      </w:r>
      <w:r w:rsidR="002F6515">
        <w:rPr>
          <w:sz w:val="28"/>
          <w:szCs w:val="28"/>
          <w:lang w:val="ro-RO"/>
        </w:rPr>
        <w:t xml:space="preserve">bile, care o dată  implementate, duc la rezolvarea acestor probleme. </w:t>
      </w:r>
      <w:r w:rsidR="002F6515">
        <w:rPr>
          <w:i/>
          <w:sz w:val="28"/>
          <w:szCs w:val="28"/>
          <w:lang w:val="ro-RO"/>
        </w:rPr>
        <w:t>Planificare strategică,</w:t>
      </w:r>
      <w:r w:rsidR="002F6515">
        <w:rPr>
          <w:sz w:val="28"/>
          <w:szCs w:val="28"/>
          <w:lang w:val="ro-RO"/>
        </w:rPr>
        <w:t xml:space="preserve">  este de asemenea, o tehnică extrem de eficientă pentru mediul de afaceri și factorii de decizie de la nivelul administrației publice locale sereunesc pentru a crea parteneriate public- privat cre să ducă la îmbunătățirea mediului de afaceri din comunitate și la întărirea rolului acestuia din punct de vedere competițional.</w:t>
      </w:r>
    </w:p>
    <w:p w:rsidR="006E7BB4" w:rsidRDefault="006E7BB4" w:rsidP="00814E74">
      <w:pPr>
        <w:jc w:val="both"/>
        <w:rPr>
          <w:sz w:val="28"/>
          <w:szCs w:val="28"/>
          <w:lang w:val="ro-RO"/>
        </w:rPr>
      </w:pPr>
      <w:r>
        <w:rPr>
          <w:sz w:val="28"/>
          <w:szCs w:val="28"/>
          <w:lang w:val="ro-RO"/>
        </w:rPr>
        <w:tab/>
      </w:r>
      <w:r w:rsidR="00567505">
        <w:rPr>
          <w:i/>
          <w:sz w:val="28"/>
          <w:szCs w:val="28"/>
          <w:lang w:val="ro-RO"/>
        </w:rPr>
        <w:t xml:space="preserve">Planificare strategică </w:t>
      </w:r>
      <w:r w:rsidR="00567505">
        <w:rPr>
          <w:sz w:val="28"/>
          <w:szCs w:val="28"/>
          <w:lang w:val="ro-RO"/>
        </w:rPr>
        <w:t xml:space="preserve"> metodă complexă și selectivă de influnțarea a viitorului economic al unei comunități. Complexitatea sa este dată de analiza inițială a condițiilor economice la nivel local, de interacțiunile specifice în cadrul comunității și a forțelor externe  ce afectează </w:t>
      </w:r>
      <w:r w:rsidR="000B3F0A">
        <w:rPr>
          <w:sz w:val="28"/>
          <w:szCs w:val="28"/>
          <w:lang w:val="ro-RO"/>
        </w:rPr>
        <w:t xml:space="preserve"> economia locală. Pe de alt</w:t>
      </w:r>
      <w:r w:rsidR="00147EB3">
        <w:rPr>
          <w:sz w:val="28"/>
          <w:szCs w:val="28"/>
          <w:lang w:val="ro-RO"/>
        </w:rPr>
        <w:t xml:space="preserve">ă parte, schimbările ce necesită </w:t>
      </w:r>
      <w:r w:rsidR="000B3F0A">
        <w:rPr>
          <w:sz w:val="28"/>
          <w:szCs w:val="28"/>
          <w:lang w:val="ro-RO"/>
        </w:rPr>
        <w:t xml:space="preserve">făcute </w:t>
      </w:r>
      <w:r w:rsidR="00147EB3">
        <w:rPr>
          <w:sz w:val="28"/>
          <w:szCs w:val="28"/>
          <w:lang w:val="ro-RO"/>
        </w:rPr>
        <w:t>trebuie să influențeze întreaga economie locală  prin acțiuni speciale, selective. Având în vedere faptul că resursele și capacitatea unei comunități sunt întotdeauna limitate, procesul de planificare strategică trebuie să selecteze în permanență problemele, obiectivele și acțiunile care sunt cele mai necesare, sigure și fezabile.</w:t>
      </w:r>
    </w:p>
    <w:p w:rsidR="00147EB3" w:rsidRDefault="00147EB3" w:rsidP="00814E74">
      <w:pPr>
        <w:jc w:val="both"/>
        <w:rPr>
          <w:i/>
          <w:sz w:val="28"/>
          <w:szCs w:val="28"/>
          <w:lang w:val="ro-RO"/>
        </w:rPr>
      </w:pPr>
      <w:r>
        <w:rPr>
          <w:sz w:val="28"/>
          <w:szCs w:val="28"/>
          <w:lang w:val="ro-RO"/>
        </w:rPr>
        <w:tab/>
        <w:t>Procesul de planificare strategică presupune parcurgerea câtorva</w:t>
      </w:r>
      <w:r w:rsidR="00760095">
        <w:rPr>
          <w:sz w:val="28"/>
          <w:szCs w:val="28"/>
          <w:lang w:val="ro-RO"/>
        </w:rPr>
        <w:t xml:space="preserve"> </w:t>
      </w:r>
      <w:r>
        <w:rPr>
          <w:sz w:val="28"/>
          <w:szCs w:val="28"/>
          <w:lang w:val="ro-RO"/>
        </w:rPr>
        <w:t xml:space="preserve"> </w:t>
      </w:r>
      <w:r w:rsidRPr="00224D06">
        <w:rPr>
          <w:i/>
          <w:color w:val="FF0000"/>
          <w:sz w:val="28"/>
          <w:szCs w:val="28"/>
          <w:lang w:val="ro-RO"/>
        </w:rPr>
        <w:t xml:space="preserve">pași </w:t>
      </w:r>
      <w:r w:rsidR="00C77867" w:rsidRPr="00224D06">
        <w:rPr>
          <w:i/>
          <w:color w:val="FF0000"/>
          <w:sz w:val="28"/>
          <w:szCs w:val="28"/>
          <w:lang w:val="ro-RO"/>
        </w:rPr>
        <w:t>analitici și decizionali</w:t>
      </w:r>
      <w:r w:rsidR="00C77867">
        <w:rPr>
          <w:i/>
          <w:color w:val="0070C0"/>
          <w:sz w:val="28"/>
          <w:szCs w:val="28"/>
          <w:lang w:val="ro-RO"/>
        </w:rPr>
        <w:t xml:space="preserve"> :</w:t>
      </w:r>
    </w:p>
    <w:p w:rsidR="00C77867" w:rsidRPr="00C77867" w:rsidRDefault="00C77867" w:rsidP="001A6F3E">
      <w:pPr>
        <w:pStyle w:val="ListParagraph"/>
        <w:numPr>
          <w:ilvl w:val="0"/>
          <w:numId w:val="100"/>
        </w:numPr>
        <w:jc w:val="both"/>
        <w:rPr>
          <w:i/>
          <w:sz w:val="28"/>
          <w:szCs w:val="28"/>
        </w:rPr>
      </w:pPr>
      <w:r w:rsidRPr="00C77867">
        <w:rPr>
          <w:i/>
          <w:sz w:val="28"/>
          <w:szCs w:val="28"/>
        </w:rPr>
        <w:t>Organizrea,</w:t>
      </w:r>
    </w:p>
    <w:p w:rsidR="00C77867" w:rsidRDefault="00C77867" w:rsidP="001A6F3E">
      <w:pPr>
        <w:pStyle w:val="ListParagraph"/>
        <w:numPr>
          <w:ilvl w:val="0"/>
          <w:numId w:val="100"/>
        </w:numPr>
        <w:jc w:val="both"/>
        <w:rPr>
          <w:i/>
          <w:sz w:val="28"/>
          <w:szCs w:val="28"/>
        </w:rPr>
      </w:pPr>
      <w:r>
        <w:rPr>
          <w:i/>
          <w:sz w:val="28"/>
          <w:szCs w:val="28"/>
        </w:rPr>
        <w:t>Anliza contextului economico-social actual,</w:t>
      </w:r>
    </w:p>
    <w:p w:rsidR="00C77867" w:rsidRDefault="00C77867" w:rsidP="001A6F3E">
      <w:pPr>
        <w:pStyle w:val="ListParagraph"/>
        <w:numPr>
          <w:ilvl w:val="0"/>
          <w:numId w:val="100"/>
        </w:numPr>
        <w:jc w:val="both"/>
        <w:rPr>
          <w:i/>
          <w:sz w:val="28"/>
          <w:szCs w:val="28"/>
        </w:rPr>
      </w:pPr>
      <w:r>
        <w:rPr>
          <w:i/>
          <w:sz w:val="28"/>
          <w:szCs w:val="28"/>
        </w:rPr>
        <w:t>Identificarea problemelor critice și stabilirea viziunii strategice,</w:t>
      </w:r>
    </w:p>
    <w:p w:rsidR="00C77867" w:rsidRDefault="00C77867" w:rsidP="001A6F3E">
      <w:pPr>
        <w:pStyle w:val="ListParagraph"/>
        <w:numPr>
          <w:ilvl w:val="0"/>
          <w:numId w:val="100"/>
        </w:numPr>
        <w:jc w:val="both"/>
        <w:rPr>
          <w:i/>
          <w:sz w:val="28"/>
          <w:szCs w:val="28"/>
        </w:rPr>
      </w:pPr>
      <w:r>
        <w:rPr>
          <w:i/>
          <w:sz w:val="28"/>
          <w:szCs w:val="28"/>
        </w:rPr>
        <w:t>Anlize sectoriale detaliate a domeniilor strategice,</w:t>
      </w:r>
    </w:p>
    <w:p w:rsidR="00C77867" w:rsidRDefault="00C77867" w:rsidP="001A6F3E">
      <w:pPr>
        <w:pStyle w:val="ListParagraph"/>
        <w:numPr>
          <w:ilvl w:val="0"/>
          <w:numId w:val="100"/>
        </w:numPr>
        <w:jc w:val="both"/>
        <w:rPr>
          <w:i/>
          <w:sz w:val="28"/>
          <w:szCs w:val="28"/>
        </w:rPr>
      </w:pPr>
      <w:r>
        <w:rPr>
          <w:i/>
          <w:sz w:val="28"/>
          <w:szCs w:val="28"/>
        </w:rPr>
        <w:t>Stbilirea direcțiilor strategice, obiectivelor și măsurilor,</w:t>
      </w:r>
    </w:p>
    <w:p w:rsidR="00C77867" w:rsidRDefault="00C77867" w:rsidP="001A6F3E">
      <w:pPr>
        <w:pStyle w:val="ListParagraph"/>
        <w:numPr>
          <w:ilvl w:val="0"/>
          <w:numId w:val="100"/>
        </w:numPr>
        <w:jc w:val="both"/>
        <w:rPr>
          <w:i/>
          <w:sz w:val="28"/>
          <w:szCs w:val="28"/>
        </w:rPr>
      </w:pPr>
      <w:r>
        <w:rPr>
          <w:i/>
          <w:sz w:val="28"/>
          <w:szCs w:val="28"/>
        </w:rPr>
        <w:t>Realizarea planului strategic de acțiune,</w:t>
      </w:r>
    </w:p>
    <w:p w:rsidR="00C77867" w:rsidRDefault="00EA159B" w:rsidP="001A6F3E">
      <w:pPr>
        <w:pStyle w:val="ListParagraph"/>
        <w:numPr>
          <w:ilvl w:val="0"/>
          <w:numId w:val="100"/>
        </w:numPr>
        <w:jc w:val="both"/>
        <w:rPr>
          <w:i/>
          <w:sz w:val="28"/>
          <w:szCs w:val="28"/>
        </w:rPr>
      </w:pPr>
      <w:r>
        <w:rPr>
          <w:i/>
          <w:sz w:val="28"/>
          <w:szCs w:val="28"/>
        </w:rPr>
        <w:t>Implementarea planului strategic de acțiune,</w:t>
      </w:r>
    </w:p>
    <w:p w:rsidR="00EA159B" w:rsidRDefault="00EA159B" w:rsidP="001A6F3E">
      <w:pPr>
        <w:pStyle w:val="ListParagraph"/>
        <w:numPr>
          <w:ilvl w:val="0"/>
          <w:numId w:val="100"/>
        </w:numPr>
        <w:jc w:val="both"/>
        <w:rPr>
          <w:i/>
          <w:sz w:val="28"/>
          <w:szCs w:val="28"/>
        </w:rPr>
      </w:pPr>
      <w:r>
        <w:rPr>
          <w:i/>
          <w:sz w:val="28"/>
          <w:szCs w:val="28"/>
        </w:rPr>
        <w:t>Actualizre și monitorizarea planului strtegic de acțiune/strategie</w:t>
      </w:r>
      <w:r w:rsidR="00875E36">
        <w:rPr>
          <w:i/>
          <w:sz w:val="28"/>
          <w:szCs w:val="28"/>
        </w:rPr>
        <w:t>.</w:t>
      </w:r>
      <w:r>
        <w:rPr>
          <w:i/>
          <w:sz w:val="28"/>
          <w:szCs w:val="28"/>
        </w:rPr>
        <w:t xml:space="preserve"> </w:t>
      </w:r>
    </w:p>
    <w:p w:rsidR="00DA5405" w:rsidRDefault="00DA5405" w:rsidP="00DA5405">
      <w:pPr>
        <w:ind w:left="720"/>
        <w:jc w:val="both"/>
        <w:rPr>
          <w:i/>
          <w:color w:val="0070C0"/>
          <w:sz w:val="28"/>
          <w:szCs w:val="28"/>
        </w:rPr>
      </w:pPr>
    </w:p>
    <w:p w:rsidR="00DA5405" w:rsidRDefault="00DA5405" w:rsidP="00DA5405">
      <w:pPr>
        <w:ind w:left="720"/>
        <w:jc w:val="both"/>
        <w:rPr>
          <w:sz w:val="28"/>
          <w:szCs w:val="28"/>
        </w:rPr>
      </w:pPr>
      <w:r>
        <w:rPr>
          <w:i/>
          <w:color w:val="0070C0"/>
          <w:sz w:val="28"/>
          <w:szCs w:val="28"/>
        </w:rPr>
        <w:lastRenderedPageBreak/>
        <w:t xml:space="preserve">  </w:t>
      </w:r>
      <w:r>
        <w:rPr>
          <w:i/>
          <w:color w:val="0070C0"/>
          <w:sz w:val="28"/>
          <w:szCs w:val="28"/>
        </w:rPr>
        <w:tab/>
      </w:r>
      <w:r w:rsidRPr="00224D06">
        <w:rPr>
          <w:i/>
          <w:color w:val="FF0000"/>
          <w:sz w:val="28"/>
          <w:szCs w:val="28"/>
        </w:rPr>
        <w:t>Organizarea</w:t>
      </w:r>
      <w:r>
        <w:rPr>
          <w:i/>
          <w:color w:val="0070C0"/>
          <w:sz w:val="28"/>
          <w:szCs w:val="28"/>
        </w:rPr>
        <w:t xml:space="preserve"> </w:t>
      </w:r>
      <w:r>
        <w:rPr>
          <w:sz w:val="28"/>
          <w:szCs w:val="28"/>
        </w:rPr>
        <w:t xml:space="preserve"> reprezintă una dintre etapele critice ale procesului de planificare strategică, asigurând în mare măsură succesul întregului proces. În acestă etapă se realizează o planificare detaliată a proiectului, se stabilesc listele cu actorii locaali de interes vizați a fi implicți în consultările publice, sunt stbilite modalitățile și calendarul de lucru cu reprezentanții actorilor locali, sunt configurate grupurile de lucru etc.</w:t>
      </w:r>
    </w:p>
    <w:p w:rsidR="00DA5405" w:rsidRDefault="00DA5405" w:rsidP="00DA5405">
      <w:pPr>
        <w:ind w:left="720"/>
        <w:jc w:val="both"/>
        <w:rPr>
          <w:sz w:val="28"/>
          <w:szCs w:val="28"/>
        </w:rPr>
      </w:pPr>
      <w:r>
        <w:rPr>
          <w:i/>
          <w:color w:val="0070C0"/>
          <w:sz w:val="28"/>
          <w:szCs w:val="28"/>
        </w:rPr>
        <w:tab/>
      </w:r>
      <w:r w:rsidRPr="00224D06">
        <w:rPr>
          <w:i/>
          <w:color w:val="FF0000"/>
          <w:sz w:val="28"/>
          <w:szCs w:val="28"/>
        </w:rPr>
        <w:t>Analiz</w:t>
      </w:r>
      <w:r w:rsidR="00466619" w:rsidRPr="00224D06">
        <w:rPr>
          <w:i/>
          <w:color w:val="FF0000"/>
          <w:sz w:val="28"/>
          <w:szCs w:val="28"/>
        </w:rPr>
        <w:t>a</w:t>
      </w:r>
      <w:r w:rsidRPr="00224D06">
        <w:rPr>
          <w:i/>
          <w:color w:val="FF0000"/>
          <w:sz w:val="28"/>
          <w:szCs w:val="28"/>
        </w:rPr>
        <w:t xml:space="preserve"> contextului economico-social actual</w:t>
      </w:r>
      <w:r>
        <w:rPr>
          <w:i/>
          <w:color w:val="0070C0"/>
          <w:sz w:val="28"/>
          <w:szCs w:val="28"/>
        </w:rPr>
        <w:t xml:space="preserve"> .</w:t>
      </w:r>
      <w:r>
        <w:rPr>
          <w:i/>
          <w:sz w:val="28"/>
          <w:szCs w:val="28"/>
        </w:rPr>
        <w:t xml:space="preserve"> </w:t>
      </w:r>
      <w:r>
        <w:rPr>
          <w:sz w:val="28"/>
          <w:szCs w:val="28"/>
        </w:rPr>
        <w:t>Planif</w:t>
      </w:r>
      <w:r w:rsidR="006556AC">
        <w:rPr>
          <w:sz w:val="28"/>
          <w:szCs w:val="28"/>
        </w:rPr>
        <w:t xml:space="preserve">icarea strategică se bazeză pe </w:t>
      </w:r>
      <w:r>
        <w:rPr>
          <w:sz w:val="28"/>
          <w:szCs w:val="28"/>
        </w:rPr>
        <w:t xml:space="preserve"> obiective</w:t>
      </w:r>
      <w:r w:rsidR="00BC770F">
        <w:rPr>
          <w:sz w:val="28"/>
          <w:szCs w:val="28"/>
        </w:rPr>
        <w:t xml:space="preserve">  caracteristice  comunității locale și a locului acestei în economia regională și regională. Obținere acestei evaluări obiective se bazează pe două activități distincte:</w:t>
      </w:r>
    </w:p>
    <w:p w:rsidR="00BC770F" w:rsidRPr="00BC770F" w:rsidRDefault="00BC770F" w:rsidP="001A6F3E">
      <w:pPr>
        <w:pStyle w:val="ListParagraph"/>
        <w:numPr>
          <w:ilvl w:val="0"/>
          <w:numId w:val="95"/>
        </w:numPr>
        <w:jc w:val="both"/>
        <w:rPr>
          <w:sz w:val="28"/>
          <w:szCs w:val="28"/>
        </w:rPr>
      </w:pPr>
      <w:r>
        <w:rPr>
          <w:i/>
          <w:sz w:val="28"/>
          <w:szCs w:val="28"/>
        </w:rPr>
        <w:t xml:space="preserve">Utilizarea de date statistice relevante, din surse oficiale, pentru a identifica caracteristicile economice și tendințele în </w:t>
      </w:r>
      <w:r w:rsidRPr="00224D06">
        <w:rPr>
          <w:i/>
          <w:color w:val="FF0000"/>
          <w:sz w:val="28"/>
          <w:szCs w:val="28"/>
        </w:rPr>
        <w:t>profilul economic și socia</w:t>
      </w:r>
      <w:r w:rsidR="00224D06">
        <w:rPr>
          <w:i/>
          <w:color w:val="FF0000"/>
          <w:sz w:val="28"/>
          <w:szCs w:val="28"/>
        </w:rPr>
        <w:t>l</w:t>
      </w:r>
      <w:r w:rsidRPr="00224D06">
        <w:rPr>
          <w:i/>
          <w:color w:val="FF0000"/>
          <w:sz w:val="28"/>
          <w:szCs w:val="28"/>
        </w:rPr>
        <w:t xml:space="preserve"> al comunității</w:t>
      </w:r>
      <w:r>
        <w:rPr>
          <w:i/>
          <w:color w:val="0070C0"/>
          <w:sz w:val="28"/>
          <w:szCs w:val="28"/>
        </w:rPr>
        <w:t>,</w:t>
      </w:r>
    </w:p>
    <w:p w:rsidR="00BC770F" w:rsidRPr="00466619" w:rsidRDefault="00BC770F" w:rsidP="001A6F3E">
      <w:pPr>
        <w:pStyle w:val="ListParagraph"/>
        <w:numPr>
          <w:ilvl w:val="0"/>
          <w:numId w:val="95"/>
        </w:numPr>
        <w:jc w:val="both"/>
        <w:rPr>
          <w:color w:val="0070C0"/>
          <w:sz w:val="28"/>
          <w:szCs w:val="28"/>
        </w:rPr>
      </w:pPr>
      <w:r w:rsidRPr="00224D06">
        <w:rPr>
          <w:i/>
          <w:color w:val="FF0000"/>
          <w:sz w:val="28"/>
          <w:szCs w:val="28"/>
        </w:rPr>
        <w:t>Studiul în rândul mediului</w:t>
      </w:r>
      <w:r w:rsidRPr="00BC770F">
        <w:rPr>
          <w:i/>
          <w:color w:val="0070C0"/>
          <w:sz w:val="28"/>
          <w:szCs w:val="28"/>
        </w:rPr>
        <w:t xml:space="preserve"> </w:t>
      </w:r>
      <w:r w:rsidRPr="00224D06">
        <w:rPr>
          <w:i/>
          <w:color w:val="FF0000"/>
          <w:sz w:val="28"/>
          <w:szCs w:val="28"/>
        </w:rPr>
        <w:t>de afaceri</w:t>
      </w:r>
      <w:r>
        <w:rPr>
          <w:i/>
          <w:color w:val="0070C0"/>
          <w:sz w:val="28"/>
          <w:szCs w:val="28"/>
        </w:rPr>
        <w:t xml:space="preserve"> </w:t>
      </w:r>
      <w:r>
        <w:rPr>
          <w:i/>
          <w:sz w:val="28"/>
          <w:szCs w:val="28"/>
        </w:rPr>
        <w:t>pentru identificarea și analiza factorilor de susținere al dezvoltării economice.</w:t>
      </w:r>
    </w:p>
    <w:p w:rsidR="00466619" w:rsidRDefault="00466619" w:rsidP="00466619">
      <w:pPr>
        <w:ind w:left="720"/>
        <w:jc w:val="both"/>
        <w:rPr>
          <w:color w:val="0070C0"/>
          <w:sz w:val="28"/>
          <w:szCs w:val="28"/>
        </w:rPr>
      </w:pPr>
    </w:p>
    <w:p w:rsidR="00466619" w:rsidRDefault="00466619" w:rsidP="00466619">
      <w:pPr>
        <w:ind w:left="720" w:firstLine="720"/>
        <w:jc w:val="both"/>
        <w:rPr>
          <w:sz w:val="28"/>
          <w:szCs w:val="28"/>
        </w:rPr>
      </w:pPr>
      <w:r w:rsidRPr="00224D06">
        <w:rPr>
          <w:i/>
          <w:color w:val="FF0000"/>
          <w:sz w:val="28"/>
          <w:szCs w:val="28"/>
        </w:rPr>
        <w:t>Identificarea problemelor critice și stabilireaa viziunii strategice.</w:t>
      </w:r>
      <w:r>
        <w:rPr>
          <w:sz w:val="28"/>
          <w:szCs w:val="28"/>
        </w:rPr>
        <w:t xml:space="preserve"> Pe baza informațiilor obținute în urma rdiografierii mediului socio-economic sunt identificate problemele critice, acestea reprezentând în principal în zonele de interes (nu probleme specifice separate</w:t>
      </w:r>
      <w:r w:rsidR="009C7AC5">
        <w:rPr>
          <w:sz w:val="28"/>
          <w:szCs w:val="28"/>
        </w:rPr>
        <w:t>) pe care comunitatea trebuie să le abordeze pentru a sigura dezvoltre viitoare. Selecția problemelor critice, este încurajarea luării deciziilor într-un mod selectiv, lucru ce permite concentrarea pe cele mai importante aspecte ce vor afecta viitorul comunității.</w:t>
      </w:r>
    </w:p>
    <w:p w:rsidR="009C7AC5" w:rsidRDefault="009C7AC5" w:rsidP="00466619">
      <w:pPr>
        <w:ind w:left="720" w:firstLine="720"/>
        <w:jc w:val="both"/>
        <w:rPr>
          <w:sz w:val="28"/>
          <w:szCs w:val="28"/>
        </w:rPr>
      </w:pPr>
      <w:r w:rsidRPr="009C7AC5">
        <w:rPr>
          <w:sz w:val="28"/>
          <w:szCs w:val="28"/>
        </w:rPr>
        <w:t>Tot</w:t>
      </w:r>
      <w:r>
        <w:rPr>
          <w:sz w:val="28"/>
          <w:szCs w:val="28"/>
        </w:rPr>
        <w:t xml:space="preserve"> în această etapă, ulterior selecției problemelor critice este formulată </w:t>
      </w:r>
      <w:r w:rsidRPr="00224D06">
        <w:rPr>
          <w:i/>
          <w:color w:val="FF0000"/>
          <w:sz w:val="28"/>
          <w:szCs w:val="28"/>
        </w:rPr>
        <w:t>viziune strategică și obiective globală</w:t>
      </w:r>
      <w:r>
        <w:rPr>
          <w:i/>
          <w:color w:val="0070C0"/>
          <w:sz w:val="28"/>
          <w:szCs w:val="28"/>
        </w:rPr>
        <w:t xml:space="preserve">, </w:t>
      </w:r>
      <w:r>
        <w:rPr>
          <w:sz w:val="28"/>
          <w:szCs w:val="28"/>
        </w:rPr>
        <w:t>aceste ghidând întregul proces de planificare strategică.</w:t>
      </w:r>
    </w:p>
    <w:p w:rsidR="009C7AC5" w:rsidRDefault="009C7AC5" w:rsidP="00466619">
      <w:pPr>
        <w:ind w:left="720" w:firstLine="720"/>
        <w:jc w:val="both"/>
        <w:rPr>
          <w:sz w:val="28"/>
          <w:szCs w:val="28"/>
        </w:rPr>
      </w:pPr>
      <w:r w:rsidRPr="00224D06">
        <w:rPr>
          <w:i/>
          <w:color w:val="FF0000"/>
          <w:sz w:val="28"/>
          <w:szCs w:val="28"/>
        </w:rPr>
        <w:t>Analize sectoriale detaliate a domeniilor strategice</w:t>
      </w:r>
      <w:r>
        <w:rPr>
          <w:i/>
          <w:color w:val="0070C0"/>
          <w:sz w:val="28"/>
          <w:szCs w:val="28"/>
        </w:rPr>
        <w:t xml:space="preserve">. </w:t>
      </w:r>
      <w:r>
        <w:rPr>
          <w:sz w:val="28"/>
          <w:szCs w:val="28"/>
        </w:rPr>
        <w:t>Odată problemele critice identificate, este nevoie de analize suplimentre, pentru a obține o imagine cl</w:t>
      </w:r>
      <w:r w:rsidR="00847EB2">
        <w:rPr>
          <w:sz w:val="28"/>
          <w:szCs w:val="28"/>
        </w:rPr>
        <w:t>a</w:t>
      </w:r>
      <w:r>
        <w:rPr>
          <w:sz w:val="28"/>
          <w:szCs w:val="28"/>
        </w:rPr>
        <w:t>ră</w:t>
      </w:r>
      <w:r w:rsidR="00847EB2">
        <w:rPr>
          <w:sz w:val="28"/>
          <w:szCs w:val="28"/>
        </w:rPr>
        <w:t xml:space="preserve"> a poziției în care se află comunitaate în legătură cu fiecare problemă. Această metodă este mai concretă și ancorată în special în analiza directă, care la rândul</w:t>
      </w:r>
      <w:r w:rsidR="00366245">
        <w:rPr>
          <w:sz w:val="28"/>
          <w:szCs w:val="28"/>
        </w:rPr>
        <w:t xml:space="preserve"> </w:t>
      </w:r>
      <w:r w:rsidR="00366245">
        <w:rPr>
          <w:sz w:val="28"/>
          <w:szCs w:val="28"/>
        </w:rPr>
        <w:lastRenderedPageBreak/>
        <w:t>său este strâns legată de problemele critice și va sta la baza elaborării unui plan de acțiune prin care se va încerca reducerea numărului de puncte slabe și folosirea la mxim a celor tari.</w:t>
      </w:r>
    </w:p>
    <w:p w:rsidR="007B13F6" w:rsidRDefault="004B5274" w:rsidP="00466619">
      <w:pPr>
        <w:ind w:left="720" w:firstLine="720"/>
        <w:jc w:val="both"/>
        <w:rPr>
          <w:sz w:val="28"/>
          <w:szCs w:val="28"/>
        </w:rPr>
      </w:pPr>
      <w:r w:rsidRPr="00224D06">
        <w:rPr>
          <w:i/>
          <w:color w:val="FF0000"/>
          <w:sz w:val="28"/>
          <w:szCs w:val="28"/>
        </w:rPr>
        <w:t>Stabilirea direcțiilor strategice , obiectivelor și măsurilor necesare</w:t>
      </w:r>
      <w:r>
        <w:rPr>
          <w:i/>
          <w:color w:val="0070C0"/>
          <w:sz w:val="28"/>
          <w:szCs w:val="28"/>
        </w:rPr>
        <w:t>.</w:t>
      </w:r>
      <w:r>
        <w:rPr>
          <w:sz w:val="28"/>
          <w:szCs w:val="28"/>
        </w:rPr>
        <w:t xml:space="preserve"> Finalizarea primelor patru etape, marchează încheierea primei jumătăți a procesului de planificare strategică au pregătit terenul pentru activitatea de stabilire a scopurilor, obiectivelor și strategiilor pentru întocmire planului de acțiune. Pentru fiecare problemă critică procentul se concretizează pe găsirea de soluții. Consensul în această este extrem de important, abordarea  consultativ-participativă</w:t>
      </w:r>
      <w:r w:rsidR="00CE72FC">
        <w:rPr>
          <w:sz w:val="28"/>
          <w:szCs w:val="28"/>
        </w:rPr>
        <w:t xml:space="preserve"> a tuturor actorilor locaki interesați, fiind esențială.</w:t>
      </w:r>
    </w:p>
    <w:p w:rsidR="00C82E59" w:rsidRDefault="007B13F6" w:rsidP="00466619">
      <w:pPr>
        <w:ind w:left="720" w:firstLine="720"/>
        <w:jc w:val="both"/>
        <w:rPr>
          <w:sz w:val="28"/>
          <w:szCs w:val="28"/>
        </w:rPr>
      </w:pPr>
      <w:r w:rsidRPr="00224D06">
        <w:rPr>
          <w:i/>
          <w:color w:val="FF0000"/>
          <w:sz w:val="28"/>
          <w:szCs w:val="28"/>
        </w:rPr>
        <w:t>Planul strategic.</w:t>
      </w:r>
      <w:r>
        <w:rPr>
          <w:sz w:val="28"/>
          <w:szCs w:val="28"/>
        </w:rPr>
        <w:t xml:space="preserve"> În acestă etapă se stabilește lista cu proie</w:t>
      </w:r>
      <w:r w:rsidR="00C82E59">
        <w:rPr>
          <w:sz w:val="28"/>
          <w:szCs w:val="28"/>
        </w:rPr>
        <w:t>cte prioritre care să conducă la</w:t>
      </w:r>
      <w:r>
        <w:rPr>
          <w:sz w:val="28"/>
          <w:szCs w:val="28"/>
        </w:rPr>
        <w:t xml:space="preserve"> soluționrea problemelor identificate în etapa de analiza și la atingerea obiectivelor stabilite. Prioritizarea se va face după impactul edtimat, fezabilitate, crearea și menținerea de locuri de muncă, potențialul  inve</w:t>
      </w:r>
      <w:r w:rsidR="00C82E59">
        <w:rPr>
          <w:sz w:val="28"/>
          <w:szCs w:val="28"/>
        </w:rPr>
        <w:t>stiții de capital, participarea sectorului privat și compatibilitatea cu alte proiecte. Planificarea în timp, alocarea și atragerea resurselor necesare reprezintă aalte aspecte importnte ce vor trebui luate în calcul.</w:t>
      </w:r>
    </w:p>
    <w:p w:rsidR="00366245" w:rsidRDefault="00C82E59" w:rsidP="00466619">
      <w:pPr>
        <w:ind w:left="720" w:firstLine="720"/>
        <w:jc w:val="both"/>
        <w:rPr>
          <w:sz w:val="28"/>
          <w:szCs w:val="28"/>
        </w:rPr>
      </w:pPr>
      <w:r w:rsidRPr="00224D06">
        <w:rPr>
          <w:i/>
          <w:color w:val="FF0000"/>
          <w:sz w:val="28"/>
          <w:szCs w:val="28"/>
        </w:rPr>
        <w:t>Implementarea planului strategic de acțiune</w:t>
      </w:r>
      <w:r>
        <w:rPr>
          <w:i/>
          <w:color w:val="0070C0"/>
          <w:sz w:val="28"/>
          <w:szCs w:val="28"/>
        </w:rPr>
        <w:t>.</w:t>
      </w:r>
      <w:r>
        <w:rPr>
          <w:sz w:val="28"/>
          <w:szCs w:val="28"/>
        </w:rPr>
        <w:t xml:space="preserve"> Finalitatea planificării strategice este implementarea planului întocmit. Succesul acesteia depinde de identificarea corectă și alocarea de resurse, de existența unui parteneriat real și permanent între actorii locali, ce se va concentra pe ducerea l îndeplinirea planului strategic. O importanță deosebită în implementrea strategiei, o reprezintă organizarea, adoptrea unei metodologii de implementare a strategie</w:t>
      </w:r>
      <w:r w:rsidR="00B1729B">
        <w:rPr>
          <w:sz w:val="28"/>
          <w:szCs w:val="28"/>
        </w:rPr>
        <w:t>i, ca parte integrantă a planul</w:t>
      </w:r>
      <w:r>
        <w:rPr>
          <w:sz w:val="28"/>
          <w:szCs w:val="28"/>
        </w:rPr>
        <w:t>ui</w:t>
      </w:r>
      <w:r w:rsidR="00B1729B">
        <w:rPr>
          <w:sz w:val="28"/>
          <w:szCs w:val="28"/>
        </w:rPr>
        <w:t xml:space="preserve"> fiind absolut necesară.</w:t>
      </w:r>
    </w:p>
    <w:p w:rsidR="00B1729B" w:rsidRDefault="00B1729B" w:rsidP="00466619">
      <w:pPr>
        <w:ind w:left="720" w:firstLine="720"/>
        <w:jc w:val="both"/>
        <w:rPr>
          <w:sz w:val="28"/>
          <w:szCs w:val="28"/>
        </w:rPr>
      </w:pPr>
      <w:r w:rsidRPr="00224D06">
        <w:rPr>
          <w:i/>
          <w:color w:val="FF0000"/>
          <w:sz w:val="28"/>
          <w:szCs w:val="28"/>
        </w:rPr>
        <w:t>Monitorizarea, evaluarea și actualizarea planului de acțiune al strtegiei</w:t>
      </w:r>
      <w:r>
        <w:rPr>
          <w:i/>
          <w:color w:val="0070C0"/>
          <w:sz w:val="28"/>
          <w:szCs w:val="28"/>
        </w:rPr>
        <w:t>.</w:t>
      </w:r>
      <w:r>
        <w:rPr>
          <w:sz w:val="28"/>
          <w:szCs w:val="28"/>
        </w:rPr>
        <w:t xml:space="preserve"> În vederea asigurării derulării tuturor activităților în orizontul de timp preconizat de strategie, precum și în vederea îndeplinirii obectivelor proiectelor cu atingerea indicatorilor fixați monitorizarea și evaluarea reprezintă activități absolut necesre.</w:t>
      </w:r>
    </w:p>
    <w:p w:rsidR="00852A84" w:rsidRDefault="00B1729B" w:rsidP="00466619">
      <w:pPr>
        <w:ind w:left="720" w:firstLine="720"/>
        <w:jc w:val="both"/>
        <w:rPr>
          <w:sz w:val="28"/>
          <w:szCs w:val="28"/>
        </w:rPr>
      </w:pPr>
      <w:r>
        <w:rPr>
          <w:sz w:val="28"/>
          <w:szCs w:val="28"/>
        </w:rPr>
        <w:t xml:space="preserve">Modernizarea </w:t>
      </w:r>
      <w:r w:rsidR="00F23110">
        <w:rPr>
          <w:sz w:val="28"/>
          <w:szCs w:val="28"/>
        </w:rPr>
        <w:t xml:space="preserve"> și evalurea privesc atât mijlocele folosite în procesul de implementare, cât și rezultatele ca atare. În această etapă se va măsura atât eficiența (maximalizarea rezultatelor în </w:t>
      </w:r>
      <w:r w:rsidR="00852A84">
        <w:rPr>
          <w:sz w:val="28"/>
          <w:szCs w:val="28"/>
        </w:rPr>
        <w:t xml:space="preserve">raport cu </w:t>
      </w:r>
      <w:r w:rsidR="00852A84">
        <w:rPr>
          <w:sz w:val="28"/>
          <w:szCs w:val="28"/>
        </w:rPr>
        <w:lastRenderedPageBreak/>
        <w:t>resursele investite), cât și eficientizare politicii publice (raportul  dintre obiectivul rezultatelor obținute și obiectivul ce trebuie atins).</w:t>
      </w:r>
    </w:p>
    <w:p w:rsidR="00852A84" w:rsidRDefault="00852A84" w:rsidP="00E1021B">
      <w:pPr>
        <w:ind w:left="720" w:firstLine="720"/>
        <w:jc w:val="both"/>
        <w:rPr>
          <w:i/>
          <w:sz w:val="28"/>
          <w:szCs w:val="28"/>
        </w:rPr>
      </w:pPr>
      <w:r>
        <w:rPr>
          <w:sz w:val="28"/>
          <w:szCs w:val="28"/>
        </w:rPr>
        <w:t>Importanț</w:t>
      </w:r>
      <w:r w:rsidR="00595F94">
        <w:rPr>
          <w:sz w:val="28"/>
          <w:szCs w:val="28"/>
        </w:rPr>
        <w:t xml:space="preserve">a </w:t>
      </w:r>
      <w:r>
        <w:rPr>
          <w:sz w:val="28"/>
          <w:szCs w:val="28"/>
        </w:rPr>
        <w:t xml:space="preserve"> </w:t>
      </w:r>
      <w:r w:rsidR="00595F94">
        <w:rPr>
          <w:sz w:val="28"/>
          <w:szCs w:val="28"/>
        </w:rPr>
        <w:t>a</w:t>
      </w:r>
      <w:r>
        <w:rPr>
          <w:sz w:val="28"/>
          <w:szCs w:val="28"/>
        </w:rPr>
        <w:t xml:space="preserve">cestor activități impun necesitatea unei metodologii de evalure și monitorizare a strategiei care să prevadă instrumente concrete : </w:t>
      </w:r>
      <w:r>
        <w:rPr>
          <w:i/>
          <w:sz w:val="28"/>
          <w:szCs w:val="28"/>
        </w:rPr>
        <w:t>metodologia de monitorizare, lista indicatorilor de monitorizare, tabloul de bord al implementare, calendarul monitorizării, rapoarte periodice, etc.</w:t>
      </w:r>
    </w:p>
    <w:p w:rsidR="00884E17" w:rsidRDefault="00884E17" w:rsidP="00466619">
      <w:pPr>
        <w:ind w:left="720" w:firstLine="720"/>
        <w:jc w:val="both"/>
        <w:rPr>
          <w:b/>
          <w:i/>
          <w:color w:val="FF0000"/>
          <w:sz w:val="28"/>
          <w:szCs w:val="28"/>
        </w:rPr>
      </w:pPr>
    </w:p>
    <w:p w:rsidR="00884E17" w:rsidRDefault="00884E17" w:rsidP="00466619">
      <w:pPr>
        <w:ind w:left="720" w:firstLine="720"/>
        <w:jc w:val="both"/>
        <w:rPr>
          <w:b/>
          <w:i/>
          <w:color w:val="FF0000"/>
          <w:sz w:val="28"/>
          <w:szCs w:val="28"/>
        </w:rPr>
      </w:pPr>
    </w:p>
    <w:p w:rsidR="00EF494C" w:rsidRPr="00224D06" w:rsidRDefault="00EF494C" w:rsidP="00466619">
      <w:pPr>
        <w:ind w:left="720" w:firstLine="720"/>
        <w:jc w:val="both"/>
        <w:rPr>
          <w:b/>
          <w:i/>
          <w:color w:val="FF0000"/>
          <w:sz w:val="28"/>
          <w:szCs w:val="28"/>
        </w:rPr>
      </w:pPr>
      <w:r w:rsidRPr="00224D06">
        <w:rPr>
          <w:b/>
          <w:i/>
          <w:color w:val="FF0000"/>
          <w:sz w:val="28"/>
          <w:szCs w:val="28"/>
        </w:rPr>
        <w:t>Derularea procesului de elaborare a strategiei</w:t>
      </w:r>
    </w:p>
    <w:p w:rsidR="00B1729B" w:rsidRDefault="00EF494C" w:rsidP="00466619">
      <w:pPr>
        <w:ind w:left="720" w:firstLine="720"/>
        <w:jc w:val="both"/>
        <w:rPr>
          <w:i/>
          <w:sz w:val="28"/>
          <w:szCs w:val="28"/>
        </w:rPr>
      </w:pPr>
      <w:r>
        <w:rPr>
          <w:sz w:val="28"/>
          <w:szCs w:val="28"/>
        </w:rPr>
        <w:t>Anterior implementării procesului de realizarea ”</w:t>
      </w:r>
      <w:r w:rsidRPr="00EF494C">
        <w:rPr>
          <w:i/>
          <w:sz w:val="28"/>
          <w:szCs w:val="28"/>
        </w:rPr>
        <w:t>Strategiei de Dezvoltare Economică Durabilă a</w:t>
      </w:r>
      <w:r>
        <w:rPr>
          <w:sz w:val="28"/>
          <w:szCs w:val="28"/>
        </w:rPr>
        <w:t xml:space="preserve"> </w:t>
      </w:r>
      <w:r w:rsidRPr="00EF494C">
        <w:rPr>
          <w:i/>
          <w:sz w:val="28"/>
          <w:szCs w:val="28"/>
        </w:rPr>
        <w:t>C</w:t>
      </w:r>
      <w:r w:rsidR="00224D06">
        <w:rPr>
          <w:i/>
          <w:sz w:val="28"/>
          <w:szCs w:val="28"/>
        </w:rPr>
        <w:t>omunei Parava</w:t>
      </w:r>
      <w:r w:rsidR="00636A95">
        <w:rPr>
          <w:i/>
          <w:sz w:val="28"/>
          <w:szCs w:val="28"/>
        </w:rPr>
        <w:t>”</w:t>
      </w:r>
      <w:r>
        <w:rPr>
          <w:sz w:val="28"/>
          <w:szCs w:val="28"/>
        </w:rPr>
        <w:t xml:space="preserve"> orizont 2020-2030, a fost relizat ”</w:t>
      </w:r>
      <w:r>
        <w:rPr>
          <w:i/>
          <w:sz w:val="28"/>
          <w:szCs w:val="28"/>
        </w:rPr>
        <w:t>Profilul economic și soci</w:t>
      </w:r>
      <w:r w:rsidR="00224D06">
        <w:rPr>
          <w:i/>
          <w:sz w:val="28"/>
          <w:szCs w:val="28"/>
        </w:rPr>
        <w:t>al al Comunei Parava</w:t>
      </w:r>
      <w:r w:rsidR="00636A95">
        <w:rPr>
          <w:i/>
          <w:sz w:val="28"/>
          <w:szCs w:val="28"/>
        </w:rPr>
        <w:t>”</w:t>
      </w:r>
      <w:r>
        <w:rPr>
          <w:i/>
          <w:sz w:val="28"/>
          <w:szCs w:val="28"/>
        </w:rPr>
        <w:t xml:space="preserve"> radiografie a nivelului de dezvoltare economico-socială” .</w:t>
      </w:r>
    </w:p>
    <w:p w:rsidR="00EF494C" w:rsidRDefault="00EF494C" w:rsidP="00466619">
      <w:pPr>
        <w:ind w:left="720" w:firstLine="720"/>
        <w:jc w:val="both"/>
        <w:rPr>
          <w:sz w:val="28"/>
          <w:szCs w:val="28"/>
        </w:rPr>
      </w:pPr>
      <w:r>
        <w:rPr>
          <w:sz w:val="28"/>
          <w:szCs w:val="28"/>
        </w:rPr>
        <w:t>Metodologia de elaborare a strategiei a presupus parcurgerea următoarelor faze/etape distincte:</w:t>
      </w:r>
    </w:p>
    <w:p w:rsidR="00EF494C" w:rsidRPr="00EF494C" w:rsidRDefault="00EF494C" w:rsidP="001A6F3E">
      <w:pPr>
        <w:pStyle w:val="ListParagraph"/>
        <w:numPr>
          <w:ilvl w:val="0"/>
          <w:numId w:val="101"/>
        </w:numPr>
        <w:jc w:val="both"/>
        <w:rPr>
          <w:i/>
          <w:sz w:val="28"/>
          <w:szCs w:val="28"/>
        </w:rPr>
      </w:pPr>
      <w:r>
        <w:rPr>
          <w:b/>
          <w:i/>
          <w:sz w:val="28"/>
          <w:szCs w:val="28"/>
        </w:rPr>
        <w:t>Fundamentare</w:t>
      </w:r>
    </w:p>
    <w:p w:rsidR="00EF494C" w:rsidRDefault="00EF494C" w:rsidP="001A6F3E">
      <w:pPr>
        <w:pStyle w:val="ListParagraph"/>
        <w:numPr>
          <w:ilvl w:val="0"/>
          <w:numId w:val="102"/>
        </w:numPr>
        <w:jc w:val="both"/>
        <w:rPr>
          <w:i/>
          <w:sz w:val="28"/>
          <w:szCs w:val="28"/>
        </w:rPr>
      </w:pPr>
      <w:r>
        <w:rPr>
          <w:i/>
          <w:sz w:val="28"/>
          <w:szCs w:val="28"/>
        </w:rPr>
        <w:t>Definirea misiunii/mandatului,</w:t>
      </w:r>
    </w:p>
    <w:p w:rsidR="00EF494C" w:rsidRDefault="00EF494C" w:rsidP="001A6F3E">
      <w:pPr>
        <w:pStyle w:val="ListParagraph"/>
        <w:numPr>
          <w:ilvl w:val="0"/>
          <w:numId w:val="102"/>
        </w:numPr>
        <w:jc w:val="both"/>
        <w:rPr>
          <w:i/>
          <w:sz w:val="28"/>
          <w:szCs w:val="28"/>
        </w:rPr>
      </w:pPr>
      <w:r>
        <w:rPr>
          <w:i/>
          <w:sz w:val="28"/>
          <w:szCs w:val="28"/>
        </w:rPr>
        <w:t>Stabilirea viziunii,</w:t>
      </w:r>
    </w:p>
    <w:p w:rsidR="00EF494C" w:rsidRDefault="00B8457F" w:rsidP="001A6F3E">
      <w:pPr>
        <w:pStyle w:val="ListParagraph"/>
        <w:numPr>
          <w:ilvl w:val="0"/>
          <w:numId w:val="102"/>
        </w:numPr>
        <w:jc w:val="both"/>
        <w:rPr>
          <w:i/>
          <w:sz w:val="28"/>
          <w:szCs w:val="28"/>
        </w:rPr>
      </w:pPr>
      <w:r>
        <w:rPr>
          <w:i/>
          <w:sz w:val="28"/>
          <w:szCs w:val="28"/>
        </w:rPr>
        <w:t>Declararea/revizuirea vlorilor.</w:t>
      </w:r>
    </w:p>
    <w:p w:rsidR="00B8457F" w:rsidRDefault="00B8457F" w:rsidP="001A6F3E">
      <w:pPr>
        <w:pStyle w:val="ListParagraph"/>
        <w:numPr>
          <w:ilvl w:val="0"/>
          <w:numId w:val="101"/>
        </w:numPr>
        <w:jc w:val="both"/>
        <w:rPr>
          <w:b/>
          <w:i/>
          <w:sz w:val="28"/>
          <w:szCs w:val="28"/>
        </w:rPr>
      </w:pPr>
      <w:r w:rsidRPr="00B8457F">
        <w:rPr>
          <w:b/>
          <w:i/>
          <w:sz w:val="28"/>
          <w:szCs w:val="28"/>
        </w:rPr>
        <w:t xml:space="preserve">Analiză </w:t>
      </w:r>
    </w:p>
    <w:p w:rsidR="00B8457F" w:rsidRDefault="00B8457F" w:rsidP="001A6F3E">
      <w:pPr>
        <w:pStyle w:val="ListParagraph"/>
        <w:numPr>
          <w:ilvl w:val="0"/>
          <w:numId w:val="103"/>
        </w:numPr>
        <w:jc w:val="both"/>
        <w:rPr>
          <w:i/>
          <w:sz w:val="28"/>
          <w:szCs w:val="28"/>
        </w:rPr>
      </w:pPr>
      <w:r w:rsidRPr="00B8457F">
        <w:rPr>
          <w:i/>
          <w:sz w:val="28"/>
          <w:szCs w:val="28"/>
        </w:rPr>
        <w:t>Analiza factorilor interesați</w:t>
      </w:r>
      <w:r>
        <w:rPr>
          <w:i/>
          <w:sz w:val="28"/>
          <w:szCs w:val="28"/>
        </w:rPr>
        <w:t>,</w:t>
      </w:r>
    </w:p>
    <w:p w:rsidR="00B8457F" w:rsidRDefault="00B8457F" w:rsidP="001A6F3E">
      <w:pPr>
        <w:pStyle w:val="ListParagraph"/>
        <w:numPr>
          <w:ilvl w:val="0"/>
          <w:numId w:val="103"/>
        </w:numPr>
        <w:jc w:val="both"/>
        <w:rPr>
          <w:i/>
          <w:sz w:val="28"/>
          <w:szCs w:val="28"/>
        </w:rPr>
      </w:pPr>
      <w:r>
        <w:rPr>
          <w:i/>
          <w:sz w:val="28"/>
          <w:szCs w:val="28"/>
        </w:rPr>
        <w:t>Analiuza externă (SWOT),</w:t>
      </w:r>
    </w:p>
    <w:p w:rsidR="00B8457F" w:rsidRDefault="00B8457F" w:rsidP="001A6F3E">
      <w:pPr>
        <w:pStyle w:val="ListParagraph"/>
        <w:numPr>
          <w:ilvl w:val="0"/>
          <w:numId w:val="103"/>
        </w:numPr>
        <w:jc w:val="both"/>
        <w:rPr>
          <w:i/>
          <w:sz w:val="28"/>
          <w:szCs w:val="28"/>
        </w:rPr>
      </w:pPr>
      <w:r>
        <w:rPr>
          <w:i/>
          <w:sz w:val="28"/>
          <w:szCs w:val="28"/>
        </w:rPr>
        <w:t>Analiza internă (SWOT).</w:t>
      </w:r>
    </w:p>
    <w:p w:rsidR="00B8457F" w:rsidRDefault="00B8457F" w:rsidP="001A6F3E">
      <w:pPr>
        <w:pStyle w:val="ListParagraph"/>
        <w:numPr>
          <w:ilvl w:val="0"/>
          <w:numId w:val="101"/>
        </w:numPr>
        <w:jc w:val="both"/>
        <w:rPr>
          <w:b/>
          <w:i/>
          <w:sz w:val="28"/>
          <w:szCs w:val="28"/>
        </w:rPr>
      </w:pPr>
      <w:r>
        <w:rPr>
          <w:b/>
          <w:i/>
          <w:sz w:val="28"/>
          <w:szCs w:val="28"/>
        </w:rPr>
        <w:t xml:space="preserve">Decizie </w:t>
      </w:r>
    </w:p>
    <w:p w:rsidR="00B8457F" w:rsidRPr="00B8457F" w:rsidRDefault="00B8457F" w:rsidP="001A6F3E">
      <w:pPr>
        <w:pStyle w:val="ListParagraph"/>
        <w:numPr>
          <w:ilvl w:val="0"/>
          <w:numId w:val="104"/>
        </w:numPr>
        <w:jc w:val="both"/>
        <w:rPr>
          <w:i/>
          <w:sz w:val="28"/>
          <w:szCs w:val="28"/>
        </w:rPr>
      </w:pPr>
      <w:r w:rsidRPr="00B8457F">
        <w:rPr>
          <w:i/>
          <w:sz w:val="28"/>
          <w:szCs w:val="28"/>
        </w:rPr>
        <w:t>Priorități și direcții strategice</w:t>
      </w:r>
      <w:r>
        <w:rPr>
          <w:i/>
          <w:sz w:val="28"/>
          <w:szCs w:val="28"/>
        </w:rPr>
        <w:t>,</w:t>
      </w:r>
    </w:p>
    <w:p w:rsidR="00B8457F" w:rsidRDefault="00B8457F" w:rsidP="001A6F3E">
      <w:pPr>
        <w:pStyle w:val="ListParagraph"/>
        <w:numPr>
          <w:ilvl w:val="0"/>
          <w:numId w:val="104"/>
        </w:numPr>
        <w:jc w:val="both"/>
        <w:rPr>
          <w:i/>
          <w:sz w:val="28"/>
          <w:szCs w:val="28"/>
        </w:rPr>
      </w:pPr>
      <w:r w:rsidRPr="00B8457F">
        <w:rPr>
          <w:i/>
          <w:sz w:val="28"/>
          <w:szCs w:val="28"/>
        </w:rPr>
        <w:t>Obiective strategice și operaționale</w:t>
      </w:r>
      <w:r>
        <w:rPr>
          <w:i/>
          <w:sz w:val="28"/>
          <w:szCs w:val="28"/>
        </w:rPr>
        <w:t>,</w:t>
      </w:r>
    </w:p>
    <w:p w:rsidR="00B8457F" w:rsidRDefault="00B8457F" w:rsidP="001A6F3E">
      <w:pPr>
        <w:pStyle w:val="ListParagraph"/>
        <w:numPr>
          <w:ilvl w:val="0"/>
          <w:numId w:val="104"/>
        </w:numPr>
        <w:jc w:val="both"/>
        <w:rPr>
          <w:i/>
          <w:sz w:val="28"/>
          <w:szCs w:val="28"/>
        </w:rPr>
      </w:pPr>
      <w:r>
        <w:rPr>
          <w:i/>
          <w:sz w:val="28"/>
          <w:szCs w:val="28"/>
        </w:rPr>
        <w:lastRenderedPageBreak/>
        <w:t>Plan de evaluare și control.</w:t>
      </w:r>
    </w:p>
    <w:p w:rsidR="00147ABA" w:rsidRDefault="00147ABA" w:rsidP="00147ABA">
      <w:pPr>
        <w:ind w:left="720"/>
        <w:jc w:val="both"/>
        <w:rPr>
          <w:i/>
          <w:sz w:val="28"/>
          <w:szCs w:val="28"/>
        </w:rPr>
      </w:pPr>
    </w:p>
    <w:p w:rsidR="00147ABA" w:rsidRDefault="00147ABA" w:rsidP="00884E17">
      <w:pPr>
        <w:ind w:firstLine="1440"/>
        <w:jc w:val="both"/>
        <w:rPr>
          <w:i/>
          <w:color w:val="0070C0"/>
          <w:sz w:val="28"/>
          <w:szCs w:val="28"/>
        </w:rPr>
      </w:pPr>
      <w:r w:rsidRPr="00224D06">
        <w:rPr>
          <w:i/>
          <w:color w:val="FF0000"/>
          <w:sz w:val="28"/>
          <w:szCs w:val="28"/>
        </w:rPr>
        <w:t>Fundament</w:t>
      </w:r>
      <w:r w:rsidR="00224D06">
        <w:rPr>
          <w:i/>
          <w:color w:val="FF0000"/>
          <w:sz w:val="28"/>
          <w:szCs w:val="28"/>
        </w:rPr>
        <w:t>a</w:t>
      </w:r>
      <w:r w:rsidRPr="00224D06">
        <w:rPr>
          <w:i/>
          <w:color w:val="FF0000"/>
          <w:sz w:val="28"/>
          <w:szCs w:val="28"/>
        </w:rPr>
        <w:t>re .</w:t>
      </w:r>
      <w:r>
        <w:rPr>
          <w:sz w:val="28"/>
          <w:szCs w:val="28"/>
        </w:rPr>
        <w:t xml:space="preserve"> </w:t>
      </w:r>
      <w:r w:rsidRPr="00E1021B">
        <w:rPr>
          <w:b/>
          <w:i/>
          <w:sz w:val="28"/>
          <w:szCs w:val="28"/>
        </w:rPr>
        <w:t>Con</w:t>
      </w:r>
      <w:r w:rsidR="005C435B" w:rsidRPr="00E1021B">
        <w:rPr>
          <w:b/>
          <w:i/>
          <w:sz w:val="28"/>
          <w:szCs w:val="28"/>
        </w:rPr>
        <w:t xml:space="preserve">siliul Local </w:t>
      </w:r>
      <w:r w:rsidR="00224D06">
        <w:rPr>
          <w:b/>
          <w:i/>
          <w:sz w:val="28"/>
          <w:szCs w:val="28"/>
        </w:rPr>
        <w:t>Parava</w:t>
      </w:r>
      <w:r>
        <w:rPr>
          <w:sz w:val="28"/>
          <w:szCs w:val="28"/>
        </w:rPr>
        <w:t xml:space="preserve"> reprezintă ”a</w:t>
      </w:r>
      <w:r>
        <w:rPr>
          <w:i/>
          <w:sz w:val="28"/>
          <w:szCs w:val="28"/>
        </w:rPr>
        <w:t xml:space="preserve">utoritatea administrației publice locale, constituită la nivel local pentru coordonarea activității în cadrul comunității, în vederea realizării serviciilor publice de interes local”. </w:t>
      </w:r>
      <w:r>
        <w:rPr>
          <w:sz w:val="28"/>
          <w:szCs w:val="28"/>
        </w:rPr>
        <w:t>În această calitate, printre alte atribuții, Consiliul Local îndeplinește ”</w:t>
      </w:r>
      <w:r w:rsidRPr="00224D06">
        <w:rPr>
          <w:i/>
          <w:color w:val="FF0000"/>
          <w:sz w:val="28"/>
          <w:szCs w:val="28"/>
        </w:rPr>
        <w:t>atribuții privind dezvoltarea economico-socială locală”</w:t>
      </w:r>
      <w:r w:rsidR="00512B8E" w:rsidRPr="00224D06">
        <w:rPr>
          <w:i/>
          <w:color w:val="FF0000"/>
          <w:sz w:val="28"/>
          <w:szCs w:val="28"/>
        </w:rPr>
        <w:t>.</w:t>
      </w:r>
    </w:p>
    <w:p w:rsidR="00512B8E" w:rsidRDefault="00512B8E" w:rsidP="00512B8E">
      <w:pPr>
        <w:jc w:val="both"/>
        <w:rPr>
          <w:sz w:val="28"/>
          <w:szCs w:val="28"/>
        </w:rPr>
      </w:pPr>
      <w:r>
        <w:rPr>
          <w:i/>
          <w:color w:val="0070C0"/>
          <w:sz w:val="28"/>
          <w:szCs w:val="28"/>
        </w:rPr>
        <w:tab/>
      </w:r>
      <w:r>
        <w:rPr>
          <w:sz w:val="28"/>
          <w:szCs w:val="28"/>
        </w:rPr>
        <w:t>Datorită fluidității crescute și a evoluțiilor rapide în domeniul economic și social în vederea îndeplinirii atribuțiilor în acest domeniu,</w:t>
      </w:r>
      <w:r w:rsidR="00224D06">
        <w:rPr>
          <w:sz w:val="28"/>
          <w:szCs w:val="28"/>
        </w:rPr>
        <w:t xml:space="preserve"> Consiliul Local Parava</w:t>
      </w:r>
      <w:r w:rsidR="005C435B">
        <w:rPr>
          <w:sz w:val="28"/>
          <w:szCs w:val="28"/>
        </w:rPr>
        <w:t xml:space="preserve"> </w:t>
      </w:r>
      <w:r w:rsidR="00D86CE5">
        <w:rPr>
          <w:sz w:val="28"/>
          <w:szCs w:val="28"/>
        </w:rPr>
        <w:t xml:space="preserve"> și-a propus : </w:t>
      </w:r>
      <w:r w:rsidR="00D86CE5">
        <w:rPr>
          <w:i/>
          <w:sz w:val="28"/>
          <w:szCs w:val="28"/>
        </w:rPr>
        <w:t>”</w:t>
      </w:r>
      <w:r w:rsidR="00D86CE5" w:rsidRPr="00224D06">
        <w:rPr>
          <w:b/>
          <w:i/>
          <w:sz w:val="28"/>
          <w:szCs w:val="28"/>
        </w:rPr>
        <w:t>revitalizarea ec</w:t>
      </w:r>
      <w:r w:rsidR="005C435B" w:rsidRPr="00224D06">
        <w:rPr>
          <w:b/>
          <w:i/>
          <w:sz w:val="28"/>
          <w:szCs w:val="28"/>
        </w:rPr>
        <w:t xml:space="preserve">onomică a Comunei </w:t>
      </w:r>
      <w:r w:rsidR="00224D06">
        <w:rPr>
          <w:b/>
          <w:i/>
          <w:sz w:val="28"/>
          <w:szCs w:val="28"/>
        </w:rPr>
        <w:t>Parava</w:t>
      </w:r>
      <w:r w:rsidR="00D86CE5">
        <w:rPr>
          <w:i/>
          <w:sz w:val="28"/>
          <w:szCs w:val="28"/>
        </w:rPr>
        <w:t xml:space="preserve">” </w:t>
      </w:r>
      <w:r w:rsidR="00D86CE5" w:rsidRPr="00D86CE5">
        <w:rPr>
          <w:sz w:val="28"/>
          <w:szCs w:val="28"/>
        </w:rPr>
        <w:t>prin r</w:t>
      </w:r>
      <w:r w:rsidR="00D86CE5">
        <w:rPr>
          <w:sz w:val="28"/>
          <w:szCs w:val="28"/>
        </w:rPr>
        <w:t>ealizrea unei strategii de dezvoltare economică a  comunității. Această inițiativă vine în contextul actual al politicilor economice europene, însușirea și punerea în practică a principiilor dezvoltării durabile devenind un factor esențial în valorizarea potențialului economic și social al comunei.</w:t>
      </w:r>
    </w:p>
    <w:p w:rsidR="002205E5" w:rsidRDefault="002205E5" w:rsidP="00512B8E">
      <w:pPr>
        <w:jc w:val="both"/>
        <w:rPr>
          <w:b/>
          <w:sz w:val="28"/>
          <w:szCs w:val="28"/>
        </w:rPr>
      </w:pPr>
      <w:r>
        <w:rPr>
          <w:sz w:val="28"/>
          <w:szCs w:val="28"/>
        </w:rPr>
        <w:tab/>
      </w:r>
      <w:r w:rsidRPr="00224D06">
        <w:rPr>
          <w:i/>
          <w:color w:val="FF0000"/>
          <w:sz w:val="28"/>
          <w:szCs w:val="28"/>
        </w:rPr>
        <w:t>Analiza.</w:t>
      </w:r>
      <w:r>
        <w:rPr>
          <w:i/>
          <w:color w:val="0070C0"/>
          <w:sz w:val="28"/>
          <w:szCs w:val="28"/>
        </w:rPr>
        <w:t xml:space="preserve"> </w:t>
      </w:r>
      <w:r>
        <w:rPr>
          <w:sz w:val="28"/>
          <w:szCs w:val="28"/>
        </w:rPr>
        <w:t xml:space="preserve">Acestă etapă a avut drept rezultat </w:t>
      </w:r>
      <w:r>
        <w:rPr>
          <w:b/>
          <w:sz w:val="28"/>
          <w:szCs w:val="28"/>
        </w:rPr>
        <w:t xml:space="preserve">analiza contextului socio-economic </w:t>
      </w:r>
      <w:r w:rsidR="005C435B">
        <w:rPr>
          <w:b/>
          <w:sz w:val="28"/>
          <w:szCs w:val="28"/>
        </w:rPr>
        <w:t xml:space="preserve">actual </w:t>
      </w:r>
      <w:r w:rsidR="00E1021B">
        <w:rPr>
          <w:b/>
          <w:sz w:val="28"/>
          <w:szCs w:val="28"/>
        </w:rPr>
        <w:t>a</w:t>
      </w:r>
      <w:r w:rsidR="00224D06">
        <w:rPr>
          <w:b/>
          <w:sz w:val="28"/>
          <w:szCs w:val="28"/>
        </w:rPr>
        <w:t>l Comunei  Parava</w:t>
      </w:r>
    </w:p>
    <w:p w:rsidR="002205E5" w:rsidRDefault="002205E5" w:rsidP="00512B8E">
      <w:pPr>
        <w:jc w:val="both"/>
        <w:rPr>
          <w:sz w:val="28"/>
          <w:szCs w:val="28"/>
        </w:rPr>
      </w:pPr>
      <w:r>
        <w:rPr>
          <w:sz w:val="28"/>
          <w:szCs w:val="28"/>
        </w:rPr>
        <w:t>pe baza informațiilor obținute în etapa realizării Profilului socio-demografic al comunei au fost derulate analize suplimentare (SWOT, PASTLE, analiza factorilor interesați) în vederea elaborării unui plan de acțiune.</w:t>
      </w:r>
    </w:p>
    <w:p w:rsidR="00AD0F96" w:rsidRPr="005C435B" w:rsidRDefault="00EA4BDD" w:rsidP="00512B8E">
      <w:pPr>
        <w:jc w:val="both"/>
        <w:rPr>
          <w:b/>
          <w:i/>
          <w:sz w:val="28"/>
          <w:szCs w:val="28"/>
        </w:rPr>
      </w:pPr>
      <w:r>
        <w:rPr>
          <w:sz w:val="28"/>
          <w:szCs w:val="28"/>
        </w:rPr>
        <w:tab/>
      </w:r>
      <w:r w:rsidRPr="00224D06">
        <w:rPr>
          <w:i/>
          <w:color w:val="FF0000"/>
          <w:sz w:val="28"/>
          <w:szCs w:val="28"/>
        </w:rPr>
        <w:t>Decizie .</w:t>
      </w:r>
      <w:r>
        <w:rPr>
          <w:sz w:val="28"/>
          <w:szCs w:val="28"/>
        </w:rPr>
        <w:t xml:space="preserve"> Această etapă a presupus</w:t>
      </w:r>
      <w:r w:rsidR="00AD0F96">
        <w:rPr>
          <w:sz w:val="28"/>
          <w:szCs w:val="28"/>
        </w:rPr>
        <w:t xml:space="preserve"> stabilirea priorităților și direcțiilor strategiei, a obiectivelor strategice și operaționale și a planului de implementare, monitorizare și evaluare, concretizându-se în elaborarea </w:t>
      </w:r>
      <w:r w:rsidR="00AD0F96">
        <w:rPr>
          <w:i/>
          <w:sz w:val="28"/>
          <w:szCs w:val="28"/>
        </w:rPr>
        <w:t>”</w:t>
      </w:r>
      <w:r w:rsidR="00AD0F96" w:rsidRPr="005C435B">
        <w:rPr>
          <w:b/>
          <w:i/>
          <w:sz w:val="28"/>
          <w:szCs w:val="28"/>
        </w:rPr>
        <w:t xml:space="preserve">Strategiei de Dezvoltare Economică Durabilă a </w:t>
      </w:r>
      <w:r w:rsidR="00224D06">
        <w:rPr>
          <w:b/>
          <w:i/>
          <w:sz w:val="28"/>
          <w:szCs w:val="28"/>
        </w:rPr>
        <w:t>Comunei Parava</w:t>
      </w:r>
      <w:r w:rsidR="00AD0F96" w:rsidRPr="005C435B">
        <w:rPr>
          <w:b/>
          <w:i/>
          <w:sz w:val="28"/>
          <w:szCs w:val="28"/>
        </w:rPr>
        <w:t xml:space="preserve">” </w:t>
      </w:r>
    </w:p>
    <w:p w:rsidR="0049013D" w:rsidRDefault="00AD0F96" w:rsidP="00512B8E">
      <w:pPr>
        <w:jc w:val="both"/>
        <w:rPr>
          <w:sz w:val="28"/>
          <w:szCs w:val="28"/>
        </w:rPr>
      </w:pPr>
      <w:r>
        <w:rPr>
          <w:sz w:val="28"/>
          <w:szCs w:val="28"/>
        </w:rPr>
        <w:tab/>
        <w:t>Elaborarea strategiei de dezvoltare economică a avut o importantă dimensiune participativă, în toate etapele procedurale având loc activități de consultare publică a factorilor locali interesați. Având în vedere importanța deosebită a procesului participativ-consultativ, în elaborarea strategiei de dezvoltare economică și amploarea activităților desfășurate, consultarea publică reprezintă</w:t>
      </w:r>
      <w:r w:rsidR="0049013D">
        <w:rPr>
          <w:sz w:val="28"/>
          <w:szCs w:val="28"/>
        </w:rPr>
        <w:t xml:space="preserve"> cea de a treia etapă/activitate a procesului </w:t>
      </w:r>
      <w:r w:rsidR="0049013D">
        <w:rPr>
          <w:sz w:val="28"/>
          <w:szCs w:val="28"/>
        </w:rPr>
        <w:lastRenderedPageBreak/>
        <w:t>strategic. Pe parcursul elaborării documentului de planificare strategică au fost analizate următoarele domenii de interes pentru dezvoltarea economică a comunei :</w:t>
      </w:r>
    </w:p>
    <w:p w:rsidR="00EA4BDD" w:rsidRPr="0049013D" w:rsidRDefault="0049013D" w:rsidP="001A6F3E">
      <w:pPr>
        <w:pStyle w:val="ListParagraph"/>
        <w:numPr>
          <w:ilvl w:val="0"/>
          <w:numId w:val="105"/>
        </w:numPr>
        <w:jc w:val="both"/>
        <w:rPr>
          <w:sz w:val="28"/>
          <w:szCs w:val="28"/>
        </w:rPr>
      </w:pPr>
      <w:r>
        <w:rPr>
          <w:i/>
          <w:sz w:val="28"/>
          <w:szCs w:val="28"/>
        </w:rPr>
        <w:t>Demografie și resurse umane,</w:t>
      </w:r>
    </w:p>
    <w:p w:rsidR="0049013D" w:rsidRPr="0049013D" w:rsidRDefault="0049013D" w:rsidP="001A6F3E">
      <w:pPr>
        <w:pStyle w:val="ListParagraph"/>
        <w:numPr>
          <w:ilvl w:val="0"/>
          <w:numId w:val="105"/>
        </w:numPr>
        <w:jc w:val="both"/>
        <w:rPr>
          <w:sz w:val="28"/>
          <w:szCs w:val="28"/>
        </w:rPr>
      </w:pPr>
      <w:r>
        <w:rPr>
          <w:i/>
          <w:sz w:val="28"/>
          <w:szCs w:val="28"/>
        </w:rPr>
        <w:t>Infrastructură și echipare tehnico-edilitară,</w:t>
      </w:r>
    </w:p>
    <w:p w:rsidR="0049013D" w:rsidRPr="0049013D" w:rsidRDefault="0049013D" w:rsidP="001A6F3E">
      <w:pPr>
        <w:pStyle w:val="ListParagraph"/>
        <w:numPr>
          <w:ilvl w:val="0"/>
          <w:numId w:val="105"/>
        </w:numPr>
        <w:jc w:val="both"/>
        <w:rPr>
          <w:sz w:val="28"/>
          <w:szCs w:val="28"/>
        </w:rPr>
      </w:pPr>
      <w:r>
        <w:rPr>
          <w:i/>
          <w:sz w:val="28"/>
          <w:szCs w:val="28"/>
        </w:rPr>
        <w:t>Dezvoltare economică,</w:t>
      </w:r>
    </w:p>
    <w:p w:rsidR="0049013D" w:rsidRPr="0049013D" w:rsidRDefault="0049013D" w:rsidP="001A6F3E">
      <w:pPr>
        <w:pStyle w:val="ListParagraph"/>
        <w:numPr>
          <w:ilvl w:val="0"/>
          <w:numId w:val="105"/>
        </w:numPr>
        <w:jc w:val="both"/>
        <w:rPr>
          <w:sz w:val="28"/>
          <w:szCs w:val="28"/>
        </w:rPr>
      </w:pPr>
      <w:r>
        <w:rPr>
          <w:i/>
          <w:sz w:val="28"/>
          <w:szCs w:val="28"/>
        </w:rPr>
        <w:t>Mediul de afaceri și competitivitate economică,</w:t>
      </w:r>
    </w:p>
    <w:p w:rsidR="0049013D" w:rsidRPr="0049013D" w:rsidRDefault="0049013D" w:rsidP="001A6F3E">
      <w:pPr>
        <w:pStyle w:val="ListParagraph"/>
        <w:numPr>
          <w:ilvl w:val="0"/>
          <w:numId w:val="105"/>
        </w:numPr>
        <w:jc w:val="both"/>
        <w:rPr>
          <w:sz w:val="28"/>
          <w:szCs w:val="28"/>
        </w:rPr>
      </w:pPr>
      <w:r>
        <w:rPr>
          <w:i/>
          <w:sz w:val="28"/>
          <w:szCs w:val="28"/>
        </w:rPr>
        <w:t>Servicii publice și administrație publice locale,</w:t>
      </w:r>
    </w:p>
    <w:p w:rsidR="0049013D" w:rsidRPr="0049013D" w:rsidRDefault="0049013D" w:rsidP="001A6F3E">
      <w:pPr>
        <w:pStyle w:val="ListParagraph"/>
        <w:numPr>
          <w:ilvl w:val="0"/>
          <w:numId w:val="105"/>
        </w:numPr>
        <w:jc w:val="both"/>
        <w:rPr>
          <w:sz w:val="28"/>
          <w:szCs w:val="28"/>
        </w:rPr>
      </w:pPr>
      <w:r>
        <w:rPr>
          <w:i/>
          <w:sz w:val="28"/>
          <w:szCs w:val="28"/>
        </w:rPr>
        <w:t>Dezvoltare locală,</w:t>
      </w:r>
    </w:p>
    <w:p w:rsidR="0049013D" w:rsidRPr="0049013D" w:rsidRDefault="0049013D" w:rsidP="001A6F3E">
      <w:pPr>
        <w:pStyle w:val="ListParagraph"/>
        <w:numPr>
          <w:ilvl w:val="0"/>
          <w:numId w:val="105"/>
        </w:numPr>
        <w:jc w:val="both"/>
        <w:rPr>
          <w:sz w:val="28"/>
          <w:szCs w:val="28"/>
        </w:rPr>
      </w:pPr>
      <w:r>
        <w:rPr>
          <w:i/>
          <w:sz w:val="28"/>
          <w:szCs w:val="28"/>
        </w:rPr>
        <w:t>Dezvoltare rurală și agricultură,</w:t>
      </w:r>
    </w:p>
    <w:p w:rsidR="0049013D" w:rsidRPr="0049013D" w:rsidRDefault="0049013D" w:rsidP="001A6F3E">
      <w:pPr>
        <w:pStyle w:val="ListParagraph"/>
        <w:numPr>
          <w:ilvl w:val="0"/>
          <w:numId w:val="105"/>
        </w:numPr>
        <w:jc w:val="both"/>
        <w:rPr>
          <w:sz w:val="28"/>
          <w:szCs w:val="28"/>
        </w:rPr>
      </w:pPr>
      <w:r>
        <w:rPr>
          <w:i/>
          <w:sz w:val="28"/>
          <w:szCs w:val="28"/>
        </w:rPr>
        <w:t>Mediu.</w:t>
      </w:r>
    </w:p>
    <w:p w:rsidR="0049013D" w:rsidRPr="00224D06" w:rsidRDefault="00152890" w:rsidP="00152890">
      <w:pPr>
        <w:pStyle w:val="ListParagraph"/>
        <w:ind w:left="1440"/>
        <w:jc w:val="both"/>
        <w:rPr>
          <w:i/>
          <w:color w:val="FF0000"/>
          <w:sz w:val="28"/>
          <w:szCs w:val="28"/>
        </w:rPr>
      </w:pPr>
      <w:r w:rsidRPr="00224D06">
        <w:rPr>
          <w:i/>
          <w:color w:val="FF0000"/>
          <w:sz w:val="28"/>
          <w:szCs w:val="28"/>
        </w:rPr>
        <w:t>I.</w:t>
      </w:r>
      <w:r w:rsidR="0049013D" w:rsidRPr="00224D06">
        <w:rPr>
          <w:i/>
          <w:color w:val="FF0000"/>
          <w:sz w:val="28"/>
          <w:szCs w:val="28"/>
        </w:rPr>
        <w:t xml:space="preserve">Elaborarea analizei contextului socio-economic actual </w:t>
      </w:r>
      <w:r w:rsidR="00224D06">
        <w:rPr>
          <w:i/>
          <w:color w:val="FF0000"/>
          <w:sz w:val="28"/>
          <w:szCs w:val="28"/>
        </w:rPr>
        <w:t>al Comunei Parava</w:t>
      </w:r>
    </w:p>
    <w:p w:rsidR="0049013D" w:rsidRDefault="0049013D" w:rsidP="0049013D">
      <w:pPr>
        <w:jc w:val="both"/>
        <w:rPr>
          <w:sz w:val="28"/>
          <w:szCs w:val="28"/>
        </w:rPr>
      </w:pPr>
      <w:r>
        <w:rPr>
          <w:i/>
          <w:color w:val="0070C0"/>
          <w:sz w:val="28"/>
          <w:szCs w:val="28"/>
        </w:rPr>
        <w:tab/>
      </w:r>
      <w:r>
        <w:rPr>
          <w:sz w:val="28"/>
          <w:szCs w:val="28"/>
        </w:rPr>
        <w:t>Desfășurarea primei etape s-a concentrat în realizarea primei părți</w:t>
      </w:r>
      <w:r w:rsidR="004A314A">
        <w:rPr>
          <w:sz w:val="28"/>
          <w:szCs w:val="28"/>
        </w:rPr>
        <w:t xml:space="preserve"> a documentului, respectiv ”</w:t>
      </w:r>
      <w:r w:rsidR="004A314A">
        <w:rPr>
          <w:i/>
          <w:sz w:val="28"/>
          <w:szCs w:val="28"/>
        </w:rPr>
        <w:t>analiza contextului socio-economic al comunei”</w:t>
      </w:r>
      <w:r w:rsidR="00822303">
        <w:rPr>
          <w:sz w:val="28"/>
          <w:szCs w:val="28"/>
        </w:rPr>
        <w:t>.</w:t>
      </w:r>
      <w:r w:rsidR="004A314A">
        <w:rPr>
          <w:sz w:val="28"/>
          <w:szCs w:val="28"/>
        </w:rPr>
        <w:t>Această analiză  reprezintă fundamentul pentru desfășurarea următoarelor etape procedurale ale planificării strategice, avându-se în vedere identificarea principalelor probleme, a direcțiilor de dezvoltare economică și a resurselor pe care se poate baza aceasta.</w:t>
      </w:r>
    </w:p>
    <w:p w:rsidR="00AF52D0" w:rsidRDefault="00AF52D0" w:rsidP="0049013D">
      <w:pPr>
        <w:jc w:val="both"/>
        <w:rPr>
          <w:sz w:val="28"/>
          <w:szCs w:val="28"/>
        </w:rPr>
      </w:pPr>
      <w:r>
        <w:rPr>
          <w:sz w:val="28"/>
          <w:szCs w:val="28"/>
        </w:rPr>
        <w:tab/>
        <w:t>Esența acestei etape procedurale a fost reprezentată de către  abordarea pragmatică, orientarea  preponderentă fiind către:</w:t>
      </w:r>
    </w:p>
    <w:p w:rsidR="00AF52D0" w:rsidRPr="00AF52D0" w:rsidRDefault="00AF52D0" w:rsidP="001A6F3E">
      <w:pPr>
        <w:pStyle w:val="ListParagraph"/>
        <w:numPr>
          <w:ilvl w:val="0"/>
          <w:numId w:val="101"/>
        </w:numPr>
        <w:jc w:val="both"/>
        <w:rPr>
          <w:sz w:val="28"/>
          <w:szCs w:val="28"/>
        </w:rPr>
      </w:pPr>
      <w:r>
        <w:rPr>
          <w:i/>
          <w:sz w:val="28"/>
          <w:szCs w:val="28"/>
        </w:rPr>
        <w:t>Avantajele comparative și modul de fructificare al acestora,</w:t>
      </w:r>
    </w:p>
    <w:p w:rsidR="00AF52D0" w:rsidRPr="00AF52D0" w:rsidRDefault="00AF52D0" w:rsidP="001A6F3E">
      <w:pPr>
        <w:pStyle w:val="ListParagraph"/>
        <w:numPr>
          <w:ilvl w:val="0"/>
          <w:numId w:val="101"/>
        </w:numPr>
        <w:jc w:val="both"/>
        <w:rPr>
          <w:sz w:val="28"/>
          <w:szCs w:val="28"/>
        </w:rPr>
      </w:pPr>
      <w:r>
        <w:rPr>
          <w:i/>
          <w:sz w:val="28"/>
          <w:szCs w:val="28"/>
        </w:rPr>
        <w:t>Probleme majore comune și soluțiile de rezolvare,</w:t>
      </w:r>
    </w:p>
    <w:p w:rsidR="00AF52D0" w:rsidRPr="00AF52D0" w:rsidRDefault="00AF52D0" w:rsidP="001A6F3E">
      <w:pPr>
        <w:pStyle w:val="ListParagraph"/>
        <w:numPr>
          <w:ilvl w:val="0"/>
          <w:numId w:val="101"/>
        </w:numPr>
        <w:jc w:val="both"/>
        <w:rPr>
          <w:sz w:val="28"/>
          <w:szCs w:val="28"/>
        </w:rPr>
      </w:pPr>
      <w:r>
        <w:rPr>
          <w:i/>
          <w:sz w:val="28"/>
          <w:szCs w:val="28"/>
        </w:rPr>
        <w:t>Intercondiționările procesului de dezvoltare spațială, economică și socială în cadrul comunei.</w:t>
      </w:r>
    </w:p>
    <w:p w:rsidR="00D62CD2" w:rsidRDefault="00AF52D0" w:rsidP="00884E17">
      <w:pPr>
        <w:ind w:firstLine="720"/>
        <w:jc w:val="both"/>
        <w:rPr>
          <w:sz w:val="28"/>
          <w:szCs w:val="28"/>
        </w:rPr>
      </w:pPr>
      <w:r>
        <w:rPr>
          <w:sz w:val="28"/>
          <w:szCs w:val="28"/>
        </w:rPr>
        <w:t>Fiind o etapă definitorie pentru calitate și implicit, pentru utilittea politicilor publice o importanță deosebită a fost acordată identificării corecte a</w:t>
      </w:r>
      <w:r w:rsidR="00D62CD2">
        <w:rPr>
          <w:sz w:val="28"/>
          <w:szCs w:val="28"/>
        </w:rPr>
        <w:t xml:space="preserve"> problemelor. S-a urmărit o cât mai corectă evaluare a situației existente, utilizând  o seamă de indicatori, dedicați, și de asemenea, o atenție deosebită a fodt acordată identificării și analizei alternativelor de rezolvare a problemelor.</w:t>
      </w:r>
    </w:p>
    <w:p w:rsidR="00C04BCD" w:rsidRDefault="00C04BCD" w:rsidP="00884E17">
      <w:pPr>
        <w:ind w:left="-142" w:firstLine="862"/>
        <w:jc w:val="both"/>
        <w:rPr>
          <w:sz w:val="28"/>
          <w:szCs w:val="28"/>
        </w:rPr>
      </w:pPr>
      <w:r>
        <w:rPr>
          <w:sz w:val="28"/>
          <w:szCs w:val="28"/>
        </w:rPr>
        <w:lastRenderedPageBreak/>
        <w:t xml:space="preserve">Etapele colectare a datelor a reprezentat una din activitățile cheie în procesul de realizare a </w:t>
      </w:r>
      <w:r w:rsidR="00884E17">
        <w:rPr>
          <w:sz w:val="28"/>
          <w:szCs w:val="28"/>
        </w:rPr>
        <w:t xml:space="preserve">  </w:t>
      </w:r>
      <w:r>
        <w:rPr>
          <w:sz w:val="28"/>
          <w:szCs w:val="28"/>
        </w:rPr>
        <w:t>strategiei. În ceea ce privesc datele secundare s-a avut în vedere utilizarea datelor statistice relevante, din surse oficiale, fiind obținute date de la : Registrul Comerțului, Direcția de Statistică Bacău, Agenția Județeană pentru Ocuparea Forței de Muncă Bacău, Agenția pentru Protecția Mediului Bacău ș.a.</w:t>
      </w:r>
    </w:p>
    <w:p w:rsidR="00C04BCD" w:rsidRDefault="00C04BCD" w:rsidP="00884E17">
      <w:pPr>
        <w:ind w:firstLine="720"/>
        <w:jc w:val="both"/>
        <w:rPr>
          <w:sz w:val="28"/>
          <w:szCs w:val="28"/>
        </w:rPr>
      </w:pPr>
      <w:r>
        <w:rPr>
          <w:sz w:val="28"/>
          <w:szCs w:val="28"/>
        </w:rPr>
        <w:t>Deoarece nu întotdeauna a fost posibilă</w:t>
      </w:r>
      <w:r w:rsidR="0008166A">
        <w:rPr>
          <w:sz w:val="28"/>
          <w:szCs w:val="28"/>
        </w:rPr>
        <w:t xml:space="preserve"> găsirea unor date statistice oficiale, s-au obținut date primare prin intermediul interviului sau a sondajelor efectuate în rândul persoanelor intervievate. Grupurile țintă ale studiilor derulate, au fost reprezentate de către agenți economici, instituții publice și nu în ultimul rând administrația publică locală.</w:t>
      </w:r>
    </w:p>
    <w:p w:rsidR="007F5BF4" w:rsidRDefault="0008166A" w:rsidP="00884E17">
      <w:pPr>
        <w:ind w:firstLine="720"/>
        <w:jc w:val="both"/>
        <w:rPr>
          <w:sz w:val="28"/>
          <w:szCs w:val="28"/>
        </w:rPr>
      </w:pPr>
      <w:r>
        <w:rPr>
          <w:sz w:val="28"/>
          <w:szCs w:val="28"/>
        </w:rPr>
        <w:t>Obiectivele studiilor derulate au vizat în primul rând identificarea și analiza factorilor de susținere economică, analiza percepției  actorilor locali interesați cu privire la mediul economic și al tendințelor de dezvoltare, identificarea punctelor tari și punctelor slabe cât și a resurselor ce pot contribui la evoluția socio-economică a comunității.</w:t>
      </w:r>
    </w:p>
    <w:p w:rsidR="007F5BF4" w:rsidRDefault="007F5BF4" w:rsidP="00884E17">
      <w:pPr>
        <w:ind w:firstLine="720"/>
        <w:jc w:val="both"/>
        <w:rPr>
          <w:sz w:val="28"/>
          <w:szCs w:val="28"/>
        </w:rPr>
      </w:pPr>
      <w:r>
        <w:rPr>
          <w:sz w:val="28"/>
          <w:szCs w:val="28"/>
        </w:rPr>
        <w:t>Informațiile obținute în urma desfășurării acestor studii au contribuit la completarea calitativă a informațiilor obținute în urma analizei statistice a datelor din surse secundare. Cele mai importante și relevante rezultate ale acestor studii au fost prezentate în cadrul documentului, ele reliefând și nuanțând rezultatele analizei datelor statistice. Utilizarea acestora s-a realizat fie prin trimiteri în cadrul textului, fie prin utilizarea unor reprezentări grafice, fiind citată în mod clar sursa informațiilor.</w:t>
      </w:r>
    </w:p>
    <w:p w:rsidR="0008166A" w:rsidRDefault="007F5BF4" w:rsidP="00D1135E">
      <w:pPr>
        <w:ind w:firstLine="720"/>
        <w:jc w:val="both"/>
        <w:rPr>
          <w:i/>
          <w:sz w:val="28"/>
          <w:szCs w:val="28"/>
        </w:rPr>
      </w:pPr>
      <w:r>
        <w:rPr>
          <w:sz w:val="28"/>
          <w:szCs w:val="28"/>
        </w:rPr>
        <w:t>Un rol important în analiza contextului actual al comunei, l-a reprezent ”</w:t>
      </w:r>
      <w:r w:rsidRPr="005C435B">
        <w:rPr>
          <w:b/>
          <w:i/>
          <w:sz w:val="28"/>
          <w:szCs w:val="28"/>
        </w:rPr>
        <w:t>Profilul economico-soci</w:t>
      </w:r>
      <w:r w:rsidR="005C435B" w:rsidRPr="005C435B">
        <w:rPr>
          <w:b/>
          <w:i/>
          <w:sz w:val="28"/>
          <w:szCs w:val="28"/>
        </w:rPr>
        <w:t>al al</w:t>
      </w:r>
      <w:r w:rsidR="005C435B">
        <w:rPr>
          <w:i/>
          <w:sz w:val="28"/>
          <w:szCs w:val="28"/>
        </w:rPr>
        <w:t xml:space="preserve"> </w:t>
      </w:r>
      <w:r w:rsidR="005C435B" w:rsidRPr="005C435B">
        <w:rPr>
          <w:b/>
          <w:i/>
          <w:sz w:val="28"/>
          <w:szCs w:val="28"/>
        </w:rPr>
        <w:t xml:space="preserve">Comunei </w:t>
      </w:r>
      <w:r w:rsidR="00224D06">
        <w:rPr>
          <w:b/>
          <w:i/>
          <w:sz w:val="28"/>
          <w:szCs w:val="28"/>
        </w:rPr>
        <w:t>Parava</w:t>
      </w:r>
      <w:r>
        <w:rPr>
          <w:i/>
          <w:sz w:val="28"/>
          <w:szCs w:val="28"/>
        </w:rPr>
        <w:t xml:space="preserve">” </w:t>
      </w:r>
      <w:r w:rsidRPr="007F5BF4">
        <w:rPr>
          <w:sz w:val="28"/>
          <w:szCs w:val="28"/>
        </w:rPr>
        <w:t xml:space="preserve">document </w:t>
      </w:r>
      <w:r w:rsidR="0008166A" w:rsidRPr="007F5BF4">
        <w:rPr>
          <w:sz w:val="28"/>
          <w:szCs w:val="28"/>
        </w:rPr>
        <w:t xml:space="preserve"> </w:t>
      </w:r>
      <w:r w:rsidR="008D6BBA">
        <w:rPr>
          <w:sz w:val="28"/>
          <w:szCs w:val="28"/>
        </w:rPr>
        <w:t>al cărui scop principal a fost realizarea unei analize relevante  stării existente a comunității care s</w:t>
      </w:r>
      <w:r w:rsidR="00ED05D2">
        <w:rPr>
          <w:sz w:val="28"/>
          <w:szCs w:val="28"/>
        </w:rPr>
        <w:t xml:space="preserve">ă fie valorificată ulterior în cadrul procesului de elaborare a strategiei de dezvoltare a comunei : </w:t>
      </w:r>
      <w:r w:rsidR="00ED05D2">
        <w:rPr>
          <w:i/>
          <w:sz w:val="28"/>
          <w:szCs w:val="28"/>
        </w:rPr>
        <w:t>analiza indicatorilor socio-economici și demografici la nivelul comunei, precum și calculaarea unor ponderi și comparații la nivel județean su regional.</w:t>
      </w:r>
    </w:p>
    <w:p w:rsidR="00152890" w:rsidRDefault="00152890" w:rsidP="00AF52D0">
      <w:pPr>
        <w:ind w:left="720"/>
        <w:jc w:val="both"/>
        <w:rPr>
          <w:i/>
          <w:sz w:val="28"/>
          <w:szCs w:val="28"/>
        </w:rPr>
      </w:pPr>
    </w:p>
    <w:p w:rsidR="00ED05D2" w:rsidRPr="00F31EE0" w:rsidRDefault="00ED05D2" w:rsidP="00AF52D0">
      <w:pPr>
        <w:ind w:left="720"/>
        <w:jc w:val="both"/>
        <w:rPr>
          <w:b/>
          <w:i/>
          <w:color w:val="FF0000"/>
          <w:sz w:val="28"/>
          <w:szCs w:val="28"/>
        </w:rPr>
      </w:pPr>
      <w:r>
        <w:rPr>
          <w:i/>
          <w:sz w:val="28"/>
          <w:szCs w:val="28"/>
        </w:rPr>
        <w:lastRenderedPageBreak/>
        <w:tab/>
      </w:r>
      <w:r w:rsidR="00152890" w:rsidRPr="00224D06">
        <w:rPr>
          <w:i/>
          <w:color w:val="FF0000"/>
          <w:sz w:val="28"/>
          <w:szCs w:val="28"/>
        </w:rPr>
        <w:t>II.</w:t>
      </w:r>
      <w:r w:rsidRPr="00F31EE0">
        <w:rPr>
          <w:b/>
          <w:i/>
          <w:color w:val="FF0000"/>
          <w:sz w:val="28"/>
          <w:szCs w:val="28"/>
        </w:rPr>
        <w:t>Elaborarea Strategiei de Dezvoltare Econo</w:t>
      </w:r>
      <w:r w:rsidR="00224D06" w:rsidRPr="00F31EE0">
        <w:rPr>
          <w:b/>
          <w:i/>
          <w:color w:val="FF0000"/>
          <w:sz w:val="28"/>
          <w:szCs w:val="28"/>
        </w:rPr>
        <w:t>mică Durabilă a Comunei Parava</w:t>
      </w:r>
    </w:p>
    <w:p w:rsidR="00896197" w:rsidRDefault="00E54E69" w:rsidP="00D1135E">
      <w:pPr>
        <w:ind w:firstLine="720"/>
        <w:jc w:val="both"/>
        <w:rPr>
          <w:sz w:val="28"/>
          <w:szCs w:val="28"/>
        </w:rPr>
      </w:pPr>
      <w:r>
        <w:rPr>
          <w:sz w:val="28"/>
          <w:szCs w:val="28"/>
        </w:rPr>
        <w:t>Pe baza analizelor privind situația actuală și a</w:t>
      </w:r>
      <w:r w:rsidR="00F74932">
        <w:rPr>
          <w:sz w:val="28"/>
          <w:szCs w:val="28"/>
        </w:rPr>
        <w:t>rezultatelor consultărilor grupurilor țintă  în ceeace privesc domeniile  prioritare de intervenție și a direcțiilor generale de dezvoltare, au fost elaborată viziunea de dezvoltare a comunei, pentru perioada 3020-2030. Aceast</w:t>
      </w:r>
      <w:r w:rsidR="00896197">
        <w:rPr>
          <w:sz w:val="28"/>
          <w:szCs w:val="28"/>
        </w:rPr>
        <w:t>a</w:t>
      </w:r>
      <w:r w:rsidR="00F74932">
        <w:rPr>
          <w:sz w:val="28"/>
          <w:szCs w:val="28"/>
        </w:rPr>
        <w:t xml:space="preserve"> relevă </w:t>
      </w:r>
      <w:r w:rsidR="00896197">
        <w:rPr>
          <w:sz w:val="28"/>
          <w:szCs w:val="28"/>
        </w:rPr>
        <w:t>ceea ce  se intenționează a se realiza în viitor exprimă situația pe care, comuna intenționează să o atingă. Acest obiectu este de a impulsiona, coordona și direcționa efortul factorilor locali și resursele naturale, spre acele sectoare de bază ce vor permite îndeplinirea obiectivelor de dezvoltare.</w:t>
      </w:r>
    </w:p>
    <w:p w:rsidR="009B0E12" w:rsidRDefault="00896197" w:rsidP="00D1135E">
      <w:pPr>
        <w:ind w:firstLine="720"/>
        <w:jc w:val="both"/>
        <w:rPr>
          <w:sz w:val="28"/>
          <w:szCs w:val="28"/>
        </w:rPr>
      </w:pPr>
      <w:r>
        <w:rPr>
          <w:sz w:val="28"/>
          <w:szCs w:val="28"/>
        </w:rPr>
        <w:t xml:space="preserve">Având în vedere Viziunea de Dezvoltare </w:t>
      </w:r>
      <w:r w:rsidR="00822303">
        <w:rPr>
          <w:sz w:val="28"/>
          <w:szCs w:val="28"/>
        </w:rPr>
        <w:t>stabilită, au fost identificate</w:t>
      </w:r>
      <w:r>
        <w:rPr>
          <w:sz w:val="28"/>
          <w:szCs w:val="28"/>
        </w:rPr>
        <w:t>:</w:t>
      </w:r>
      <w:r w:rsidR="00822303">
        <w:rPr>
          <w:sz w:val="28"/>
          <w:szCs w:val="28"/>
        </w:rPr>
        <w:t xml:space="preserve"> </w:t>
      </w:r>
      <w:r w:rsidRPr="00224D06">
        <w:rPr>
          <w:i/>
          <w:color w:val="FF0000"/>
          <w:sz w:val="28"/>
          <w:szCs w:val="28"/>
        </w:rPr>
        <w:t>obiectivele generale și</w:t>
      </w:r>
      <w:r>
        <w:rPr>
          <w:i/>
          <w:color w:val="0070C0"/>
          <w:sz w:val="28"/>
          <w:szCs w:val="28"/>
        </w:rPr>
        <w:t xml:space="preserve"> </w:t>
      </w:r>
      <w:r w:rsidRPr="00224D06">
        <w:rPr>
          <w:i/>
          <w:color w:val="FF0000"/>
          <w:sz w:val="28"/>
          <w:szCs w:val="28"/>
        </w:rPr>
        <w:t>obiectivele specifice</w:t>
      </w:r>
      <w:r>
        <w:rPr>
          <w:i/>
          <w:color w:val="0070C0"/>
          <w:sz w:val="28"/>
          <w:szCs w:val="28"/>
        </w:rPr>
        <w:t xml:space="preserve">. </w:t>
      </w:r>
      <w:r>
        <w:rPr>
          <w:sz w:val="28"/>
          <w:szCs w:val="28"/>
        </w:rPr>
        <w:t xml:space="preserve">Ulterior pentru </w:t>
      </w:r>
      <w:r w:rsidR="009B0E12">
        <w:rPr>
          <w:sz w:val="28"/>
          <w:szCs w:val="28"/>
        </w:rPr>
        <w:t>fiecaare dintre acestea, a fost elaborat un plan de măsuri în vederea atengerii lor.</w:t>
      </w:r>
    </w:p>
    <w:p w:rsidR="009B0E12" w:rsidRDefault="009B0E12" w:rsidP="00D1135E">
      <w:pPr>
        <w:ind w:firstLine="720"/>
        <w:jc w:val="both"/>
        <w:rPr>
          <w:sz w:val="28"/>
          <w:szCs w:val="28"/>
        </w:rPr>
      </w:pPr>
      <w:r>
        <w:rPr>
          <w:sz w:val="28"/>
          <w:szCs w:val="28"/>
        </w:rPr>
        <w:t>Întregul proces, de la identificarea viziunii de dezvoltare până la stabilirea plaanului de măsuri, s-a bazat pe parteneriatul inter-instituțional, cu toți factorii interesați și atragerea comunităților locale într-un dialog constructiv;plecând de la viziunea identificată în cadrul sondajului efectuat , s-a realizat stabilirea viziunii în forma finală, a setului de obiective strategice precum și a factorilor ce vor sta la baza dezvoltării viitoare a mediului de afaceri local.</w:t>
      </w:r>
    </w:p>
    <w:p w:rsidR="00967537" w:rsidRDefault="009B0E12" w:rsidP="00D1135E">
      <w:pPr>
        <w:ind w:firstLine="720"/>
        <w:jc w:val="both"/>
        <w:rPr>
          <w:sz w:val="28"/>
          <w:szCs w:val="28"/>
        </w:rPr>
      </w:pPr>
      <w:r>
        <w:rPr>
          <w:sz w:val="28"/>
          <w:szCs w:val="28"/>
        </w:rPr>
        <w:t>În scopul elaborării unui set de proiecte, la nivelul grupul</w:t>
      </w:r>
      <w:r w:rsidR="00967537">
        <w:rPr>
          <w:sz w:val="28"/>
          <w:szCs w:val="28"/>
        </w:rPr>
        <w:t>ui de lucru și grupurilor țintă, a fost distribuită o fișă standard de proiect pentru strângerea informațiilor privitoare la dezvoltarea viitore a comunității locale. În conformitate cu obiectivele specifice și planul de măsuri, a fost elaborat un set integrat de proiecte pe care consiliul local își propune să le realizeze pe perioada de implementare a strategiei. Acesteb proiecte vizează tote domeniile de interes pentru dezvoltarea economică a comunei, iar implementarea lor presupune o bună colaborare între sectorul public (administrația locală și instituțiile publice) , mediul de afaceri și societatea civilă.</w:t>
      </w:r>
    </w:p>
    <w:p w:rsidR="00A7763A" w:rsidRDefault="00967537" w:rsidP="00D1135E">
      <w:pPr>
        <w:ind w:firstLine="720"/>
        <w:jc w:val="both"/>
        <w:rPr>
          <w:sz w:val="28"/>
          <w:szCs w:val="28"/>
        </w:rPr>
      </w:pPr>
      <w:r>
        <w:rPr>
          <w:sz w:val="28"/>
          <w:szCs w:val="28"/>
        </w:rPr>
        <w:t>Din acest set de proiecte, au fost selectate și ierarhizate într-o listă cu proiecte prioritare</w:t>
      </w:r>
      <w:r w:rsidR="00A7763A">
        <w:rPr>
          <w:sz w:val="28"/>
          <w:szCs w:val="28"/>
        </w:rPr>
        <w:t xml:space="preserve"> ce vor conduce la implementarea strategiei de dezvoltare economică precum și soluționarea problemelor identificate în etapa de analiză.</w:t>
      </w:r>
    </w:p>
    <w:p w:rsidR="004771CE" w:rsidRDefault="00A7763A" w:rsidP="00D1135E">
      <w:pPr>
        <w:ind w:firstLine="720"/>
        <w:jc w:val="both"/>
        <w:rPr>
          <w:sz w:val="28"/>
          <w:szCs w:val="28"/>
        </w:rPr>
      </w:pPr>
      <w:r>
        <w:rPr>
          <w:sz w:val="28"/>
          <w:szCs w:val="28"/>
        </w:rPr>
        <w:lastRenderedPageBreak/>
        <w:t>Pentru a stabili nivelul de necesitate a fiecărui proiect pornind de la o bază reală, cât și pentru identificarea și selecția proiectelor prioritare, s-a realizat un studiu pentru descoperirea</w:t>
      </w:r>
      <w:r w:rsidR="004771CE">
        <w:rPr>
          <w:sz w:val="28"/>
          <w:szCs w:val="28"/>
        </w:rPr>
        <w:t xml:space="preserve"> proiectelor ce trebuie finanțate la nivel local din fonduri publice/comunitare, iar pe de altă parte privind proiectele ce au  fost finanțate sau sunt în curs de finanțare.</w:t>
      </w:r>
    </w:p>
    <w:p w:rsidR="00595EBA" w:rsidRPr="00224D06" w:rsidRDefault="004771CE" w:rsidP="00AF52D0">
      <w:pPr>
        <w:ind w:left="720"/>
        <w:jc w:val="both"/>
        <w:rPr>
          <w:color w:val="FF0000"/>
          <w:sz w:val="28"/>
          <w:szCs w:val="28"/>
        </w:rPr>
      </w:pPr>
      <w:r>
        <w:rPr>
          <w:sz w:val="28"/>
          <w:szCs w:val="28"/>
        </w:rPr>
        <w:tab/>
      </w:r>
      <w:r w:rsidR="00595EBA" w:rsidRPr="00224D06">
        <w:rPr>
          <w:i/>
          <w:color w:val="FF0000"/>
          <w:sz w:val="28"/>
          <w:szCs w:val="28"/>
        </w:rPr>
        <w:t xml:space="preserve">Portofoliul de proiecte prioritare </w:t>
      </w:r>
      <w:r w:rsidR="00595EBA" w:rsidRPr="00224D06">
        <w:rPr>
          <w:color w:val="FF0000"/>
          <w:sz w:val="28"/>
          <w:szCs w:val="28"/>
        </w:rPr>
        <w:t xml:space="preserve">conține proiecte din următoarele categorii : </w:t>
      </w:r>
    </w:p>
    <w:p w:rsidR="00595EBA" w:rsidRDefault="00595EBA" w:rsidP="001A6F3E">
      <w:pPr>
        <w:pStyle w:val="ListParagraph"/>
        <w:numPr>
          <w:ilvl w:val="0"/>
          <w:numId w:val="106"/>
        </w:numPr>
        <w:jc w:val="both"/>
        <w:rPr>
          <w:i/>
          <w:sz w:val="28"/>
          <w:szCs w:val="28"/>
        </w:rPr>
      </w:pPr>
      <w:r w:rsidRPr="00595EBA">
        <w:rPr>
          <w:i/>
          <w:sz w:val="28"/>
          <w:szCs w:val="28"/>
        </w:rPr>
        <w:t>proiecte vizând sprijinirea mediului de faceri,</w:t>
      </w:r>
    </w:p>
    <w:p w:rsidR="00595EBA" w:rsidRDefault="00595EBA" w:rsidP="001A6F3E">
      <w:pPr>
        <w:pStyle w:val="ListParagraph"/>
        <w:numPr>
          <w:ilvl w:val="0"/>
          <w:numId w:val="106"/>
        </w:numPr>
        <w:jc w:val="both"/>
        <w:rPr>
          <w:i/>
          <w:sz w:val="28"/>
          <w:szCs w:val="28"/>
        </w:rPr>
      </w:pPr>
      <w:r w:rsidRPr="00595EBA">
        <w:rPr>
          <w:i/>
          <w:sz w:val="28"/>
          <w:szCs w:val="28"/>
        </w:rPr>
        <w:t xml:space="preserve"> proiecte vizând creșterea competitivității economice, </w:t>
      </w:r>
    </w:p>
    <w:p w:rsidR="00595EBA" w:rsidRDefault="00595EBA" w:rsidP="001A6F3E">
      <w:pPr>
        <w:pStyle w:val="ListParagraph"/>
        <w:numPr>
          <w:ilvl w:val="0"/>
          <w:numId w:val="106"/>
        </w:numPr>
        <w:jc w:val="both"/>
        <w:rPr>
          <w:i/>
          <w:sz w:val="28"/>
          <w:szCs w:val="28"/>
        </w:rPr>
      </w:pPr>
      <w:r w:rsidRPr="00595EBA">
        <w:rPr>
          <w:i/>
          <w:sz w:val="28"/>
          <w:szCs w:val="28"/>
        </w:rPr>
        <w:t xml:space="preserve">proiecte vizând atragerea investițiilor, </w:t>
      </w:r>
    </w:p>
    <w:p w:rsidR="004771CE" w:rsidRDefault="00003CE0" w:rsidP="001A6F3E">
      <w:pPr>
        <w:pStyle w:val="ListParagraph"/>
        <w:numPr>
          <w:ilvl w:val="0"/>
          <w:numId w:val="106"/>
        </w:numPr>
        <w:jc w:val="both"/>
        <w:rPr>
          <w:i/>
          <w:sz w:val="28"/>
          <w:szCs w:val="28"/>
        </w:rPr>
      </w:pPr>
      <w:r>
        <w:rPr>
          <w:i/>
          <w:sz w:val="28"/>
          <w:szCs w:val="28"/>
        </w:rPr>
        <w:t>p</w:t>
      </w:r>
      <w:r w:rsidR="00595EBA" w:rsidRPr="00595EBA">
        <w:rPr>
          <w:i/>
          <w:sz w:val="28"/>
          <w:szCs w:val="28"/>
        </w:rPr>
        <w:t>roiecte de dezvoltare  capacității administrative,</w:t>
      </w:r>
    </w:p>
    <w:p w:rsidR="00003CE0" w:rsidRDefault="00003CE0" w:rsidP="001A6F3E">
      <w:pPr>
        <w:pStyle w:val="ListParagraph"/>
        <w:numPr>
          <w:ilvl w:val="0"/>
          <w:numId w:val="106"/>
        </w:numPr>
        <w:jc w:val="both"/>
        <w:rPr>
          <w:i/>
          <w:sz w:val="28"/>
          <w:szCs w:val="28"/>
        </w:rPr>
      </w:pPr>
      <w:r>
        <w:rPr>
          <w:i/>
          <w:sz w:val="28"/>
          <w:szCs w:val="28"/>
        </w:rPr>
        <w:t>proiecte de dezvoltare a resurselor umane,</w:t>
      </w:r>
    </w:p>
    <w:p w:rsidR="00003CE0" w:rsidRDefault="00003CE0" w:rsidP="001A6F3E">
      <w:pPr>
        <w:pStyle w:val="ListParagraph"/>
        <w:numPr>
          <w:ilvl w:val="0"/>
          <w:numId w:val="106"/>
        </w:numPr>
        <w:jc w:val="both"/>
        <w:rPr>
          <w:i/>
          <w:sz w:val="28"/>
          <w:szCs w:val="28"/>
        </w:rPr>
      </w:pPr>
      <w:r>
        <w:rPr>
          <w:i/>
          <w:sz w:val="28"/>
          <w:szCs w:val="28"/>
        </w:rPr>
        <w:t>proiecte de dezvoltare rurlă,</w:t>
      </w:r>
    </w:p>
    <w:p w:rsidR="00003CE0" w:rsidRDefault="00003CE0" w:rsidP="001A6F3E">
      <w:pPr>
        <w:pStyle w:val="ListParagraph"/>
        <w:numPr>
          <w:ilvl w:val="0"/>
          <w:numId w:val="106"/>
        </w:numPr>
        <w:jc w:val="both"/>
        <w:rPr>
          <w:i/>
          <w:sz w:val="28"/>
          <w:szCs w:val="28"/>
        </w:rPr>
      </w:pPr>
      <w:r>
        <w:rPr>
          <w:i/>
          <w:sz w:val="28"/>
          <w:szCs w:val="28"/>
        </w:rPr>
        <w:t>proiecte de dezvoltre a infrastructurii,</w:t>
      </w:r>
    </w:p>
    <w:p w:rsidR="00003CE0" w:rsidRDefault="00003CE0" w:rsidP="001A6F3E">
      <w:pPr>
        <w:pStyle w:val="ListParagraph"/>
        <w:numPr>
          <w:ilvl w:val="0"/>
          <w:numId w:val="106"/>
        </w:numPr>
        <w:jc w:val="both"/>
        <w:rPr>
          <w:i/>
          <w:sz w:val="28"/>
          <w:szCs w:val="28"/>
        </w:rPr>
      </w:pPr>
      <w:r>
        <w:rPr>
          <w:i/>
          <w:sz w:val="28"/>
          <w:szCs w:val="28"/>
        </w:rPr>
        <w:t>proiecte în domeniul învățământului,</w:t>
      </w:r>
    </w:p>
    <w:p w:rsidR="00003CE0" w:rsidRDefault="00003CE0" w:rsidP="001A6F3E">
      <w:pPr>
        <w:pStyle w:val="ListParagraph"/>
        <w:numPr>
          <w:ilvl w:val="0"/>
          <w:numId w:val="106"/>
        </w:numPr>
        <w:jc w:val="both"/>
        <w:rPr>
          <w:i/>
          <w:sz w:val="28"/>
          <w:szCs w:val="28"/>
        </w:rPr>
      </w:pPr>
      <w:r>
        <w:rPr>
          <w:i/>
          <w:sz w:val="28"/>
          <w:szCs w:val="28"/>
        </w:rPr>
        <w:t>proiecte în domeniul utilizării tehnologiei informațiilor.</w:t>
      </w:r>
    </w:p>
    <w:p w:rsidR="00003CE0" w:rsidRPr="00595EBA" w:rsidRDefault="00003CE0" w:rsidP="00003CE0">
      <w:pPr>
        <w:pStyle w:val="ListParagraph"/>
        <w:ind w:left="1440"/>
        <w:jc w:val="both"/>
        <w:rPr>
          <w:i/>
          <w:sz w:val="28"/>
          <w:szCs w:val="28"/>
        </w:rPr>
      </w:pPr>
    </w:p>
    <w:p w:rsidR="00E54E69" w:rsidRDefault="004771CE" w:rsidP="00D1135E">
      <w:pPr>
        <w:ind w:firstLine="720"/>
        <w:jc w:val="both"/>
        <w:rPr>
          <w:i/>
          <w:sz w:val="28"/>
          <w:szCs w:val="28"/>
        </w:rPr>
      </w:pPr>
      <w:r>
        <w:rPr>
          <w:sz w:val="28"/>
          <w:szCs w:val="28"/>
        </w:rPr>
        <w:t xml:space="preserve">Fiecare proiect inclus în </w:t>
      </w:r>
      <w:r w:rsidR="00E54E69">
        <w:rPr>
          <w:sz w:val="28"/>
          <w:szCs w:val="28"/>
        </w:rPr>
        <w:t xml:space="preserve"> </w:t>
      </w:r>
      <w:r w:rsidR="00003CE0">
        <w:rPr>
          <w:sz w:val="28"/>
          <w:szCs w:val="28"/>
        </w:rPr>
        <w:t xml:space="preserve">portofoliul de proiecte prioritare, a fost detaliată prin intermediul unei </w:t>
      </w:r>
      <w:r w:rsidR="00003CE0">
        <w:rPr>
          <w:i/>
          <w:sz w:val="28"/>
          <w:szCs w:val="28"/>
        </w:rPr>
        <w:t>fișe de proiect</w:t>
      </w:r>
      <w:r w:rsidR="00003CE0">
        <w:rPr>
          <w:sz w:val="28"/>
          <w:szCs w:val="28"/>
        </w:rPr>
        <w:t xml:space="preserve"> ce cuprinde : </w:t>
      </w:r>
      <w:r w:rsidR="00003CE0">
        <w:rPr>
          <w:i/>
          <w:sz w:val="28"/>
          <w:szCs w:val="28"/>
        </w:rPr>
        <w:t>titlul proiectului, scopul proiectului, obiectivele specifice, o scurtă descriere a problemelor abordate, activități principale, buget estimativ, surse de finanțre, parteneri, calendar estimativ.</w:t>
      </w:r>
    </w:p>
    <w:p w:rsidR="00003CE0" w:rsidRDefault="00591214" w:rsidP="00D1135E">
      <w:pPr>
        <w:ind w:firstLine="720"/>
        <w:jc w:val="both"/>
        <w:rPr>
          <w:sz w:val="28"/>
          <w:szCs w:val="28"/>
        </w:rPr>
      </w:pPr>
      <w:r>
        <w:rPr>
          <w:sz w:val="28"/>
          <w:szCs w:val="28"/>
        </w:rPr>
        <w:t>Implementarea planului strategic de proiecte, monitorizarea și evaluarea implementării reprezintă aspecte cheie. De aceea a fost elaborată</w:t>
      </w:r>
      <w:r w:rsidR="00152890">
        <w:rPr>
          <w:sz w:val="28"/>
          <w:szCs w:val="28"/>
        </w:rPr>
        <w:t xml:space="preserve"> </w:t>
      </w:r>
      <w:r w:rsidR="00152890">
        <w:rPr>
          <w:i/>
          <w:sz w:val="28"/>
          <w:szCs w:val="28"/>
        </w:rPr>
        <w:t xml:space="preserve">metodologia de implementare a strategiei, de monitorizare și evaluare a implementării, </w:t>
      </w:r>
      <w:r w:rsidR="00152890">
        <w:rPr>
          <w:sz w:val="28"/>
          <w:szCs w:val="28"/>
        </w:rPr>
        <w:t>prin care au fost stabilite : reponsabilități, indicatori de performanță, ținte de atins, metode de monitorizare a implementării și de evaluare a rezultatelor obținute.</w:t>
      </w:r>
    </w:p>
    <w:p w:rsidR="00D1135E" w:rsidRDefault="00152890" w:rsidP="00AF52D0">
      <w:pPr>
        <w:ind w:left="720"/>
        <w:jc w:val="both"/>
        <w:rPr>
          <w:sz w:val="28"/>
          <w:szCs w:val="28"/>
        </w:rPr>
      </w:pPr>
      <w:r>
        <w:rPr>
          <w:sz w:val="28"/>
          <w:szCs w:val="28"/>
        </w:rPr>
        <w:tab/>
      </w:r>
    </w:p>
    <w:p w:rsidR="00152890" w:rsidRPr="00224D06" w:rsidRDefault="00152890" w:rsidP="00D1135E">
      <w:pPr>
        <w:ind w:left="720" w:firstLine="720"/>
        <w:jc w:val="both"/>
        <w:rPr>
          <w:i/>
          <w:color w:val="FF0000"/>
          <w:sz w:val="28"/>
          <w:szCs w:val="28"/>
        </w:rPr>
      </w:pPr>
      <w:r w:rsidRPr="00224D06">
        <w:rPr>
          <w:i/>
          <w:color w:val="FF0000"/>
          <w:sz w:val="28"/>
          <w:szCs w:val="28"/>
        </w:rPr>
        <w:t>III. Desfășurarea consultărilor publice</w:t>
      </w:r>
    </w:p>
    <w:p w:rsidR="00152890" w:rsidRDefault="00152890" w:rsidP="00D1135E">
      <w:pPr>
        <w:jc w:val="both"/>
        <w:rPr>
          <w:i/>
          <w:sz w:val="28"/>
          <w:szCs w:val="28"/>
        </w:rPr>
      </w:pPr>
      <w:r>
        <w:rPr>
          <w:sz w:val="28"/>
          <w:szCs w:val="28"/>
        </w:rPr>
        <w:lastRenderedPageBreak/>
        <w:tab/>
        <w:t>Având în vedere că implementarea cu succes a strategiei de dezvoltare economică a comunei depinde de implicarea</w:t>
      </w:r>
      <w:r w:rsidR="00520126">
        <w:rPr>
          <w:sz w:val="28"/>
          <w:szCs w:val="28"/>
        </w:rPr>
        <w:t xml:space="preserve"> reală și buna colaborare a tuturor actorilor de la nivel local, în procesul de elaborare o importanță deosebită a fost acordată asigurării </w:t>
      </w:r>
      <w:r w:rsidR="00520126">
        <w:rPr>
          <w:i/>
          <w:sz w:val="28"/>
          <w:szCs w:val="28"/>
        </w:rPr>
        <w:t>caracterului consultativ – participativ al strategiei.</w:t>
      </w:r>
    </w:p>
    <w:p w:rsidR="00520126" w:rsidRDefault="00520126" w:rsidP="00D1135E">
      <w:pPr>
        <w:jc w:val="both"/>
        <w:rPr>
          <w:b/>
          <w:i/>
          <w:sz w:val="28"/>
          <w:szCs w:val="28"/>
        </w:rPr>
      </w:pPr>
      <w:r>
        <w:rPr>
          <w:sz w:val="28"/>
          <w:szCs w:val="28"/>
        </w:rPr>
        <w:tab/>
        <w:t xml:space="preserve">Procesul de elaborare a strategiei a avut o largă dimensiune participtivă și a respectat principiile dialogului, comunicării și consultării. În toate etapele de realizare a strategiei, s-a urmărit indicare grupului de lucru, factorilor de decizie, oamenilor de afaceri din localitate, reprezentanții instituțiilor publice și de la nivelul administrației locale, pentru </w:t>
      </w:r>
      <w:r>
        <w:rPr>
          <w:i/>
          <w:sz w:val="28"/>
          <w:szCs w:val="28"/>
        </w:rPr>
        <w:t xml:space="preserve">stabilirea unui consens în ceea ce privește viitorul </w:t>
      </w:r>
      <w:r w:rsidR="00224D06">
        <w:rPr>
          <w:b/>
          <w:i/>
          <w:sz w:val="28"/>
          <w:szCs w:val="28"/>
        </w:rPr>
        <w:t>Comunei Parava</w:t>
      </w:r>
      <w:r>
        <w:rPr>
          <w:b/>
          <w:i/>
          <w:sz w:val="28"/>
          <w:szCs w:val="28"/>
        </w:rPr>
        <w:t>.</w:t>
      </w:r>
    </w:p>
    <w:p w:rsidR="00520126" w:rsidRDefault="00520126" w:rsidP="00D1135E">
      <w:pPr>
        <w:ind w:firstLine="720"/>
        <w:jc w:val="both"/>
        <w:rPr>
          <w:sz w:val="28"/>
          <w:szCs w:val="28"/>
        </w:rPr>
      </w:pPr>
      <w:r>
        <w:rPr>
          <w:sz w:val="28"/>
          <w:szCs w:val="28"/>
        </w:rPr>
        <w:t>Activitățile de asigurare a premiselor unei bune cooperări și participări a tuturor actorilor locali</w:t>
      </w:r>
      <w:r w:rsidR="009D0939">
        <w:rPr>
          <w:sz w:val="28"/>
          <w:szCs w:val="28"/>
        </w:rPr>
        <w:t xml:space="preserve"> interesați , au fost orientate  către realizarea cu succes a principalelor etape ale proiectului :</w:t>
      </w:r>
    </w:p>
    <w:p w:rsidR="009D0939" w:rsidRPr="009D0939" w:rsidRDefault="009D0939" w:rsidP="001A6F3E">
      <w:pPr>
        <w:pStyle w:val="ListParagraph"/>
        <w:numPr>
          <w:ilvl w:val="0"/>
          <w:numId w:val="107"/>
        </w:numPr>
        <w:jc w:val="both"/>
        <w:rPr>
          <w:sz w:val="28"/>
          <w:szCs w:val="28"/>
        </w:rPr>
      </w:pPr>
      <w:r>
        <w:rPr>
          <w:i/>
          <w:sz w:val="28"/>
          <w:szCs w:val="28"/>
        </w:rPr>
        <w:t>organizare grupurilor de lucru și asigurarea cadrului necesar participării factorilor cheie și asigurarea angajamentului acestora în dezvoltarea comunei,</w:t>
      </w:r>
    </w:p>
    <w:p w:rsidR="009D0939" w:rsidRPr="009D0939" w:rsidRDefault="009D0939" w:rsidP="001A6F3E">
      <w:pPr>
        <w:pStyle w:val="ListParagraph"/>
        <w:numPr>
          <w:ilvl w:val="0"/>
          <w:numId w:val="107"/>
        </w:numPr>
        <w:jc w:val="both"/>
        <w:rPr>
          <w:sz w:val="28"/>
          <w:szCs w:val="28"/>
        </w:rPr>
      </w:pPr>
      <w:r>
        <w:rPr>
          <w:i/>
          <w:sz w:val="28"/>
          <w:szCs w:val="28"/>
        </w:rPr>
        <w:t>definirea cu exactitate a grupurilor țintă:</w:t>
      </w:r>
    </w:p>
    <w:p w:rsidR="009D0939" w:rsidRPr="009D0939" w:rsidRDefault="009D0939" w:rsidP="001A6F3E">
      <w:pPr>
        <w:pStyle w:val="ListParagraph"/>
        <w:numPr>
          <w:ilvl w:val="0"/>
          <w:numId w:val="108"/>
        </w:numPr>
        <w:jc w:val="both"/>
        <w:rPr>
          <w:sz w:val="28"/>
          <w:szCs w:val="28"/>
        </w:rPr>
      </w:pPr>
      <w:r>
        <w:rPr>
          <w:i/>
          <w:sz w:val="28"/>
          <w:szCs w:val="28"/>
        </w:rPr>
        <w:t>mediul de afaceri,</w:t>
      </w:r>
    </w:p>
    <w:p w:rsidR="009D0939" w:rsidRPr="009D0939" w:rsidRDefault="009D0939" w:rsidP="001A6F3E">
      <w:pPr>
        <w:pStyle w:val="ListParagraph"/>
        <w:numPr>
          <w:ilvl w:val="0"/>
          <w:numId w:val="108"/>
        </w:numPr>
        <w:jc w:val="both"/>
        <w:rPr>
          <w:sz w:val="28"/>
          <w:szCs w:val="28"/>
        </w:rPr>
      </w:pPr>
      <w:r>
        <w:rPr>
          <w:i/>
          <w:sz w:val="28"/>
          <w:szCs w:val="28"/>
        </w:rPr>
        <w:t>instituțiile publice locale,</w:t>
      </w:r>
    </w:p>
    <w:p w:rsidR="009D0939" w:rsidRPr="009D0939" w:rsidRDefault="009D0939" w:rsidP="001A6F3E">
      <w:pPr>
        <w:pStyle w:val="ListParagraph"/>
        <w:numPr>
          <w:ilvl w:val="0"/>
          <w:numId w:val="108"/>
        </w:numPr>
        <w:jc w:val="both"/>
        <w:rPr>
          <w:sz w:val="28"/>
          <w:szCs w:val="28"/>
        </w:rPr>
      </w:pPr>
      <w:r>
        <w:rPr>
          <w:i/>
          <w:sz w:val="28"/>
          <w:szCs w:val="28"/>
        </w:rPr>
        <w:t>administrația publică locală,</w:t>
      </w:r>
    </w:p>
    <w:p w:rsidR="009D0939" w:rsidRPr="009D0939" w:rsidRDefault="009D0939" w:rsidP="001A6F3E">
      <w:pPr>
        <w:pStyle w:val="ListParagraph"/>
        <w:numPr>
          <w:ilvl w:val="0"/>
          <w:numId w:val="108"/>
        </w:numPr>
        <w:jc w:val="both"/>
        <w:rPr>
          <w:sz w:val="28"/>
          <w:szCs w:val="28"/>
        </w:rPr>
      </w:pPr>
      <w:r>
        <w:rPr>
          <w:i/>
          <w:sz w:val="28"/>
          <w:szCs w:val="28"/>
        </w:rPr>
        <w:t>sectorul nonguvernamental și structurile de sprijin.</w:t>
      </w:r>
    </w:p>
    <w:p w:rsidR="009D0939" w:rsidRPr="009D0939" w:rsidRDefault="009D0939" w:rsidP="001A6F3E">
      <w:pPr>
        <w:pStyle w:val="ListParagraph"/>
        <w:numPr>
          <w:ilvl w:val="0"/>
          <w:numId w:val="109"/>
        </w:numPr>
        <w:jc w:val="both"/>
        <w:rPr>
          <w:sz w:val="28"/>
          <w:szCs w:val="28"/>
        </w:rPr>
      </w:pPr>
      <w:r>
        <w:rPr>
          <w:i/>
          <w:sz w:val="28"/>
          <w:szCs w:val="28"/>
        </w:rPr>
        <w:t>Stabilirea modalității de lucru cu reprezentanții actorilor locali, a metodologiei de consultare,</w:t>
      </w:r>
    </w:p>
    <w:p w:rsidR="009D0939" w:rsidRPr="001B1959" w:rsidRDefault="009D0939" w:rsidP="001A6F3E">
      <w:pPr>
        <w:pStyle w:val="ListParagraph"/>
        <w:numPr>
          <w:ilvl w:val="0"/>
          <w:numId w:val="109"/>
        </w:numPr>
        <w:jc w:val="both"/>
        <w:rPr>
          <w:sz w:val="28"/>
          <w:szCs w:val="28"/>
        </w:rPr>
      </w:pPr>
      <w:r>
        <w:rPr>
          <w:i/>
          <w:sz w:val="28"/>
          <w:szCs w:val="28"/>
        </w:rPr>
        <w:t xml:space="preserve">Identificarea problemelor cheie cu care se confruntă mediul de afaceri din comună, a viziunii factorilor locali cu privire la aspectele prioritare ce trebuie abordate </w:t>
      </w:r>
      <w:r w:rsidR="001B1959">
        <w:rPr>
          <w:i/>
          <w:sz w:val="28"/>
          <w:szCs w:val="28"/>
        </w:rPr>
        <w:t>și beneficiile ce pot fi obținute ca urmare a implementării strategiei de dezvoltare economică.</w:t>
      </w:r>
    </w:p>
    <w:p w:rsidR="001B1959" w:rsidRDefault="001B1959" w:rsidP="00D1135E">
      <w:pPr>
        <w:ind w:firstLine="567"/>
        <w:jc w:val="both"/>
        <w:rPr>
          <w:sz w:val="28"/>
          <w:szCs w:val="28"/>
        </w:rPr>
      </w:pPr>
      <w:r>
        <w:rPr>
          <w:sz w:val="28"/>
          <w:szCs w:val="28"/>
        </w:rPr>
        <w:t>Dimensiunea consultativ-participativă a elaborării strategiei de dezvoltaare economică a comunei a fost asigurată prin următoarele metode:</w:t>
      </w:r>
    </w:p>
    <w:p w:rsidR="001B1959" w:rsidRPr="001B1959" w:rsidRDefault="001B1959" w:rsidP="001A6F3E">
      <w:pPr>
        <w:pStyle w:val="ListParagraph"/>
        <w:numPr>
          <w:ilvl w:val="0"/>
          <w:numId w:val="110"/>
        </w:numPr>
        <w:jc w:val="both"/>
        <w:rPr>
          <w:sz w:val="28"/>
          <w:szCs w:val="28"/>
        </w:rPr>
      </w:pPr>
      <w:r>
        <w:rPr>
          <w:i/>
          <w:sz w:val="28"/>
          <w:szCs w:val="28"/>
        </w:rPr>
        <w:t>Consultarea tuturor grupurilor țintă prin intermediul sondajelor de opinie,</w:t>
      </w:r>
    </w:p>
    <w:p w:rsidR="001B1959" w:rsidRPr="001B1959" w:rsidRDefault="001B1959" w:rsidP="001A6F3E">
      <w:pPr>
        <w:pStyle w:val="ListParagraph"/>
        <w:numPr>
          <w:ilvl w:val="0"/>
          <w:numId w:val="110"/>
        </w:numPr>
        <w:jc w:val="both"/>
        <w:rPr>
          <w:sz w:val="28"/>
          <w:szCs w:val="28"/>
        </w:rPr>
      </w:pPr>
      <w:r>
        <w:rPr>
          <w:i/>
          <w:sz w:val="28"/>
          <w:szCs w:val="28"/>
        </w:rPr>
        <w:t>Consultarea unității administrative de laa nivelul comunei,</w:t>
      </w:r>
    </w:p>
    <w:p w:rsidR="001B1959" w:rsidRPr="001B1959" w:rsidRDefault="001B1959" w:rsidP="001A6F3E">
      <w:pPr>
        <w:pStyle w:val="ListParagraph"/>
        <w:numPr>
          <w:ilvl w:val="0"/>
          <w:numId w:val="110"/>
        </w:numPr>
        <w:jc w:val="both"/>
        <w:rPr>
          <w:sz w:val="28"/>
          <w:szCs w:val="28"/>
        </w:rPr>
      </w:pPr>
      <w:r>
        <w:rPr>
          <w:i/>
          <w:sz w:val="28"/>
          <w:szCs w:val="28"/>
        </w:rPr>
        <w:t>Dezbateri publice în diferite etape de elaborare a strategiei,</w:t>
      </w:r>
    </w:p>
    <w:p w:rsidR="001B1959" w:rsidRPr="001B1959" w:rsidRDefault="001B1959" w:rsidP="001A6F3E">
      <w:pPr>
        <w:pStyle w:val="ListParagraph"/>
        <w:numPr>
          <w:ilvl w:val="0"/>
          <w:numId w:val="110"/>
        </w:numPr>
        <w:jc w:val="both"/>
        <w:rPr>
          <w:sz w:val="28"/>
          <w:szCs w:val="28"/>
        </w:rPr>
      </w:pPr>
      <w:r>
        <w:rPr>
          <w:i/>
          <w:sz w:val="28"/>
          <w:szCs w:val="28"/>
        </w:rPr>
        <w:lastRenderedPageBreak/>
        <w:t>Atelier de lucru,</w:t>
      </w:r>
    </w:p>
    <w:p w:rsidR="002E1C58" w:rsidRPr="002E1C58" w:rsidRDefault="001B1959" w:rsidP="001A6F3E">
      <w:pPr>
        <w:pStyle w:val="ListParagraph"/>
        <w:numPr>
          <w:ilvl w:val="0"/>
          <w:numId w:val="110"/>
        </w:numPr>
        <w:jc w:val="both"/>
        <w:rPr>
          <w:sz w:val="28"/>
          <w:szCs w:val="28"/>
        </w:rPr>
      </w:pPr>
      <w:r>
        <w:rPr>
          <w:i/>
          <w:sz w:val="28"/>
          <w:szCs w:val="28"/>
        </w:rPr>
        <w:t>Consultarea continuă a tuturor părților interesate, prin intermediul mijloacelor moderne de comunicare.</w:t>
      </w:r>
    </w:p>
    <w:p w:rsidR="002E1C58" w:rsidRDefault="00DF62B4" w:rsidP="00DF62B4">
      <w:pPr>
        <w:jc w:val="both"/>
        <w:rPr>
          <w:sz w:val="28"/>
          <w:szCs w:val="28"/>
        </w:rPr>
      </w:pPr>
      <w:r>
        <w:rPr>
          <w:sz w:val="28"/>
          <w:szCs w:val="28"/>
        </w:rPr>
        <w:t xml:space="preserve">            </w:t>
      </w:r>
      <w:r w:rsidR="002E1C58">
        <w:rPr>
          <w:sz w:val="28"/>
          <w:szCs w:val="28"/>
        </w:rPr>
        <w:t xml:space="preserve">Consultările prin intermediul sondajelor de opinie au constat în : studiul privind percepțiile actorilor </w:t>
      </w:r>
    </w:p>
    <w:p w:rsidR="00F355BA" w:rsidRDefault="00F355BA" w:rsidP="00D1135E">
      <w:pPr>
        <w:jc w:val="both"/>
        <w:rPr>
          <w:sz w:val="28"/>
          <w:szCs w:val="28"/>
        </w:rPr>
      </w:pPr>
      <w:r>
        <w:rPr>
          <w:sz w:val="28"/>
          <w:szCs w:val="28"/>
        </w:rPr>
        <w:t>locali interesați cu privire la problemele cheie ce afectează mediul de afaceri local și direcțiile prioritare de  dezvoltare economică.</w:t>
      </w:r>
    </w:p>
    <w:p w:rsidR="004431AB" w:rsidRDefault="00F355BA" w:rsidP="00D1135E">
      <w:pPr>
        <w:jc w:val="both"/>
        <w:rPr>
          <w:sz w:val="28"/>
          <w:szCs w:val="28"/>
        </w:rPr>
      </w:pPr>
      <w:r>
        <w:rPr>
          <w:sz w:val="28"/>
          <w:szCs w:val="28"/>
        </w:rPr>
        <w:tab/>
        <w:t>La nivelul unităților administrativ teritoriale, au fost derulate studii/consultări cu privire la  gradul de echipare tehnico-edilitară, principalele probleme, precum și investițiile necesare la nivel local. De asemenea, au fost adunate date privind lista proiectelor aflate în pregătire/evaluare, menite să sprijine direct dezvoltarea economică.</w:t>
      </w:r>
      <w:r w:rsidR="004431AB">
        <w:rPr>
          <w:sz w:val="28"/>
          <w:szCs w:val="28"/>
        </w:rPr>
        <w:t>Atelierele de lucru au fost organizate în toate etapele elaborării strategiei. Obiectivele acestora au vizat finalizarea analizei în contextul socio-economic al comunei și a analizelor SWOT, validarea viziunii  și a obiectivelor de dezvoltare formulate, prioritizarea principalelor acțiuni și portofoliul de proiecte prioritare.</w:t>
      </w:r>
    </w:p>
    <w:p w:rsidR="00FB304A" w:rsidRDefault="004431AB" w:rsidP="00D1135E">
      <w:pPr>
        <w:ind w:left="720"/>
        <w:jc w:val="both"/>
        <w:rPr>
          <w:sz w:val="28"/>
          <w:szCs w:val="28"/>
        </w:rPr>
      </w:pPr>
      <w:r>
        <w:rPr>
          <w:sz w:val="28"/>
          <w:szCs w:val="28"/>
        </w:rPr>
        <w:tab/>
        <w:t>Situația privind activitățile de consultare publică, derulate în cadrul procesului de elaborare a strategiei :</w:t>
      </w:r>
    </w:p>
    <w:tbl>
      <w:tblPr>
        <w:tblStyle w:val="TableGrid"/>
        <w:tblW w:w="0" w:type="auto"/>
        <w:tblInd w:w="1384" w:type="dxa"/>
        <w:tblLook w:val="04A0" w:firstRow="1" w:lastRow="0" w:firstColumn="1" w:lastColumn="0" w:noHBand="0" w:noVBand="1"/>
      </w:tblPr>
      <w:tblGrid>
        <w:gridCol w:w="3119"/>
        <w:gridCol w:w="2476"/>
        <w:gridCol w:w="2485"/>
        <w:gridCol w:w="2835"/>
      </w:tblGrid>
      <w:tr w:rsidR="00B43B0C" w:rsidTr="00B43B0C">
        <w:tc>
          <w:tcPr>
            <w:tcW w:w="3119" w:type="dxa"/>
            <w:shd w:val="clear" w:color="auto" w:fill="00B0F0"/>
          </w:tcPr>
          <w:p w:rsidR="004431AB" w:rsidRPr="004431AB" w:rsidRDefault="004431AB" w:rsidP="00F355BA">
            <w:pPr>
              <w:jc w:val="both"/>
              <w:rPr>
                <w:b/>
                <w:i/>
                <w:sz w:val="28"/>
                <w:szCs w:val="28"/>
              </w:rPr>
            </w:pPr>
            <w:r>
              <w:rPr>
                <w:b/>
                <w:i/>
                <w:sz w:val="28"/>
                <w:szCs w:val="28"/>
              </w:rPr>
              <w:t xml:space="preserve">              Etapă</w:t>
            </w:r>
          </w:p>
        </w:tc>
        <w:tc>
          <w:tcPr>
            <w:tcW w:w="2476" w:type="dxa"/>
            <w:shd w:val="clear" w:color="auto" w:fill="00B0F0"/>
          </w:tcPr>
          <w:p w:rsidR="004431AB" w:rsidRPr="004431AB" w:rsidRDefault="004431AB" w:rsidP="00F355BA">
            <w:pPr>
              <w:jc w:val="both"/>
              <w:rPr>
                <w:b/>
                <w:i/>
                <w:sz w:val="28"/>
                <w:szCs w:val="28"/>
              </w:rPr>
            </w:pPr>
            <w:r>
              <w:rPr>
                <w:sz w:val="28"/>
                <w:szCs w:val="28"/>
              </w:rPr>
              <w:t xml:space="preserve">  </w:t>
            </w:r>
            <w:r>
              <w:rPr>
                <w:b/>
                <w:i/>
                <w:sz w:val="28"/>
                <w:szCs w:val="28"/>
              </w:rPr>
              <w:t>Studiu/sondaje</w:t>
            </w:r>
          </w:p>
        </w:tc>
        <w:tc>
          <w:tcPr>
            <w:tcW w:w="2485" w:type="dxa"/>
            <w:shd w:val="clear" w:color="auto" w:fill="00B0F0"/>
          </w:tcPr>
          <w:p w:rsidR="004431AB" w:rsidRPr="004431AB" w:rsidRDefault="004431AB" w:rsidP="00F355BA">
            <w:pPr>
              <w:jc w:val="both"/>
              <w:rPr>
                <w:b/>
                <w:i/>
                <w:sz w:val="28"/>
                <w:szCs w:val="28"/>
              </w:rPr>
            </w:pPr>
            <w:r>
              <w:rPr>
                <w:sz w:val="28"/>
                <w:szCs w:val="28"/>
              </w:rPr>
              <w:t xml:space="preserve">    </w:t>
            </w:r>
            <w:r>
              <w:rPr>
                <w:b/>
                <w:i/>
                <w:sz w:val="28"/>
                <w:szCs w:val="28"/>
              </w:rPr>
              <w:t>Atelier de lucru</w:t>
            </w:r>
          </w:p>
        </w:tc>
        <w:tc>
          <w:tcPr>
            <w:tcW w:w="2835" w:type="dxa"/>
            <w:shd w:val="clear" w:color="auto" w:fill="00B0F0"/>
          </w:tcPr>
          <w:p w:rsidR="004431AB" w:rsidRPr="004431AB" w:rsidRDefault="004431AB" w:rsidP="00F355BA">
            <w:pPr>
              <w:jc w:val="both"/>
              <w:rPr>
                <w:b/>
                <w:i/>
                <w:sz w:val="28"/>
                <w:szCs w:val="28"/>
              </w:rPr>
            </w:pPr>
            <w:r>
              <w:rPr>
                <w:b/>
                <w:i/>
                <w:sz w:val="28"/>
                <w:szCs w:val="28"/>
              </w:rPr>
              <w:t>Consultări publice</w:t>
            </w:r>
          </w:p>
        </w:tc>
      </w:tr>
      <w:tr w:rsidR="00B43B0C" w:rsidTr="00B43B0C">
        <w:tc>
          <w:tcPr>
            <w:tcW w:w="3119" w:type="dxa"/>
          </w:tcPr>
          <w:p w:rsidR="004431AB" w:rsidRPr="00B43B0C" w:rsidRDefault="00B43B0C" w:rsidP="00F355BA">
            <w:pPr>
              <w:jc w:val="both"/>
              <w:rPr>
                <w:i/>
                <w:sz w:val="28"/>
                <w:szCs w:val="28"/>
              </w:rPr>
            </w:pPr>
            <w:r>
              <w:rPr>
                <w:i/>
                <w:sz w:val="28"/>
                <w:szCs w:val="28"/>
              </w:rPr>
              <w:t>Analiză context</w:t>
            </w:r>
          </w:p>
        </w:tc>
        <w:tc>
          <w:tcPr>
            <w:tcW w:w="2476" w:type="dxa"/>
          </w:tcPr>
          <w:p w:rsidR="004431AB" w:rsidRPr="00B43B0C" w:rsidRDefault="00B43B0C" w:rsidP="00F355BA">
            <w:pPr>
              <w:jc w:val="both"/>
              <w:rPr>
                <w:i/>
                <w:color w:val="0070C0"/>
                <w:sz w:val="28"/>
                <w:szCs w:val="28"/>
              </w:rPr>
            </w:pPr>
            <w:r>
              <w:rPr>
                <w:i/>
                <w:sz w:val="28"/>
                <w:szCs w:val="28"/>
              </w:rPr>
              <w:t xml:space="preserve">               </w:t>
            </w:r>
            <w:r>
              <w:rPr>
                <w:i/>
                <w:color w:val="0070C0"/>
                <w:sz w:val="28"/>
                <w:szCs w:val="28"/>
              </w:rPr>
              <w:t>*</w:t>
            </w:r>
          </w:p>
        </w:tc>
        <w:tc>
          <w:tcPr>
            <w:tcW w:w="2485" w:type="dxa"/>
          </w:tcPr>
          <w:p w:rsidR="004431AB" w:rsidRPr="00B43B0C" w:rsidRDefault="00B43B0C" w:rsidP="00F355BA">
            <w:pPr>
              <w:jc w:val="both"/>
              <w:rPr>
                <w:color w:val="0070C0"/>
                <w:sz w:val="28"/>
                <w:szCs w:val="28"/>
              </w:rPr>
            </w:pPr>
            <w:r w:rsidRPr="00B43B0C">
              <w:rPr>
                <w:color w:val="0070C0"/>
                <w:sz w:val="28"/>
                <w:szCs w:val="28"/>
              </w:rPr>
              <w:t xml:space="preserve">               *</w:t>
            </w:r>
          </w:p>
        </w:tc>
        <w:tc>
          <w:tcPr>
            <w:tcW w:w="2835" w:type="dxa"/>
          </w:tcPr>
          <w:p w:rsidR="004431AB" w:rsidRPr="00B43B0C" w:rsidRDefault="00B43B0C" w:rsidP="00F355BA">
            <w:pPr>
              <w:jc w:val="both"/>
              <w:rPr>
                <w:color w:val="0070C0"/>
                <w:sz w:val="28"/>
                <w:szCs w:val="28"/>
              </w:rPr>
            </w:pPr>
            <w:r>
              <w:rPr>
                <w:sz w:val="28"/>
                <w:szCs w:val="28"/>
              </w:rPr>
              <w:t xml:space="preserve">                </w:t>
            </w:r>
            <w:r w:rsidRPr="00B43B0C">
              <w:rPr>
                <w:color w:val="0070C0"/>
                <w:sz w:val="28"/>
                <w:szCs w:val="28"/>
              </w:rPr>
              <w:t>*</w:t>
            </w:r>
          </w:p>
        </w:tc>
      </w:tr>
      <w:tr w:rsidR="00B43B0C" w:rsidTr="00B43B0C">
        <w:tc>
          <w:tcPr>
            <w:tcW w:w="3119" w:type="dxa"/>
          </w:tcPr>
          <w:p w:rsidR="00B43B0C" w:rsidRDefault="00B43B0C" w:rsidP="00F355BA">
            <w:pPr>
              <w:jc w:val="both"/>
              <w:rPr>
                <w:i/>
                <w:sz w:val="28"/>
                <w:szCs w:val="28"/>
              </w:rPr>
            </w:pPr>
            <w:r>
              <w:rPr>
                <w:i/>
                <w:sz w:val="28"/>
                <w:szCs w:val="28"/>
              </w:rPr>
              <w:t>Viziune,obiective, măsuri</w:t>
            </w:r>
          </w:p>
        </w:tc>
        <w:tc>
          <w:tcPr>
            <w:tcW w:w="2476" w:type="dxa"/>
          </w:tcPr>
          <w:p w:rsidR="00B43B0C" w:rsidRDefault="00B43B0C" w:rsidP="00F355BA">
            <w:pPr>
              <w:jc w:val="both"/>
              <w:rPr>
                <w:i/>
                <w:sz w:val="28"/>
                <w:szCs w:val="28"/>
              </w:rPr>
            </w:pPr>
            <w:r>
              <w:rPr>
                <w:i/>
                <w:sz w:val="28"/>
                <w:szCs w:val="28"/>
              </w:rPr>
              <w:t xml:space="preserve">      </w:t>
            </w:r>
          </w:p>
        </w:tc>
        <w:tc>
          <w:tcPr>
            <w:tcW w:w="2485" w:type="dxa"/>
          </w:tcPr>
          <w:p w:rsidR="00B43B0C" w:rsidRPr="00B43B0C" w:rsidRDefault="00B43B0C" w:rsidP="00F355BA">
            <w:pPr>
              <w:jc w:val="both"/>
              <w:rPr>
                <w:color w:val="0070C0"/>
                <w:sz w:val="28"/>
                <w:szCs w:val="28"/>
              </w:rPr>
            </w:pPr>
            <w:r>
              <w:rPr>
                <w:color w:val="0070C0"/>
                <w:sz w:val="28"/>
                <w:szCs w:val="28"/>
              </w:rPr>
              <w:t xml:space="preserve">               *</w:t>
            </w:r>
          </w:p>
        </w:tc>
        <w:tc>
          <w:tcPr>
            <w:tcW w:w="2835" w:type="dxa"/>
          </w:tcPr>
          <w:p w:rsidR="00B43B0C" w:rsidRDefault="00B43B0C" w:rsidP="00F355BA">
            <w:pPr>
              <w:jc w:val="both"/>
              <w:rPr>
                <w:sz w:val="28"/>
                <w:szCs w:val="28"/>
              </w:rPr>
            </w:pPr>
          </w:p>
        </w:tc>
      </w:tr>
      <w:tr w:rsidR="00B43B0C" w:rsidTr="00B43B0C">
        <w:tc>
          <w:tcPr>
            <w:tcW w:w="3119" w:type="dxa"/>
          </w:tcPr>
          <w:p w:rsidR="00B43B0C" w:rsidRDefault="00B43B0C" w:rsidP="00F355BA">
            <w:pPr>
              <w:jc w:val="both"/>
              <w:rPr>
                <w:i/>
                <w:sz w:val="28"/>
                <w:szCs w:val="28"/>
              </w:rPr>
            </w:pPr>
            <w:r>
              <w:rPr>
                <w:i/>
                <w:sz w:val="28"/>
                <w:szCs w:val="28"/>
              </w:rPr>
              <w:t>Plan de acțiune</w:t>
            </w:r>
          </w:p>
        </w:tc>
        <w:tc>
          <w:tcPr>
            <w:tcW w:w="2476" w:type="dxa"/>
          </w:tcPr>
          <w:p w:rsidR="00B43B0C" w:rsidRPr="00B43B0C" w:rsidRDefault="00B43B0C" w:rsidP="00F355BA">
            <w:pPr>
              <w:jc w:val="both"/>
              <w:rPr>
                <w:i/>
                <w:color w:val="0070C0"/>
                <w:sz w:val="28"/>
                <w:szCs w:val="28"/>
              </w:rPr>
            </w:pPr>
            <w:r w:rsidRPr="00B43B0C">
              <w:rPr>
                <w:i/>
                <w:color w:val="0070C0"/>
                <w:sz w:val="28"/>
                <w:szCs w:val="28"/>
              </w:rPr>
              <w:t xml:space="preserve">               *</w:t>
            </w:r>
          </w:p>
        </w:tc>
        <w:tc>
          <w:tcPr>
            <w:tcW w:w="2485" w:type="dxa"/>
          </w:tcPr>
          <w:p w:rsidR="00B43B0C" w:rsidRPr="00B43B0C" w:rsidRDefault="00B43B0C" w:rsidP="00F355BA">
            <w:pPr>
              <w:jc w:val="both"/>
              <w:rPr>
                <w:color w:val="0070C0"/>
                <w:sz w:val="28"/>
                <w:szCs w:val="28"/>
              </w:rPr>
            </w:pPr>
            <w:r w:rsidRPr="00B43B0C">
              <w:rPr>
                <w:color w:val="0070C0"/>
                <w:sz w:val="28"/>
                <w:szCs w:val="28"/>
              </w:rPr>
              <w:t xml:space="preserve">               *</w:t>
            </w:r>
          </w:p>
        </w:tc>
        <w:tc>
          <w:tcPr>
            <w:tcW w:w="2835" w:type="dxa"/>
          </w:tcPr>
          <w:p w:rsidR="00B43B0C" w:rsidRPr="00B43B0C" w:rsidRDefault="00B43B0C" w:rsidP="00F355BA">
            <w:pPr>
              <w:jc w:val="both"/>
              <w:rPr>
                <w:color w:val="0070C0"/>
                <w:sz w:val="28"/>
                <w:szCs w:val="28"/>
              </w:rPr>
            </w:pPr>
            <w:r w:rsidRPr="00B43B0C">
              <w:rPr>
                <w:color w:val="0070C0"/>
                <w:sz w:val="28"/>
                <w:szCs w:val="28"/>
              </w:rPr>
              <w:t xml:space="preserve">                 *</w:t>
            </w:r>
          </w:p>
        </w:tc>
      </w:tr>
      <w:tr w:rsidR="00B43B0C" w:rsidTr="00B43B0C">
        <w:tc>
          <w:tcPr>
            <w:tcW w:w="3119" w:type="dxa"/>
          </w:tcPr>
          <w:p w:rsidR="00B43B0C" w:rsidRDefault="00B43B0C" w:rsidP="00F355BA">
            <w:pPr>
              <w:jc w:val="both"/>
              <w:rPr>
                <w:i/>
                <w:sz w:val="28"/>
                <w:szCs w:val="28"/>
              </w:rPr>
            </w:pPr>
            <w:r>
              <w:rPr>
                <w:i/>
                <w:sz w:val="28"/>
                <w:szCs w:val="28"/>
              </w:rPr>
              <w:t>Strategie consultativă</w:t>
            </w:r>
          </w:p>
        </w:tc>
        <w:tc>
          <w:tcPr>
            <w:tcW w:w="2476" w:type="dxa"/>
          </w:tcPr>
          <w:p w:rsidR="00B43B0C" w:rsidRPr="00B43B0C" w:rsidRDefault="00B43B0C" w:rsidP="00F355BA">
            <w:pPr>
              <w:jc w:val="both"/>
              <w:rPr>
                <w:i/>
                <w:color w:val="0070C0"/>
                <w:sz w:val="28"/>
                <w:szCs w:val="28"/>
              </w:rPr>
            </w:pPr>
          </w:p>
        </w:tc>
        <w:tc>
          <w:tcPr>
            <w:tcW w:w="2485" w:type="dxa"/>
          </w:tcPr>
          <w:p w:rsidR="00B43B0C" w:rsidRPr="00B43B0C" w:rsidRDefault="00B43B0C" w:rsidP="00F355BA">
            <w:pPr>
              <w:jc w:val="both"/>
              <w:rPr>
                <w:color w:val="0070C0"/>
                <w:sz w:val="28"/>
                <w:szCs w:val="28"/>
              </w:rPr>
            </w:pPr>
            <w:r>
              <w:rPr>
                <w:color w:val="0070C0"/>
                <w:sz w:val="28"/>
                <w:szCs w:val="28"/>
              </w:rPr>
              <w:t xml:space="preserve">               *</w:t>
            </w:r>
          </w:p>
        </w:tc>
        <w:tc>
          <w:tcPr>
            <w:tcW w:w="2835" w:type="dxa"/>
          </w:tcPr>
          <w:p w:rsidR="00B43B0C" w:rsidRPr="00B43B0C" w:rsidRDefault="00B43B0C" w:rsidP="00F355BA">
            <w:pPr>
              <w:jc w:val="both"/>
              <w:rPr>
                <w:color w:val="0070C0"/>
                <w:sz w:val="28"/>
                <w:szCs w:val="28"/>
              </w:rPr>
            </w:pPr>
            <w:r>
              <w:rPr>
                <w:color w:val="0070C0"/>
                <w:sz w:val="28"/>
                <w:szCs w:val="28"/>
              </w:rPr>
              <w:t xml:space="preserve">                 *</w:t>
            </w:r>
          </w:p>
        </w:tc>
      </w:tr>
    </w:tbl>
    <w:p w:rsidR="003B6BDE" w:rsidRDefault="003B6BDE" w:rsidP="00F355BA">
      <w:pPr>
        <w:ind w:left="720"/>
        <w:jc w:val="both"/>
        <w:rPr>
          <w:sz w:val="28"/>
          <w:szCs w:val="28"/>
        </w:rPr>
      </w:pPr>
    </w:p>
    <w:p w:rsidR="003B6BDE" w:rsidRDefault="005420D2" w:rsidP="00F355BA">
      <w:pPr>
        <w:ind w:left="720"/>
        <w:jc w:val="both"/>
        <w:rPr>
          <w:b/>
          <w:i/>
          <w:sz w:val="28"/>
          <w:szCs w:val="28"/>
        </w:rPr>
      </w:pPr>
      <w:r>
        <w:rPr>
          <w:b/>
          <w:i/>
          <w:sz w:val="28"/>
          <w:szCs w:val="28"/>
        </w:rPr>
        <w:t>Viziunea comunitară</w:t>
      </w:r>
    </w:p>
    <w:p w:rsidR="00DA6D84" w:rsidRPr="00673B51" w:rsidRDefault="00DA6D84" w:rsidP="00DA6D84">
      <w:pPr>
        <w:autoSpaceDE w:val="0"/>
        <w:autoSpaceDN w:val="0"/>
        <w:adjustRightInd w:val="0"/>
        <w:ind w:left="-1276" w:firstLine="1134"/>
        <w:jc w:val="both"/>
        <w:rPr>
          <w:sz w:val="28"/>
          <w:szCs w:val="28"/>
          <w:lang w:val="it-IT"/>
        </w:rPr>
      </w:pPr>
      <w:r>
        <w:rPr>
          <w:sz w:val="28"/>
          <w:szCs w:val="28"/>
          <w:lang w:val="it-IT"/>
        </w:rPr>
        <w:lastRenderedPageBreak/>
        <w:t>Viziunea cetăţe</w:t>
      </w:r>
      <w:r w:rsidR="00FB304A">
        <w:rPr>
          <w:sz w:val="28"/>
          <w:szCs w:val="28"/>
          <w:lang w:val="it-IT"/>
        </w:rPr>
        <w:t>nilor Comunei Parava</w:t>
      </w:r>
      <w:r>
        <w:rPr>
          <w:sz w:val="28"/>
          <w:szCs w:val="28"/>
          <w:lang w:val="it-IT"/>
        </w:rPr>
        <w:t xml:space="preserve"> este în spiritul dezvoltă</w:t>
      </w:r>
      <w:r w:rsidRPr="00673B51">
        <w:rPr>
          <w:sz w:val="28"/>
          <w:szCs w:val="28"/>
          <w:lang w:val="it-IT"/>
        </w:rPr>
        <w:t xml:space="preserve">rii zonei din punct de vedere economic </w:t>
      </w:r>
      <w:r>
        <w:rPr>
          <w:sz w:val="28"/>
          <w:szCs w:val="28"/>
          <w:lang w:val="it-IT"/>
        </w:rPr>
        <w:t>ş</w:t>
      </w:r>
      <w:r w:rsidRPr="00673B51">
        <w:rPr>
          <w:sz w:val="28"/>
          <w:szCs w:val="28"/>
          <w:lang w:val="it-IT"/>
        </w:rPr>
        <w:t>i social, prin mai buna valorificare a resur</w:t>
      </w:r>
      <w:r>
        <w:rPr>
          <w:sz w:val="28"/>
          <w:szCs w:val="28"/>
          <w:lang w:val="it-IT"/>
        </w:rPr>
        <w:t>selor locale, atragerea investiţiilor ş</w:t>
      </w:r>
      <w:r w:rsidRPr="00673B51">
        <w:rPr>
          <w:sz w:val="28"/>
          <w:szCs w:val="28"/>
          <w:lang w:val="it-IT"/>
        </w:rPr>
        <w:t>i in</w:t>
      </w:r>
      <w:r>
        <w:rPr>
          <w:sz w:val="28"/>
          <w:szCs w:val="28"/>
          <w:lang w:val="it-IT"/>
        </w:rPr>
        <w:t>vestitorilor, revigorarea tradiţ</w:t>
      </w:r>
      <w:r w:rsidRPr="00673B51">
        <w:rPr>
          <w:sz w:val="28"/>
          <w:szCs w:val="28"/>
          <w:lang w:val="it-IT"/>
        </w:rPr>
        <w:t xml:space="preserve">iilor, crearea/reabilitarea </w:t>
      </w:r>
      <w:r>
        <w:rPr>
          <w:sz w:val="28"/>
          <w:szCs w:val="28"/>
          <w:lang w:val="it-IT"/>
        </w:rPr>
        <w:t>infrastructurilor de tip urban şi punerea în valoare a poziţionării geografice, în deplin respect faţă de mediul î</w:t>
      </w:r>
      <w:r w:rsidRPr="00673B51">
        <w:rPr>
          <w:sz w:val="28"/>
          <w:szCs w:val="28"/>
          <w:lang w:val="it-IT"/>
        </w:rPr>
        <w:t>nconjurator.</w:t>
      </w:r>
    </w:p>
    <w:p w:rsidR="00DA6D84" w:rsidRDefault="00C23C5B" w:rsidP="00DA6D84">
      <w:pPr>
        <w:autoSpaceDE w:val="0"/>
        <w:autoSpaceDN w:val="0"/>
        <w:adjustRightInd w:val="0"/>
        <w:ind w:left="-1276" w:firstLine="992"/>
        <w:jc w:val="both"/>
        <w:rPr>
          <w:sz w:val="28"/>
          <w:szCs w:val="28"/>
          <w:lang w:val="it-IT"/>
        </w:rPr>
      </w:pPr>
      <w:r>
        <w:rPr>
          <w:sz w:val="28"/>
          <w:szCs w:val="28"/>
          <w:lang w:val="it-IT"/>
        </w:rPr>
        <w:t xml:space="preserve"> </w:t>
      </w:r>
      <w:r w:rsidR="00DA6D84">
        <w:rPr>
          <w:sz w:val="28"/>
          <w:szCs w:val="28"/>
          <w:lang w:val="it-IT"/>
        </w:rPr>
        <w:t>Atâ</w:t>
      </w:r>
      <w:r w:rsidR="00DA6D84" w:rsidRPr="00673B51">
        <w:rPr>
          <w:sz w:val="28"/>
          <w:szCs w:val="28"/>
          <w:lang w:val="it-IT"/>
        </w:rPr>
        <w:t xml:space="preserve">t </w:t>
      </w:r>
      <w:r w:rsidR="00DA6D84" w:rsidRPr="00FE073D">
        <w:rPr>
          <w:b/>
          <w:i/>
          <w:sz w:val="28"/>
          <w:szCs w:val="28"/>
          <w:lang w:val="it-IT"/>
        </w:rPr>
        <w:t>Strategia de Dezvoltare Socio – Economic</w:t>
      </w:r>
      <w:r w:rsidR="00DA6D84" w:rsidRPr="00FE073D">
        <w:rPr>
          <w:b/>
          <w:i/>
          <w:sz w:val="28"/>
          <w:szCs w:val="28"/>
          <w:lang w:val="ro-RO"/>
        </w:rPr>
        <w:t>ă Durabilă</w:t>
      </w:r>
      <w:r w:rsidR="00DA6D84" w:rsidRPr="00FE073D">
        <w:rPr>
          <w:b/>
          <w:i/>
          <w:sz w:val="28"/>
          <w:szCs w:val="28"/>
          <w:lang w:val="it-IT"/>
        </w:rPr>
        <w:t>,</w:t>
      </w:r>
      <w:r w:rsidR="00DA6D84">
        <w:rPr>
          <w:sz w:val="28"/>
          <w:szCs w:val="28"/>
          <w:lang w:val="it-IT"/>
        </w:rPr>
        <w:t xml:space="preserve"> cât şi mecanismele instituţionale implicate î</w:t>
      </w:r>
      <w:r w:rsidR="00DA6D84" w:rsidRPr="00673B51">
        <w:rPr>
          <w:sz w:val="28"/>
          <w:szCs w:val="28"/>
          <w:lang w:val="it-IT"/>
        </w:rPr>
        <w:t>n proce</w:t>
      </w:r>
      <w:r w:rsidR="00DA6D84">
        <w:rPr>
          <w:sz w:val="28"/>
          <w:szCs w:val="28"/>
          <w:lang w:val="it-IT"/>
        </w:rPr>
        <w:t>sul de implementare trebuie să ţină cont de interesele comunităţ</w:t>
      </w:r>
      <w:r w:rsidR="00DA6D84" w:rsidRPr="00673B51">
        <w:rPr>
          <w:sz w:val="28"/>
          <w:szCs w:val="28"/>
          <w:lang w:val="it-IT"/>
        </w:rPr>
        <w:t>ii, care au fost  exprimate prin in</w:t>
      </w:r>
      <w:r w:rsidR="00DA6D84">
        <w:rPr>
          <w:sz w:val="28"/>
          <w:szCs w:val="28"/>
          <w:lang w:val="it-IT"/>
        </w:rPr>
        <w:t>termediul sondajului de opinie ş</w:t>
      </w:r>
      <w:r w:rsidR="00DA6D84" w:rsidRPr="00673B51">
        <w:rPr>
          <w:sz w:val="28"/>
          <w:szCs w:val="28"/>
          <w:lang w:val="it-IT"/>
        </w:rPr>
        <w:t>i se regasesc in portofoliul de proiecte prioritare ale comunei.</w:t>
      </w:r>
    </w:p>
    <w:p w:rsidR="00DF62B4" w:rsidRDefault="00DF62B4" w:rsidP="00DA6D84">
      <w:pPr>
        <w:autoSpaceDE w:val="0"/>
        <w:autoSpaceDN w:val="0"/>
        <w:adjustRightInd w:val="0"/>
        <w:ind w:left="-1276" w:firstLine="992"/>
        <w:jc w:val="both"/>
        <w:rPr>
          <w:sz w:val="28"/>
          <w:szCs w:val="28"/>
          <w:lang w:val="it-IT"/>
        </w:rPr>
      </w:pPr>
    </w:p>
    <w:p w:rsidR="00DF62B4" w:rsidRDefault="00DF62B4" w:rsidP="00DA6D84">
      <w:pPr>
        <w:autoSpaceDE w:val="0"/>
        <w:autoSpaceDN w:val="0"/>
        <w:adjustRightInd w:val="0"/>
        <w:ind w:left="-1276" w:firstLine="992"/>
        <w:jc w:val="both"/>
        <w:rPr>
          <w:sz w:val="28"/>
          <w:szCs w:val="28"/>
          <w:lang w:val="it-IT"/>
        </w:rPr>
      </w:pPr>
    </w:p>
    <w:p w:rsidR="00DF62B4" w:rsidRDefault="00DF62B4" w:rsidP="00DA6D84">
      <w:pPr>
        <w:autoSpaceDE w:val="0"/>
        <w:autoSpaceDN w:val="0"/>
        <w:adjustRightInd w:val="0"/>
        <w:ind w:left="-1276" w:firstLine="992"/>
        <w:jc w:val="both"/>
        <w:rPr>
          <w:sz w:val="28"/>
          <w:szCs w:val="28"/>
          <w:lang w:val="it-IT"/>
        </w:rPr>
      </w:pPr>
    </w:p>
    <w:p w:rsidR="00DF62B4" w:rsidRDefault="00DF62B4" w:rsidP="00DA6D84">
      <w:pPr>
        <w:autoSpaceDE w:val="0"/>
        <w:autoSpaceDN w:val="0"/>
        <w:adjustRightInd w:val="0"/>
        <w:ind w:left="-1276" w:firstLine="992"/>
        <w:jc w:val="both"/>
        <w:rPr>
          <w:sz w:val="28"/>
          <w:szCs w:val="28"/>
          <w:lang w:val="it-IT"/>
        </w:rPr>
      </w:pPr>
    </w:p>
    <w:p w:rsidR="00DF62B4" w:rsidRDefault="00DF62B4" w:rsidP="00DA6D84">
      <w:pPr>
        <w:autoSpaceDE w:val="0"/>
        <w:autoSpaceDN w:val="0"/>
        <w:adjustRightInd w:val="0"/>
        <w:ind w:left="-1276" w:firstLine="992"/>
        <w:jc w:val="both"/>
        <w:rPr>
          <w:sz w:val="28"/>
          <w:szCs w:val="28"/>
          <w:lang w:val="it-IT"/>
        </w:rPr>
      </w:pPr>
    </w:p>
    <w:p w:rsidR="00DF62B4" w:rsidRDefault="00DF62B4" w:rsidP="00DA6D84">
      <w:pPr>
        <w:autoSpaceDE w:val="0"/>
        <w:autoSpaceDN w:val="0"/>
        <w:adjustRightInd w:val="0"/>
        <w:ind w:left="-1276" w:firstLine="992"/>
        <w:jc w:val="both"/>
        <w:rPr>
          <w:sz w:val="28"/>
          <w:szCs w:val="28"/>
          <w:lang w:val="it-IT"/>
        </w:rPr>
      </w:pPr>
    </w:p>
    <w:p w:rsidR="00DF62B4" w:rsidRDefault="00DF62B4" w:rsidP="00DA6D84">
      <w:pPr>
        <w:autoSpaceDE w:val="0"/>
        <w:autoSpaceDN w:val="0"/>
        <w:adjustRightInd w:val="0"/>
        <w:ind w:left="-1276" w:firstLine="992"/>
        <w:jc w:val="both"/>
        <w:rPr>
          <w:sz w:val="28"/>
          <w:szCs w:val="28"/>
          <w:lang w:val="it-IT"/>
        </w:rPr>
      </w:pPr>
    </w:p>
    <w:p w:rsidR="00DF62B4" w:rsidRDefault="00DF62B4" w:rsidP="00DA6D84">
      <w:pPr>
        <w:autoSpaceDE w:val="0"/>
        <w:autoSpaceDN w:val="0"/>
        <w:adjustRightInd w:val="0"/>
        <w:ind w:left="-1276" w:firstLine="992"/>
        <w:jc w:val="both"/>
        <w:rPr>
          <w:sz w:val="28"/>
          <w:szCs w:val="28"/>
          <w:lang w:val="it-IT"/>
        </w:rPr>
      </w:pPr>
    </w:p>
    <w:p w:rsidR="00DF62B4" w:rsidRDefault="00DF62B4" w:rsidP="00DA6D84">
      <w:pPr>
        <w:autoSpaceDE w:val="0"/>
        <w:autoSpaceDN w:val="0"/>
        <w:adjustRightInd w:val="0"/>
        <w:ind w:left="-1276" w:firstLine="992"/>
        <w:jc w:val="both"/>
        <w:rPr>
          <w:sz w:val="28"/>
          <w:szCs w:val="28"/>
          <w:lang w:val="it-IT"/>
        </w:rPr>
      </w:pPr>
    </w:p>
    <w:p w:rsidR="00DF62B4" w:rsidRPr="00673B51" w:rsidRDefault="00DF62B4" w:rsidP="00DA6D84">
      <w:pPr>
        <w:autoSpaceDE w:val="0"/>
        <w:autoSpaceDN w:val="0"/>
        <w:adjustRightInd w:val="0"/>
        <w:ind w:left="-1276" w:firstLine="992"/>
        <w:jc w:val="both"/>
        <w:rPr>
          <w:sz w:val="28"/>
          <w:szCs w:val="28"/>
          <w:lang w:val="it-IT"/>
        </w:rPr>
      </w:pPr>
    </w:p>
    <w:p w:rsidR="00DA6D84" w:rsidRPr="00D1135E" w:rsidRDefault="00DA6D84" w:rsidP="00D1135E">
      <w:pPr>
        <w:autoSpaceDE w:val="0"/>
        <w:autoSpaceDN w:val="0"/>
        <w:adjustRightInd w:val="0"/>
        <w:ind w:left="-1276" w:firstLine="992"/>
        <w:jc w:val="both"/>
        <w:rPr>
          <w:sz w:val="28"/>
          <w:szCs w:val="28"/>
          <w:lang w:val="it-IT"/>
        </w:rPr>
      </w:pPr>
      <w:r w:rsidRPr="00673B51">
        <w:rPr>
          <w:sz w:val="28"/>
          <w:szCs w:val="28"/>
          <w:lang w:val="it-IT"/>
        </w:rPr>
        <w:t>Prin intermediul sondajului de opinie au</w:t>
      </w:r>
      <w:r>
        <w:rPr>
          <w:sz w:val="28"/>
          <w:szCs w:val="28"/>
          <w:lang w:val="it-IT"/>
        </w:rPr>
        <w:t xml:space="preserve"> fost aplicate 10</w:t>
      </w:r>
      <w:r w:rsidRPr="00673B51">
        <w:rPr>
          <w:sz w:val="28"/>
          <w:szCs w:val="28"/>
          <w:lang w:val="it-IT"/>
        </w:rPr>
        <w:t>0 de chestion</w:t>
      </w:r>
      <w:r w:rsidR="006C29F5">
        <w:rPr>
          <w:sz w:val="28"/>
          <w:szCs w:val="28"/>
          <w:lang w:val="it-IT"/>
        </w:rPr>
        <w:t xml:space="preserve">are cetățenilor </w:t>
      </w:r>
      <w:r w:rsidR="006C29F5" w:rsidRPr="006C29F5">
        <w:rPr>
          <w:b/>
          <w:i/>
          <w:sz w:val="28"/>
          <w:szCs w:val="28"/>
          <w:lang w:val="it-IT"/>
        </w:rPr>
        <w:t>Comunei Parava</w:t>
      </w:r>
      <w:r w:rsidRPr="00673B51">
        <w:rPr>
          <w:sz w:val="28"/>
          <w:szCs w:val="28"/>
          <w:lang w:val="it-IT"/>
        </w:rPr>
        <w:t xml:space="preserve"> pentru a afla atitudinea locu</w:t>
      </w:r>
      <w:r>
        <w:rPr>
          <w:sz w:val="28"/>
          <w:szCs w:val="28"/>
          <w:lang w:val="it-IT"/>
        </w:rPr>
        <w:t>itorilor cu privire la priorităţ</w:t>
      </w:r>
      <w:r w:rsidRPr="00673B51">
        <w:rPr>
          <w:sz w:val="28"/>
          <w:szCs w:val="28"/>
          <w:lang w:val="it-IT"/>
        </w:rPr>
        <w:t>ile de dezvo</w:t>
      </w:r>
      <w:r>
        <w:rPr>
          <w:sz w:val="28"/>
          <w:szCs w:val="28"/>
          <w:lang w:val="it-IT"/>
        </w:rPr>
        <w:t>ltare ale comunei pe urmatorii 10</w:t>
      </w:r>
      <w:r w:rsidRPr="00673B51">
        <w:rPr>
          <w:sz w:val="28"/>
          <w:szCs w:val="28"/>
          <w:lang w:val="it-IT"/>
        </w:rPr>
        <w:t xml:space="preserve"> ani.Rezultatele chestionarului privind </w:t>
      </w:r>
      <w:r>
        <w:rPr>
          <w:sz w:val="28"/>
          <w:szCs w:val="28"/>
          <w:lang w:val="it-IT"/>
        </w:rPr>
        <w:t>Strategia de Dezvoltare Socio-Economică Durbilă</w:t>
      </w:r>
      <w:r w:rsidRPr="00673B51">
        <w:rPr>
          <w:sz w:val="28"/>
          <w:szCs w:val="28"/>
          <w:lang w:val="it-IT"/>
        </w:rPr>
        <w:t xml:space="preserve"> sunt sintetizate  mai jos:</w:t>
      </w:r>
    </w:p>
    <w:p w:rsidR="00DA6D84" w:rsidRPr="005420D2" w:rsidRDefault="00DA6D84" w:rsidP="00DA6D84">
      <w:pPr>
        <w:ind w:left="720"/>
        <w:jc w:val="both"/>
        <w:rPr>
          <w:b/>
          <w:i/>
          <w:sz w:val="28"/>
          <w:szCs w:val="28"/>
          <w:lang w:val="ro-RO"/>
        </w:rPr>
      </w:pPr>
      <w:r>
        <w:rPr>
          <w:b/>
          <w:i/>
          <w:sz w:val="28"/>
          <w:szCs w:val="28"/>
        </w:rPr>
        <w:lastRenderedPageBreak/>
        <w:t>Conținutul chestionarului și viziunea cetățeanului</w:t>
      </w:r>
    </w:p>
    <w:p w:rsidR="00DA6D84" w:rsidRDefault="00FB304A" w:rsidP="00DA6D84">
      <w:pPr>
        <w:spacing w:line="240" w:lineRule="auto"/>
        <w:ind w:left="-1276" w:firstLine="1276"/>
        <w:jc w:val="both"/>
        <w:rPr>
          <w:b/>
          <w:i/>
          <w:sz w:val="24"/>
          <w:szCs w:val="24"/>
        </w:rPr>
      </w:pPr>
      <w:r>
        <w:rPr>
          <w:b/>
          <w:i/>
          <w:sz w:val="24"/>
          <w:szCs w:val="24"/>
        </w:rPr>
        <w:t>Primăria Comunei Parava</w:t>
      </w:r>
      <w:r w:rsidR="00DA6D84" w:rsidRPr="00612E55">
        <w:rPr>
          <w:b/>
          <w:i/>
          <w:sz w:val="24"/>
          <w:szCs w:val="24"/>
        </w:rPr>
        <w:t>, elaborează ”Strategia de Dezvolt</w:t>
      </w:r>
      <w:r w:rsidR="00DA6D84">
        <w:rPr>
          <w:b/>
          <w:i/>
          <w:sz w:val="24"/>
          <w:szCs w:val="24"/>
        </w:rPr>
        <w:t>are Socio-Econom</w:t>
      </w:r>
      <w:r w:rsidR="00C23C5B">
        <w:rPr>
          <w:b/>
          <w:i/>
          <w:sz w:val="24"/>
          <w:szCs w:val="24"/>
        </w:rPr>
        <w:t>ică a Comu</w:t>
      </w:r>
      <w:r>
        <w:rPr>
          <w:b/>
          <w:i/>
          <w:sz w:val="24"/>
          <w:szCs w:val="24"/>
        </w:rPr>
        <w:t>nei Parava</w:t>
      </w:r>
      <w:r w:rsidR="001D5611">
        <w:rPr>
          <w:b/>
          <w:i/>
          <w:sz w:val="24"/>
          <w:szCs w:val="24"/>
        </w:rPr>
        <w:t xml:space="preserve"> </w:t>
      </w:r>
      <w:r w:rsidR="00DA6D84">
        <w:rPr>
          <w:b/>
          <w:i/>
          <w:sz w:val="24"/>
          <w:szCs w:val="24"/>
        </w:rPr>
        <w:t>”, iar în această etapă lansează prezentul chestionar în baza căruia va identifica potențialul și proiectele prioritare de dezvoltare a comunei în perioada 2020-2030. În acest scop, vă rugăm să aveți amabilitatea de a răspunde următoarelor întrebări (cerințe) a căror analiză va servi echipei de elaborare a strategiei. Chestionarele sunt anonime.</w:t>
      </w:r>
    </w:p>
    <w:p w:rsidR="00DA6D84" w:rsidRDefault="00DA6D84" w:rsidP="00DA6D84">
      <w:pPr>
        <w:spacing w:line="240" w:lineRule="auto"/>
        <w:jc w:val="both"/>
        <w:rPr>
          <w:b/>
          <w:i/>
          <w:sz w:val="24"/>
          <w:szCs w:val="24"/>
        </w:rPr>
      </w:pPr>
      <w:r>
        <w:rPr>
          <w:b/>
          <w:i/>
          <w:sz w:val="24"/>
          <w:szCs w:val="24"/>
        </w:rPr>
        <w:t>1.</w:t>
      </w:r>
      <w:r w:rsidRPr="000E4AF4">
        <w:rPr>
          <w:b/>
          <w:i/>
          <w:sz w:val="24"/>
          <w:szCs w:val="24"/>
        </w:rPr>
        <w:t>De cât timp locuiți în comună ?</w:t>
      </w:r>
    </w:p>
    <w:tbl>
      <w:tblPr>
        <w:tblStyle w:val="TableGrid"/>
        <w:tblW w:w="0" w:type="auto"/>
        <w:tblInd w:w="2235" w:type="dxa"/>
        <w:tblLook w:val="04A0" w:firstRow="1" w:lastRow="0" w:firstColumn="1" w:lastColumn="0" w:noHBand="0" w:noVBand="1"/>
      </w:tblPr>
      <w:tblGrid>
        <w:gridCol w:w="1984"/>
        <w:gridCol w:w="2369"/>
        <w:gridCol w:w="2309"/>
        <w:gridCol w:w="1984"/>
      </w:tblGrid>
      <w:tr w:rsidR="00DA6D84" w:rsidTr="00FB304A">
        <w:tc>
          <w:tcPr>
            <w:tcW w:w="1984" w:type="dxa"/>
          </w:tcPr>
          <w:p w:rsidR="00DA6D84" w:rsidRDefault="00DA6D84" w:rsidP="00FB304A">
            <w:pPr>
              <w:jc w:val="both"/>
              <w:rPr>
                <w:b/>
                <w:i/>
                <w:sz w:val="24"/>
                <w:szCs w:val="24"/>
              </w:rPr>
            </w:pPr>
            <w:r>
              <w:rPr>
                <w:b/>
                <w:i/>
                <w:sz w:val="24"/>
                <w:szCs w:val="24"/>
              </w:rPr>
              <w:t>⃝   ≤ 3 ani</w:t>
            </w:r>
          </w:p>
        </w:tc>
        <w:tc>
          <w:tcPr>
            <w:tcW w:w="2369" w:type="dxa"/>
          </w:tcPr>
          <w:p w:rsidR="00DA6D84" w:rsidRDefault="00DA6D84" w:rsidP="00FB304A">
            <w:pPr>
              <w:jc w:val="both"/>
              <w:rPr>
                <w:b/>
                <w:i/>
                <w:sz w:val="24"/>
                <w:szCs w:val="24"/>
              </w:rPr>
            </w:pPr>
            <w:r>
              <w:rPr>
                <w:b/>
                <w:i/>
                <w:sz w:val="24"/>
                <w:szCs w:val="24"/>
              </w:rPr>
              <w:t>⃝  între 3 – 10 ani</w:t>
            </w:r>
          </w:p>
        </w:tc>
        <w:tc>
          <w:tcPr>
            <w:tcW w:w="2309" w:type="dxa"/>
          </w:tcPr>
          <w:p w:rsidR="00DA6D84" w:rsidRDefault="00DA6D84" w:rsidP="00FB304A">
            <w:pPr>
              <w:jc w:val="both"/>
              <w:rPr>
                <w:b/>
                <w:i/>
                <w:sz w:val="24"/>
                <w:szCs w:val="24"/>
              </w:rPr>
            </w:pPr>
            <w:r>
              <w:rPr>
                <w:b/>
                <w:i/>
                <w:sz w:val="24"/>
                <w:szCs w:val="24"/>
              </w:rPr>
              <w:t>⃝  între 10 – 20 ani</w:t>
            </w:r>
          </w:p>
        </w:tc>
        <w:tc>
          <w:tcPr>
            <w:tcW w:w="1984" w:type="dxa"/>
          </w:tcPr>
          <w:p w:rsidR="00DA6D84" w:rsidRDefault="00DA6D84" w:rsidP="00FB304A">
            <w:pPr>
              <w:jc w:val="both"/>
              <w:rPr>
                <w:b/>
                <w:i/>
                <w:sz w:val="24"/>
                <w:szCs w:val="24"/>
              </w:rPr>
            </w:pPr>
            <w:r>
              <w:rPr>
                <w:b/>
                <w:i/>
                <w:sz w:val="24"/>
                <w:szCs w:val="24"/>
              </w:rPr>
              <w:t>⃝   ≥  20 ani</w:t>
            </w:r>
          </w:p>
        </w:tc>
      </w:tr>
      <w:tr w:rsidR="00DA6D84" w:rsidTr="00FB304A">
        <w:tc>
          <w:tcPr>
            <w:tcW w:w="1984" w:type="dxa"/>
          </w:tcPr>
          <w:p w:rsidR="00DA6D84" w:rsidRDefault="00DA6D84" w:rsidP="00FB304A">
            <w:pPr>
              <w:jc w:val="both"/>
              <w:rPr>
                <w:b/>
                <w:i/>
                <w:sz w:val="24"/>
                <w:szCs w:val="24"/>
              </w:rPr>
            </w:pPr>
          </w:p>
        </w:tc>
        <w:tc>
          <w:tcPr>
            <w:tcW w:w="2369" w:type="dxa"/>
          </w:tcPr>
          <w:p w:rsidR="00DA6D84" w:rsidRDefault="00DA6D84" w:rsidP="00FB304A">
            <w:pPr>
              <w:jc w:val="both"/>
              <w:rPr>
                <w:b/>
                <w:i/>
                <w:sz w:val="24"/>
                <w:szCs w:val="24"/>
              </w:rPr>
            </w:pPr>
            <w:r>
              <w:rPr>
                <w:b/>
                <w:i/>
                <w:sz w:val="24"/>
                <w:szCs w:val="24"/>
              </w:rPr>
              <w:t xml:space="preserve">                   8</w:t>
            </w:r>
          </w:p>
        </w:tc>
        <w:tc>
          <w:tcPr>
            <w:tcW w:w="2309" w:type="dxa"/>
          </w:tcPr>
          <w:p w:rsidR="00DA6D84" w:rsidRDefault="00DA6D84" w:rsidP="00FB304A">
            <w:pPr>
              <w:jc w:val="both"/>
              <w:rPr>
                <w:b/>
                <w:i/>
                <w:sz w:val="24"/>
                <w:szCs w:val="24"/>
              </w:rPr>
            </w:pPr>
            <w:r>
              <w:rPr>
                <w:b/>
                <w:i/>
                <w:sz w:val="24"/>
                <w:szCs w:val="24"/>
              </w:rPr>
              <w:t xml:space="preserve">               36</w:t>
            </w:r>
          </w:p>
        </w:tc>
        <w:tc>
          <w:tcPr>
            <w:tcW w:w="1984" w:type="dxa"/>
          </w:tcPr>
          <w:p w:rsidR="00DA6D84" w:rsidRDefault="00DA6D84" w:rsidP="00FB304A">
            <w:pPr>
              <w:jc w:val="both"/>
              <w:rPr>
                <w:b/>
                <w:i/>
                <w:sz w:val="24"/>
                <w:szCs w:val="24"/>
              </w:rPr>
            </w:pPr>
            <w:r>
              <w:rPr>
                <w:b/>
                <w:i/>
                <w:sz w:val="24"/>
                <w:szCs w:val="24"/>
              </w:rPr>
              <w:t xml:space="preserve">           56</w:t>
            </w:r>
          </w:p>
        </w:tc>
      </w:tr>
    </w:tbl>
    <w:p w:rsidR="00DA6D84" w:rsidRDefault="00DA6D84" w:rsidP="00DA6D84">
      <w:pPr>
        <w:spacing w:line="240" w:lineRule="auto"/>
        <w:jc w:val="both"/>
        <w:rPr>
          <w:b/>
          <w:i/>
          <w:sz w:val="24"/>
          <w:szCs w:val="24"/>
        </w:rPr>
      </w:pPr>
      <w:r>
        <w:rPr>
          <w:b/>
          <w:i/>
          <w:sz w:val="24"/>
          <w:szCs w:val="24"/>
        </w:rPr>
        <w:t xml:space="preserve">                                                                </w:t>
      </w:r>
      <w:r w:rsidRPr="00F236C1">
        <w:rPr>
          <w:b/>
          <w:i/>
          <w:noProof/>
          <w:sz w:val="24"/>
          <w:szCs w:val="24"/>
          <w:lang w:val="ro-RO" w:eastAsia="ro-RO"/>
        </w:rPr>
        <w:drawing>
          <wp:inline distT="0" distB="0" distL="0" distR="0">
            <wp:extent cx="3352800" cy="1552575"/>
            <wp:effectExtent l="19050" t="0" r="19050"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DA6D84" w:rsidRDefault="00DA6D84" w:rsidP="00DA6D84">
      <w:pPr>
        <w:spacing w:line="240" w:lineRule="auto"/>
        <w:jc w:val="both"/>
        <w:rPr>
          <w:b/>
          <w:i/>
          <w:sz w:val="24"/>
          <w:szCs w:val="24"/>
        </w:rPr>
      </w:pPr>
      <w:r>
        <w:rPr>
          <w:b/>
          <w:i/>
          <w:sz w:val="24"/>
          <w:szCs w:val="24"/>
        </w:rPr>
        <w:t>2. Ați auzit până acum de inițiativa Primăriei și Cons</w:t>
      </w:r>
      <w:r w:rsidR="00302AE1">
        <w:rPr>
          <w:b/>
          <w:i/>
          <w:sz w:val="24"/>
          <w:szCs w:val="24"/>
        </w:rPr>
        <w:t xml:space="preserve">iliul Local  Parava </w:t>
      </w:r>
      <w:r>
        <w:rPr>
          <w:b/>
          <w:i/>
          <w:sz w:val="24"/>
          <w:szCs w:val="24"/>
        </w:rPr>
        <w:t xml:space="preserve">de ”Strategia de Dezvoltare Economică”?  </w:t>
      </w:r>
    </w:p>
    <w:tbl>
      <w:tblPr>
        <w:tblStyle w:val="TableGrid"/>
        <w:tblW w:w="0" w:type="auto"/>
        <w:tblInd w:w="4219" w:type="dxa"/>
        <w:tblLook w:val="04A0" w:firstRow="1" w:lastRow="0" w:firstColumn="1" w:lastColumn="0" w:noHBand="0" w:noVBand="1"/>
      </w:tblPr>
      <w:tblGrid>
        <w:gridCol w:w="2369"/>
        <w:gridCol w:w="2309"/>
      </w:tblGrid>
      <w:tr w:rsidR="00DA6D84" w:rsidTr="00FB304A">
        <w:tc>
          <w:tcPr>
            <w:tcW w:w="2369" w:type="dxa"/>
          </w:tcPr>
          <w:p w:rsidR="00DA6D84" w:rsidRDefault="00DA6D84" w:rsidP="00FB304A">
            <w:pPr>
              <w:jc w:val="both"/>
              <w:rPr>
                <w:b/>
                <w:i/>
                <w:sz w:val="24"/>
                <w:szCs w:val="24"/>
              </w:rPr>
            </w:pPr>
            <w:r>
              <w:rPr>
                <w:b/>
                <w:i/>
                <w:sz w:val="24"/>
                <w:szCs w:val="24"/>
              </w:rPr>
              <w:t>⃝        Da</w:t>
            </w:r>
          </w:p>
        </w:tc>
        <w:tc>
          <w:tcPr>
            <w:tcW w:w="2309" w:type="dxa"/>
          </w:tcPr>
          <w:p w:rsidR="00DA6D84" w:rsidRDefault="00DA6D84" w:rsidP="00FB304A">
            <w:pPr>
              <w:jc w:val="both"/>
              <w:rPr>
                <w:b/>
                <w:i/>
                <w:sz w:val="24"/>
                <w:szCs w:val="24"/>
              </w:rPr>
            </w:pPr>
            <w:r>
              <w:rPr>
                <w:b/>
                <w:i/>
                <w:sz w:val="24"/>
                <w:szCs w:val="24"/>
              </w:rPr>
              <w:t>⃝           Nu</w:t>
            </w:r>
          </w:p>
        </w:tc>
      </w:tr>
      <w:tr w:rsidR="00DA6D84" w:rsidTr="00FB304A">
        <w:tc>
          <w:tcPr>
            <w:tcW w:w="2369" w:type="dxa"/>
          </w:tcPr>
          <w:p w:rsidR="00DA6D84" w:rsidRDefault="00DA6D84" w:rsidP="00FB304A">
            <w:pPr>
              <w:jc w:val="both"/>
              <w:rPr>
                <w:b/>
                <w:i/>
                <w:sz w:val="24"/>
                <w:szCs w:val="24"/>
              </w:rPr>
            </w:pPr>
            <w:r>
              <w:rPr>
                <w:b/>
                <w:i/>
                <w:sz w:val="24"/>
                <w:szCs w:val="24"/>
              </w:rPr>
              <w:t xml:space="preserve">            52</w:t>
            </w:r>
          </w:p>
        </w:tc>
        <w:tc>
          <w:tcPr>
            <w:tcW w:w="2309" w:type="dxa"/>
          </w:tcPr>
          <w:p w:rsidR="00DA6D84" w:rsidRDefault="00DA6D84" w:rsidP="00FB304A">
            <w:pPr>
              <w:jc w:val="both"/>
              <w:rPr>
                <w:b/>
                <w:i/>
                <w:sz w:val="24"/>
                <w:szCs w:val="24"/>
              </w:rPr>
            </w:pPr>
            <w:r>
              <w:rPr>
                <w:b/>
                <w:i/>
                <w:sz w:val="24"/>
                <w:szCs w:val="24"/>
              </w:rPr>
              <w:t xml:space="preserve">               48</w:t>
            </w:r>
          </w:p>
        </w:tc>
      </w:tr>
    </w:tbl>
    <w:p w:rsidR="00DA6D84" w:rsidRDefault="00DA6D84" w:rsidP="00DA6D84">
      <w:pPr>
        <w:spacing w:line="240" w:lineRule="auto"/>
        <w:jc w:val="both"/>
        <w:rPr>
          <w:b/>
          <w:i/>
          <w:sz w:val="24"/>
          <w:szCs w:val="24"/>
        </w:rPr>
      </w:pPr>
      <w:r>
        <w:rPr>
          <w:b/>
          <w:i/>
          <w:sz w:val="24"/>
          <w:szCs w:val="24"/>
        </w:rPr>
        <w:t xml:space="preserve">                                    </w:t>
      </w:r>
      <w:r w:rsidR="00302AE1">
        <w:rPr>
          <w:b/>
          <w:i/>
          <w:sz w:val="24"/>
          <w:szCs w:val="24"/>
        </w:rPr>
        <w:t xml:space="preserve">                         </w:t>
      </w:r>
      <w:r>
        <w:rPr>
          <w:b/>
          <w:i/>
          <w:sz w:val="24"/>
          <w:szCs w:val="24"/>
        </w:rPr>
        <w:t xml:space="preserve">       </w:t>
      </w:r>
      <w:r w:rsidRPr="00F236C1">
        <w:rPr>
          <w:b/>
          <w:i/>
          <w:noProof/>
          <w:sz w:val="24"/>
          <w:szCs w:val="24"/>
          <w:lang w:val="ro-RO" w:eastAsia="ro-RO"/>
        </w:rPr>
        <w:drawing>
          <wp:inline distT="0" distB="0" distL="0" distR="0">
            <wp:extent cx="3267075" cy="1447800"/>
            <wp:effectExtent l="19050" t="0" r="9525" b="0"/>
            <wp:docPr id="8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DA6D84" w:rsidRDefault="00DA6D84" w:rsidP="00DA6D84">
      <w:pPr>
        <w:spacing w:line="240" w:lineRule="auto"/>
        <w:jc w:val="both"/>
        <w:rPr>
          <w:b/>
          <w:i/>
          <w:sz w:val="24"/>
          <w:szCs w:val="24"/>
        </w:rPr>
      </w:pPr>
      <w:r>
        <w:rPr>
          <w:b/>
          <w:i/>
          <w:sz w:val="24"/>
          <w:szCs w:val="24"/>
        </w:rPr>
        <w:t xml:space="preserve">3. Cât de mulțumit(ă) sunteți, în general de următoarele ? (NS/NR; nu știu / nu răspund) :  </w:t>
      </w:r>
    </w:p>
    <w:tbl>
      <w:tblPr>
        <w:tblStyle w:val="TableGrid"/>
        <w:tblW w:w="0" w:type="auto"/>
        <w:tblLook w:val="04A0" w:firstRow="1" w:lastRow="0" w:firstColumn="1" w:lastColumn="0" w:noHBand="0" w:noVBand="1"/>
      </w:tblPr>
      <w:tblGrid>
        <w:gridCol w:w="3774"/>
        <w:gridCol w:w="2146"/>
        <w:gridCol w:w="1559"/>
        <w:gridCol w:w="1329"/>
        <w:gridCol w:w="1932"/>
        <w:gridCol w:w="1275"/>
      </w:tblGrid>
      <w:tr w:rsidR="00DA6D84" w:rsidTr="00FB304A">
        <w:tc>
          <w:tcPr>
            <w:tcW w:w="3774" w:type="dxa"/>
          </w:tcPr>
          <w:p w:rsidR="00DA6D84" w:rsidRDefault="00DA6D84" w:rsidP="00FB304A">
            <w:pPr>
              <w:jc w:val="both"/>
              <w:rPr>
                <w:b/>
                <w:i/>
                <w:sz w:val="24"/>
                <w:szCs w:val="24"/>
              </w:rPr>
            </w:pPr>
          </w:p>
        </w:tc>
        <w:tc>
          <w:tcPr>
            <w:tcW w:w="2146" w:type="dxa"/>
          </w:tcPr>
          <w:p w:rsidR="00DA6D84" w:rsidRDefault="00DA6D84" w:rsidP="00FB304A">
            <w:pPr>
              <w:jc w:val="both"/>
              <w:rPr>
                <w:b/>
                <w:i/>
                <w:sz w:val="24"/>
                <w:szCs w:val="24"/>
              </w:rPr>
            </w:pPr>
            <w:r>
              <w:rPr>
                <w:b/>
                <w:i/>
                <w:sz w:val="24"/>
                <w:szCs w:val="24"/>
              </w:rPr>
              <w:t>F. nemulțumiți</w:t>
            </w:r>
          </w:p>
        </w:tc>
        <w:tc>
          <w:tcPr>
            <w:tcW w:w="1559" w:type="dxa"/>
          </w:tcPr>
          <w:p w:rsidR="00DA6D84" w:rsidRDefault="00DA6D84" w:rsidP="00FB304A">
            <w:pPr>
              <w:jc w:val="both"/>
              <w:rPr>
                <w:b/>
                <w:i/>
                <w:sz w:val="24"/>
                <w:szCs w:val="24"/>
              </w:rPr>
            </w:pPr>
            <w:r>
              <w:rPr>
                <w:b/>
                <w:i/>
                <w:sz w:val="24"/>
                <w:szCs w:val="24"/>
              </w:rPr>
              <w:t>Nemulțumiți</w:t>
            </w:r>
          </w:p>
        </w:tc>
        <w:tc>
          <w:tcPr>
            <w:tcW w:w="1329" w:type="dxa"/>
          </w:tcPr>
          <w:p w:rsidR="00DA6D84" w:rsidRDefault="00DA6D84" w:rsidP="00FB304A">
            <w:pPr>
              <w:jc w:val="both"/>
              <w:rPr>
                <w:b/>
                <w:i/>
                <w:sz w:val="24"/>
                <w:szCs w:val="24"/>
              </w:rPr>
            </w:pPr>
            <w:r>
              <w:rPr>
                <w:b/>
                <w:i/>
                <w:sz w:val="24"/>
                <w:szCs w:val="24"/>
              </w:rPr>
              <w:t>Mulțumiți</w:t>
            </w:r>
          </w:p>
        </w:tc>
        <w:tc>
          <w:tcPr>
            <w:tcW w:w="1932" w:type="dxa"/>
          </w:tcPr>
          <w:p w:rsidR="00DA6D84" w:rsidRDefault="00DA6D84" w:rsidP="00FB304A">
            <w:pPr>
              <w:jc w:val="both"/>
              <w:rPr>
                <w:b/>
                <w:i/>
                <w:sz w:val="24"/>
                <w:szCs w:val="24"/>
              </w:rPr>
            </w:pPr>
            <w:r>
              <w:rPr>
                <w:b/>
                <w:i/>
                <w:sz w:val="24"/>
                <w:szCs w:val="24"/>
              </w:rPr>
              <w:t>F. mulțumiți</w:t>
            </w:r>
          </w:p>
        </w:tc>
        <w:tc>
          <w:tcPr>
            <w:tcW w:w="1275" w:type="dxa"/>
          </w:tcPr>
          <w:p w:rsidR="00DA6D84" w:rsidRDefault="00DA6D84" w:rsidP="00FB304A">
            <w:pPr>
              <w:jc w:val="both"/>
              <w:rPr>
                <w:b/>
                <w:i/>
                <w:sz w:val="24"/>
                <w:szCs w:val="24"/>
              </w:rPr>
            </w:pPr>
            <w:r>
              <w:rPr>
                <w:b/>
                <w:i/>
                <w:sz w:val="24"/>
                <w:szCs w:val="24"/>
              </w:rPr>
              <w:t>NS/NR</w:t>
            </w:r>
          </w:p>
        </w:tc>
      </w:tr>
      <w:tr w:rsidR="00DA6D84" w:rsidTr="00FB304A">
        <w:tc>
          <w:tcPr>
            <w:tcW w:w="3774" w:type="dxa"/>
          </w:tcPr>
          <w:p w:rsidR="00DA6D84" w:rsidRDefault="00DA6D84" w:rsidP="00FB304A">
            <w:pPr>
              <w:jc w:val="both"/>
              <w:rPr>
                <w:b/>
                <w:i/>
                <w:sz w:val="24"/>
                <w:szCs w:val="24"/>
              </w:rPr>
            </w:pPr>
            <w:r>
              <w:rPr>
                <w:b/>
                <w:i/>
                <w:sz w:val="24"/>
                <w:szCs w:val="24"/>
              </w:rPr>
              <w:t xml:space="preserve">Felul </w:t>
            </w:r>
            <w:r>
              <w:rPr>
                <w:b/>
                <w:i/>
                <w:sz w:val="24"/>
                <w:szCs w:val="24"/>
                <w:lang w:val="ro-RO"/>
              </w:rPr>
              <w:t>î</w:t>
            </w:r>
            <w:r>
              <w:rPr>
                <w:b/>
                <w:i/>
                <w:sz w:val="24"/>
                <w:szCs w:val="24"/>
              </w:rPr>
              <w:t xml:space="preserve">n care trăiți </w:t>
            </w:r>
          </w:p>
        </w:tc>
        <w:tc>
          <w:tcPr>
            <w:tcW w:w="2146" w:type="dxa"/>
          </w:tcPr>
          <w:p w:rsidR="00DA6D84" w:rsidRDefault="00DA6D84" w:rsidP="00FB304A">
            <w:pPr>
              <w:jc w:val="both"/>
              <w:rPr>
                <w:b/>
                <w:i/>
                <w:sz w:val="24"/>
                <w:szCs w:val="24"/>
              </w:rPr>
            </w:pPr>
            <w:r>
              <w:rPr>
                <w:b/>
                <w:i/>
                <w:sz w:val="24"/>
                <w:szCs w:val="24"/>
              </w:rPr>
              <w:t xml:space="preserve">            1</w:t>
            </w:r>
          </w:p>
        </w:tc>
        <w:tc>
          <w:tcPr>
            <w:tcW w:w="1559" w:type="dxa"/>
          </w:tcPr>
          <w:p w:rsidR="00DA6D84" w:rsidRDefault="00DA6D84" w:rsidP="00FB304A">
            <w:pPr>
              <w:jc w:val="both"/>
              <w:rPr>
                <w:b/>
                <w:i/>
                <w:sz w:val="24"/>
                <w:szCs w:val="24"/>
              </w:rPr>
            </w:pPr>
            <w:r>
              <w:rPr>
                <w:b/>
                <w:i/>
                <w:sz w:val="24"/>
                <w:szCs w:val="24"/>
              </w:rPr>
              <w:t xml:space="preserve">        6</w:t>
            </w:r>
          </w:p>
        </w:tc>
        <w:tc>
          <w:tcPr>
            <w:tcW w:w="1329" w:type="dxa"/>
          </w:tcPr>
          <w:p w:rsidR="00DA6D84" w:rsidRDefault="00DA6D84" w:rsidP="00FB304A">
            <w:pPr>
              <w:jc w:val="both"/>
              <w:rPr>
                <w:b/>
                <w:i/>
                <w:sz w:val="24"/>
                <w:szCs w:val="24"/>
              </w:rPr>
            </w:pPr>
            <w:r>
              <w:rPr>
                <w:b/>
                <w:i/>
                <w:sz w:val="24"/>
                <w:szCs w:val="24"/>
              </w:rPr>
              <w:t xml:space="preserve">     25</w:t>
            </w:r>
          </w:p>
        </w:tc>
        <w:tc>
          <w:tcPr>
            <w:tcW w:w="1932" w:type="dxa"/>
          </w:tcPr>
          <w:p w:rsidR="00DA6D84" w:rsidRDefault="00DA6D84" w:rsidP="00FB304A">
            <w:pPr>
              <w:jc w:val="both"/>
              <w:rPr>
                <w:b/>
                <w:i/>
                <w:sz w:val="24"/>
                <w:szCs w:val="24"/>
              </w:rPr>
            </w:pPr>
            <w:r>
              <w:rPr>
                <w:b/>
                <w:i/>
                <w:sz w:val="24"/>
                <w:szCs w:val="24"/>
              </w:rPr>
              <w:t xml:space="preserve">        26</w:t>
            </w:r>
          </w:p>
        </w:tc>
        <w:tc>
          <w:tcPr>
            <w:tcW w:w="1275" w:type="dxa"/>
          </w:tcPr>
          <w:p w:rsidR="00DA6D84" w:rsidRDefault="00DA6D84" w:rsidP="00FB304A">
            <w:pPr>
              <w:jc w:val="both"/>
              <w:rPr>
                <w:b/>
                <w:i/>
                <w:sz w:val="24"/>
                <w:szCs w:val="24"/>
              </w:rPr>
            </w:pPr>
            <w:r>
              <w:rPr>
                <w:b/>
                <w:i/>
                <w:sz w:val="24"/>
                <w:szCs w:val="24"/>
              </w:rPr>
              <w:t xml:space="preserve">   42</w:t>
            </w:r>
          </w:p>
        </w:tc>
      </w:tr>
      <w:tr w:rsidR="00DA6D84" w:rsidTr="00FB304A">
        <w:tc>
          <w:tcPr>
            <w:tcW w:w="3774" w:type="dxa"/>
          </w:tcPr>
          <w:p w:rsidR="00DA6D84" w:rsidRDefault="00DA6D84" w:rsidP="00FB304A">
            <w:pPr>
              <w:jc w:val="both"/>
              <w:rPr>
                <w:b/>
                <w:i/>
                <w:sz w:val="24"/>
                <w:szCs w:val="24"/>
              </w:rPr>
            </w:pPr>
            <w:r>
              <w:rPr>
                <w:b/>
                <w:i/>
                <w:sz w:val="24"/>
                <w:szCs w:val="24"/>
              </w:rPr>
              <w:t>Comuna în care trăiți</w:t>
            </w:r>
          </w:p>
        </w:tc>
        <w:tc>
          <w:tcPr>
            <w:tcW w:w="2146" w:type="dxa"/>
          </w:tcPr>
          <w:p w:rsidR="00DA6D84" w:rsidRDefault="00DA6D84" w:rsidP="00FB304A">
            <w:pPr>
              <w:jc w:val="both"/>
              <w:rPr>
                <w:b/>
                <w:i/>
                <w:sz w:val="24"/>
                <w:szCs w:val="24"/>
              </w:rPr>
            </w:pPr>
            <w:r>
              <w:rPr>
                <w:b/>
                <w:i/>
                <w:sz w:val="24"/>
                <w:szCs w:val="24"/>
              </w:rPr>
              <w:t xml:space="preserve">            1</w:t>
            </w:r>
          </w:p>
        </w:tc>
        <w:tc>
          <w:tcPr>
            <w:tcW w:w="1559" w:type="dxa"/>
          </w:tcPr>
          <w:p w:rsidR="00DA6D84" w:rsidRDefault="00DA6D84" w:rsidP="00FB304A">
            <w:pPr>
              <w:jc w:val="both"/>
              <w:rPr>
                <w:b/>
                <w:i/>
                <w:sz w:val="24"/>
                <w:szCs w:val="24"/>
              </w:rPr>
            </w:pPr>
            <w:r>
              <w:rPr>
                <w:b/>
                <w:i/>
                <w:sz w:val="24"/>
                <w:szCs w:val="24"/>
              </w:rPr>
              <w:t xml:space="preserve">        6</w:t>
            </w:r>
          </w:p>
        </w:tc>
        <w:tc>
          <w:tcPr>
            <w:tcW w:w="1329" w:type="dxa"/>
          </w:tcPr>
          <w:p w:rsidR="00DA6D84" w:rsidRDefault="00DA6D84" w:rsidP="00FB304A">
            <w:pPr>
              <w:jc w:val="both"/>
              <w:rPr>
                <w:b/>
                <w:i/>
                <w:sz w:val="24"/>
                <w:szCs w:val="24"/>
              </w:rPr>
            </w:pPr>
            <w:r>
              <w:rPr>
                <w:b/>
                <w:i/>
                <w:sz w:val="24"/>
                <w:szCs w:val="24"/>
              </w:rPr>
              <w:t xml:space="preserve">     25</w:t>
            </w:r>
          </w:p>
        </w:tc>
        <w:tc>
          <w:tcPr>
            <w:tcW w:w="1932" w:type="dxa"/>
          </w:tcPr>
          <w:p w:rsidR="00DA6D84" w:rsidRDefault="00DA6D84" w:rsidP="00FB304A">
            <w:pPr>
              <w:jc w:val="both"/>
              <w:rPr>
                <w:b/>
                <w:i/>
                <w:sz w:val="24"/>
                <w:szCs w:val="24"/>
              </w:rPr>
            </w:pPr>
            <w:r>
              <w:rPr>
                <w:b/>
                <w:i/>
                <w:sz w:val="24"/>
                <w:szCs w:val="24"/>
              </w:rPr>
              <w:t xml:space="preserve">        26</w:t>
            </w:r>
          </w:p>
        </w:tc>
        <w:tc>
          <w:tcPr>
            <w:tcW w:w="1275" w:type="dxa"/>
          </w:tcPr>
          <w:p w:rsidR="00DA6D84" w:rsidRDefault="00DA6D84" w:rsidP="00FB304A">
            <w:pPr>
              <w:jc w:val="both"/>
              <w:rPr>
                <w:b/>
                <w:i/>
                <w:sz w:val="24"/>
                <w:szCs w:val="24"/>
              </w:rPr>
            </w:pPr>
            <w:r>
              <w:rPr>
                <w:b/>
                <w:i/>
                <w:sz w:val="24"/>
                <w:szCs w:val="24"/>
              </w:rPr>
              <w:t xml:space="preserve">   42</w:t>
            </w:r>
          </w:p>
        </w:tc>
      </w:tr>
      <w:tr w:rsidR="00DA6D84" w:rsidTr="00FB304A">
        <w:tc>
          <w:tcPr>
            <w:tcW w:w="3774" w:type="dxa"/>
          </w:tcPr>
          <w:p w:rsidR="00DA6D84" w:rsidRDefault="00DA6D84" w:rsidP="00FB304A">
            <w:pPr>
              <w:jc w:val="both"/>
              <w:rPr>
                <w:b/>
                <w:i/>
                <w:sz w:val="24"/>
                <w:szCs w:val="24"/>
              </w:rPr>
            </w:pPr>
            <w:r>
              <w:rPr>
                <w:b/>
                <w:i/>
                <w:sz w:val="24"/>
                <w:szCs w:val="24"/>
              </w:rPr>
              <w:t>Loclitatea în care trăiți</w:t>
            </w:r>
          </w:p>
        </w:tc>
        <w:tc>
          <w:tcPr>
            <w:tcW w:w="2146" w:type="dxa"/>
          </w:tcPr>
          <w:p w:rsidR="00DA6D84" w:rsidRDefault="00DA6D84" w:rsidP="00FB304A">
            <w:pPr>
              <w:jc w:val="both"/>
              <w:rPr>
                <w:b/>
                <w:i/>
                <w:sz w:val="24"/>
                <w:szCs w:val="24"/>
              </w:rPr>
            </w:pPr>
            <w:r>
              <w:rPr>
                <w:b/>
                <w:i/>
                <w:sz w:val="24"/>
                <w:szCs w:val="24"/>
              </w:rPr>
              <w:t xml:space="preserve">            1</w:t>
            </w:r>
          </w:p>
        </w:tc>
        <w:tc>
          <w:tcPr>
            <w:tcW w:w="1559" w:type="dxa"/>
          </w:tcPr>
          <w:p w:rsidR="00DA6D84" w:rsidRDefault="00DA6D84" w:rsidP="00FB304A">
            <w:pPr>
              <w:jc w:val="both"/>
              <w:rPr>
                <w:b/>
                <w:i/>
                <w:sz w:val="24"/>
                <w:szCs w:val="24"/>
              </w:rPr>
            </w:pPr>
            <w:r>
              <w:rPr>
                <w:b/>
                <w:i/>
                <w:sz w:val="24"/>
                <w:szCs w:val="24"/>
              </w:rPr>
              <w:t xml:space="preserve">        6</w:t>
            </w:r>
          </w:p>
        </w:tc>
        <w:tc>
          <w:tcPr>
            <w:tcW w:w="1329" w:type="dxa"/>
          </w:tcPr>
          <w:p w:rsidR="00DA6D84" w:rsidRDefault="00DA6D84" w:rsidP="00FB304A">
            <w:pPr>
              <w:jc w:val="both"/>
              <w:rPr>
                <w:b/>
                <w:i/>
                <w:sz w:val="24"/>
                <w:szCs w:val="24"/>
              </w:rPr>
            </w:pPr>
            <w:r>
              <w:rPr>
                <w:b/>
                <w:i/>
                <w:sz w:val="24"/>
                <w:szCs w:val="24"/>
              </w:rPr>
              <w:t xml:space="preserve">     25</w:t>
            </w:r>
          </w:p>
        </w:tc>
        <w:tc>
          <w:tcPr>
            <w:tcW w:w="1932" w:type="dxa"/>
          </w:tcPr>
          <w:p w:rsidR="00DA6D84" w:rsidRDefault="00DA6D84" w:rsidP="00FB304A">
            <w:pPr>
              <w:jc w:val="both"/>
              <w:rPr>
                <w:b/>
                <w:i/>
                <w:sz w:val="24"/>
                <w:szCs w:val="24"/>
              </w:rPr>
            </w:pPr>
            <w:r>
              <w:rPr>
                <w:b/>
                <w:i/>
                <w:sz w:val="24"/>
                <w:szCs w:val="24"/>
              </w:rPr>
              <w:t xml:space="preserve">        26</w:t>
            </w:r>
          </w:p>
        </w:tc>
        <w:tc>
          <w:tcPr>
            <w:tcW w:w="1275" w:type="dxa"/>
          </w:tcPr>
          <w:p w:rsidR="00DA6D84" w:rsidRDefault="00DA6D84" w:rsidP="00FB304A">
            <w:pPr>
              <w:jc w:val="both"/>
              <w:rPr>
                <w:b/>
                <w:i/>
                <w:sz w:val="24"/>
                <w:szCs w:val="24"/>
              </w:rPr>
            </w:pPr>
            <w:r>
              <w:rPr>
                <w:b/>
                <w:i/>
                <w:sz w:val="24"/>
                <w:szCs w:val="24"/>
              </w:rPr>
              <w:t xml:space="preserve">   42</w:t>
            </w:r>
          </w:p>
        </w:tc>
      </w:tr>
    </w:tbl>
    <w:p w:rsidR="00DA6D84" w:rsidRDefault="00DA6D84" w:rsidP="00DA6D84">
      <w:pPr>
        <w:spacing w:line="240" w:lineRule="auto"/>
        <w:jc w:val="both"/>
        <w:rPr>
          <w:b/>
          <w:i/>
          <w:sz w:val="24"/>
          <w:szCs w:val="24"/>
        </w:rPr>
      </w:pPr>
      <w:r>
        <w:rPr>
          <w:b/>
          <w:i/>
          <w:sz w:val="24"/>
          <w:szCs w:val="24"/>
        </w:rPr>
        <w:t xml:space="preserve">                                                                   </w:t>
      </w:r>
      <w:r w:rsidRPr="00F236C1">
        <w:rPr>
          <w:b/>
          <w:i/>
          <w:noProof/>
          <w:sz w:val="24"/>
          <w:szCs w:val="24"/>
          <w:lang w:val="ro-RO" w:eastAsia="ro-RO"/>
        </w:rPr>
        <w:drawing>
          <wp:inline distT="0" distB="0" distL="0" distR="0">
            <wp:extent cx="3514725" cy="1619250"/>
            <wp:effectExtent l="19050" t="0" r="9525" b="0"/>
            <wp:docPr id="1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DA6D84" w:rsidRPr="000C5E72" w:rsidRDefault="00DA6D84" w:rsidP="00DA6D84">
      <w:pPr>
        <w:spacing w:line="240" w:lineRule="auto"/>
        <w:jc w:val="both"/>
        <w:rPr>
          <w:b/>
          <w:i/>
          <w:sz w:val="28"/>
          <w:szCs w:val="28"/>
        </w:rPr>
      </w:pPr>
      <w:r>
        <w:rPr>
          <w:b/>
          <w:i/>
          <w:sz w:val="24"/>
          <w:szCs w:val="24"/>
        </w:rPr>
        <w:t>4.</w:t>
      </w:r>
      <w:r w:rsidRPr="000C5E72">
        <w:rPr>
          <w:b/>
          <w:i/>
          <w:sz w:val="28"/>
          <w:szCs w:val="28"/>
        </w:rPr>
        <w:t xml:space="preserve">Cum apreciați următoarele aspecte ? </w:t>
      </w:r>
    </w:p>
    <w:p w:rsidR="00DA6D84" w:rsidRDefault="00DA6D84" w:rsidP="00DA6D84">
      <w:pPr>
        <w:spacing w:line="240" w:lineRule="auto"/>
        <w:jc w:val="both"/>
        <w:rPr>
          <w:b/>
          <w:i/>
          <w:sz w:val="24"/>
          <w:szCs w:val="24"/>
        </w:rPr>
      </w:pPr>
      <w:r>
        <w:rPr>
          <w:b/>
          <w:i/>
          <w:sz w:val="24"/>
          <w:szCs w:val="24"/>
        </w:rPr>
        <w:t xml:space="preserve">4.1 Calitatea drumurilor </w:t>
      </w:r>
    </w:p>
    <w:tbl>
      <w:tblPr>
        <w:tblStyle w:val="TableGrid"/>
        <w:tblW w:w="0" w:type="auto"/>
        <w:tblLook w:val="04A0" w:firstRow="1" w:lastRow="0" w:firstColumn="1" w:lastColumn="0" w:noHBand="0" w:noVBand="1"/>
      </w:tblPr>
      <w:tblGrid>
        <w:gridCol w:w="4477"/>
        <w:gridCol w:w="1617"/>
        <w:gridCol w:w="1559"/>
        <w:gridCol w:w="1329"/>
        <w:gridCol w:w="1932"/>
        <w:gridCol w:w="1101"/>
      </w:tblGrid>
      <w:tr w:rsidR="00DA6D84" w:rsidTr="00FB304A">
        <w:tc>
          <w:tcPr>
            <w:tcW w:w="4477" w:type="dxa"/>
          </w:tcPr>
          <w:p w:rsidR="00DA6D84" w:rsidRDefault="00DA6D84" w:rsidP="00FB304A">
            <w:pPr>
              <w:jc w:val="both"/>
              <w:rPr>
                <w:b/>
                <w:i/>
                <w:sz w:val="24"/>
                <w:szCs w:val="24"/>
              </w:rPr>
            </w:pPr>
          </w:p>
        </w:tc>
        <w:tc>
          <w:tcPr>
            <w:tcW w:w="1617" w:type="dxa"/>
          </w:tcPr>
          <w:p w:rsidR="00DA6D84" w:rsidRDefault="00DA6D84" w:rsidP="00FB304A">
            <w:pPr>
              <w:jc w:val="both"/>
              <w:rPr>
                <w:b/>
                <w:i/>
                <w:sz w:val="24"/>
                <w:szCs w:val="24"/>
              </w:rPr>
            </w:pPr>
            <w:r>
              <w:rPr>
                <w:b/>
                <w:i/>
                <w:sz w:val="24"/>
                <w:szCs w:val="24"/>
              </w:rPr>
              <w:t>F.nemulțumiți</w:t>
            </w:r>
          </w:p>
        </w:tc>
        <w:tc>
          <w:tcPr>
            <w:tcW w:w="1559" w:type="dxa"/>
          </w:tcPr>
          <w:p w:rsidR="00DA6D84" w:rsidRDefault="00DA6D84" w:rsidP="00FB304A">
            <w:pPr>
              <w:jc w:val="both"/>
              <w:rPr>
                <w:b/>
                <w:i/>
                <w:sz w:val="24"/>
                <w:szCs w:val="24"/>
              </w:rPr>
            </w:pPr>
            <w:r>
              <w:rPr>
                <w:b/>
                <w:i/>
                <w:sz w:val="24"/>
                <w:szCs w:val="24"/>
              </w:rPr>
              <w:t>Nemulțumiți</w:t>
            </w:r>
          </w:p>
        </w:tc>
        <w:tc>
          <w:tcPr>
            <w:tcW w:w="1329" w:type="dxa"/>
          </w:tcPr>
          <w:p w:rsidR="00DA6D84" w:rsidRDefault="00DA6D84" w:rsidP="00FB304A">
            <w:pPr>
              <w:jc w:val="both"/>
              <w:rPr>
                <w:b/>
                <w:i/>
                <w:sz w:val="24"/>
                <w:szCs w:val="24"/>
              </w:rPr>
            </w:pPr>
            <w:r>
              <w:rPr>
                <w:b/>
                <w:i/>
                <w:sz w:val="24"/>
                <w:szCs w:val="24"/>
              </w:rPr>
              <w:t>Mulțumiți</w:t>
            </w:r>
          </w:p>
        </w:tc>
        <w:tc>
          <w:tcPr>
            <w:tcW w:w="1932" w:type="dxa"/>
          </w:tcPr>
          <w:p w:rsidR="00DA6D84" w:rsidRDefault="00DA6D84" w:rsidP="00FB304A">
            <w:pPr>
              <w:jc w:val="both"/>
              <w:rPr>
                <w:b/>
                <w:i/>
                <w:sz w:val="24"/>
                <w:szCs w:val="24"/>
              </w:rPr>
            </w:pPr>
            <w:r>
              <w:rPr>
                <w:b/>
                <w:i/>
                <w:sz w:val="24"/>
                <w:szCs w:val="24"/>
              </w:rPr>
              <w:t>F. mulțumiți</w:t>
            </w:r>
          </w:p>
        </w:tc>
        <w:tc>
          <w:tcPr>
            <w:tcW w:w="1101" w:type="dxa"/>
          </w:tcPr>
          <w:p w:rsidR="00DA6D84" w:rsidRDefault="00DA6D84" w:rsidP="00FB304A">
            <w:pPr>
              <w:jc w:val="both"/>
              <w:rPr>
                <w:b/>
                <w:i/>
                <w:sz w:val="24"/>
                <w:szCs w:val="24"/>
              </w:rPr>
            </w:pPr>
            <w:r>
              <w:rPr>
                <w:b/>
                <w:i/>
                <w:sz w:val="24"/>
                <w:szCs w:val="24"/>
              </w:rPr>
              <w:t>NS/NR</w:t>
            </w:r>
          </w:p>
        </w:tc>
      </w:tr>
      <w:tr w:rsidR="00DA6D84" w:rsidTr="00FB304A">
        <w:tc>
          <w:tcPr>
            <w:tcW w:w="4477" w:type="dxa"/>
          </w:tcPr>
          <w:p w:rsidR="00DA6D84" w:rsidRDefault="00DA6D84" w:rsidP="00FB304A">
            <w:pPr>
              <w:jc w:val="both"/>
              <w:rPr>
                <w:b/>
                <w:i/>
                <w:sz w:val="24"/>
                <w:szCs w:val="24"/>
              </w:rPr>
            </w:pPr>
            <w:r>
              <w:rPr>
                <w:b/>
                <w:i/>
                <w:sz w:val="24"/>
                <w:szCs w:val="24"/>
              </w:rPr>
              <w:t>Calitatea drumurilor principale+secundare</w:t>
            </w:r>
          </w:p>
        </w:tc>
        <w:tc>
          <w:tcPr>
            <w:tcW w:w="1617" w:type="dxa"/>
          </w:tcPr>
          <w:p w:rsidR="00DA6D84" w:rsidRDefault="00DA6D84" w:rsidP="00FB304A">
            <w:pPr>
              <w:jc w:val="both"/>
              <w:rPr>
                <w:b/>
                <w:i/>
                <w:sz w:val="24"/>
                <w:szCs w:val="24"/>
              </w:rPr>
            </w:pPr>
            <w:r>
              <w:rPr>
                <w:b/>
                <w:i/>
                <w:sz w:val="24"/>
                <w:szCs w:val="24"/>
              </w:rPr>
              <w:t xml:space="preserve">       15</w:t>
            </w:r>
          </w:p>
        </w:tc>
        <w:tc>
          <w:tcPr>
            <w:tcW w:w="1559" w:type="dxa"/>
          </w:tcPr>
          <w:p w:rsidR="00DA6D84" w:rsidRDefault="00DA6D84" w:rsidP="00FB304A">
            <w:pPr>
              <w:jc w:val="both"/>
              <w:rPr>
                <w:b/>
                <w:i/>
                <w:sz w:val="24"/>
                <w:szCs w:val="24"/>
              </w:rPr>
            </w:pPr>
            <w:r>
              <w:rPr>
                <w:b/>
                <w:i/>
                <w:sz w:val="24"/>
                <w:szCs w:val="24"/>
              </w:rPr>
              <w:t xml:space="preserve">       13</w:t>
            </w:r>
          </w:p>
        </w:tc>
        <w:tc>
          <w:tcPr>
            <w:tcW w:w="1329" w:type="dxa"/>
          </w:tcPr>
          <w:p w:rsidR="00DA6D84" w:rsidRDefault="00DA6D84" w:rsidP="00FB304A">
            <w:pPr>
              <w:jc w:val="both"/>
              <w:rPr>
                <w:b/>
                <w:i/>
                <w:sz w:val="24"/>
                <w:szCs w:val="24"/>
              </w:rPr>
            </w:pPr>
            <w:r>
              <w:rPr>
                <w:b/>
                <w:i/>
                <w:sz w:val="24"/>
                <w:szCs w:val="24"/>
              </w:rPr>
              <w:t xml:space="preserve">     29</w:t>
            </w:r>
          </w:p>
        </w:tc>
        <w:tc>
          <w:tcPr>
            <w:tcW w:w="1932" w:type="dxa"/>
          </w:tcPr>
          <w:p w:rsidR="00DA6D84" w:rsidRDefault="00DA6D84" w:rsidP="00FB304A">
            <w:pPr>
              <w:jc w:val="both"/>
              <w:rPr>
                <w:b/>
                <w:i/>
                <w:sz w:val="24"/>
                <w:szCs w:val="24"/>
              </w:rPr>
            </w:pPr>
            <w:r>
              <w:rPr>
                <w:b/>
                <w:i/>
                <w:sz w:val="24"/>
                <w:szCs w:val="24"/>
              </w:rPr>
              <w:t xml:space="preserve">      5</w:t>
            </w:r>
          </w:p>
        </w:tc>
        <w:tc>
          <w:tcPr>
            <w:tcW w:w="1101" w:type="dxa"/>
          </w:tcPr>
          <w:p w:rsidR="00DA6D84" w:rsidRDefault="00DA6D84" w:rsidP="00FB304A">
            <w:pPr>
              <w:jc w:val="both"/>
              <w:rPr>
                <w:b/>
                <w:i/>
                <w:sz w:val="24"/>
                <w:szCs w:val="24"/>
              </w:rPr>
            </w:pPr>
            <w:r>
              <w:rPr>
                <w:b/>
                <w:i/>
                <w:sz w:val="24"/>
                <w:szCs w:val="24"/>
              </w:rPr>
              <w:t xml:space="preserve">   38</w:t>
            </w:r>
          </w:p>
        </w:tc>
      </w:tr>
      <w:tr w:rsidR="00DA6D84" w:rsidTr="00FB304A">
        <w:tc>
          <w:tcPr>
            <w:tcW w:w="4477" w:type="dxa"/>
          </w:tcPr>
          <w:p w:rsidR="00DA6D84" w:rsidRDefault="00DA6D84" w:rsidP="00FB304A">
            <w:pPr>
              <w:jc w:val="both"/>
              <w:rPr>
                <w:b/>
                <w:i/>
                <w:sz w:val="24"/>
                <w:szCs w:val="24"/>
              </w:rPr>
            </w:pPr>
            <w:r>
              <w:rPr>
                <w:b/>
                <w:i/>
                <w:sz w:val="24"/>
                <w:szCs w:val="24"/>
              </w:rPr>
              <w:t>Legătura cu drumurile județene</w:t>
            </w:r>
          </w:p>
        </w:tc>
        <w:tc>
          <w:tcPr>
            <w:tcW w:w="1617" w:type="dxa"/>
          </w:tcPr>
          <w:p w:rsidR="00DA6D84" w:rsidRDefault="00DA6D84" w:rsidP="00FB304A">
            <w:pPr>
              <w:jc w:val="both"/>
              <w:rPr>
                <w:b/>
                <w:i/>
                <w:sz w:val="24"/>
                <w:szCs w:val="24"/>
              </w:rPr>
            </w:pPr>
            <w:r>
              <w:rPr>
                <w:b/>
                <w:i/>
                <w:sz w:val="24"/>
                <w:szCs w:val="24"/>
              </w:rPr>
              <w:t xml:space="preserve">         4</w:t>
            </w:r>
          </w:p>
        </w:tc>
        <w:tc>
          <w:tcPr>
            <w:tcW w:w="1559" w:type="dxa"/>
          </w:tcPr>
          <w:p w:rsidR="00DA6D84" w:rsidRDefault="00DA6D84" w:rsidP="00FB304A">
            <w:pPr>
              <w:jc w:val="both"/>
              <w:rPr>
                <w:b/>
                <w:i/>
                <w:sz w:val="24"/>
                <w:szCs w:val="24"/>
              </w:rPr>
            </w:pPr>
            <w:r>
              <w:rPr>
                <w:b/>
                <w:i/>
                <w:sz w:val="24"/>
                <w:szCs w:val="24"/>
              </w:rPr>
              <w:t xml:space="preserve">       14</w:t>
            </w:r>
          </w:p>
        </w:tc>
        <w:tc>
          <w:tcPr>
            <w:tcW w:w="1329" w:type="dxa"/>
          </w:tcPr>
          <w:p w:rsidR="00DA6D84" w:rsidRDefault="00DA6D84" w:rsidP="00FB304A">
            <w:pPr>
              <w:jc w:val="both"/>
              <w:rPr>
                <w:b/>
                <w:i/>
                <w:sz w:val="24"/>
                <w:szCs w:val="24"/>
              </w:rPr>
            </w:pPr>
            <w:r>
              <w:rPr>
                <w:b/>
                <w:i/>
                <w:sz w:val="24"/>
                <w:szCs w:val="24"/>
              </w:rPr>
              <w:t xml:space="preserve">     40</w:t>
            </w:r>
          </w:p>
        </w:tc>
        <w:tc>
          <w:tcPr>
            <w:tcW w:w="1932" w:type="dxa"/>
          </w:tcPr>
          <w:p w:rsidR="00DA6D84" w:rsidRDefault="00DA6D84" w:rsidP="00FB304A">
            <w:pPr>
              <w:jc w:val="both"/>
              <w:rPr>
                <w:b/>
                <w:i/>
                <w:sz w:val="24"/>
                <w:szCs w:val="24"/>
              </w:rPr>
            </w:pPr>
            <w:r>
              <w:rPr>
                <w:b/>
                <w:i/>
                <w:sz w:val="24"/>
                <w:szCs w:val="24"/>
              </w:rPr>
              <w:t xml:space="preserve">      4</w:t>
            </w:r>
          </w:p>
        </w:tc>
        <w:tc>
          <w:tcPr>
            <w:tcW w:w="1101" w:type="dxa"/>
          </w:tcPr>
          <w:p w:rsidR="00DA6D84" w:rsidRDefault="00DA6D84" w:rsidP="00FB304A">
            <w:pPr>
              <w:jc w:val="both"/>
              <w:rPr>
                <w:b/>
                <w:i/>
                <w:sz w:val="24"/>
                <w:szCs w:val="24"/>
              </w:rPr>
            </w:pPr>
            <w:r>
              <w:rPr>
                <w:b/>
                <w:i/>
                <w:sz w:val="24"/>
                <w:szCs w:val="24"/>
              </w:rPr>
              <w:t xml:space="preserve">   38</w:t>
            </w:r>
          </w:p>
        </w:tc>
      </w:tr>
      <w:tr w:rsidR="00DA6D84" w:rsidTr="00FB304A">
        <w:tc>
          <w:tcPr>
            <w:tcW w:w="4477" w:type="dxa"/>
          </w:tcPr>
          <w:p w:rsidR="00DA6D84" w:rsidRDefault="00DA6D84" w:rsidP="00FB304A">
            <w:pPr>
              <w:jc w:val="both"/>
              <w:rPr>
                <w:b/>
                <w:i/>
                <w:sz w:val="24"/>
                <w:szCs w:val="24"/>
              </w:rPr>
            </w:pPr>
            <w:r>
              <w:rPr>
                <w:b/>
                <w:i/>
                <w:sz w:val="24"/>
                <w:szCs w:val="24"/>
              </w:rPr>
              <w:t>Rețeaua pietonală, șanțuri și podețe</w:t>
            </w:r>
          </w:p>
        </w:tc>
        <w:tc>
          <w:tcPr>
            <w:tcW w:w="1617" w:type="dxa"/>
          </w:tcPr>
          <w:p w:rsidR="00DA6D84" w:rsidRDefault="00DA6D84" w:rsidP="00FB304A">
            <w:pPr>
              <w:jc w:val="both"/>
              <w:rPr>
                <w:b/>
                <w:i/>
                <w:sz w:val="24"/>
                <w:szCs w:val="24"/>
              </w:rPr>
            </w:pPr>
            <w:r>
              <w:rPr>
                <w:b/>
                <w:i/>
                <w:sz w:val="24"/>
                <w:szCs w:val="24"/>
              </w:rPr>
              <w:t xml:space="preserve">         27</w:t>
            </w:r>
          </w:p>
        </w:tc>
        <w:tc>
          <w:tcPr>
            <w:tcW w:w="1559" w:type="dxa"/>
          </w:tcPr>
          <w:p w:rsidR="00DA6D84" w:rsidRDefault="00DA6D84" w:rsidP="00FB304A">
            <w:pPr>
              <w:jc w:val="both"/>
              <w:rPr>
                <w:b/>
                <w:i/>
                <w:sz w:val="24"/>
                <w:szCs w:val="24"/>
              </w:rPr>
            </w:pPr>
            <w:r>
              <w:rPr>
                <w:b/>
                <w:i/>
                <w:sz w:val="24"/>
                <w:szCs w:val="24"/>
              </w:rPr>
              <w:t xml:space="preserve">       17  </w:t>
            </w:r>
          </w:p>
        </w:tc>
        <w:tc>
          <w:tcPr>
            <w:tcW w:w="1329" w:type="dxa"/>
          </w:tcPr>
          <w:p w:rsidR="00DA6D84" w:rsidRDefault="00DA6D84" w:rsidP="00FB304A">
            <w:pPr>
              <w:jc w:val="both"/>
              <w:rPr>
                <w:b/>
                <w:i/>
                <w:sz w:val="24"/>
                <w:szCs w:val="24"/>
              </w:rPr>
            </w:pPr>
            <w:r>
              <w:rPr>
                <w:b/>
                <w:i/>
                <w:sz w:val="24"/>
                <w:szCs w:val="24"/>
              </w:rPr>
              <w:t xml:space="preserve">     14</w:t>
            </w:r>
          </w:p>
        </w:tc>
        <w:tc>
          <w:tcPr>
            <w:tcW w:w="1932" w:type="dxa"/>
          </w:tcPr>
          <w:p w:rsidR="00DA6D84" w:rsidRDefault="00DA6D84" w:rsidP="00FB304A">
            <w:pPr>
              <w:jc w:val="both"/>
              <w:rPr>
                <w:b/>
                <w:i/>
                <w:sz w:val="24"/>
                <w:szCs w:val="24"/>
              </w:rPr>
            </w:pPr>
            <w:r>
              <w:rPr>
                <w:b/>
                <w:i/>
                <w:sz w:val="24"/>
                <w:szCs w:val="24"/>
              </w:rPr>
              <w:t xml:space="preserve">      4</w:t>
            </w:r>
          </w:p>
        </w:tc>
        <w:tc>
          <w:tcPr>
            <w:tcW w:w="1101" w:type="dxa"/>
          </w:tcPr>
          <w:p w:rsidR="00DA6D84" w:rsidRDefault="00DA6D84" w:rsidP="00FB304A">
            <w:pPr>
              <w:jc w:val="both"/>
              <w:rPr>
                <w:b/>
                <w:i/>
                <w:sz w:val="24"/>
                <w:szCs w:val="24"/>
              </w:rPr>
            </w:pPr>
            <w:r>
              <w:rPr>
                <w:b/>
                <w:i/>
                <w:sz w:val="24"/>
                <w:szCs w:val="24"/>
              </w:rPr>
              <w:t xml:space="preserve">   38</w:t>
            </w:r>
          </w:p>
        </w:tc>
      </w:tr>
    </w:tbl>
    <w:p w:rsidR="00DA6D84" w:rsidRDefault="00DA6D84" w:rsidP="00DA6D84">
      <w:pPr>
        <w:spacing w:line="240" w:lineRule="auto"/>
        <w:jc w:val="both"/>
        <w:rPr>
          <w:b/>
          <w:i/>
          <w:sz w:val="24"/>
          <w:szCs w:val="24"/>
        </w:rPr>
      </w:pPr>
      <w:r w:rsidRPr="00CA761F">
        <w:rPr>
          <w:b/>
          <w:i/>
          <w:noProof/>
          <w:sz w:val="24"/>
          <w:szCs w:val="24"/>
          <w:lang w:val="ro-RO" w:eastAsia="ro-RO"/>
        </w:rPr>
        <w:drawing>
          <wp:inline distT="0" distB="0" distL="0" distR="0">
            <wp:extent cx="2486025" cy="1533525"/>
            <wp:effectExtent l="19050" t="0" r="9525" b="0"/>
            <wp:docPr id="1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r>
        <w:rPr>
          <w:b/>
          <w:i/>
          <w:sz w:val="24"/>
          <w:szCs w:val="24"/>
        </w:rPr>
        <w:t xml:space="preserve">  </w:t>
      </w:r>
      <w:r w:rsidRPr="00CA761F">
        <w:rPr>
          <w:b/>
          <w:i/>
          <w:noProof/>
          <w:sz w:val="24"/>
          <w:szCs w:val="24"/>
          <w:lang w:val="ro-RO" w:eastAsia="ro-RO"/>
        </w:rPr>
        <w:drawing>
          <wp:inline distT="0" distB="0" distL="0" distR="0">
            <wp:extent cx="2533650" cy="1533525"/>
            <wp:effectExtent l="19050" t="0" r="19050" b="0"/>
            <wp:docPr id="15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r>
        <w:rPr>
          <w:b/>
          <w:i/>
          <w:sz w:val="24"/>
          <w:szCs w:val="24"/>
        </w:rPr>
        <w:t xml:space="preserve"> </w:t>
      </w:r>
      <w:r w:rsidRPr="00CA761F">
        <w:rPr>
          <w:b/>
          <w:i/>
          <w:noProof/>
          <w:sz w:val="24"/>
          <w:szCs w:val="24"/>
          <w:lang w:val="ro-RO" w:eastAsia="ro-RO"/>
        </w:rPr>
        <w:drawing>
          <wp:inline distT="0" distB="0" distL="0" distR="0">
            <wp:extent cx="2428875" cy="1533525"/>
            <wp:effectExtent l="19050" t="0" r="9525" b="0"/>
            <wp:docPr id="15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DA6D84" w:rsidRDefault="00DA6D84" w:rsidP="00DA6D84">
      <w:pPr>
        <w:spacing w:line="240" w:lineRule="auto"/>
        <w:jc w:val="both"/>
        <w:rPr>
          <w:b/>
          <w:i/>
          <w:sz w:val="24"/>
          <w:szCs w:val="24"/>
        </w:rPr>
      </w:pPr>
      <w:r>
        <w:rPr>
          <w:b/>
          <w:i/>
          <w:sz w:val="24"/>
          <w:szCs w:val="24"/>
        </w:rPr>
        <w:t>4.2 Accesul la utilitățile publice</w:t>
      </w:r>
      <w:r w:rsidRPr="00CA761F">
        <w:rPr>
          <w:noProof/>
          <w:lang w:val="ro-RO" w:eastAsia="ro-RO"/>
        </w:rPr>
        <w:t xml:space="preserve"> </w:t>
      </w:r>
    </w:p>
    <w:tbl>
      <w:tblPr>
        <w:tblStyle w:val="TableGrid"/>
        <w:tblW w:w="0" w:type="auto"/>
        <w:tblLook w:val="04A0" w:firstRow="1" w:lastRow="0" w:firstColumn="1" w:lastColumn="0" w:noHBand="0" w:noVBand="1"/>
      </w:tblPr>
      <w:tblGrid>
        <w:gridCol w:w="3774"/>
        <w:gridCol w:w="2146"/>
        <w:gridCol w:w="1559"/>
        <w:gridCol w:w="1329"/>
        <w:gridCol w:w="1932"/>
        <w:gridCol w:w="1275"/>
      </w:tblGrid>
      <w:tr w:rsidR="00DA6D84" w:rsidTr="00FB304A">
        <w:tc>
          <w:tcPr>
            <w:tcW w:w="3774" w:type="dxa"/>
          </w:tcPr>
          <w:p w:rsidR="00DA6D84" w:rsidRDefault="00DA6D84" w:rsidP="00FB304A">
            <w:pPr>
              <w:jc w:val="both"/>
              <w:rPr>
                <w:b/>
                <w:i/>
                <w:sz w:val="24"/>
                <w:szCs w:val="24"/>
              </w:rPr>
            </w:pPr>
          </w:p>
        </w:tc>
        <w:tc>
          <w:tcPr>
            <w:tcW w:w="2146" w:type="dxa"/>
          </w:tcPr>
          <w:p w:rsidR="00DA6D84" w:rsidRDefault="00DA6D84" w:rsidP="00FB304A">
            <w:pPr>
              <w:jc w:val="both"/>
              <w:rPr>
                <w:b/>
                <w:i/>
                <w:sz w:val="24"/>
                <w:szCs w:val="24"/>
              </w:rPr>
            </w:pPr>
            <w:r>
              <w:rPr>
                <w:b/>
                <w:i/>
                <w:sz w:val="24"/>
                <w:szCs w:val="24"/>
              </w:rPr>
              <w:t>F. nemulțumiți</w:t>
            </w:r>
          </w:p>
        </w:tc>
        <w:tc>
          <w:tcPr>
            <w:tcW w:w="1559" w:type="dxa"/>
          </w:tcPr>
          <w:p w:rsidR="00DA6D84" w:rsidRDefault="00DA6D84" w:rsidP="00FB304A">
            <w:pPr>
              <w:jc w:val="both"/>
              <w:rPr>
                <w:b/>
                <w:i/>
                <w:sz w:val="24"/>
                <w:szCs w:val="24"/>
              </w:rPr>
            </w:pPr>
            <w:r>
              <w:rPr>
                <w:b/>
                <w:i/>
                <w:sz w:val="24"/>
                <w:szCs w:val="24"/>
              </w:rPr>
              <w:t>Nemulțumiți</w:t>
            </w:r>
          </w:p>
        </w:tc>
        <w:tc>
          <w:tcPr>
            <w:tcW w:w="1329" w:type="dxa"/>
          </w:tcPr>
          <w:p w:rsidR="00DA6D84" w:rsidRDefault="00DA6D84" w:rsidP="00FB304A">
            <w:pPr>
              <w:jc w:val="both"/>
              <w:rPr>
                <w:b/>
                <w:i/>
                <w:sz w:val="24"/>
                <w:szCs w:val="24"/>
              </w:rPr>
            </w:pPr>
            <w:r>
              <w:rPr>
                <w:b/>
                <w:i/>
                <w:sz w:val="24"/>
                <w:szCs w:val="24"/>
              </w:rPr>
              <w:t>Mulțumiți</w:t>
            </w:r>
          </w:p>
        </w:tc>
        <w:tc>
          <w:tcPr>
            <w:tcW w:w="1932" w:type="dxa"/>
          </w:tcPr>
          <w:p w:rsidR="00DA6D84" w:rsidRDefault="00DA6D84" w:rsidP="00FB304A">
            <w:pPr>
              <w:jc w:val="both"/>
              <w:rPr>
                <w:b/>
                <w:i/>
                <w:sz w:val="24"/>
                <w:szCs w:val="24"/>
              </w:rPr>
            </w:pPr>
            <w:r>
              <w:rPr>
                <w:b/>
                <w:i/>
                <w:sz w:val="24"/>
                <w:szCs w:val="24"/>
              </w:rPr>
              <w:t>F. mulțumiți</w:t>
            </w:r>
          </w:p>
        </w:tc>
        <w:tc>
          <w:tcPr>
            <w:tcW w:w="1275" w:type="dxa"/>
          </w:tcPr>
          <w:p w:rsidR="00DA6D84" w:rsidRDefault="00DA6D84" w:rsidP="00FB304A">
            <w:pPr>
              <w:jc w:val="both"/>
              <w:rPr>
                <w:b/>
                <w:i/>
                <w:sz w:val="24"/>
                <w:szCs w:val="24"/>
              </w:rPr>
            </w:pPr>
            <w:r>
              <w:rPr>
                <w:b/>
                <w:i/>
                <w:sz w:val="24"/>
                <w:szCs w:val="24"/>
              </w:rPr>
              <w:t>NS/NR</w:t>
            </w:r>
          </w:p>
        </w:tc>
      </w:tr>
      <w:tr w:rsidR="00DA6D84" w:rsidTr="00FB304A">
        <w:tc>
          <w:tcPr>
            <w:tcW w:w="3774" w:type="dxa"/>
          </w:tcPr>
          <w:p w:rsidR="00DA6D84" w:rsidRDefault="00DA6D84" w:rsidP="00FB304A">
            <w:pPr>
              <w:jc w:val="both"/>
              <w:rPr>
                <w:b/>
                <w:i/>
                <w:sz w:val="24"/>
                <w:szCs w:val="24"/>
              </w:rPr>
            </w:pPr>
            <w:r>
              <w:rPr>
                <w:b/>
                <w:i/>
                <w:sz w:val="24"/>
                <w:szCs w:val="24"/>
              </w:rPr>
              <w:t>Alimentare cu apă potabilă</w:t>
            </w:r>
          </w:p>
        </w:tc>
        <w:tc>
          <w:tcPr>
            <w:tcW w:w="2146" w:type="dxa"/>
          </w:tcPr>
          <w:p w:rsidR="00DA6D84" w:rsidRDefault="00DA6D84" w:rsidP="00FB304A">
            <w:pPr>
              <w:jc w:val="both"/>
              <w:rPr>
                <w:b/>
                <w:i/>
                <w:sz w:val="24"/>
                <w:szCs w:val="24"/>
              </w:rPr>
            </w:pPr>
            <w:r>
              <w:rPr>
                <w:b/>
                <w:i/>
                <w:sz w:val="24"/>
                <w:szCs w:val="24"/>
              </w:rPr>
              <w:t xml:space="preserve">          12</w:t>
            </w:r>
          </w:p>
        </w:tc>
        <w:tc>
          <w:tcPr>
            <w:tcW w:w="1559" w:type="dxa"/>
          </w:tcPr>
          <w:p w:rsidR="00DA6D84" w:rsidRDefault="00DA6D84" w:rsidP="00FB304A">
            <w:pPr>
              <w:jc w:val="both"/>
              <w:rPr>
                <w:b/>
                <w:i/>
                <w:sz w:val="24"/>
                <w:szCs w:val="24"/>
              </w:rPr>
            </w:pPr>
            <w:r>
              <w:rPr>
                <w:b/>
                <w:i/>
                <w:sz w:val="24"/>
                <w:szCs w:val="24"/>
              </w:rPr>
              <w:t xml:space="preserve">     13</w:t>
            </w:r>
          </w:p>
        </w:tc>
        <w:tc>
          <w:tcPr>
            <w:tcW w:w="1329" w:type="dxa"/>
          </w:tcPr>
          <w:p w:rsidR="00DA6D84" w:rsidRDefault="00DA6D84" w:rsidP="00FB304A">
            <w:pPr>
              <w:jc w:val="both"/>
              <w:rPr>
                <w:b/>
                <w:i/>
                <w:sz w:val="24"/>
                <w:szCs w:val="24"/>
              </w:rPr>
            </w:pPr>
            <w:r>
              <w:rPr>
                <w:b/>
                <w:i/>
                <w:sz w:val="24"/>
                <w:szCs w:val="24"/>
              </w:rPr>
              <w:t xml:space="preserve">    12</w:t>
            </w:r>
          </w:p>
        </w:tc>
        <w:tc>
          <w:tcPr>
            <w:tcW w:w="1932" w:type="dxa"/>
          </w:tcPr>
          <w:p w:rsidR="00DA6D84" w:rsidRDefault="00DA6D84" w:rsidP="00FB304A">
            <w:pPr>
              <w:jc w:val="both"/>
              <w:rPr>
                <w:b/>
                <w:i/>
                <w:sz w:val="24"/>
                <w:szCs w:val="24"/>
              </w:rPr>
            </w:pPr>
            <w:r>
              <w:rPr>
                <w:b/>
                <w:i/>
                <w:sz w:val="24"/>
                <w:szCs w:val="24"/>
              </w:rPr>
              <w:t xml:space="preserve">         25</w:t>
            </w:r>
          </w:p>
        </w:tc>
        <w:tc>
          <w:tcPr>
            <w:tcW w:w="1275" w:type="dxa"/>
          </w:tcPr>
          <w:p w:rsidR="00DA6D84" w:rsidRDefault="00DA6D84" w:rsidP="00FB304A">
            <w:pPr>
              <w:jc w:val="both"/>
              <w:rPr>
                <w:b/>
                <w:i/>
                <w:sz w:val="24"/>
                <w:szCs w:val="24"/>
              </w:rPr>
            </w:pPr>
            <w:r>
              <w:rPr>
                <w:b/>
                <w:i/>
                <w:sz w:val="24"/>
                <w:szCs w:val="24"/>
              </w:rPr>
              <w:t xml:space="preserve">      38</w:t>
            </w:r>
          </w:p>
        </w:tc>
      </w:tr>
      <w:tr w:rsidR="00DA6D84" w:rsidTr="00FB304A">
        <w:tc>
          <w:tcPr>
            <w:tcW w:w="3774" w:type="dxa"/>
          </w:tcPr>
          <w:p w:rsidR="00DA6D84" w:rsidRDefault="00DA6D84" w:rsidP="00FB304A">
            <w:pPr>
              <w:jc w:val="both"/>
              <w:rPr>
                <w:b/>
                <w:i/>
                <w:sz w:val="24"/>
                <w:szCs w:val="24"/>
              </w:rPr>
            </w:pPr>
            <w:r>
              <w:rPr>
                <w:b/>
                <w:i/>
                <w:sz w:val="24"/>
                <w:szCs w:val="24"/>
              </w:rPr>
              <w:lastRenderedPageBreak/>
              <w:t>Canalizare și epurarea apelor uzate</w:t>
            </w:r>
          </w:p>
        </w:tc>
        <w:tc>
          <w:tcPr>
            <w:tcW w:w="2146" w:type="dxa"/>
          </w:tcPr>
          <w:p w:rsidR="00DA6D84" w:rsidRDefault="00DA6D84" w:rsidP="00FB304A">
            <w:pPr>
              <w:jc w:val="both"/>
              <w:rPr>
                <w:b/>
                <w:i/>
                <w:sz w:val="24"/>
                <w:szCs w:val="24"/>
              </w:rPr>
            </w:pPr>
            <w:r>
              <w:rPr>
                <w:b/>
                <w:i/>
                <w:sz w:val="24"/>
                <w:szCs w:val="24"/>
              </w:rPr>
              <w:t xml:space="preserve">           19</w:t>
            </w:r>
          </w:p>
        </w:tc>
        <w:tc>
          <w:tcPr>
            <w:tcW w:w="1559" w:type="dxa"/>
          </w:tcPr>
          <w:p w:rsidR="00DA6D84" w:rsidRDefault="00DA6D84" w:rsidP="00FB304A">
            <w:pPr>
              <w:jc w:val="both"/>
              <w:rPr>
                <w:b/>
                <w:i/>
                <w:sz w:val="24"/>
                <w:szCs w:val="24"/>
              </w:rPr>
            </w:pPr>
            <w:r>
              <w:rPr>
                <w:b/>
                <w:i/>
                <w:sz w:val="24"/>
                <w:szCs w:val="24"/>
              </w:rPr>
              <w:t xml:space="preserve">        3</w:t>
            </w:r>
          </w:p>
        </w:tc>
        <w:tc>
          <w:tcPr>
            <w:tcW w:w="1329" w:type="dxa"/>
          </w:tcPr>
          <w:p w:rsidR="00DA6D84" w:rsidRDefault="00DA6D84" w:rsidP="00FB304A">
            <w:pPr>
              <w:jc w:val="both"/>
              <w:rPr>
                <w:b/>
                <w:i/>
                <w:sz w:val="24"/>
                <w:szCs w:val="24"/>
              </w:rPr>
            </w:pPr>
            <w:r>
              <w:rPr>
                <w:b/>
                <w:i/>
                <w:sz w:val="24"/>
                <w:szCs w:val="24"/>
              </w:rPr>
              <w:t xml:space="preserve">      9</w:t>
            </w:r>
          </w:p>
        </w:tc>
        <w:tc>
          <w:tcPr>
            <w:tcW w:w="1932" w:type="dxa"/>
          </w:tcPr>
          <w:p w:rsidR="00DA6D84" w:rsidRDefault="00DA6D84" w:rsidP="00FB304A">
            <w:pPr>
              <w:jc w:val="both"/>
              <w:rPr>
                <w:b/>
                <w:i/>
                <w:sz w:val="24"/>
                <w:szCs w:val="24"/>
              </w:rPr>
            </w:pPr>
            <w:r>
              <w:rPr>
                <w:b/>
                <w:i/>
                <w:sz w:val="24"/>
                <w:szCs w:val="24"/>
              </w:rPr>
              <w:t xml:space="preserve">          31</w:t>
            </w:r>
          </w:p>
        </w:tc>
        <w:tc>
          <w:tcPr>
            <w:tcW w:w="1275" w:type="dxa"/>
          </w:tcPr>
          <w:p w:rsidR="00DA6D84" w:rsidRDefault="00DA6D84" w:rsidP="00FB304A">
            <w:pPr>
              <w:jc w:val="both"/>
              <w:rPr>
                <w:b/>
                <w:i/>
                <w:sz w:val="24"/>
                <w:szCs w:val="24"/>
              </w:rPr>
            </w:pPr>
            <w:r>
              <w:rPr>
                <w:b/>
                <w:i/>
                <w:sz w:val="24"/>
                <w:szCs w:val="24"/>
              </w:rPr>
              <w:t xml:space="preserve">     38</w:t>
            </w:r>
          </w:p>
        </w:tc>
      </w:tr>
      <w:tr w:rsidR="00DA6D84" w:rsidTr="00FB304A">
        <w:tc>
          <w:tcPr>
            <w:tcW w:w="3774" w:type="dxa"/>
          </w:tcPr>
          <w:p w:rsidR="00DA6D84" w:rsidRDefault="00DA6D84" w:rsidP="00FB304A">
            <w:pPr>
              <w:jc w:val="both"/>
              <w:rPr>
                <w:b/>
                <w:i/>
                <w:sz w:val="24"/>
                <w:szCs w:val="24"/>
              </w:rPr>
            </w:pPr>
            <w:r>
              <w:rPr>
                <w:b/>
                <w:i/>
                <w:sz w:val="24"/>
                <w:szCs w:val="24"/>
              </w:rPr>
              <w:t>Salubrizare-gestionarea deșeurilor</w:t>
            </w:r>
          </w:p>
        </w:tc>
        <w:tc>
          <w:tcPr>
            <w:tcW w:w="2146" w:type="dxa"/>
          </w:tcPr>
          <w:p w:rsidR="00DA6D84" w:rsidRDefault="00DA6D84" w:rsidP="00FB304A">
            <w:pPr>
              <w:jc w:val="both"/>
              <w:rPr>
                <w:b/>
                <w:i/>
                <w:sz w:val="24"/>
                <w:szCs w:val="24"/>
              </w:rPr>
            </w:pPr>
            <w:r>
              <w:rPr>
                <w:b/>
                <w:i/>
                <w:sz w:val="24"/>
                <w:szCs w:val="24"/>
              </w:rPr>
              <w:t xml:space="preserve">             9</w:t>
            </w:r>
          </w:p>
        </w:tc>
        <w:tc>
          <w:tcPr>
            <w:tcW w:w="1559" w:type="dxa"/>
          </w:tcPr>
          <w:p w:rsidR="00DA6D84" w:rsidRDefault="00DA6D84" w:rsidP="00FB304A">
            <w:pPr>
              <w:jc w:val="both"/>
              <w:rPr>
                <w:b/>
                <w:i/>
                <w:sz w:val="24"/>
                <w:szCs w:val="24"/>
              </w:rPr>
            </w:pPr>
            <w:r>
              <w:rPr>
                <w:b/>
                <w:i/>
                <w:sz w:val="24"/>
                <w:szCs w:val="24"/>
              </w:rPr>
              <w:t xml:space="preserve">       14</w:t>
            </w:r>
          </w:p>
        </w:tc>
        <w:tc>
          <w:tcPr>
            <w:tcW w:w="1329" w:type="dxa"/>
          </w:tcPr>
          <w:p w:rsidR="00DA6D84" w:rsidRDefault="00DA6D84" w:rsidP="00FB304A">
            <w:pPr>
              <w:jc w:val="both"/>
              <w:rPr>
                <w:b/>
                <w:i/>
                <w:sz w:val="24"/>
                <w:szCs w:val="24"/>
              </w:rPr>
            </w:pPr>
            <w:r>
              <w:rPr>
                <w:b/>
                <w:i/>
                <w:sz w:val="24"/>
                <w:szCs w:val="24"/>
              </w:rPr>
              <w:t xml:space="preserve">     25</w:t>
            </w:r>
          </w:p>
        </w:tc>
        <w:tc>
          <w:tcPr>
            <w:tcW w:w="1932" w:type="dxa"/>
          </w:tcPr>
          <w:p w:rsidR="00DA6D84" w:rsidRDefault="00DA6D84" w:rsidP="00FB304A">
            <w:pPr>
              <w:jc w:val="both"/>
              <w:rPr>
                <w:b/>
                <w:i/>
                <w:sz w:val="24"/>
                <w:szCs w:val="24"/>
              </w:rPr>
            </w:pPr>
            <w:r>
              <w:rPr>
                <w:b/>
                <w:i/>
                <w:sz w:val="24"/>
                <w:szCs w:val="24"/>
              </w:rPr>
              <w:t xml:space="preserve">          14</w:t>
            </w:r>
          </w:p>
        </w:tc>
        <w:tc>
          <w:tcPr>
            <w:tcW w:w="1275" w:type="dxa"/>
          </w:tcPr>
          <w:p w:rsidR="00DA6D84" w:rsidRDefault="00DA6D84" w:rsidP="00FB304A">
            <w:pPr>
              <w:jc w:val="both"/>
              <w:rPr>
                <w:b/>
                <w:i/>
                <w:sz w:val="24"/>
                <w:szCs w:val="24"/>
              </w:rPr>
            </w:pPr>
            <w:r>
              <w:rPr>
                <w:b/>
                <w:i/>
                <w:sz w:val="24"/>
                <w:szCs w:val="24"/>
              </w:rPr>
              <w:t xml:space="preserve">     38</w:t>
            </w:r>
          </w:p>
        </w:tc>
      </w:tr>
    </w:tbl>
    <w:p w:rsidR="00DA6D84" w:rsidRDefault="00DA6D84" w:rsidP="00DA6D84">
      <w:pPr>
        <w:spacing w:line="240" w:lineRule="auto"/>
        <w:jc w:val="both"/>
        <w:rPr>
          <w:b/>
          <w:i/>
          <w:sz w:val="24"/>
          <w:szCs w:val="24"/>
        </w:rPr>
      </w:pPr>
      <w:r>
        <w:rPr>
          <w:noProof/>
          <w:lang w:val="ro-RO" w:eastAsia="ro-RO"/>
        </w:rPr>
        <w:t xml:space="preserve">  </w:t>
      </w:r>
      <w:r w:rsidRPr="00764E22">
        <w:rPr>
          <w:b/>
          <w:i/>
          <w:noProof/>
          <w:sz w:val="24"/>
          <w:szCs w:val="24"/>
          <w:lang w:val="ro-RO" w:eastAsia="ro-RO"/>
        </w:rPr>
        <w:drawing>
          <wp:inline distT="0" distB="0" distL="0" distR="0">
            <wp:extent cx="2581275" cy="1657350"/>
            <wp:effectExtent l="19050" t="0" r="9525" b="0"/>
            <wp:docPr id="15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r w:rsidRPr="00764E22">
        <w:rPr>
          <w:noProof/>
          <w:lang w:val="ro-RO" w:eastAsia="ro-RO"/>
        </w:rPr>
        <w:t xml:space="preserve"> </w:t>
      </w:r>
      <w:r w:rsidRPr="00764E22">
        <w:rPr>
          <w:b/>
          <w:i/>
          <w:noProof/>
          <w:sz w:val="24"/>
          <w:szCs w:val="24"/>
          <w:lang w:val="ro-RO" w:eastAsia="ro-RO"/>
        </w:rPr>
        <w:drawing>
          <wp:inline distT="0" distB="0" distL="0" distR="0">
            <wp:extent cx="2371725" cy="1657350"/>
            <wp:effectExtent l="19050" t="0" r="9525" b="0"/>
            <wp:docPr id="15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r>
        <w:rPr>
          <w:noProof/>
          <w:lang w:val="ro-RO" w:eastAsia="ro-RO"/>
        </w:rPr>
        <w:t xml:space="preserve"> </w:t>
      </w:r>
      <w:r w:rsidRPr="00764E22">
        <w:rPr>
          <w:noProof/>
          <w:lang w:val="ro-RO" w:eastAsia="ro-RO"/>
        </w:rPr>
        <w:drawing>
          <wp:inline distT="0" distB="0" distL="0" distR="0">
            <wp:extent cx="2438400" cy="1657350"/>
            <wp:effectExtent l="19050" t="0" r="19050" b="0"/>
            <wp:docPr id="16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DA6D84" w:rsidRDefault="00DA6D84" w:rsidP="00DA6D84">
      <w:pPr>
        <w:spacing w:line="240" w:lineRule="auto"/>
        <w:jc w:val="both"/>
        <w:rPr>
          <w:b/>
          <w:i/>
          <w:sz w:val="24"/>
          <w:szCs w:val="24"/>
        </w:rPr>
      </w:pPr>
      <w:r>
        <w:rPr>
          <w:b/>
          <w:i/>
          <w:sz w:val="24"/>
          <w:szCs w:val="24"/>
        </w:rPr>
        <w:t>4.3 Spații verzi – zone de recreere și agrement</w:t>
      </w:r>
    </w:p>
    <w:tbl>
      <w:tblPr>
        <w:tblStyle w:val="TableGrid"/>
        <w:tblW w:w="0" w:type="auto"/>
        <w:tblLook w:val="04A0" w:firstRow="1" w:lastRow="0" w:firstColumn="1" w:lastColumn="0" w:noHBand="0" w:noVBand="1"/>
      </w:tblPr>
      <w:tblGrid>
        <w:gridCol w:w="3774"/>
        <w:gridCol w:w="2146"/>
        <w:gridCol w:w="1559"/>
        <w:gridCol w:w="1329"/>
        <w:gridCol w:w="1932"/>
        <w:gridCol w:w="1275"/>
      </w:tblGrid>
      <w:tr w:rsidR="00DA6D84" w:rsidTr="00FB304A">
        <w:tc>
          <w:tcPr>
            <w:tcW w:w="3774" w:type="dxa"/>
          </w:tcPr>
          <w:p w:rsidR="00DA6D84" w:rsidRDefault="00DA6D84" w:rsidP="00FB304A">
            <w:pPr>
              <w:jc w:val="both"/>
              <w:rPr>
                <w:b/>
                <w:i/>
                <w:sz w:val="24"/>
                <w:szCs w:val="24"/>
              </w:rPr>
            </w:pPr>
          </w:p>
        </w:tc>
        <w:tc>
          <w:tcPr>
            <w:tcW w:w="2146" w:type="dxa"/>
          </w:tcPr>
          <w:p w:rsidR="00DA6D84" w:rsidRDefault="00DA6D84" w:rsidP="00FB304A">
            <w:pPr>
              <w:jc w:val="both"/>
              <w:rPr>
                <w:b/>
                <w:i/>
                <w:sz w:val="24"/>
                <w:szCs w:val="24"/>
              </w:rPr>
            </w:pPr>
            <w:r>
              <w:rPr>
                <w:b/>
                <w:i/>
                <w:sz w:val="24"/>
                <w:szCs w:val="24"/>
              </w:rPr>
              <w:t>F. nemulțumiți</w:t>
            </w:r>
          </w:p>
        </w:tc>
        <w:tc>
          <w:tcPr>
            <w:tcW w:w="1559" w:type="dxa"/>
          </w:tcPr>
          <w:p w:rsidR="00DA6D84" w:rsidRDefault="00DA6D84" w:rsidP="00FB304A">
            <w:pPr>
              <w:jc w:val="both"/>
              <w:rPr>
                <w:b/>
                <w:i/>
                <w:sz w:val="24"/>
                <w:szCs w:val="24"/>
              </w:rPr>
            </w:pPr>
            <w:r>
              <w:rPr>
                <w:b/>
                <w:i/>
                <w:sz w:val="24"/>
                <w:szCs w:val="24"/>
              </w:rPr>
              <w:t>Nemulțumiți</w:t>
            </w:r>
          </w:p>
        </w:tc>
        <w:tc>
          <w:tcPr>
            <w:tcW w:w="1329" w:type="dxa"/>
          </w:tcPr>
          <w:p w:rsidR="00DA6D84" w:rsidRDefault="00DA6D84" w:rsidP="00FB304A">
            <w:pPr>
              <w:jc w:val="both"/>
              <w:rPr>
                <w:b/>
                <w:i/>
                <w:sz w:val="24"/>
                <w:szCs w:val="24"/>
              </w:rPr>
            </w:pPr>
            <w:r>
              <w:rPr>
                <w:b/>
                <w:i/>
                <w:sz w:val="24"/>
                <w:szCs w:val="24"/>
              </w:rPr>
              <w:t>Mulțumiți</w:t>
            </w:r>
          </w:p>
        </w:tc>
        <w:tc>
          <w:tcPr>
            <w:tcW w:w="1932" w:type="dxa"/>
          </w:tcPr>
          <w:p w:rsidR="00DA6D84" w:rsidRDefault="00DA6D84" w:rsidP="00FB304A">
            <w:pPr>
              <w:jc w:val="both"/>
              <w:rPr>
                <w:b/>
                <w:i/>
                <w:sz w:val="24"/>
                <w:szCs w:val="24"/>
              </w:rPr>
            </w:pPr>
            <w:r>
              <w:rPr>
                <w:b/>
                <w:i/>
                <w:sz w:val="24"/>
                <w:szCs w:val="24"/>
              </w:rPr>
              <w:t>F. mulțumiți</w:t>
            </w:r>
          </w:p>
        </w:tc>
        <w:tc>
          <w:tcPr>
            <w:tcW w:w="1275" w:type="dxa"/>
          </w:tcPr>
          <w:p w:rsidR="00DA6D84" w:rsidRDefault="00DA6D84" w:rsidP="00FB304A">
            <w:pPr>
              <w:jc w:val="both"/>
              <w:rPr>
                <w:b/>
                <w:i/>
                <w:sz w:val="24"/>
                <w:szCs w:val="24"/>
              </w:rPr>
            </w:pPr>
            <w:r>
              <w:rPr>
                <w:b/>
                <w:i/>
                <w:sz w:val="24"/>
                <w:szCs w:val="24"/>
              </w:rPr>
              <w:t>NS/NR</w:t>
            </w:r>
          </w:p>
        </w:tc>
      </w:tr>
      <w:tr w:rsidR="00DA6D84" w:rsidTr="00FB304A">
        <w:tc>
          <w:tcPr>
            <w:tcW w:w="3774" w:type="dxa"/>
          </w:tcPr>
          <w:p w:rsidR="00DA6D84" w:rsidRDefault="00DA6D84" w:rsidP="00FB304A">
            <w:pPr>
              <w:jc w:val="both"/>
              <w:rPr>
                <w:b/>
                <w:i/>
                <w:sz w:val="24"/>
                <w:szCs w:val="24"/>
              </w:rPr>
            </w:pPr>
            <w:r>
              <w:rPr>
                <w:b/>
                <w:i/>
                <w:sz w:val="24"/>
                <w:szCs w:val="24"/>
              </w:rPr>
              <w:t>Locuri de joacă pentru copii</w:t>
            </w:r>
          </w:p>
        </w:tc>
        <w:tc>
          <w:tcPr>
            <w:tcW w:w="2146" w:type="dxa"/>
          </w:tcPr>
          <w:p w:rsidR="00DA6D84" w:rsidRDefault="00DA6D84" w:rsidP="00FB304A">
            <w:pPr>
              <w:jc w:val="both"/>
              <w:rPr>
                <w:b/>
                <w:i/>
                <w:sz w:val="24"/>
                <w:szCs w:val="24"/>
              </w:rPr>
            </w:pPr>
            <w:r>
              <w:rPr>
                <w:b/>
                <w:i/>
                <w:sz w:val="24"/>
                <w:szCs w:val="24"/>
              </w:rPr>
              <w:t xml:space="preserve">           6</w:t>
            </w:r>
          </w:p>
        </w:tc>
        <w:tc>
          <w:tcPr>
            <w:tcW w:w="1559" w:type="dxa"/>
          </w:tcPr>
          <w:p w:rsidR="00DA6D84" w:rsidRDefault="00DA6D84" w:rsidP="00FB304A">
            <w:pPr>
              <w:jc w:val="both"/>
              <w:rPr>
                <w:b/>
                <w:i/>
                <w:sz w:val="24"/>
                <w:szCs w:val="24"/>
              </w:rPr>
            </w:pPr>
            <w:r>
              <w:rPr>
                <w:b/>
                <w:i/>
                <w:sz w:val="24"/>
                <w:szCs w:val="24"/>
              </w:rPr>
              <w:t xml:space="preserve">       19</w:t>
            </w:r>
          </w:p>
        </w:tc>
        <w:tc>
          <w:tcPr>
            <w:tcW w:w="1329" w:type="dxa"/>
          </w:tcPr>
          <w:p w:rsidR="00DA6D84" w:rsidRDefault="00DA6D84" w:rsidP="00FB304A">
            <w:pPr>
              <w:jc w:val="both"/>
              <w:rPr>
                <w:b/>
                <w:i/>
                <w:sz w:val="24"/>
                <w:szCs w:val="24"/>
              </w:rPr>
            </w:pPr>
            <w:r>
              <w:rPr>
                <w:b/>
                <w:i/>
                <w:sz w:val="24"/>
                <w:szCs w:val="24"/>
              </w:rPr>
              <w:t xml:space="preserve">     31</w:t>
            </w:r>
          </w:p>
        </w:tc>
        <w:tc>
          <w:tcPr>
            <w:tcW w:w="1932" w:type="dxa"/>
          </w:tcPr>
          <w:p w:rsidR="00DA6D84" w:rsidRDefault="00DA6D84" w:rsidP="00FB304A">
            <w:pPr>
              <w:jc w:val="both"/>
              <w:rPr>
                <w:b/>
                <w:i/>
                <w:sz w:val="24"/>
                <w:szCs w:val="24"/>
              </w:rPr>
            </w:pPr>
            <w:r>
              <w:rPr>
                <w:b/>
                <w:i/>
                <w:sz w:val="24"/>
                <w:szCs w:val="24"/>
              </w:rPr>
              <w:t xml:space="preserve">        6</w:t>
            </w:r>
          </w:p>
        </w:tc>
        <w:tc>
          <w:tcPr>
            <w:tcW w:w="1275" w:type="dxa"/>
          </w:tcPr>
          <w:p w:rsidR="00DA6D84" w:rsidRDefault="00DA6D84" w:rsidP="00FB304A">
            <w:pPr>
              <w:jc w:val="both"/>
              <w:rPr>
                <w:b/>
                <w:i/>
                <w:sz w:val="24"/>
                <w:szCs w:val="24"/>
              </w:rPr>
            </w:pPr>
            <w:r>
              <w:rPr>
                <w:b/>
                <w:i/>
                <w:sz w:val="24"/>
                <w:szCs w:val="24"/>
              </w:rPr>
              <w:t xml:space="preserve">     38</w:t>
            </w:r>
          </w:p>
        </w:tc>
      </w:tr>
      <w:tr w:rsidR="00DA6D84" w:rsidTr="00FB304A">
        <w:tc>
          <w:tcPr>
            <w:tcW w:w="3774" w:type="dxa"/>
          </w:tcPr>
          <w:p w:rsidR="00DA6D84" w:rsidRDefault="00DA6D84" w:rsidP="00FB304A">
            <w:pPr>
              <w:jc w:val="both"/>
              <w:rPr>
                <w:b/>
                <w:i/>
                <w:sz w:val="24"/>
                <w:szCs w:val="24"/>
              </w:rPr>
            </w:pPr>
            <w:r>
              <w:rPr>
                <w:b/>
                <w:i/>
                <w:sz w:val="24"/>
                <w:szCs w:val="24"/>
              </w:rPr>
              <w:t>Parcuri și grădini publice</w:t>
            </w:r>
          </w:p>
        </w:tc>
        <w:tc>
          <w:tcPr>
            <w:tcW w:w="2146" w:type="dxa"/>
          </w:tcPr>
          <w:p w:rsidR="00DA6D84" w:rsidRDefault="00DA6D84" w:rsidP="00FB304A">
            <w:pPr>
              <w:jc w:val="both"/>
              <w:rPr>
                <w:b/>
                <w:i/>
                <w:sz w:val="24"/>
                <w:szCs w:val="24"/>
              </w:rPr>
            </w:pPr>
            <w:r>
              <w:rPr>
                <w:b/>
                <w:i/>
                <w:sz w:val="24"/>
                <w:szCs w:val="24"/>
              </w:rPr>
              <w:t xml:space="preserve">         36</w:t>
            </w:r>
          </w:p>
        </w:tc>
        <w:tc>
          <w:tcPr>
            <w:tcW w:w="1559" w:type="dxa"/>
          </w:tcPr>
          <w:p w:rsidR="00DA6D84" w:rsidRDefault="00DA6D84" w:rsidP="00FB304A">
            <w:pPr>
              <w:jc w:val="both"/>
              <w:rPr>
                <w:b/>
                <w:i/>
                <w:sz w:val="24"/>
                <w:szCs w:val="24"/>
              </w:rPr>
            </w:pPr>
            <w:r>
              <w:rPr>
                <w:b/>
                <w:i/>
                <w:sz w:val="24"/>
                <w:szCs w:val="24"/>
              </w:rPr>
              <w:t xml:space="preserve">       13</w:t>
            </w:r>
          </w:p>
        </w:tc>
        <w:tc>
          <w:tcPr>
            <w:tcW w:w="1329" w:type="dxa"/>
          </w:tcPr>
          <w:p w:rsidR="00DA6D84" w:rsidRDefault="00DA6D84" w:rsidP="00FB304A">
            <w:pPr>
              <w:jc w:val="both"/>
              <w:rPr>
                <w:b/>
                <w:i/>
                <w:sz w:val="24"/>
                <w:szCs w:val="24"/>
              </w:rPr>
            </w:pPr>
            <w:r>
              <w:rPr>
                <w:b/>
                <w:i/>
                <w:sz w:val="24"/>
                <w:szCs w:val="24"/>
              </w:rPr>
              <w:t xml:space="preserve">     10</w:t>
            </w:r>
          </w:p>
        </w:tc>
        <w:tc>
          <w:tcPr>
            <w:tcW w:w="1932" w:type="dxa"/>
          </w:tcPr>
          <w:p w:rsidR="00DA6D84" w:rsidRDefault="00DA6D84" w:rsidP="00FB304A">
            <w:pPr>
              <w:jc w:val="both"/>
              <w:rPr>
                <w:b/>
                <w:i/>
                <w:sz w:val="24"/>
                <w:szCs w:val="24"/>
              </w:rPr>
            </w:pPr>
            <w:r>
              <w:rPr>
                <w:b/>
                <w:i/>
                <w:sz w:val="24"/>
                <w:szCs w:val="24"/>
              </w:rPr>
              <w:t xml:space="preserve">        3</w:t>
            </w:r>
          </w:p>
        </w:tc>
        <w:tc>
          <w:tcPr>
            <w:tcW w:w="1275" w:type="dxa"/>
          </w:tcPr>
          <w:p w:rsidR="00DA6D84" w:rsidRDefault="00DA6D84" w:rsidP="00FB304A">
            <w:pPr>
              <w:jc w:val="both"/>
              <w:rPr>
                <w:b/>
                <w:i/>
                <w:sz w:val="24"/>
                <w:szCs w:val="24"/>
              </w:rPr>
            </w:pPr>
            <w:r>
              <w:rPr>
                <w:b/>
                <w:i/>
                <w:sz w:val="24"/>
                <w:szCs w:val="24"/>
              </w:rPr>
              <w:t xml:space="preserve">     38</w:t>
            </w:r>
          </w:p>
        </w:tc>
      </w:tr>
      <w:tr w:rsidR="00DA6D84" w:rsidTr="00FB304A">
        <w:tc>
          <w:tcPr>
            <w:tcW w:w="3774" w:type="dxa"/>
          </w:tcPr>
          <w:p w:rsidR="00DA6D84" w:rsidRDefault="00DA6D84" w:rsidP="00FB304A">
            <w:pPr>
              <w:jc w:val="both"/>
              <w:rPr>
                <w:b/>
                <w:i/>
                <w:sz w:val="24"/>
                <w:szCs w:val="24"/>
              </w:rPr>
            </w:pPr>
            <w:r>
              <w:rPr>
                <w:b/>
                <w:i/>
                <w:sz w:val="24"/>
                <w:szCs w:val="24"/>
              </w:rPr>
              <w:t>Terenuri de sport/săli de sport</w:t>
            </w:r>
          </w:p>
        </w:tc>
        <w:tc>
          <w:tcPr>
            <w:tcW w:w="2146" w:type="dxa"/>
          </w:tcPr>
          <w:p w:rsidR="00DA6D84" w:rsidRDefault="00DA6D84" w:rsidP="00FB304A">
            <w:pPr>
              <w:jc w:val="both"/>
              <w:rPr>
                <w:b/>
                <w:i/>
                <w:sz w:val="24"/>
                <w:szCs w:val="24"/>
              </w:rPr>
            </w:pPr>
            <w:r>
              <w:rPr>
                <w:b/>
                <w:i/>
                <w:sz w:val="24"/>
                <w:szCs w:val="24"/>
              </w:rPr>
              <w:t xml:space="preserve">         34</w:t>
            </w:r>
          </w:p>
        </w:tc>
        <w:tc>
          <w:tcPr>
            <w:tcW w:w="1559" w:type="dxa"/>
          </w:tcPr>
          <w:p w:rsidR="00DA6D84" w:rsidRDefault="00DA6D84" w:rsidP="00FB304A">
            <w:pPr>
              <w:jc w:val="both"/>
              <w:rPr>
                <w:b/>
                <w:i/>
                <w:sz w:val="24"/>
                <w:szCs w:val="24"/>
              </w:rPr>
            </w:pPr>
            <w:r>
              <w:rPr>
                <w:b/>
                <w:i/>
                <w:sz w:val="24"/>
                <w:szCs w:val="24"/>
              </w:rPr>
              <w:t xml:space="preserve">       16</w:t>
            </w:r>
          </w:p>
        </w:tc>
        <w:tc>
          <w:tcPr>
            <w:tcW w:w="1329" w:type="dxa"/>
          </w:tcPr>
          <w:p w:rsidR="00DA6D84" w:rsidRDefault="00DA6D84" w:rsidP="00FB304A">
            <w:pPr>
              <w:jc w:val="both"/>
              <w:rPr>
                <w:b/>
                <w:i/>
                <w:sz w:val="24"/>
                <w:szCs w:val="24"/>
              </w:rPr>
            </w:pPr>
            <w:r>
              <w:rPr>
                <w:b/>
                <w:i/>
                <w:sz w:val="24"/>
                <w:szCs w:val="24"/>
              </w:rPr>
              <w:t xml:space="preserve">      5</w:t>
            </w:r>
          </w:p>
        </w:tc>
        <w:tc>
          <w:tcPr>
            <w:tcW w:w="1932" w:type="dxa"/>
          </w:tcPr>
          <w:p w:rsidR="00DA6D84" w:rsidRDefault="00DA6D84" w:rsidP="00FB304A">
            <w:pPr>
              <w:jc w:val="both"/>
              <w:rPr>
                <w:b/>
                <w:i/>
                <w:sz w:val="24"/>
                <w:szCs w:val="24"/>
              </w:rPr>
            </w:pPr>
            <w:r>
              <w:rPr>
                <w:b/>
                <w:i/>
                <w:sz w:val="24"/>
                <w:szCs w:val="24"/>
              </w:rPr>
              <w:t xml:space="preserve">        7</w:t>
            </w:r>
          </w:p>
        </w:tc>
        <w:tc>
          <w:tcPr>
            <w:tcW w:w="1275" w:type="dxa"/>
          </w:tcPr>
          <w:p w:rsidR="00DA6D84" w:rsidRDefault="00DA6D84" w:rsidP="00FB304A">
            <w:pPr>
              <w:jc w:val="both"/>
              <w:rPr>
                <w:b/>
                <w:i/>
                <w:sz w:val="24"/>
                <w:szCs w:val="24"/>
              </w:rPr>
            </w:pPr>
            <w:r>
              <w:rPr>
                <w:b/>
                <w:i/>
                <w:sz w:val="24"/>
                <w:szCs w:val="24"/>
              </w:rPr>
              <w:t xml:space="preserve">     38</w:t>
            </w:r>
          </w:p>
        </w:tc>
      </w:tr>
    </w:tbl>
    <w:p w:rsidR="00DA6D84" w:rsidRDefault="00DA6D84" w:rsidP="00DA6D84">
      <w:pPr>
        <w:tabs>
          <w:tab w:val="left" w:pos="3225"/>
        </w:tabs>
        <w:spacing w:line="240" w:lineRule="auto"/>
        <w:jc w:val="both"/>
        <w:rPr>
          <w:b/>
          <w:i/>
          <w:sz w:val="24"/>
          <w:szCs w:val="24"/>
        </w:rPr>
      </w:pPr>
      <w:r w:rsidRPr="00FC43C6">
        <w:rPr>
          <w:b/>
          <w:i/>
          <w:noProof/>
          <w:sz w:val="24"/>
          <w:szCs w:val="24"/>
          <w:lang w:val="ro-RO" w:eastAsia="ro-RO"/>
        </w:rPr>
        <w:drawing>
          <wp:inline distT="0" distB="0" distL="0" distR="0">
            <wp:extent cx="2438400" cy="1724025"/>
            <wp:effectExtent l="19050" t="0" r="19050" b="0"/>
            <wp:docPr id="17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r w:rsidRPr="006B0ACA">
        <w:rPr>
          <w:b/>
          <w:i/>
          <w:noProof/>
          <w:sz w:val="24"/>
          <w:szCs w:val="24"/>
          <w:lang w:val="ro-RO" w:eastAsia="ro-RO"/>
        </w:rPr>
        <w:drawing>
          <wp:inline distT="0" distB="0" distL="0" distR="0">
            <wp:extent cx="2600325" cy="1771650"/>
            <wp:effectExtent l="19050" t="0" r="9525" b="0"/>
            <wp:docPr id="17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r w:rsidRPr="003E7982">
        <w:rPr>
          <w:b/>
          <w:i/>
          <w:noProof/>
          <w:sz w:val="24"/>
          <w:szCs w:val="24"/>
          <w:lang w:val="ro-RO" w:eastAsia="ro-RO"/>
        </w:rPr>
        <w:drawing>
          <wp:inline distT="0" distB="0" distL="0" distR="0">
            <wp:extent cx="2466975" cy="1771650"/>
            <wp:effectExtent l="19050" t="0" r="9525" b="0"/>
            <wp:docPr id="17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DA6D84" w:rsidRDefault="00DA6D84" w:rsidP="00DA6D84">
      <w:pPr>
        <w:tabs>
          <w:tab w:val="left" w:pos="3225"/>
        </w:tabs>
        <w:spacing w:line="240" w:lineRule="auto"/>
        <w:jc w:val="both"/>
        <w:rPr>
          <w:b/>
          <w:i/>
          <w:sz w:val="24"/>
          <w:szCs w:val="24"/>
        </w:rPr>
      </w:pPr>
      <w:r>
        <w:rPr>
          <w:b/>
          <w:i/>
          <w:sz w:val="24"/>
          <w:szCs w:val="24"/>
        </w:rPr>
        <w:t>4.4 Educație și cultură</w:t>
      </w:r>
      <w:r>
        <w:rPr>
          <w:b/>
          <w:i/>
          <w:sz w:val="24"/>
          <w:szCs w:val="24"/>
        </w:rPr>
        <w:tab/>
      </w:r>
    </w:p>
    <w:tbl>
      <w:tblPr>
        <w:tblStyle w:val="TableGrid"/>
        <w:tblW w:w="0" w:type="auto"/>
        <w:tblLook w:val="04A0" w:firstRow="1" w:lastRow="0" w:firstColumn="1" w:lastColumn="0" w:noHBand="0" w:noVBand="1"/>
      </w:tblPr>
      <w:tblGrid>
        <w:gridCol w:w="4219"/>
        <w:gridCol w:w="1701"/>
        <w:gridCol w:w="1559"/>
        <w:gridCol w:w="1329"/>
        <w:gridCol w:w="1932"/>
        <w:gridCol w:w="1275"/>
      </w:tblGrid>
      <w:tr w:rsidR="00DA6D84" w:rsidTr="00FB304A">
        <w:tc>
          <w:tcPr>
            <w:tcW w:w="4219" w:type="dxa"/>
          </w:tcPr>
          <w:p w:rsidR="00DA6D84" w:rsidRDefault="00DA6D84" w:rsidP="00FB304A">
            <w:pPr>
              <w:jc w:val="both"/>
              <w:rPr>
                <w:b/>
                <w:i/>
                <w:sz w:val="24"/>
                <w:szCs w:val="24"/>
              </w:rPr>
            </w:pPr>
          </w:p>
        </w:tc>
        <w:tc>
          <w:tcPr>
            <w:tcW w:w="1701" w:type="dxa"/>
          </w:tcPr>
          <w:p w:rsidR="00DA6D84" w:rsidRDefault="00DA6D84" w:rsidP="00FB304A">
            <w:pPr>
              <w:jc w:val="both"/>
              <w:rPr>
                <w:b/>
                <w:i/>
                <w:sz w:val="24"/>
                <w:szCs w:val="24"/>
              </w:rPr>
            </w:pPr>
            <w:r>
              <w:rPr>
                <w:b/>
                <w:i/>
                <w:sz w:val="24"/>
                <w:szCs w:val="24"/>
              </w:rPr>
              <w:t>F. nemulțumiți</w:t>
            </w:r>
          </w:p>
        </w:tc>
        <w:tc>
          <w:tcPr>
            <w:tcW w:w="1559" w:type="dxa"/>
          </w:tcPr>
          <w:p w:rsidR="00DA6D84" w:rsidRDefault="00DA6D84" w:rsidP="00FB304A">
            <w:pPr>
              <w:jc w:val="both"/>
              <w:rPr>
                <w:b/>
                <w:i/>
                <w:sz w:val="24"/>
                <w:szCs w:val="24"/>
              </w:rPr>
            </w:pPr>
            <w:r>
              <w:rPr>
                <w:b/>
                <w:i/>
                <w:sz w:val="24"/>
                <w:szCs w:val="24"/>
              </w:rPr>
              <w:t>Nemulțumiți</w:t>
            </w:r>
          </w:p>
        </w:tc>
        <w:tc>
          <w:tcPr>
            <w:tcW w:w="1329" w:type="dxa"/>
          </w:tcPr>
          <w:p w:rsidR="00DA6D84" w:rsidRDefault="00DA6D84" w:rsidP="00FB304A">
            <w:pPr>
              <w:jc w:val="both"/>
              <w:rPr>
                <w:b/>
                <w:i/>
                <w:sz w:val="24"/>
                <w:szCs w:val="24"/>
              </w:rPr>
            </w:pPr>
            <w:r>
              <w:rPr>
                <w:b/>
                <w:i/>
                <w:sz w:val="24"/>
                <w:szCs w:val="24"/>
              </w:rPr>
              <w:t>Mulțumiți</w:t>
            </w:r>
          </w:p>
        </w:tc>
        <w:tc>
          <w:tcPr>
            <w:tcW w:w="1932" w:type="dxa"/>
          </w:tcPr>
          <w:p w:rsidR="00DA6D84" w:rsidRDefault="00DA6D84" w:rsidP="00FB304A">
            <w:pPr>
              <w:jc w:val="both"/>
              <w:rPr>
                <w:b/>
                <w:i/>
                <w:sz w:val="24"/>
                <w:szCs w:val="24"/>
              </w:rPr>
            </w:pPr>
            <w:r>
              <w:rPr>
                <w:b/>
                <w:i/>
                <w:sz w:val="24"/>
                <w:szCs w:val="24"/>
              </w:rPr>
              <w:t>F. mulțumiți</w:t>
            </w:r>
          </w:p>
        </w:tc>
        <w:tc>
          <w:tcPr>
            <w:tcW w:w="1275" w:type="dxa"/>
          </w:tcPr>
          <w:p w:rsidR="00DA6D84" w:rsidRDefault="00DA6D84" w:rsidP="00FB304A">
            <w:pPr>
              <w:jc w:val="both"/>
              <w:rPr>
                <w:b/>
                <w:i/>
                <w:sz w:val="24"/>
                <w:szCs w:val="24"/>
              </w:rPr>
            </w:pPr>
            <w:r>
              <w:rPr>
                <w:b/>
                <w:i/>
                <w:sz w:val="24"/>
                <w:szCs w:val="24"/>
              </w:rPr>
              <w:t>NS/NR</w:t>
            </w:r>
          </w:p>
        </w:tc>
      </w:tr>
      <w:tr w:rsidR="00DA6D84" w:rsidTr="00FB304A">
        <w:tc>
          <w:tcPr>
            <w:tcW w:w="4219" w:type="dxa"/>
          </w:tcPr>
          <w:p w:rsidR="00DA6D84" w:rsidRDefault="00DA6D84" w:rsidP="00FB304A">
            <w:pPr>
              <w:jc w:val="both"/>
              <w:rPr>
                <w:b/>
                <w:i/>
                <w:sz w:val="24"/>
                <w:szCs w:val="24"/>
              </w:rPr>
            </w:pPr>
            <w:r>
              <w:rPr>
                <w:b/>
                <w:i/>
                <w:sz w:val="24"/>
                <w:szCs w:val="24"/>
              </w:rPr>
              <w:t>Evenimente culturale</w:t>
            </w:r>
          </w:p>
        </w:tc>
        <w:tc>
          <w:tcPr>
            <w:tcW w:w="1701" w:type="dxa"/>
          </w:tcPr>
          <w:p w:rsidR="00DA6D84" w:rsidRDefault="00DA6D84" w:rsidP="00FB304A">
            <w:pPr>
              <w:jc w:val="both"/>
              <w:rPr>
                <w:b/>
                <w:i/>
                <w:sz w:val="24"/>
                <w:szCs w:val="24"/>
              </w:rPr>
            </w:pPr>
            <w:r>
              <w:rPr>
                <w:b/>
                <w:i/>
                <w:sz w:val="24"/>
                <w:szCs w:val="24"/>
              </w:rPr>
              <w:t xml:space="preserve">        3</w:t>
            </w:r>
          </w:p>
        </w:tc>
        <w:tc>
          <w:tcPr>
            <w:tcW w:w="1559" w:type="dxa"/>
          </w:tcPr>
          <w:p w:rsidR="00DA6D84" w:rsidRDefault="00DA6D84" w:rsidP="00FB304A">
            <w:pPr>
              <w:jc w:val="both"/>
              <w:rPr>
                <w:b/>
                <w:i/>
                <w:sz w:val="24"/>
                <w:szCs w:val="24"/>
              </w:rPr>
            </w:pPr>
            <w:r>
              <w:rPr>
                <w:b/>
                <w:i/>
                <w:sz w:val="24"/>
                <w:szCs w:val="24"/>
              </w:rPr>
              <w:t xml:space="preserve">       16</w:t>
            </w:r>
          </w:p>
        </w:tc>
        <w:tc>
          <w:tcPr>
            <w:tcW w:w="1329" w:type="dxa"/>
          </w:tcPr>
          <w:p w:rsidR="00DA6D84" w:rsidRDefault="00DA6D84" w:rsidP="00FB304A">
            <w:pPr>
              <w:jc w:val="both"/>
              <w:rPr>
                <w:b/>
                <w:i/>
                <w:sz w:val="24"/>
                <w:szCs w:val="24"/>
              </w:rPr>
            </w:pPr>
            <w:r>
              <w:rPr>
                <w:b/>
                <w:i/>
                <w:sz w:val="24"/>
                <w:szCs w:val="24"/>
              </w:rPr>
              <w:t xml:space="preserve">    33</w:t>
            </w:r>
          </w:p>
        </w:tc>
        <w:tc>
          <w:tcPr>
            <w:tcW w:w="1932" w:type="dxa"/>
          </w:tcPr>
          <w:p w:rsidR="00DA6D84" w:rsidRDefault="00DA6D84" w:rsidP="00FB304A">
            <w:pPr>
              <w:jc w:val="both"/>
              <w:rPr>
                <w:b/>
                <w:i/>
                <w:sz w:val="24"/>
                <w:szCs w:val="24"/>
              </w:rPr>
            </w:pPr>
            <w:r>
              <w:rPr>
                <w:b/>
                <w:i/>
                <w:sz w:val="24"/>
                <w:szCs w:val="24"/>
              </w:rPr>
              <w:t xml:space="preserve">       10</w:t>
            </w:r>
          </w:p>
        </w:tc>
        <w:tc>
          <w:tcPr>
            <w:tcW w:w="1275" w:type="dxa"/>
          </w:tcPr>
          <w:p w:rsidR="00DA6D84" w:rsidRDefault="00DA6D84" w:rsidP="00FB304A">
            <w:pPr>
              <w:jc w:val="both"/>
              <w:rPr>
                <w:b/>
                <w:i/>
                <w:sz w:val="24"/>
                <w:szCs w:val="24"/>
              </w:rPr>
            </w:pPr>
            <w:r>
              <w:rPr>
                <w:b/>
                <w:i/>
                <w:sz w:val="24"/>
                <w:szCs w:val="24"/>
              </w:rPr>
              <w:t xml:space="preserve">    38</w:t>
            </w:r>
          </w:p>
        </w:tc>
      </w:tr>
      <w:tr w:rsidR="00DA6D84" w:rsidTr="00FB304A">
        <w:tc>
          <w:tcPr>
            <w:tcW w:w="4219" w:type="dxa"/>
          </w:tcPr>
          <w:p w:rsidR="00DA6D84" w:rsidRDefault="00DA6D84" w:rsidP="00FB304A">
            <w:pPr>
              <w:jc w:val="both"/>
              <w:rPr>
                <w:b/>
                <w:i/>
                <w:sz w:val="24"/>
                <w:szCs w:val="24"/>
              </w:rPr>
            </w:pPr>
            <w:r>
              <w:rPr>
                <w:b/>
                <w:i/>
                <w:sz w:val="24"/>
                <w:szCs w:val="24"/>
              </w:rPr>
              <w:t>Condiții oferite de sistemul educațional</w:t>
            </w:r>
          </w:p>
        </w:tc>
        <w:tc>
          <w:tcPr>
            <w:tcW w:w="1701" w:type="dxa"/>
          </w:tcPr>
          <w:p w:rsidR="00DA6D84" w:rsidRDefault="00DA6D84" w:rsidP="00FB304A">
            <w:pPr>
              <w:jc w:val="both"/>
              <w:rPr>
                <w:b/>
                <w:i/>
                <w:sz w:val="24"/>
                <w:szCs w:val="24"/>
              </w:rPr>
            </w:pPr>
            <w:r>
              <w:rPr>
                <w:b/>
                <w:i/>
                <w:sz w:val="24"/>
                <w:szCs w:val="24"/>
              </w:rPr>
              <w:t xml:space="preserve">        2</w:t>
            </w:r>
          </w:p>
        </w:tc>
        <w:tc>
          <w:tcPr>
            <w:tcW w:w="1559" w:type="dxa"/>
          </w:tcPr>
          <w:p w:rsidR="00DA6D84" w:rsidRDefault="00DA6D84" w:rsidP="00FB304A">
            <w:pPr>
              <w:jc w:val="both"/>
              <w:rPr>
                <w:b/>
                <w:i/>
                <w:sz w:val="24"/>
                <w:szCs w:val="24"/>
              </w:rPr>
            </w:pPr>
            <w:r>
              <w:rPr>
                <w:b/>
                <w:i/>
                <w:sz w:val="24"/>
                <w:szCs w:val="24"/>
              </w:rPr>
              <w:t xml:space="preserve">        2</w:t>
            </w:r>
          </w:p>
        </w:tc>
        <w:tc>
          <w:tcPr>
            <w:tcW w:w="1329" w:type="dxa"/>
          </w:tcPr>
          <w:p w:rsidR="00DA6D84" w:rsidRDefault="00DA6D84" w:rsidP="00FB304A">
            <w:pPr>
              <w:jc w:val="both"/>
              <w:rPr>
                <w:b/>
                <w:i/>
                <w:sz w:val="24"/>
                <w:szCs w:val="24"/>
              </w:rPr>
            </w:pPr>
            <w:r>
              <w:rPr>
                <w:b/>
                <w:i/>
                <w:sz w:val="24"/>
                <w:szCs w:val="24"/>
              </w:rPr>
              <w:t xml:space="preserve">    16</w:t>
            </w:r>
          </w:p>
        </w:tc>
        <w:tc>
          <w:tcPr>
            <w:tcW w:w="1932" w:type="dxa"/>
          </w:tcPr>
          <w:p w:rsidR="00DA6D84" w:rsidRDefault="00DA6D84" w:rsidP="00FB304A">
            <w:pPr>
              <w:jc w:val="both"/>
              <w:rPr>
                <w:b/>
                <w:i/>
                <w:sz w:val="24"/>
                <w:szCs w:val="24"/>
              </w:rPr>
            </w:pPr>
            <w:r>
              <w:rPr>
                <w:b/>
                <w:i/>
                <w:sz w:val="24"/>
                <w:szCs w:val="24"/>
              </w:rPr>
              <w:t xml:space="preserve">       42</w:t>
            </w:r>
          </w:p>
        </w:tc>
        <w:tc>
          <w:tcPr>
            <w:tcW w:w="1275" w:type="dxa"/>
          </w:tcPr>
          <w:p w:rsidR="00DA6D84" w:rsidRDefault="00DA6D84" w:rsidP="00FB304A">
            <w:pPr>
              <w:jc w:val="both"/>
              <w:rPr>
                <w:b/>
                <w:i/>
                <w:sz w:val="24"/>
                <w:szCs w:val="24"/>
              </w:rPr>
            </w:pPr>
            <w:r>
              <w:rPr>
                <w:b/>
                <w:i/>
                <w:sz w:val="24"/>
                <w:szCs w:val="24"/>
              </w:rPr>
              <w:t xml:space="preserve">    38</w:t>
            </w:r>
          </w:p>
        </w:tc>
      </w:tr>
    </w:tbl>
    <w:p w:rsidR="00DA6D84" w:rsidRDefault="00DA6D84" w:rsidP="00DA6D84">
      <w:pPr>
        <w:tabs>
          <w:tab w:val="center" w:pos="6480"/>
        </w:tabs>
        <w:spacing w:line="240" w:lineRule="auto"/>
        <w:jc w:val="both"/>
        <w:rPr>
          <w:b/>
          <w:i/>
          <w:sz w:val="24"/>
          <w:szCs w:val="24"/>
        </w:rPr>
      </w:pPr>
      <w:r>
        <w:rPr>
          <w:b/>
          <w:i/>
          <w:sz w:val="24"/>
          <w:szCs w:val="24"/>
        </w:rPr>
        <w:lastRenderedPageBreak/>
        <w:t xml:space="preserve">         </w:t>
      </w:r>
      <w:r w:rsidRPr="00802E94">
        <w:rPr>
          <w:b/>
          <w:i/>
          <w:noProof/>
          <w:sz w:val="24"/>
          <w:szCs w:val="24"/>
          <w:lang w:val="ro-RO" w:eastAsia="ro-RO"/>
        </w:rPr>
        <w:drawing>
          <wp:inline distT="0" distB="0" distL="0" distR="0">
            <wp:extent cx="3381375" cy="1762125"/>
            <wp:effectExtent l="19050" t="0" r="9525" b="0"/>
            <wp:docPr id="1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r>
        <w:rPr>
          <w:b/>
          <w:i/>
          <w:sz w:val="24"/>
          <w:szCs w:val="24"/>
        </w:rPr>
        <w:t xml:space="preserve">   </w:t>
      </w:r>
      <w:r w:rsidRPr="00802E94">
        <w:rPr>
          <w:b/>
          <w:i/>
          <w:noProof/>
          <w:sz w:val="24"/>
          <w:szCs w:val="24"/>
          <w:lang w:val="ro-RO" w:eastAsia="ro-RO"/>
        </w:rPr>
        <w:drawing>
          <wp:inline distT="0" distB="0" distL="0" distR="0">
            <wp:extent cx="3314700" cy="1762125"/>
            <wp:effectExtent l="19050" t="0" r="19050" b="0"/>
            <wp:docPr id="16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r>
        <w:rPr>
          <w:b/>
          <w:i/>
          <w:sz w:val="24"/>
          <w:szCs w:val="24"/>
        </w:rPr>
        <w:tab/>
      </w:r>
    </w:p>
    <w:p w:rsidR="00DA6D84" w:rsidRDefault="00DA6D84" w:rsidP="00DA6D84">
      <w:pPr>
        <w:spacing w:line="240" w:lineRule="auto"/>
        <w:jc w:val="both"/>
        <w:rPr>
          <w:b/>
          <w:i/>
          <w:sz w:val="24"/>
          <w:szCs w:val="24"/>
        </w:rPr>
      </w:pPr>
      <w:r>
        <w:rPr>
          <w:b/>
          <w:i/>
          <w:sz w:val="24"/>
          <w:szCs w:val="24"/>
        </w:rPr>
        <w:t>4.5. Servicii medicale și asistență medicală/socială</w:t>
      </w:r>
    </w:p>
    <w:tbl>
      <w:tblPr>
        <w:tblStyle w:val="TableGrid"/>
        <w:tblW w:w="0" w:type="auto"/>
        <w:tblLook w:val="04A0" w:firstRow="1" w:lastRow="0" w:firstColumn="1" w:lastColumn="0" w:noHBand="0" w:noVBand="1"/>
      </w:tblPr>
      <w:tblGrid>
        <w:gridCol w:w="3774"/>
        <w:gridCol w:w="2146"/>
        <w:gridCol w:w="1559"/>
        <w:gridCol w:w="1329"/>
        <w:gridCol w:w="1932"/>
        <w:gridCol w:w="1275"/>
      </w:tblGrid>
      <w:tr w:rsidR="00DA6D84" w:rsidTr="00FB304A">
        <w:tc>
          <w:tcPr>
            <w:tcW w:w="3774" w:type="dxa"/>
          </w:tcPr>
          <w:p w:rsidR="00DA6D84" w:rsidRDefault="00DA6D84" w:rsidP="00FB304A">
            <w:pPr>
              <w:jc w:val="both"/>
              <w:rPr>
                <w:b/>
                <w:i/>
                <w:sz w:val="24"/>
                <w:szCs w:val="24"/>
              </w:rPr>
            </w:pPr>
          </w:p>
        </w:tc>
        <w:tc>
          <w:tcPr>
            <w:tcW w:w="2146" w:type="dxa"/>
          </w:tcPr>
          <w:p w:rsidR="00DA6D84" w:rsidRDefault="00DA6D84" w:rsidP="00FB304A">
            <w:pPr>
              <w:jc w:val="both"/>
              <w:rPr>
                <w:b/>
                <w:i/>
                <w:sz w:val="24"/>
                <w:szCs w:val="24"/>
              </w:rPr>
            </w:pPr>
            <w:r>
              <w:rPr>
                <w:b/>
                <w:i/>
                <w:sz w:val="24"/>
                <w:szCs w:val="24"/>
              </w:rPr>
              <w:t>F. nemulțumiți</w:t>
            </w:r>
          </w:p>
        </w:tc>
        <w:tc>
          <w:tcPr>
            <w:tcW w:w="1559" w:type="dxa"/>
          </w:tcPr>
          <w:p w:rsidR="00DA6D84" w:rsidRDefault="00DA6D84" w:rsidP="00FB304A">
            <w:pPr>
              <w:jc w:val="both"/>
              <w:rPr>
                <w:b/>
                <w:i/>
                <w:sz w:val="24"/>
                <w:szCs w:val="24"/>
              </w:rPr>
            </w:pPr>
            <w:r>
              <w:rPr>
                <w:b/>
                <w:i/>
                <w:sz w:val="24"/>
                <w:szCs w:val="24"/>
              </w:rPr>
              <w:t>Nemulțumiți</w:t>
            </w:r>
          </w:p>
        </w:tc>
        <w:tc>
          <w:tcPr>
            <w:tcW w:w="1329" w:type="dxa"/>
          </w:tcPr>
          <w:p w:rsidR="00DA6D84" w:rsidRDefault="00DA6D84" w:rsidP="00FB304A">
            <w:pPr>
              <w:jc w:val="both"/>
              <w:rPr>
                <w:b/>
                <w:i/>
                <w:sz w:val="24"/>
                <w:szCs w:val="24"/>
              </w:rPr>
            </w:pPr>
            <w:r>
              <w:rPr>
                <w:b/>
                <w:i/>
                <w:sz w:val="24"/>
                <w:szCs w:val="24"/>
              </w:rPr>
              <w:t>Mulțumiți</w:t>
            </w:r>
          </w:p>
        </w:tc>
        <w:tc>
          <w:tcPr>
            <w:tcW w:w="1932" w:type="dxa"/>
          </w:tcPr>
          <w:p w:rsidR="00DA6D84" w:rsidRDefault="00DA6D84" w:rsidP="00FB304A">
            <w:pPr>
              <w:jc w:val="both"/>
              <w:rPr>
                <w:b/>
                <w:i/>
                <w:sz w:val="24"/>
                <w:szCs w:val="24"/>
              </w:rPr>
            </w:pPr>
            <w:r>
              <w:rPr>
                <w:b/>
                <w:i/>
                <w:sz w:val="24"/>
                <w:szCs w:val="24"/>
              </w:rPr>
              <w:t>F. mulțumiți</w:t>
            </w:r>
          </w:p>
        </w:tc>
        <w:tc>
          <w:tcPr>
            <w:tcW w:w="1275" w:type="dxa"/>
          </w:tcPr>
          <w:p w:rsidR="00DA6D84" w:rsidRDefault="00DA6D84" w:rsidP="00FB304A">
            <w:pPr>
              <w:jc w:val="both"/>
              <w:rPr>
                <w:b/>
                <w:i/>
                <w:sz w:val="24"/>
                <w:szCs w:val="24"/>
              </w:rPr>
            </w:pPr>
            <w:r>
              <w:rPr>
                <w:b/>
                <w:i/>
                <w:sz w:val="24"/>
                <w:szCs w:val="24"/>
              </w:rPr>
              <w:t>NS/NR</w:t>
            </w:r>
          </w:p>
        </w:tc>
      </w:tr>
      <w:tr w:rsidR="00DA6D84" w:rsidTr="00FB304A">
        <w:tc>
          <w:tcPr>
            <w:tcW w:w="3774" w:type="dxa"/>
          </w:tcPr>
          <w:p w:rsidR="00DA6D84" w:rsidRDefault="00DA6D84" w:rsidP="00FB304A">
            <w:pPr>
              <w:jc w:val="both"/>
              <w:rPr>
                <w:b/>
                <w:i/>
                <w:sz w:val="24"/>
                <w:szCs w:val="24"/>
              </w:rPr>
            </w:pPr>
            <w:r>
              <w:rPr>
                <w:b/>
                <w:i/>
                <w:sz w:val="24"/>
                <w:szCs w:val="24"/>
              </w:rPr>
              <w:t>Calitatea serviciilor medicale</w:t>
            </w:r>
          </w:p>
        </w:tc>
        <w:tc>
          <w:tcPr>
            <w:tcW w:w="2146" w:type="dxa"/>
          </w:tcPr>
          <w:p w:rsidR="00DA6D84" w:rsidRDefault="00DA6D84" w:rsidP="00FB304A">
            <w:pPr>
              <w:jc w:val="both"/>
              <w:rPr>
                <w:b/>
                <w:i/>
                <w:sz w:val="24"/>
                <w:szCs w:val="24"/>
              </w:rPr>
            </w:pPr>
            <w:r>
              <w:rPr>
                <w:b/>
                <w:i/>
                <w:sz w:val="24"/>
                <w:szCs w:val="24"/>
              </w:rPr>
              <w:t xml:space="preserve">            0</w:t>
            </w:r>
          </w:p>
        </w:tc>
        <w:tc>
          <w:tcPr>
            <w:tcW w:w="1559" w:type="dxa"/>
          </w:tcPr>
          <w:p w:rsidR="00DA6D84" w:rsidRDefault="00DA6D84" w:rsidP="00FB304A">
            <w:pPr>
              <w:jc w:val="both"/>
              <w:rPr>
                <w:b/>
                <w:i/>
                <w:sz w:val="24"/>
                <w:szCs w:val="24"/>
              </w:rPr>
            </w:pPr>
            <w:r>
              <w:rPr>
                <w:b/>
                <w:i/>
                <w:sz w:val="24"/>
                <w:szCs w:val="24"/>
              </w:rPr>
              <w:t xml:space="preserve">       0</w:t>
            </w:r>
          </w:p>
        </w:tc>
        <w:tc>
          <w:tcPr>
            <w:tcW w:w="1329" w:type="dxa"/>
          </w:tcPr>
          <w:p w:rsidR="00DA6D84" w:rsidRDefault="00DA6D84" w:rsidP="00FB304A">
            <w:pPr>
              <w:jc w:val="both"/>
              <w:rPr>
                <w:b/>
                <w:i/>
                <w:sz w:val="24"/>
                <w:szCs w:val="24"/>
              </w:rPr>
            </w:pPr>
            <w:r>
              <w:rPr>
                <w:b/>
                <w:i/>
                <w:sz w:val="24"/>
                <w:szCs w:val="24"/>
              </w:rPr>
              <w:t xml:space="preserve">   35</w:t>
            </w:r>
          </w:p>
        </w:tc>
        <w:tc>
          <w:tcPr>
            <w:tcW w:w="1932" w:type="dxa"/>
          </w:tcPr>
          <w:p w:rsidR="00DA6D84" w:rsidRDefault="00DA6D84" w:rsidP="00FB304A">
            <w:pPr>
              <w:jc w:val="both"/>
              <w:rPr>
                <w:b/>
                <w:i/>
                <w:sz w:val="24"/>
                <w:szCs w:val="24"/>
              </w:rPr>
            </w:pPr>
            <w:r>
              <w:rPr>
                <w:b/>
                <w:i/>
                <w:sz w:val="24"/>
                <w:szCs w:val="24"/>
              </w:rPr>
              <w:t xml:space="preserve">      27</w:t>
            </w:r>
          </w:p>
        </w:tc>
        <w:tc>
          <w:tcPr>
            <w:tcW w:w="1275" w:type="dxa"/>
          </w:tcPr>
          <w:p w:rsidR="00DA6D84" w:rsidRDefault="00DA6D84" w:rsidP="00FB304A">
            <w:pPr>
              <w:jc w:val="both"/>
              <w:rPr>
                <w:b/>
                <w:i/>
                <w:sz w:val="24"/>
                <w:szCs w:val="24"/>
              </w:rPr>
            </w:pPr>
            <w:r>
              <w:rPr>
                <w:b/>
                <w:i/>
                <w:sz w:val="24"/>
                <w:szCs w:val="24"/>
              </w:rPr>
              <w:t xml:space="preserve">   38</w:t>
            </w:r>
          </w:p>
        </w:tc>
      </w:tr>
      <w:tr w:rsidR="00DA6D84" w:rsidTr="00FB304A">
        <w:tc>
          <w:tcPr>
            <w:tcW w:w="3774" w:type="dxa"/>
          </w:tcPr>
          <w:p w:rsidR="00DA6D84" w:rsidRDefault="00DA6D84" w:rsidP="00FB304A">
            <w:pPr>
              <w:jc w:val="both"/>
              <w:rPr>
                <w:b/>
                <w:i/>
                <w:sz w:val="24"/>
                <w:szCs w:val="24"/>
              </w:rPr>
            </w:pPr>
            <w:r>
              <w:rPr>
                <w:b/>
                <w:i/>
                <w:sz w:val="24"/>
                <w:szCs w:val="24"/>
              </w:rPr>
              <w:t>Nr. cabinete medicale și farmacii</w:t>
            </w:r>
          </w:p>
        </w:tc>
        <w:tc>
          <w:tcPr>
            <w:tcW w:w="2146" w:type="dxa"/>
          </w:tcPr>
          <w:p w:rsidR="00DA6D84" w:rsidRDefault="00DA6D84" w:rsidP="00FB304A">
            <w:pPr>
              <w:jc w:val="both"/>
              <w:rPr>
                <w:b/>
                <w:i/>
                <w:sz w:val="24"/>
                <w:szCs w:val="24"/>
              </w:rPr>
            </w:pPr>
            <w:r>
              <w:rPr>
                <w:b/>
                <w:i/>
                <w:sz w:val="24"/>
                <w:szCs w:val="24"/>
              </w:rPr>
              <w:t xml:space="preserve">            1</w:t>
            </w:r>
          </w:p>
        </w:tc>
        <w:tc>
          <w:tcPr>
            <w:tcW w:w="1559" w:type="dxa"/>
          </w:tcPr>
          <w:p w:rsidR="00DA6D84" w:rsidRDefault="00DA6D84" w:rsidP="00FB304A">
            <w:pPr>
              <w:jc w:val="both"/>
              <w:rPr>
                <w:b/>
                <w:i/>
                <w:sz w:val="24"/>
                <w:szCs w:val="24"/>
              </w:rPr>
            </w:pPr>
            <w:r>
              <w:rPr>
                <w:b/>
                <w:i/>
                <w:sz w:val="24"/>
                <w:szCs w:val="24"/>
              </w:rPr>
              <w:t xml:space="preserve">       17</w:t>
            </w:r>
          </w:p>
        </w:tc>
        <w:tc>
          <w:tcPr>
            <w:tcW w:w="1329" w:type="dxa"/>
          </w:tcPr>
          <w:p w:rsidR="00DA6D84" w:rsidRDefault="00DA6D84" w:rsidP="00FB304A">
            <w:pPr>
              <w:jc w:val="both"/>
              <w:rPr>
                <w:b/>
                <w:i/>
                <w:sz w:val="24"/>
                <w:szCs w:val="24"/>
              </w:rPr>
            </w:pPr>
            <w:r>
              <w:rPr>
                <w:b/>
                <w:i/>
                <w:sz w:val="24"/>
                <w:szCs w:val="24"/>
              </w:rPr>
              <w:t xml:space="preserve">   33</w:t>
            </w:r>
          </w:p>
        </w:tc>
        <w:tc>
          <w:tcPr>
            <w:tcW w:w="1932" w:type="dxa"/>
          </w:tcPr>
          <w:p w:rsidR="00DA6D84" w:rsidRDefault="00DA6D84" w:rsidP="00FB304A">
            <w:pPr>
              <w:jc w:val="both"/>
              <w:rPr>
                <w:b/>
                <w:i/>
                <w:sz w:val="24"/>
                <w:szCs w:val="24"/>
              </w:rPr>
            </w:pPr>
            <w:r>
              <w:rPr>
                <w:b/>
                <w:i/>
                <w:sz w:val="24"/>
                <w:szCs w:val="24"/>
              </w:rPr>
              <w:t xml:space="preserve">      11</w:t>
            </w:r>
          </w:p>
        </w:tc>
        <w:tc>
          <w:tcPr>
            <w:tcW w:w="1275" w:type="dxa"/>
          </w:tcPr>
          <w:p w:rsidR="00DA6D84" w:rsidRDefault="00DA6D84" w:rsidP="00FB304A">
            <w:pPr>
              <w:jc w:val="both"/>
              <w:rPr>
                <w:b/>
                <w:i/>
                <w:sz w:val="24"/>
                <w:szCs w:val="24"/>
              </w:rPr>
            </w:pPr>
            <w:r>
              <w:rPr>
                <w:b/>
                <w:i/>
                <w:sz w:val="24"/>
                <w:szCs w:val="24"/>
              </w:rPr>
              <w:t xml:space="preserve">   38</w:t>
            </w:r>
          </w:p>
        </w:tc>
      </w:tr>
      <w:tr w:rsidR="00DA6D84" w:rsidTr="00FB304A">
        <w:tc>
          <w:tcPr>
            <w:tcW w:w="3774" w:type="dxa"/>
          </w:tcPr>
          <w:p w:rsidR="00DA6D84" w:rsidRDefault="00DA6D84" w:rsidP="00FB304A">
            <w:pPr>
              <w:jc w:val="both"/>
              <w:rPr>
                <w:b/>
                <w:i/>
                <w:sz w:val="24"/>
                <w:szCs w:val="24"/>
              </w:rPr>
            </w:pPr>
            <w:r>
              <w:rPr>
                <w:b/>
                <w:i/>
                <w:sz w:val="24"/>
                <w:szCs w:val="24"/>
              </w:rPr>
              <w:t>Calitatea serv.de asistență socială</w:t>
            </w:r>
          </w:p>
        </w:tc>
        <w:tc>
          <w:tcPr>
            <w:tcW w:w="2146" w:type="dxa"/>
          </w:tcPr>
          <w:p w:rsidR="00DA6D84" w:rsidRDefault="00DA6D84" w:rsidP="00FB304A">
            <w:pPr>
              <w:jc w:val="both"/>
              <w:rPr>
                <w:b/>
                <w:i/>
                <w:sz w:val="24"/>
                <w:szCs w:val="24"/>
              </w:rPr>
            </w:pPr>
            <w:r>
              <w:rPr>
                <w:b/>
                <w:i/>
                <w:sz w:val="24"/>
                <w:szCs w:val="24"/>
              </w:rPr>
              <w:t xml:space="preserve">            9</w:t>
            </w:r>
          </w:p>
        </w:tc>
        <w:tc>
          <w:tcPr>
            <w:tcW w:w="1559" w:type="dxa"/>
          </w:tcPr>
          <w:p w:rsidR="00DA6D84" w:rsidRDefault="00DA6D84" w:rsidP="00FB304A">
            <w:pPr>
              <w:jc w:val="both"/>
              <w:rPr>
                <w:b/>
                <w:i/>
                <w:sz w:val="24"/>
                <w:szCs w:val="24"/>
              </w:rPr>
            </w:pPr>
            <w:r>
              <w:rPr>
                <w:b/>
                <w:i/>
                <w:sz w:val="24"/>
                <w:szCs w:val="24"/>
              </w:rPr>
              <w:t xml:space="preserve">       10</w:t>
            </w:r>
          </w:p>
        </w:tc>
        <w:tc>
          <w:tcPr>
            <w:tcW w:w="1329" w:type="dxa"/>
          </w:tcPr>
          <w:p w:rsidR="00DA6D84" w:rsidRDefault="00DA6D84" w:rsidP="00FB304A">
            <w:pPr>
              <w:jc w:val="both"/>
              <w:rPr>
                <w:b/>
                <w:i/>
                <w:sz w:val="24"/>
                <w:szCs w:val="24"/>
              </w:rPr>
            </w:pPr>
            <w:r>
              <w:rPr>
                <w:b/>
                <w:i/>
                <w:sz w:val="24"/>
                <w:szCs w:val="24"/>
              </w:rPr>
              <w:t xml:space="preserve">   35</w:t>
            </w:r>
          </w:p>
        </w:tc>
        <w:tc>
          <w:tcPr>
            <w:tcW w:w="1932" w:type="dxa"/>
          </w:tcPr>
          <w:p w:rsidR="00DA6D84" w:rsidRDefault="00DA6D84" w:rsidP="00FB304A">
            <w:pPr>
              <w:jc w:val="both"/>
              <w:rPr>
                <w:b/>
                <w:i/>
                <w:sz w:val="24"/>
                <w:szCs w:val="24"/>
              </w:rPr>
            </w:pPr>
            <w:r>
              <w:rPr>
                <w:b/>
                <w:i/>
                <w:sz w:val="24"/>
                <w:szCs w:val="24"/>
              </w:rPr>
              <w:t xml:space="preserve">        8</w:t>
            </w:r>
          </w:p>
        </w:tc>
        <w:tc>
          <w:tcPr>
            <w:tcW w:w="1275" w:type="dxa"/>
          </w:tcPr>
          <w:p w:rsidR="00DA6D84" w:rsidRDefault="00DA6D84" w:rsidP="00FB304A">
            <w:pPr>
              <w:jc w:val="both"/>
              <w:rPr>
                <w:b/>
                <w:i/>
                <w:sz w:val="24"/>
                <w:szCs w:val="24"/>
              </w:rPr>
            </w:pPr>
            <w:r>
              <w:rPr>
                <w:b/>
                <w:i/>
                <w:sz w:val="24"/>
                <w:szCs w:val="24"/>
              </w:rPr>
              <w:t xml:space="preserve">   38</w:t>
            </w:r>
          </w:p>
        </w:tc>
      </w:tr>
    </w:tbl>
    <w:p w:rsidR="00DA6D84" w:rsidRDefault="00DA6D84" w:rsidP="00DA6D84">
      <w:pPr>
        <w:spacing w:line="240" w:lineRule="auto"/>
        <w:jc w:val="both"/>
        <w:rPr>
          <w:b/>
          <w:i/>
          <w:sz w:val="24"/>
          <w:szCs w:val="24"/>
        </w:rPr>
      </w:pPr>
      <w:r w:rsidRPr="00A90823">
        <w:rPr>
          <w:b/>
          <w:i/>
          <w:noProof/>
          <w:sz w:val="24"/>
          <w:szCs w:val="24"/>
          <w:lang w:val="ro-RO" w:eastAsia="ro-RO"/>
        </w:rPr>
        <w:drawing>
          <wp:inline distT="0" distB="0" distL="0" distR="0">
            <wp:extent cx="2647950" cy="1704975"/>
            <wp:effectExtent l="19050" t="0" r="19050" b="0"/>
            <wp:docPr id="16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r w:rsidRPr="00A90823">
        <w:rPr>
          <w:b/>
          <w:i/>
          <w:noProof/>
          <w:sz w:val="24"/>
          <w:szCs w:val="24"/>
          <w:lang w:val="ro-RO" w:eastAsia="ro-RO"/>
        </w:rPr>
        <w:drawing>
          <wp:inline distT="0" distB="0" distL="0" distR="0">
            <wp:extent cx="2476500" cy="1704975"/>
            <wp:effectExtent l="19050" t="0" r="19050" b="0"/>
            <wp:docPr id="16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r w:rsidRPr="00A90823">
        <w:rPr>
          <w:b/>
          <w:i/>
          <w:noProof/>
          <w:sz w:val="24"/>
          <w:szCs w:val="24"/>
          <w:lang w:val="ro-RO" w:eastAsia="ro-RO"/>
        </w:rPr>
        <w:drawing>
          <wp:inline distT="0" distB="0" distL="0" distR="0">
            <wp:extent cx="2295525" cy="1704975"/>
            <wp:effectExtent l="19050" t="0" r="9525" b="0"/>
            <wp:docPr id="16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DA6D84" w:rsidRDefault="00DA6D84" w:rsidP="00DA6D84">
      <w:pPr>
        <w:spacing w:line="240" w:lineRule="auto"/>
        <w:jc w:val="both"/>
        <w:rPr>
          <w:b/>
          <w:i/>
          <w:sz w:val="24"/>
          <w:szCs w:val="24"/>
        </w:rPr>
      </w:pPr>
      <w:r>
        <w:rPr>
          <w:b/>
          <w:i/>
          <w:sz w:val="24"/>
          <w:szCs w:val="24"/>
        </w:rPr>
        <w:t xml:space="preserve">4.6 Spațiul locativ </w:t>
      </w:r>
    </w:p>
    <w:tbl>
      <w:tblPr>
        <w:tblStyle w:val="TableGrid"/>
        <w:tblW w:w="0" w:type="auto"/>
        <w:tblLook w:val="04A0" w:firstRow="1" w:lastRow="0" w:firstColumn="1" w:lastColumn="0" w:noHBand="0" w:noVBand="1"/>
      </w:tblPr>
      <w:tblGrid>
        <w:gridCol w:w="3774"/>
        <w:gridCol w:w="2146"/>
        <w:gridCol w:w="1559"/>
        <w:gridCol w:w="1329"/>
        <w:gridCol w:w="1932"/>
        <w:gridCol w:w="1275"/>
      </w:tblGrid>
      <w:tr w:rsidR="00DA6D84" w:rsidTr="00FB304A">
        <w:tc>
          <w:tcPr>
            <w:tcW w:w="3774" w:type="dxa"/>
          </w:tcPr>
          <w:p w:rsidR="00DA6D84" w:rsidRDefault="00DA6D84" w:rsidP="00FB304A">
            <w:pPr>
              <w:jc w:val="both"/>
              <w:rPr>
                <w:b/>
                <w:i/>
                <w:sz w:val="24"/>
                <w:szCs w:val="24"/>
              </w:rPr>
            </w:pPr>
          </w:p>
        </w:tc>
        <w:tc>
          <w:tcPr>
            <w:tcW w:w="2146" w:type="dxa"/>
          </w:tcPr>
          <w:p w:rsidR="00DA6D84" w:rsidRDefault="00DA6D84" w:rsidP="00FB304A">
            <w:pPr>
              <w:jc w:val="both"/>
              <w:rPr>
                <w:b/>
                <w:i/>
                <w:sz w:val="24"/>
                <w:szCs w:val="24"/>
              </w:rPr>
            </w:pPr>
            <w:r>
              <w:rPr>
                <w:b/>
                <w:i/>
                <w:sz w:val="24"/>
                <w:szCs w:val="24"/>
              </w:rPr>
              <w:t>F. nemulțumiți</w:t>
            </w:r>
          </w:p>
        </w:tc>
        <w:tc>
          <w:tcPr>
            <w:tcW w:w="1559" w:type="dxa"/>
          </w:tcPr>
          <w:p w:rsidR="00DA6D84" w:rsidRDefault="00DA6D84" w:rsidP="00FB304A">
            <w:pPr>
              <w:jc w:val="both"/>
              <w:rPr>
                <w:b/>
                <w:i/>
                <w:sz w:val="24"/>
                <w:szCs w:val="24"/>
              </w:rPr>
            </w:pPr>
            <w:r>
              <w:rPr>
                <w:b/>
                <w:i/>
                <w:sz w:val="24"/>
                <w:szCs w:val="24"/>
              </w:rPr>
              <w:t>Nemulțumiți</w:t>
            </w:r>
          </w:p>
        </w:tc>
        <w:tc>
          <w:tcPr>
            <w:tcW w:w="1329" w:type="dxa"/>
          </w:tcPr>
          <w:p w:rsidR="00DA6D84" w:rsidRDefault="00DA6D84" w:rsidP="00FB304A">
            <w:pPr>
              <w:jc w:val="both"/>
              <w:rPr>
                <w:b/>
                <w:i/>
                <w:sz w:val="24"/>
                <w:szCs w:val="24"/>
              </w:rPr>
            </w:pPr>
            <w:r>
              <w:rPr>
                <w:b/>
                <w:i/>
                <w:sz w:val="24"/>
                <w:szCs w:val="24"/>
              </w:rPr>
              <w:t>Mulțumiți</w:t>
            </w:r>
          </w:p>
        </w:tc>
        <w:tc>
          <w:tcPr>
            <w:tcW w:w="1932" w:type="dxa"/>
          </w:tcPr>
          <w:p w:rsidR="00DA6D84" w:rsidRDefault="00DA6D84" w:rsidP="00FB304A">
            <w:pPr>
              <w:jc w:val="both"/>
              <w:rPr>
                <w:b/>
                <w:i/>
                <w:sz w:val="24"/>
                <w:szCs w:val="24"/>
              </w:rPr>
            </w:pPr>
            <w:r>
              <w:rPr>
                <w:b/>
                <w:i/>
                <w:sz w:val="24"/>
                <w:szCs w:val="24"/>
              </w:rPr>
              <w:t>F. mulțumiți</w:t>
            </w:r>
          </w:p>
        </w:tc>
        <w:tc>
          <w:tcPr>
            <w:tcW w:w="1275" w:type="dxa"/>
          </w:tcPr>
          <w:p w:rsidR="00DA6D84" w:rsidRDefault="00DA6D84" w:rsidP="00FB304A">
            <w:pPr>
              <w:jc w:val="both"/>
              <w:rPr>
                <w:b/>
                <w:i/>
                <w:sz w:val="24"/>
                <w:szCs w:val="24"/>
              </w:rPr>
            </w:pPr>
            <w:r>
              <w:rPr>
                <w:b/>
                <w:i/>
                <w:sz w:val="24"/>
                <w:szCs w:val="24"/>
              </w:rPr>
              <w:t>NS/NR</w:t>
            </w:r>
          </w:p>
        </w:tc>
      </w:tr>
      <w:tr w:rsidR="00DA6D84" w:rsidTr="00FB304A">
        <w:tc>
          <w:tcPr>
            <w:tcW w:w="3774" w:type="dxa"/>
          </w:tcPr>
          <w:p w:rsidR="00DA6D84" w:rsidRDefault="00DA6D84" w:rsidP="00FB304A">
            <w:pPr>
              <w:jc w:val="both"/>
              <w:rPr>
                <w:b/>
                <w:i/>
                <w:sz w:val="24"/>
                <w:szCs w:val="24"/>
              </w:rPr>
            </w:pPr>
            <w:r>
              <w:rPr>
                <w:b/>
                <w:i/>
                <w:sz w:val="24"/>
                <w:szCs w:val="24"/>
              </w:rPr>
              <w:t>Vârsta construcțiilor caselor</w:t>
            </w:r>
          </w:p>
        </w:tc>
        <w:tc>
          <w:tcPr>
            <w:tcW w:w="2146" w:type="dxa"/>
          </w:tcPr>
          <w:p w:rsidR="00DA6D84" w:rsidRDefault="00DA6D84" w:rsidP="00FB304A">
            <w:pPr>
              <w:jc w:val="both"/>
              <w:rPr>
                <w:b/>
                <w:i/>
                <w:sz w:val="24"/>
                <w:szCs w:val="24"/>
              </w:rPr>
            </w:pPr>
            <w:r>
              <w:rPr>
                <w:b/>
                <w:i/>
                <w:sz w:val="24"/>
                <w:szCs w:val="24"/>
              </w:rPr>
              <w:t xml:space="preserve">           3</w:t>
            </w:r>
          </w:p>
        </w:tc>
        <w:tc>
          <w:tcPr>
            <w:tcW w:w="1559" w:type="dxa"/>
          </w:tcPr>
          <w:p w:rsidR="00DA6D84" w:rsidRDefault="00DA6D84" w:rsidP="00FB304A">
            <w:pPr>
              <w:jc w:val="both"/>
              <w:rPr>
                <w:b/>
                <w:i/>
                <w:sz w:val="24"/>
                <w:szCs w:val="24"/>
              </w:rPr>
            </w:pPr>
            <w:r>
              <w:rPr>
                <w:b/>
                <w:i/>
                <w:sz w:val="24"/>
                <w:szCs w:val="24"/>
              </w:rPr>
              <w:t xml:space="preserve">       18</w:t>
            </w:r>
          </w:p>
        </w:tc>
        <w:tc>
          <w:tcPr>
            <w:tcW w:w="1329" w:type="dxa"/>
          </w:tcPr>
          <w:p w:rsidR="00DA6D84" w:rsidRDefault="00DA6D84" w:rsidP="00FB304A">
            <w:pPr>
              <w:jc w:val="both"/>
              <w:rPr>
                <w:b/>
                <w:i/>
                <w:sz w:val="24"/>
                <w:szCs w:val="24"/>
              </w:rPr>
            </w:pPr>
            <w:r>
              <w:rPr>
                <w:b/>
                <w:i/>
                <w:sz w:val="24"/>
                <w:szCs w:val="24"/>
              </w:rPr>
              <w:t xml:space="preserve">     30</w:t>
            </w:r>
          </w:p>
        </w:tc>
        <w:tc>
          <w:tcPr>
            <w:tcW w:w="1932" w:type="dxa"/>
          </w:tcPr>
          <w:p w:rsidR="00DA6D84" w:rsidRDefault="00DA6D84" w:rsidP="00FB304A">
            <w:pPr>
              <w:jc w:val="both"/>
              <w:rPr>
                <w:b/>
                <w:i/>
                <w:sz w:val="24"/>
                <w:szCs w:val="24"/>
              </w:rPr>
            </w:pPr>
            <w:r>
              <w:rPr>
                <w:b/>
                <w:i/>
                <w:sz w:val="24"/>
                <w:szCs w:val="24"/>
              </w:rPr>
              <w:t xml:space="preserve">        11</w:t>
            </w:r>
          </w:p>
        </w:tc>
        <w:tc>
          <w:tcPr>
            <w:tcW w:w="1275" w:type="dxa"/>
          </w:tcPr>
          <w:p w:rsidR="00DA6D84" w:rsidRDefault="00DA6D84" w:rsidP="00FB304A">
            <w:pPr>
              <w:jc w:val="both"/>
              <w:rPr>
                <w:b/>
                <w:i/>
                <w:sz w:val="24"/>
                <w:szCs w:val="24"/>
              </w:rPr>
            </w:pPr>
            <w:r>
              <w:rPr>
                <w:b/>
                <w:i/>
                <w:sz w:val="24"/>
                <w:szCs w:val="24"/>
              </w:rPr>
              <w:t xml:space="preserve">     38</w:t>
            </w:r>
          </w:p>
        </w:tc>
      </w:tr>
      <w:tr w:rsidR="00DA6D84" w:rsidTr="00FB304A">
        <w:tc>
          <w:tcPr>
            <w:tcW w:w="3774" w:type="dxa"/>
          </w:tcPr>
          <w:p w:rsidR="00DA6D84" w:rsidRDefault="00DA6D84" w:rsidP="00FB304A">
            <w:pPr>
              <w:jc w:val="both"/>
              <w:rPr>
                <w:b/>
                <w:i/>
                <w:sz w:val="24"/>
                <w:szCs w:val="24"/>
              </w:rPr>
            </w:pPr>
            <w:r>
              <w:rPr>
                <w:b/>
                <w:i/>
                <w:sz w:val="24"/>
                <w:szCs w:val="24"/>
              </w:rPr>
              <w:t>Rezistența clădirilor</w:t>
            </w:r>
          </w:p>
        </w:tc>
        <w:tc>
          <w:tcPr>
            <w:tcW w:w="2146" w:type="dxa"/>
          </w:tcPr>
          <w:p w:rsidR="00DA6D84" w:rsidRDefault="00DA6D84" w:rsidP="00FB304A">
            <w:pPr>
              <w:jc w:val="both"/>
              <w:rPr>
                <w:b/>
                <w:i/>
                <w:sz w:val="24"/>
                <w:szCs w:val="24"/>
              </w:rPr>
            </w:pPr>
            <w:r>
              <w:rPr>
                <w:b/>
                <w:i/>
                <w:sz w:val="24"/>
                <w:szCs w:val="24"/>
              </w:rPr>
              <w:t xml:space="preserve">           5</w:t>
            </w:r>
          </w:p>
        </w:tc>
        <w:tc>
          <w:tcPr>
            <w:tcW w:w="1559" w:type="dxa"/>
          </w:tcPr>
          <w:p w:rsidR="00DA6D84" w:rsidRDefault="00DA6D84" w:rsidP="00FB304A">
            <w:pPr>
              <w:jc w:val="both"/>
              <w:rPr>
                <w:b/>
                <w:i/>
                <w:sz w:val="24"/>
                <w:szCs w:val="24"/>
              </w:rPr>
            </w:pPr>
            <w:r>
              <w:rPr>
                <w:b/>
                <w:i/>
                <w:sz w:val="24"/>
                <w:szCs w:val="24"/>
              </w:rPr>
              <w:t xml:space="preserve">       20</w:t>
            </w:r>
          </w:p>
        </w:tc>
        <w:tc>
          <w:tcPr>
            <w:tcW w:w="1329" w:type="dxa"/>
          </w:tcPr>
          <w:p w:rsidR="00DA6D84" w:rsidRDefault="00DA6D84" w:rsidP="00FB304A">
            <w:pPr>
              <w:jc w:val="both"/>
              <w:rPr>
                <w:b/>
                <w:i/>
                <w:sz w:val="24"/>
                <w:szCs w:val="24"/>
              </w:rPr>
            </w:pPr>
            <w:r>
              <w:rPr>
                <w:b/>
                <w:i/>
                <w:sz w:val="24"/>
                <w:szCs w:val="24"/>
              </w:rPr>
              <w:t xml:space="preserve">     26</w:t>
            </w:r>
          </w:p>
        </w:tc>
        <w:tc>
          <w:tcPr>
            <w:tcW w:w="1932" w:type="dxa"/>
          </w:tcPr>
          <w:p w:rsidR="00DA6D84" w:rsidRDefault="00DA6D84" w:rsidP="00FB304A">
            <w:pPr>
              <w:jc w:val="both"/>
              <w:rPr>
                <w:b/>
                <w:i/>
                <w:sz w:val="24"/>
                <w:szCs w:val="24"/>
              </w:rPr>
            </w:pPr>
            <w:r>
              <w:rPr>
                <w:b/>
                <w:i/>
                <w:sz w:val="24"/>
                <w:szCs w:val="24"/>
              </w:rPr>
              <w:t xml:space="preserve">        11</w:t>
            </w:r>
          </w:p>
        </w:tc>
        <w:tc>
          <w:tcPr>
            <w:tcW w:w="1275" w:type="dxa"/>
          </w:tcPr>
          <w:p w:rsidR="00DA6D84" w:rsidRDefault="00DA6D84" w:rsidP="00FB304A">
            <w:pPr>
              <w:jc w:val="both"/>
              <w:rPr>
                <w:b/>
                <w:i/>
                <w:sz w:val="24"/>
                <w:szCs w:val="24"/>
              </w:rPr>
            </w:pPr>
            <w:r>
              <w:rPr>
                <w:b/>
                <w:i/>
                <w:sz w:val="24"/>
                <w:szCs w:val="24"/>
              </w:rPr>
              <w:t xml:space="preserve">     38</w:t>
            </w:r>
          </w:p>
        </w:tc>
      </w:tr>
      <w:tr w:rsidR="00DA6D84" w:rsidTr="00FB304A">
        <w:tc>
          <w:tcPr>
            <w:tcW w:w="3774" w:type="dxa"/>
          </w:tcPr>
          <w:p w:rsidR="00DA6D84" w:rsidRDefault="00DA6D84" w:rsidP="00FB304A">
            <w:pPr>
              <w:jc w:val="both"/>
              <w:rPr>
                <w:b/>
                <w:i/>
                <w:sz w:val="24"/>
                <w:szCs w:val="24"/>
              </w:rPr>
            </w:pPr>
            <w:r>
              <w:rPr>
                <w:b/>
                <w:i/>
                <w:sz w:val="24"/>
                <w:szCs w:val="24"/>
              </w:rPr>
              <w:t>Termoizolarea locuințelor</w:t>
            </w:r>
          </w:p>
        </w:tc>
        <w:tc>
          <w:tcPr>
            <w:tcW w:w="2146" w:type="dxa"/>
          </w:tcPr>
          <w:p w:rsidR="00DA6D84" w:rsidRDefault="00DA6D84" w:rsidP="00FB304A">
            <w:pPr>
              <w:jc w:val="both"/>
              <w:rPr>
                <w:b/>
                <w:i/>
                <w:sz w:val="24"/>
                <w:szCs w:val="24"/>
              </w:rPr>
            </w:pPr>
            <w:r>
              <w:rPr>
                <w:b/>
                <w:i/>
                <w:sz w:val="24"/>
                <w:szCs w:val="24"/>
              </w:rPr>
              <w:t xml:space="preserve">          26</w:t>
            </w:r>
          </w:p>
        </w:tc>
        <w:tc>
          <w:tcPr>
            <w:tcW w:w="1559" w:type="dxa"/>
          </w:tcPr>
          <w:p w:rsidR="00DA6D84" w:rsidRDefault="00DA6D84" w:rsidP="00FB304A">
            <w:pPr>
              <w:jc w:val="both"/>
              <w:rPr>
                <w:b/>
                <w:i/>
                <w:sz w:val="24"/>
                <w:szCs w:val="24"/>
              </w:rPr>
            </w:pPr>
            <w:r>
              <w:rPr>
                <w:b/>
                <w:i/>
                <w:sz w:val="24"/>
                <w:szCs w:val="24"/>
              </w:rPr>
              <w:t xml:space="preserve">       22</w:t>
            </w:r>
          </w:p>
        </w:tc>
        <w:tc>
          <w:tcPr>
            <w:tcW w:w="1329" w:type="dxa"/>
          </w:tcPr>
          <w:p w:rsidR="00DA6D84" w:rsidRDefault="00DA6D84" w:rsidP="00FB304A">
            <w:pPr>
              <w:jc w:val="both"/>
              <w:rPr>
                <w:b/>
                <w:i/>
                <w:sz w:val="24"/>
                <w:szCs w:val="24"/>
              </w:rPr>
            </w:pPr>
            <w:r>
              <w:rPr>
                <w:b/>
                <w:i/>
                <w:sz w:val="24"/>
                <w:szCs w:val="24"/>
              </w:rPr>
              <w:t xml:space="preserve">     8</w:t>
            </w:r>
          </w:p>
        </w:tc>
        <w:tc>
          <w:tcPr>
            <w:tcW w:w="1932" w:type="dxa"/>
          </w:tcPr>
          <w:p w:rsidR="00DA6D84" w:rsidRDefault="00DA6D84" w:rsidP="00FB304A">
            <w:pPr>
              <w:jc w:val="both"/>
              <w:rPr>
                <w:b/>
                <w:i/>
                <w:sz w:val="24"/>
                <w:szCs w:val="24"/>
              </w:rPr>
            </w:pPr>
            <w:r>
              <w:rPr>
                <w:b/>
                <w:i/>
                <w:sz w:val="24"/>
                <w:szCs w:val="24"/>
              </w:rPr>
              <w:t xml:space="preserve">         6</w:t>
            </w:r>
          </w:p>
        </w:tc>
        <w:tc>
          <w:tcPr>
            <w:tcW w:w="1275" w:type="dxa"/>
          </w:tcPr>
          <w:p w:rsidR="00DA6D84" w:rsidRDefault="00DA6D84" w:rsidP="00FB304A">
            <w:pPr>
              <w:jc w:val="both"/>
              <w:rPr>
                <w:b/>
                <w:i/>
                <w:sz w:val="24"/>
                <w:szCs w:val="24"/>
              </w:rPr>
            </w:pPr>
            <w:r>
              <w:rPr>
                <w:b/>
                <w:i/>
                <w:sz w:val="24"/>
                <w:szCs w:val="24"/>
              </w:rPr>
              <w:t xml:space="preserve">     38</w:t>
            </w:r>
          </w:p>
        </w:tc>
      </w:tr>
    </w:tbl>
    <w:p w:rsidR="00DA6D84" w:rsidRDefault="00DA6D84" w:rsidP="00DA6D84">
      <w:pPr>
        <w:tabs>
          <w:tab w:val="left" w:pos="8520"/>
        </w:tabs>
        <w:spacing w:line="240" w:lineRule="auto"/>
        <w:jc w:val="both"/>
        <w:rPr>
          <w:b/>
          <w:i/>
          <w:sz w:val="24"/>
          <w:szCs w:val="24"/>
        </w:rPr>
      </w:pPr>
      <w:r w:rsidRPr="00D70212">
        <w:rPr>
          <w:b/>
          <w:i/>
          <w:noProof/>
          <w:sz w:val="24"/>
          <w:szCs w:val="24"/>
          <w:lang w:val="ro-RO" w:eastAsia="ro-RO"/>
        </w:rPr>
        <w:lastRenderedPageBreak/>
        <w:drawing>
          <wp:inline distT="0" distB="0" distL="0" distR="0">
            <wp:extent cx="2466975" cy="1666875"/>
            <wp:effectExtent l="19050" t="0" r="9525" b="0"/>
            <wp:docPr id="16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r w:rsidRPr="00D70212">
        <w:rPr>
          <w:b/>
          <w:i/>
          <w:noProof/>
          <w:sz w:val="24"/>
          <w:szCs w:val="24"/>
          <w:lang w:val="ro-RO" w:eastAsia="ro-RO"/>
        </w:rPr>
        <w:drawing>
          <wp:inline distT="0" distB="0" distL="0" distR="0">
            <wp:extent cx="2533650" cy="1657350"/>
            <wp:effectExtent l="19050" t="0" r="19050" b="0"/>
            <wp:docPr id="1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r w:rsidRPr="00D70212">
        <w:rPr>
          <w:b/>
          <w:i/>
          <w:noProof/>
          <w:sz w:val="24"/>
          <w:szCs w:val="24"/>
          <w:lang w:val="ro-RO" w:eastAsia="ro-RO"/>
        </w:rPr>
        <w:drawing>
          <wp:inline distT="0" distB="0" distL="0" distR="0">
            <wp:extent cx="2428875" cy="1685925"/>
            <wp:effectExtent l="19050" t="0" r="9525" b="0"/>
            <wp:docPr id="16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DA6D84" w:rsidRDefault="00DA6D84" w:rsidP="00DA6D84">
      <w:pPr>
        <w:spacing w:line="240" w:lineRule="auto"/>
        <w:jc w:val="both"/>
        <w:rPr>
          <w:b/>
          <w:i/>
          <w:sz w:val="24"/>
          <w:szCs w:val="24"/>
        </w:rPr>
      </w:pPr>
      <w:r>
        <w:rPr>
          <w:b/>
          <w:i/>
          <w:sz w:val="24"/>
          <w:szCs w:val="24"/>
        </w:rPr>
        <w:t>4.7 Economia și mediul de afaceri</w:t>
      </w:r>
    </w:p>
    <w:tbl>
      <w:tblPr>
        <w:tblStyle w:val="TableGrid"/>
        <w:tblW w:w="0" w:type="auto"/>
        <w:tblLook w:val="04A0" w:firstRow="1" w:lastRow="0" w:firstColumn="1" w:lastColumn="0" w:noHBand="0" w:noVBand="1"/>
      </w:tblPr>
      <w:tblGrid>
        <w:gridCol w:w="4219"/>
        <w:gridCol w:w="1701"/>
        <w:gridCol w:w="1559"/>
        <w:gridCol w:w="1329"/>
        <w:gridCol w:w="1932"/>
        <w:gridCol w:w="1275"/>
      </w:tblGrid>
      <w:tr w:rsidR="00DA6D84" w:rsidTr="00FB304A">
        <w:tc>
          <w:tcPr>
            <w:tcW w:w="4219" w:type="dxa"/>
          </w:tcPr>
          <w:p w:rsidR="00DA6D84" w:rsidRDefault="00DA6D84" w:rsidP="00FB304A">
            <w:pPr>
              <w:jc w:val="both"/>
              <w:rPr>
                <w:b/>
                <w:i/>
                <w:sz w:val="24"/>
                <w:szCs w:val="24"/>
              </w:rPr>
            </w:pPr>
          </w:p>
        </w:tc>
        <w:tc>
          <w:tcPr>
            <w:tcW w:w="1701" w:type="dxa"/>
          </w:tcPr>
          <w:p w:rsidR="00DA6D84" w:rsidRDefault="00DA6D84" w:rsidP="00FB304A">
            <w:pPr>
              <w:jc w:val="both"/>
              <w:rPr>
                <w:b/>
                <w:i/>
                <w:sz w:val="24"/>
                <w:szCs w:val="24"/>
              </w:rPr>
            </w:pPr>
            <w:r>
              <w:rPr>
                <w:b/>
                <w:i/>
                <w:sz w:val="24"/>
                <w:szCs w:val="24"/>
              </w:rPr>
              <w:t>F. nemulțumiți</w:t>
            </w:r>
          </w:p>
        </w:tc>
        <w:tc>
          <w:tcPr>
            <w:tcW w:w="1559" w:type="dxa"/>
          </w:tcPr>
          <w:p w:rsidR="00DA6D84" w:rsidRDefault="00DA6D84" w:rsidP="00FB304A">
            <w:pPr>
              <w:jc w:val="both"/>
              <w:rPr>
                <w:b/>
                <w:i/>
                <w:sz w:val="24"/>
                <w:szCs w:val="24"/>
              </w:rPr>
            </w:pPr>
            <w:r>
              <w:rPr>
                <w:b/>
                <w:i/>
                <w:sz w:val="24"/>
                <w:szCs w:val="24"/>
              </w:rPr>
              <w:t>Nemulțumiți</w:t>
            </w:r>
          </w:p>
        </w:tc>
        <w:tc>
          <w:tcPr>
            <w:tcW w:w="1329" w:type="dxa"/>
          </w:tcPr>
          <w:p w:rsidR="00DA6D84" w:rsidRDefault="00DA6D84" w:rsidP="00FB304A">
            <w:pPr>
              <w:jc w:val="both"/>
              <w:rPr>
                <w:b/>
                <w:i/>
                <w:sz w:val="24"/>
                <w:szCs w:val="24"/>
              </w:rPr>
            </w:pPr>
            <w:r>
              <w:rPr>
                <w:b/>
                <w:i/>
                <w:sz w:val="24"/>
                <w:szCs w:val="24"/>
              </w:rPr>
              <w:t>Mulțumiți</w:t>
            </w:r>
          </w:p>
        </w:tc>
        <w:tc>
          <w:tcPr>
            <w:tcW w:w="1932" w:type="dxa"/>
          </w:tcPr>
          <w:p w:rsidR="00DA6D84" w:rsidRDefault="00DA6D84" w:rsidP="00FB304A">
            <w:pPr>
              <w:jc w:val="both"/>
              <w:rPr>
                <w:b/>
                <w:i/>
                <w:sz w:val="24"/>
                <w:szCs w:val="24"/>
              </w:rPr>
            </w:pPr>
            <w:r>
              <w:rPr>
                <w:b/>
                <w:i/>
                <w:sz w:val="24"/>
                <w:szCs w:val="24"/>
              </w:rPr>
              <w:t>F. mulțumiți</w:t>
            </w:r>
          </w:p>
        </w:tc>
        <w:tc>
          <w:tcPr>
            <w:tcW w:w="1275" w:type="dxa"/>
          </w:tcPr>
          <w:p w:rsidR="00DA6D84" w:rsidRDefault="00DA6D84" w:rsidP="00FB304A">
            <w:pPr>
              <w:jc w:val="both"/>
              <w:rPr>
                <w:b/>
                <w:i/>
                <w:sz w:val="24"/>
                <w:szCs w:val="24"/>
              </w:rPr>
            </w:pPr>
            <w:r>
              <w:rPr>
                <w:b/>
                <w:i/>
                <w:sz w:val="24"/>
                <w:szCs w:val="24"/>
              </w:rPr>
              <w:t>NS/NR</w:t>
            </w:r>
          </w:p>
        </w:tc>
      </w:tr>
      <w:tr w:rsidR="00DA6D84" w:rsidTr="00FB304A">
        <w:tc>
          <w:tcPr>
            <w:tcW w:w="4219" w:type="dxa"/>
          </w:tcPr>
          <w:p w:rsidR="00DA6D84" w:rsidRDefault="00DA6D84" w:rsidP="00FB304A">
            <w:pPr>
              <w:jc w:val="both"/>
              <w:rPr>
                <w:b/>
                <w:i/>
                <w:sz w:val="24"/>
                <w:szCs w:val="24"/>
              </w:rPr>
            </w:pPr>
            <w:r>
              <w:rPr>
                <w:b/>
                <w:i/>
                <w:sz w:val="24"/>
                <w:szCs w:val="24"/>
              </w:rPr>
              <w:t>Calitatea locului de muncă</w:t>
            </w:r>
          </w:p>
        </w:tc>
        <w:tc>
          <w:tcPr>
            <w:tcW w:w="1701" w:type="dxa"/>
          </w:tcPr>
          <w:p w:rsidR="00DA6D84" w:rsidRDefault="00DA6D84" w:rsidP="00FB304A">
            <w:pPr>
              <w:jc w:val="both"/>
              <w:rPr>
                <w:b/>
                <w:i/>
                <w:sz w:val="24"/>
                <w:szCs w:val="24"/>
              </w:rPr>
            </w:pPr>
            <w:r>
              <w:rPr>
                <w:b/>
                <w:i/>
                <w:sz w:val="24"/>
                <w:szCs w:val="24"/>
              </w:rPr>
              <w:t xml:space="preserve">            1</w:t>
            </w:r>
          </w:p>
        </w:tc>
        <w:tc>
          <w:tcPr>
            <w:tcW w:w="1559" w:type="dxa"/>
          </w:tcPr>
          <w:p w:rsidR="00DA6D84" w:rsidRDefault="00DA6D84" w:rsidP="00FB304A">
            <w:pPr>
              <w:jc w:val="both"/>
              <w:rPr>
                <w:b/>
                <w:i/>
                <w:sz w:val="24"/>
                <w:szCs w:val="24"/>
              </w:rPr>
            </w:pPr>
            <w:r>
              <w:rPr>
                <w:b/>
                <w:i/>
                <w:sz w:val="24"/>
                <w:szCs w:val="24"/>
              </w:rPr>
              <w:t xml:space="preserve">       3</w:t>
            </w:r>
          </w:p>
        </w:tc>
        <w:tc>
          <w:tcPr>
            <w:tcW w:w="1329" w:type="dxa"/>
          </w:tcPr>
          <w:p w:rsidR="00DA6D84" w:rsidRDefault="00DA6D84" w:rsidP="00FB304A">
            <w:pPr>
              <w:jc w:val="both"/>
              <w:rPr>
                <w:b/>
                <w:i/>
                <w:sz w:val="24"/>
                <w:szCs w:val="24"/>
              </w:rPr>
            </w:pPr>
            <w:r>
              <w:rPr>
                <w:b/>
                <w:i/>
                <w:sz w:val="24"/>
                <w:szCs w:val="24"/>
              </w:rPr>
              <w:t xml:space="preserve">     40</w:t>
            </w:r>
          </w:p>
        </w:tc>
        <w:tc>
          <w:tcPr>
            <w:tcW w:w="1932" w:type="dxa"/>
          </w:tcPr>
          <w:p w:rsidR="00DA6D84" w:rsidRDefault="00DA6D84" w:rsidP="00FB304A">
            <w:pPr>
              <w:jc w:val="both"/>
              <w:rPr>
                <w:b/>
                <w:i/>
                <w:sz w:val="24"/>
                <w:szCs w:val="24"/>
              </w:rPr>
            </w:pPr>
            <w:r>
              <w:rPr>
                <w:b/>
                <w:i/>
                <w:sz w:val="24"/>
                <w:szCs w:val="24"/>
              </w:rPr>
              <w:t xml:space="preserve">      18</w:t>
            </w:r>
          </w:p>
        </w:tc>
        <w:tc>
          <w:tcPr>
            <w:tcW w:w="1275" w:type="dxa"/>
          </w:tcPr>
          <w:p w:rsidR="00DA6D84" w:rsidRDefault="00DA6D84" w:rsidP="00FB304A">
            <w:pPr>
              <w:jc w:val="both"/>
              <w:rPr>
                <w:b/>
                <w:i/>
                <w:sz w:val="24"/>
                <w:szCs w:val="24"/>
              </w:rPr>
            </w:pPr>
            <w:r>
              <w:rPr>
                <w:b/>
                <w:i/>
                <w:sz w:val="24"/>
                <w:szCs w:val="24"/>
              </w:rPr>
              <w:t xml:space="preserve">   38</w:t>
            </w:r>
          </w:p>
        </w:tc>
      </w:tr>
      <w:tr w:rsidR="00DA6D84" w:rsidTr="00FB304A">
        <w:tc>
          <w:tcPr>
            <w:tcW w:w="4219" w:type="dxa"/>
          </w:tcPr>
          <w:p w:rsidR="00DA6D84" w:rsidRDefault="00DA6D84" w:rsidP="00FB304A">
            <w:pPr>
              <w:jc w:val="both"/>
              <w:rPr>
                <w:b/>
                <w:i/>
                <w:sz w:val="24"/>
                <w:szCs w:val="24"/>
              </w:rPr>
            </w:pPr>
            <w:r>
              <w:rPr>
                <w:b/>
                <w:i/>
                <w:sz w:val="24"/>
                <w:szCs w:val="24"/>
              </w:rPr>
              <w:t>Situația mediului de afacere</w:t>
            </w:r>
          </w:p>
        </w:tc>
        <w:tc>
          <w:tcPr>
            <w:tcW w:w="1701" w:type="dxa"/>
          </w:tcPr>
          <w:p w:rsidR="00DA6D84" w:rsidRDefault="00DA6D84" w:rsidP="00FB304A">
            <w:pPr>
              <w:jc w:val="both"/>
              <w:rPr>
                <w:b/>
                <w:i/>
                <w:sz w:val="24"/>
                <w:szCs w:val="24"/>
              </w:rPr>
            </w:pPr>
            <w:r>
              <w:rPr>
                <w:b/>
                <w:i/>
                <w:sz w:val="24"/>
                <w:szCs w:val="24"/>
              </w:rPr>
              <w:t xml:space="preserve">            5</w:t>
            </w:r>
          </w:p>
        </w:tc>
        <w:tc>
          <w:tcPr>
            <w:tcW w:w="1559" w:type="dxa"/>
          </w:tcPr>
          <w:p w:rsidR="00DA6D84" w:rsidRDefault="00DA6D84" w:rsidP="00FB304A">
            <w:pPr>
              <w:jc w:val="both"/>
              <w:rPr>
                <w:b/>
                <w:i/>
                <w:sz w:val="24"/>
                <w:szCs w:val="24"/>
              </w:rPr>
            </w:pPr>
            <w:r>
              <w:rPr>
                <w:b/>
                <w:i/>
                <w:sz w:val="24"/>
                <w:szCs w:val="24"/>
              </w:rPr>
              <w:t xml:space="preserve">       17</w:t>
            </w:r>
          </w:p>
        </w:tc>
        <w:tc>
          <w:tcPr>
            <w:tcW w:w="1329" w:type="dxa"/>
          </w:tcPr>
          <w:p w:rsidR="00DA6D84" w:rsidRDefault="00DA6D84" w:rsidP="00FB304A">
            <w:pPr>
              <w:jc w:val="both"/>
              <w:rPr>
                <w:b/>
                <w:i/>
                <w:sz w:val="24"/>
                <w:szCs w:val="24"/>
              </w:rPr>
            </w:pPr>
            <w:r>
              <w:rPr>
                <w:b/>
                <w:i/>
                <w:sz w:val="24"/>
                <w:szCs w:val="24"/>
              </w:rPr>
              <w:t xml:space="preserve">     29</w:t>
            </w:r>
          </w:p>
        </w:tc>
        <w:tc>
          <w:tcPr>
            <w:tcW w:w="1932" w:type="dxa"/>
          </w:tcPr>
          <w:p w:rsidR="00DA6D84" w:rsidRDefault="00DA6D84" w:rsidP="00FB304A">
            <w:pPr>
              <w:jc w:val="both"/>
              <w:rPr>
                <w:b/>
                <w:i/>
                <w:sz w:val="24"/>
                <w:szCs w:val="24"/>
              </w:rPr>
            </w:pPr>
            <w:r>
              <w:rPr>
                <w:b/>
                <w:i/>
                <w:sz w:val="24"/>
                <w:szCs w:val="24"/>
              </w:rPr>
              <w:t xml:space="preserve">      11</w:t>
            </w:r>
          </w:p>
        </w:tc>
        <w:tc>
          <w:tcPr>
            <w:tcW w:w="1275" w:type="dxa"/>
          </w:tcPr>
          <w:p w:rsidR="00DA6D84" w:rsidRDefault="00DA6D84" w:rsidP="00FB304A">
            <w:pPr>
              <w:jc w:val="both"/>
              <w:rPr>
                <w:b/>
                <w:i/>
                <w:sz w:val="24"/>
                <w:szCs w:val="24"/>
              </w:rPr>
            </w:pPr>
            <w:r>
              <w:rPr>
                <w:b/>
                <w:i/>
                <w:sz w:val="24"/>
                <w:szCs w:val="24"/>
              </w:rPr>
              <w:t xml:space="preserve">   38</w:t>
            </w:r>
          </w:p>
        </w:tc>
      </w:tr>
    </w:tbl>
    <w:p w:rsidR="00DA6D84" w:rsidRDefault="00D1135E" w:rsidP="00DA6D84">
      <w:pPr>
        <w:spacing w:line="240" w:lineRule="auto"/>
        <w:jc w:val="both"/>
        <w:rPr>
          <w:b/>
          <w:i/>
          <w:sz w:val="24"/>
          <w:szCs w:val="24"/>
        </w:rPr>
      </w:pPr>
      <w:r>
        <w:rPr>
          <w:b/>
          <w:i/>
          <w:sz w:val="24"/>
          <w:szCs w:val="24"/>
        </w:rPr>
        <w:t xml:space="preserve">                </w:t>
      </w:r>
      <w:r w:rsidR="00DA6D84">
        <w:rPr>
          <w:b/>
          <w:i/>
          <w:sz w:val="24"/>
          <w:szCs w:val="24"/>
        </w:rPr>
        <w:t xml:space="preserve">    </w:t>
      </w:r>
      <w:r w:rsidR="00DA6D84" w:rsidRPr="002C5F46">
        <w:rPr>
          <w:b/>
          <w:i/>
          <w:noProof/>
          <w:sz w:val="24"/>
          <w:szCs w:val="24"/>
          <w:lang w:val="ro-RO" w:eastAsia="ro-RO"/>
        </w:rPr>
        <w:drawing>
          <wp:inline distT="0" distB="0" distL="0" distR="0">
            <wp:extent cx="2809875" cy="2114550"/>
            <wp:effectExtent l="19050" t="0" r="9525" b="0"/>
            <wp:docPr id="16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r>
        <w:rPr>
          <w:b/>
          <w:i/>
          <w:sz w:val="24"/>
          <w:szCs w:val="24"/>
        </w:rPr>
        <w:t xml:space="preserve">           </w:t>
      </w:r>
      <w:r w:rsidR="00DA6D84">
        <w:rPr>
          <w:b/>
          <w:i/>
          <w:sz w:val="24"/>
          <w:szCs w:val="24"/>
        </w:rPr>
        <w:t xml:space="preserve">       </w:t>
      </w:r>
      <w:r w:rsidR="00DA6D84" w:rsidRPr="002C5F46">
        <w:rPr>
          <w:b/>
          <w:i/>
          <w:noProof/>
          <w:sz w:val="24"/>
          <w:szCs w:val="24"/>
          <w:lang w:val="ro-RO" w:eastAsia="ro-RO"/>
        </w:rPr>
        <w:drawing>
          <wp:inline distT="0" distB="0" distL="0" distR="0">
            <wp:extent cx="3019425" cy="2114550"/>
            <wp:effectExtent l="19050" t="0" r="9525" b="0"/>
            <wp:docPr id="1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r w:rsidR="00DA6D84">
        <w:rPr>
          <w:b/>
          <w:i/>
          <w:sz w:val="24"/>
          <w:szCs w:val="24"/>
        </w:rPr>
        <w:t xml:space="preserve">           </w:t>
      </w:r>
    </w:p>
    <w:p w:rsidR="00DA6D84" w:rsidRDefault="00DA6D84" w:rsidP="00DA6D84">
      <w:pPr>
        <w:spacing w:line="240" w:lineRule="auto"/>
        <w:jc w:val="both"/>
        <w:rPr>
          <w:b/>
          <w:i/>
          <w:sz w:val="24"/>
          <w:szCs w:val="24"/>
        </w:rPr>
      </w:pPr>
      <w:r>
        <w:rPr>
          <w:b/>
          <w:i/>
          <w:sz w:val="24"/>
          <w:szCs w:val="24"/>
        </w:rPr>
        <w:t>4.8 Responsabilitatea factorilor locali în rezolvarea problemelor comunei</w:t>
      </w:r>
    </w:p>
    <w:tbl>
      <w:tblPr>
        <w:tblStyle w:val="TableGrid"/>
        <w:tblW w:w="0" w:type="auto"/>
        <w:tblLook w:val="04A0" w:firstRow="1" w:lastRow="0" w:firstColumn="1" w:lastColumn="0" w:noHBand="0" w:noVBand="1"/>
      </w:tblPr>
      <w:tblGrid>
        <w:gridCol w:w="4503"/>
        <w:gridCol w:w="1786"/>
        <w:gridCol w:w="1474"/>
        <w:gridCol w:w="1417"/>
        <w:gridCol w:w="1560"/>
        <w:gridCol w:w="1275"/>
      </w:tblGrid>
      <w:tr w:rsidR="00DA6D84" w:rsidTr="00FB304A">
        <w:tc>
          <w:tcPr>
            <w:tcW w:w="4503" w:type="dxa"/>
          </w:tcPr>
          <w:p w:rsidR="00DA6D84" w:rsidRDefault="00DA6D84" w:rsidP="00FB304A">
            <w:pPr>
              <w:jc w:val="both"/>
              <w:rPr>
                <w:b/>
                <w:i/>
                <w:sz w:val="24"/>
                <w:szCs w:val="24"/>
              </w:rPr>
            </w:pPr>
          </w:p>
        </w:tc>
        <w:tc>
          <w:tcPr>
            <w:tcW w:w="1786" w:type="dxa"/>
          </w:tcPr>
          <w:p w:rsidR="00DA6D84" w:rsidRDefault="00DA6D84" w:rsidP="00FB304A">
            <w:pPr>
              <w:jc w:val="both"/>
              <w:rPr>
                <w:b/>
                <w:i/>
                <w:sz w:val="24"/>
                <w:szCs w:val="24"/>
              </w:rPr>
            </w:pPr>
            <w:r>
              <w:rPr>
                <w:b/>
                <w:i/>
                <w:sz w:val="24"/>
                <w:szCs w:val="24"/>
              </w:rPr>
              <w:t>F. nemulțumiți</w:t>
            </w:r>
          </w:p>
        </w:tc>
        <w:tc>
          <w:tcPr>
            <w:tcW w:w="1474" w:type="dxa"/>
          </w:tcPr>
          <w:p w:rsidR="00DA6D84" w:rsidRDefault="00DA6D84" w:rsidP="00FB304A">
            <w:pPr>
              <w:jc w:val="both"/>
              <w:rPr>
                <w:b/>
                <w:i/>
                <w:sz w:val="24"/>
                <w:szCs w:val="24"/>
              </w:rPr>
            </w:pPr>
            <w:r>
              <w:rPr>
                <w:b/>
                <w:i/>
                <w:sz w:val="24"/>
                <w:szCs w:val="24"/>
              </w:rPr>
              <w:t>Nemulțumiți</w:t>
            </w:r>
          </w:p>
        </w:tc>
        <w:tc>
          <w:tcPr>
            <w:tcW w:w="1417" w:type="dxa"/>
          </w:tcPr>
          <w:p w:rsidR="00DA6D84" w:rsidRDefault="00DA6D84" w:rsidP="00FB304A">
            <w:pPr>
              <w:jc w:val="both"/>
              <w:rPr>
                <w:b/>
                <w:i/>
                <w:sz w:val="24"/>
                <w:szCs w:val="24"/>
              </w:rPr>
            </w:pPr>
            <w:r>
              <w:rPr>
                <w:b/>
                <w:i/>
                <w:sz w:val="24"/>
                <w:szCs w:val="24"/>
              </w:rPr>
              <w:t>Mulțumiți</w:t>
            </w:r>
          </w:p>
        </w:tc>
        <w:tc>
          <w:tcPr>
            <w:tcW w:w="1560" w:type="dxa"/>
          </w:tcPr>
          <w:p w:rsidR="00DA6D84" w:rsidRDefault="00DA6D84" w:rsidP="00FB304A">
            <w:pPr>
              <w:jc w:val="both"/>
              <w:rPr>
                <w:b/>
                <w:i/>
                <w:sz w:val="24"/>
                <w:szCs w:val="24"/>
              </w:rPr>
            </w:pPr>
            <w:r>
              <w:rPr>
                <w:b/>
                <w:i/>
                <w:sz w:val="24"/>
                <w:szCs w:val="24"/>
              </w:rPr>
              <w:t>F. mulțumiți</w:t>
            </w:r>
          </w:p>
        </w:tc>
        <w:tc>
          <w:tcPr>
            <w:tcW w:w="1275" w:type="dxa"/>
          </w:tcPr>
          <w:p w:rsidR="00DA6D84" w:rsidRDefault="00DA6D84" w:rsidP="00FB304A">
            <w:pPr>
              <w:jc w:val="both"/>
              <w:rPr>
                <w:b/>
                <w:i/>
                <w:sz w:val="24"/>
                <w:szCs w:val="24"/>
              </w:rPr>
            </w:pPr>
            <w:r>
              <w:rPr>
                <w:b/>
                <w:i/>
                <w:sz w:val="24"/>
                <w:szCs w:val="24"/>
              </w:rPr>
              <w:t>NS/NR</w:t>
            </w:r>
          </w:p>
        </w:tc>
      </w:tr>
      <w:tr w:rsidR="00DA6D84" w:rsidTr="00FB304A">
        <w:tc>
          <w:tcPr>
            <w:tcW w:w="4503" w:type="dxa"/>
          </w:tcPr>
          <w:p w:rsidR="00DA6D84" w:rsidRDefault="00DA6D84" w:rsidP="00FB304A">
            <w:pPr>
              <w:jc w:val="both"/>
              <w:rPr>
                <w:b/>
                <w:i/>
                <w:sz w:val="24"/>
                <w:szCs w:val="24"/>
              </w:rPr>
            </w:pPr>
            <w:r>
              <w:rPr>
                <w:b/>
                <w:i/>
                <w:sz w:val="24"/>
                <w:szCs w:val="24"/>
              </w:rPr>
              <w:t>Relația cu primăria</w:t>
            </w:r>
          </w:p>
        </w:tc>
        <w:tc>
          <w:tcPr>
            <w:tcW w:w="1786" w:type="dxa"/>
          </w:tcPr>
          <w:p w:rsidR="00DA6D84" w:rsidRDefault="00DA6D84" w:rsidP="00FB304A">
            <w:pPr>
              <w:jc w:val="both"/>
              <w:rPr>
                <w:b/>
                <w:i/>
                <w:sz w:val="24"/>
                <w:szCs w:val="24"/>
              </w:rPr>
            </w:pPr>
            <w:r>
              <w:rPr>
                <w:b/>
                <w:i/>
                <w:sz w:val="24"/>
                <w:szCs w:val="24"/>
              </w:rPr>
              <w:t xml:space="preserve">        0</w:t>
            </w:r>
          </w:p>
        </w:tc>
        <w:tc>
          <w:tcPr>
            <w:tcW w:w="1474" w:type="dxa"/>
          </w:tcPr>
          <w:p w:rsidR="00DA6D84" w:rsidRDefault="00DA6D84" w:rsidP="00FB304A">
            <w:pPr>
              <w:jc w:val="both"/>
              <w:rPr>
                <w:b/>
                <w:i/>
                <w:sz w:val="24"/>
                <w:szCs w:val="24"/>
              </w:rPr>
            </w:pPr>
            <w:r>
              <w:rPr>
                <w:b/>
                <w:i/>
                <w:sz w:val="24"/>
                <w:szCs w:val="24"/>
              </w:rPr>
              <w:t xml:space="preserve">      0</w:t>
            </w:r>
          </w:p>
        </w:tc>
        <w:tc>
          <w:tcPr>
            <w:tcW w:w="1417" w:type="dxa"/>
          </w:tcPr>
          <w:p w:rsidR="00DA6D84" w:rsidRDefault="00DA6D84" w:rsidP="00FB304A">
            <w:pPr>
              <w:jc w:val="both"/>
              <w:rPr>
                <w:b/>
                <w:i/>
                <w:sz w:val="24"/>
                <w:szCs w:val="24"/>
              </w:rPr>
            </w:pPr>
            <w:r>
              <w:rPr>
                <w:b/>
                <w:i/>
                <w:sz w:val="24"/>
                <w:szCs w:val="24"/>
              </w:rPr>
              <w:t xml:space="preserve">     43</w:t>
            </w:r>
          </w:p>
        </w:tc>
        <w:tc>
          <w:tcPr>
            <w:tcW w:w="1560" w:type="dxa"/>
          </w:tcPr>
          <w:p w:rsidR="00DA6D84" w:rsidRDefault="00DA6D84" w:rsidP="00FB304A">
            <w:pPr>
              <w:jc w:val="both"/>
              <w:rPr>
                <w:b/>
                <w:i/>
                <w:sz w:val="24"/>
                <w:szCs w:val="24"/>
              </w:rPr>
            </w:pPr>
            <w:r>
              <w:rPr>
                <w:b/>
                <w:i/>
                <w:sz w:val="24"/>
                <w:szCs w:val="24"/>
              </w:rPr>
              <w:t xml:space="preserve">        19</w:t>
            </w:r>
          </w:p>
        </w:tc>
        <w:tc>
          <w:tcPr>
            <w:tcW w:w="1275" w:type="dxa"/>
          </w:tcPr>
          <w:p w:rsidR="00DA6D84" w:rsidRDefault="00DA6D84" w:rsidP="00FB304A">
            <w:pPr>
              <w:jc w:val="both"/>
              <w:rPr>
                <w:b/>
                <w:i/>
                <w:sz w:val="24"/>
                <w:szCs w:val="24"/>
              </w:rPr>
            </w:pPr>
            <w:r>
              <w:rPr>
                <w:b/>
                <w:i/>
                <w:sz w:val="24"/>
                <w:szCs w:val="24"/>
              </w:rPr>
              <w:t xml:space="preserve">   38</w:t>
            </w:r>
          </w:p>
        </w:tc>
      </w:tr>
      <w:tr w:rsidR="00DA6D84" w:rsidTr="00FB304A">
        <w:tc>
          <w:tcPr>
            <w:tcW w:w="4503" w:type="dxa"/>
          </w:tcPr>
          <w:p w:rsidR="00DA6D84" w:rsidRDefault="00DA6D84" w:rsidP="00FB304A">
            <w:pPr>
              <w:jc w:val="both"/>
              <w:rPr>
                <w:b/>
                <w:i/>
                <w:sz w:val="24"/>
                <w:szCs w:val="24"/>
              </w:rPr>
            </w:pPr>
            <w:r>
              <w:rPr>
                <w:b/>
                <w:i/>
                <w:sz w:val="24"/>
                <w:szCs w:val="24"/>
              </w:rPr>
              <w:t>Relația cu Departamentul Taxe/Impozite</w:t>
            </w:r>
          </w:p>
        </w:tc>
        <w:tc>
          <w:tcPr>
            <w:tcW w:w="1786" w:type="dxa"/>
          </w:tcPr>
          <w:p w:rsidR="00DA6D84" w:rsidRDefault="00DA6D84" w:rsidP="00FB304A">
            <w:pPr>
              <w:jc w:val="both"/>
              <w:rPr>
                <w:b/>
                <w:i/>
                <w:sz w:val="24"/>
                <w:szCs w:val="24"/>
              </w:rPr>
            </w:pPr>
            <w:r>
              <w:rPr>
                <w:b/>
                <w:i/>
                <w:sz w:val="24"/>
                <w:szCs w:val="24"/>
              </w:rPr>
              <w:t xml:space="preserve">        0</w:t>
            </w:r>
          </w:p>
        </w:tc>
        <w:tc>
          <w:tcPr>
            <w:tcW w:w="1474" w:type="dxa"/>
          </w:tcPr>
          <w:p w:rsidR="00DA6D84" w:rsidRDefault="00DA6D84" w:rsidP="00FB304A">
            <w:pPr>
              <w:jc w:val="both"/>
              <w:rPr>
                <w:b/>
                <w:i/>
                <w:sz w:val="24"/>
                <w:szCs w:val="24"/>
              </w:rPr>
            </w:pPr>
            <w:r>
              <w:rPr>
                <w:b/>
                <w:i/>
                <w:sz w:val="24"/>
                <w:szCs w:val="24"/>
              </w:rPr>
              <w:t xml:space="preserve">      0</w:t>
            </w:r>
          </w:p>
        </w:tc>
        <w:tc>
          <w:tcPr>
            <w:tcW w:w="1417" w:type="dxa"/>
          </w:tcPr>
          <w:p w:rsidR="00DA6D84" w:rsidRDefault="00DA6D84" w:rsidP="00FB304A">
            <w:pPr>
              <w:jc w:val="both"/>
              <w:rPr>
                <w:b/>
                <w:i/>
                <w:sz w:val="24"/>
                <w:szCs w:val="24"/>
              </w:rPr>
            </w:pPr>
            <w:r>
              <w:rPr>
                <w:b/>
                <w:i/>
                <w:sz w:val="24"/>
                <w:szCs w:val="24"/>
              </w:rPr>
              <w:t xml:space="preserve">     38</w:t>
            </w:r>
          </w:p>
        </w:tc>
        <w:tc>
          <w:tcPr>
            <w:tcW w:w="1560" w:type="dxa"/>
          </w:tcPr>
          <w:p w:rsidR="00DA6D84" w:rsidRDefault="00DA6D84" w:rsidP="00FB304A">
            <w:pPr>
              <w:jc w:val="both"/>
              <w:rPr>
                <w:b/>
                <w:i/>
                <w:sz w:val="24"/>
                <w:szCs w:val="24"/>
              </w:rPr>
            </w:pPr>
            <w:r>
              <w:rPr>
                <w:b/>
                <w:i/>
                <w:sz w:val="24"/>
                <w:szCs w:val="24"/>
              </w:rPr>
              <w:t xml:space="preserve">        24</w:t>
            </w:r>
          </w:p>
        </w:tc>
        <w:tc>
          <w:tcPr>
            <w:tcW w:w="1275" w:type="dxa"/>
          </w:tcPr>
          <w:p w:rsidR="00DA6D84" w:rsidRDefault="00DA6D84" w:rsidP="00FB304A">
            <w:pPr>
              <w:jc w:val="both"/>
              <w:rPr>
                <w:b/>
                <w:i/>
                <w:sz w:val="24"/>
                <w:szCs w:val="24"/>
              </w:rPr>
            </w:pPr>
            <w:r>
              <w:rPr>
                <w:b/>
                <w:i/>
                <w:sz w:val="24"/>
                <w:szCs w:val="24"/>
              </w:rPr>
              <w:t xml:space="preserve">   38</w:t>
            </w:r>
          </w:p>
        </w:tc>
      </w:tr>
      <w:tr w:rsidR="00DA6D84" w:rsidTr="00FB304A">
        <w:tc>
          <w:tcPr>
            <w:tcW w:w="4503" w:type="dxa"/>
          </w:tcPr>
          <w:p w:rsidR="00DA6D84" w:rsidRDefault="00DA6D84" w:rsidP="00FB304A">
            <w:pPr>
              <w:jc w:val="both"/>
              <w:rPr>
                <w:b/>
                <w:i/>
                <w:sz w:val="24"/>
                <w:szCs w:val="24"/>
              </w:rPr>
            </w:pPr>
            <w:r>
              <w:rPr>
                <w:b/>
                <w:i/>
                <w:sz w:val="24"/>
                <w:szCs w:val="24"/>
              </w:rPr>
              <w:t>Relația cu Poliția</w:t>
            </w:r>
          </w:p>
        </w:tc>
        <w:tc>
          <w:tcPr>
            <w:tcW w:w="1786" w:type="dxa"/>
          </w:tcPr>
          <w:p w:rsidR="00DA6D84" w:rsidRDefault="00DA6D84" w:rsidP="00FB304A">
            <w:pPr>
              <w:jc w:val="both"/>
              <w:rPr>
                <w:b/>
                <w:i/>
                <w:sz w:val="24"/>
                <w:szCs w:val="24"/>
              </w:rPr>
            </w:pPr>
            <w:r>
              <w:rPr>
                <w:b/>
                <w:i/>
                <w:sz w:val="24"/>
                <w:szCs w:val="24"/>
              </w:rPr>
              <w:t xml:space="preserve">        0</w:t>
            </w:r>
          </w:p>
        </w:tc>
        <w:tc>
          <w:tcPr>
            <w:tcW w:w="1474" w:type="dxa"/>
          </w:tcPr>
          <w:p w:rsidR="00DA6D84" w:rsidRDefault="00DA6D84" w:rsidP="00FB304A">
            <w:pPr>
              <w:jc w:val="both"/>
              <w:rPr>
                <w:b/>
                <w:i/>
                <w:sz w:val="24"/>
                <w:szCs w:val="24"/>
              </w:rPr>
            </w:pPr>
            <w:r>
              <w:rPr>
                <w:b/>
                <w:i/>
                <w:sz w:val="24"/>
                <w:szCs w:val="24"/>
              </w:rPr>
              <w:t xml:space="preserve">      0</w:t>
            </w:r>
          </w:p>
        </w:tc>
        <w:tc>
          <w:tcPr>
            <w:tcW w:w="1417" w:type="dxa"/>
          </w:tcPr>
          <w:p w:rsidR="00DA6D84" w:rsidRDefault="00DA6D84" w:rsidP="00FB304A">
            <w:pPr>
              <w:jc w:val="both"/>
              <w:rPr>
                <w:b/>
                <w:i/>
                <w:sz w:val="24"/>
                <w:szCs w:val="24"/>
              </w:rPr>
            </w:pPr>
            <w:r>
              <w:rPr>
                <w:b/>
                <w:i/>
                <w:sz w:val="24"/>
                <w:szCs w:val="24"/>
              </w:rPr>
              <w:t xml:space="preserve">     36</w:t>
            </w:r>
          </w:p>
        </w:tc>
        <w:tc>
          <w:tcPr>
            <w:tcW w:w="1560" w:type="dxa"/>
          </w:tcPr>
          <w:p w:rsidR="00DA6D84" w:rsidRDefault="00DA6D84" w:rsidP="00FB304A">
            <w:pPr>
              <w:jc w:val="both"/>
              <w:rPr>
                <w:b/>
                <w:i/>
                <w:sz w:val="24"/>
                <w:szCs w:val="24"/>
              </w:rPr>
            </w:pPr>
            <w:r>
              <w:rPr>
                <w:b/>
                <w:i/>
                <w:sz w:val="24"/>
                <w:szCs w:val="24"/>
              </w:rPr>
              <w:t xml:space="preserve">        26</w:t>
            </w:r>
          </w:p>
        </w:tc>
        <w:tc>
          <w:tcPr>
            <w:tcW w:w="1275" w:type="dxa"/>
          </w:tcPr>
          <w:p w:rsidR="00DA6D84" w:rsidRDefault="00DA6D84" w:rsidP="00FB304A">
            <w:pPr>
              <w:jc w:val="both"/>
              <w:rPr>
                <w:b/>
                <w:i/>
                <w:sz w:val="24"/>
                <w:szCs w:val="24"/>
              </w:rPr>
            </w:pPr>
            <w:r>
              <w:rPr>
                <w:b/>
                <w:i/>
                <w:sz w:val="24"/>
                <w:szCs w:val="24"/>
              </w:rPr>
              <w:t xml:space="preserve">   38</w:t>
            </w:r>
          </w:p>
        </w:tc>
      </w:tr>
      <w:tr w:rsidR="00DA6D84" w:rsidTr="00FB304A">
        <w:tc>
          <w:tcPr>
            <w:tcW w:w="4503" w:type="dxa"/>
          </w:tcPr>
          <w:p w:rsidR="00DA6D84" w:rsidRDefault="00DA6D84" w:rsidP="00FB304A">
            <w:pPr>
              <w:jc w:val="both"/>
              <w:rPr>
                <w:b/>
                <w:i/>
                <w:sz w:val="24"/>
                <w:szCs w:val="24"/>
              </w:rPr>
            </w:pPr>
            <w:r>
              <w:rPr>
                <w:b/>
                <w:i/>
                <w:sz w:val="24"/>
                <w:szCs w:val="24"/>
              </w:rPr>
              <w:t>Relația cu Dep. De Evidență a Populației</w:t>
            </w:r>
          </w:p>
        </w:tc>
        <w:tc>
          <w:tcPr>
            <w:tcW w:w="1786" w:type="dxa"/>
          </w:tcPr>
          <w:p w:rsidR="00DA6D84" w:rsidRDefault="00DA6D84" w:rsidP="00FB304A">
            <w:pPr>
              <w:jc w:val="both"/>
              <w:rPr>
                <w:b/>
                <w:i/>
                <w:sz w:val="24"/>
                <w:szCs w:val="24"/>
              </w:rPr>
            </w:pPr>
            <w:r>
              <w:rPr>
                <w:b/>
                <w:i/>
                <w:sz w:val="24"/>
                <w:szCs w:val="24"/>
              </w:rPr>
              <w:t xml:space="preserve">        0</w:t>
            </w:r>
          </w:p>
        </w:tc>
        <w:tc>
          <w:tcPr>
            <w:tcW w:w="1474" w:type="dxa"/>
          </w:tcPr>
          <w:p w:rsidR="00DA6D84" w:rsidRDefault="00DA6D84" w:rsidP="00FB304A">
            <w:pPr>
              <w:jc w:val="both"/>
              <w:rPr>
                <w:b/>
                <w:i/>
                <w:sz w:val="24"/>
                <w:szCs w:val="24"/>
              </w:rPr>
            </w:pPr>
            <w:r>
              <w:rPr>
                <w:b/>
                <w:i/>
                <w:sz w:val="24"/>
                <w:szCs w:val="24"/>
              </w:rPr>
              <w:t xml:space="preserve">      0</w:t>
            </w:r>
          </w:p>
        </w:tc>
        <w:tc>
          <w:tcPr>
            <w:tcW w:w="1417" w:type="dxa"/>
          </w:tcPr>
          <w:p w:rsidR="00DA6D84" w:rsidRDefault="00DA6D84" w:rsidP="00FB304A">
            <w:pPr>
              <w:jc w:val="both"/>
              <w:rPr>
                <w:b/>
                <w:i/>
                <w:sz w:val="24"/>
                <w:szCs w:val="24"/>
              </w:rPr>
            </w:pPr>
            <w:r>
              <w:rPr>
                <w:b/>
                <w:i/>
                <w:sz w:val="24"/>
                <w:szCs w:val="24"/>
              </w:rPr>
              <w:t xml:space="preserve">     41</w:t>
            </w:r>
          </w:p>
        </w:tc>
        <w:tc>
          <w:tcPr>
            <w:tcW w:w="1560" w:type="dxa"/>
          </w:tcPr>
          <w:p w:rsidR="00DA6D84" w:rsidRDefault="00DA6D84" w:rsidP="00FB304A">
            <w:pPr>
              <w:jc w:val="both"/>
              <w:rPr>
                <w:b/>
                <w:i/>
                <w:sz w:val="24"/>
                <w:szCs w:val="24"/>
              </w:rPr>
            </w:pPr>
            <w:r>
              <w:rPr>
                <w:b/>
                <w:i/>
                <w:sz w:val="24"/>
                <w:szCs w:val="24"/>
              </w:rPr>
              <w:t xml:space="preserve">        31</w:t>
            </w:r>
          </w:p>
        </w:tc>
        <w:tc>
          <w:tcPr>
            <w:tcW w:w="1275" w:type="dxa"/>
          </w:tcPr>
          <w:p w:rsidR="00DA6D84" w:rsidRDefault="00DA6D84" w:rsidP="00FB304A">
            <w:pPr>
              <w:jc w:val="both"/>
              <w:rPr>
                <w:b/>
                <w:i/>
                <w:sz w:val="24"/>
                <w:szCs w:val="24"/>
              </w:rPr>
            </w:pPr>
            <w:r>
              <w:rPr>
                <w:b/>
                <w:i/>
                <w:sz w:val="24"/>
                <w:szCs w:val="24"/>
              </w:rPr>
              <w:t xml:space="preserve">   38</w:t>
            </w:r>
          </w:p>
        </w:tc>
      </w:tr>
    </w:tbl>
    <w:p w:rsidR="00DA6D84" w:rsidRPr="006A1897" w:rsidRDefault="00DA6D84" w:rsidP="00DA6D84">
      <w:pPr>
        <w:spacing w:line="240" w:lineRule="auto"/>
        <w:jc w:val="both"/>
        <w:rPr>
          <w:b/>
          <w:sz w:val="24"/>
          <w:szCs w:val="24"/>
        </w:rPr>
      </w:pPr>
      <w:r w:rsidRPr="00AB0146">
        <w:rPr>
          <w:b/>
          <w:i/>
          <w:noProof/>
          <w:sz w:val="24"/>
          <w:szCs w:val="24"/>
          <w:lang w:val="ro-RO" w:eastAsia="ro-RO"/>
        </w:rPr>
        <w:lastRenderedPageBreak/>
        <w:drawing>
          <wp:inline distT="0" distB="0" distL="0" distR="0">
            <wp:extent cx="2019300" cy="1781175"/>
            <wp:effectExtent l="19050" t="0" r="19050" b="0"/>
            <wp:docPr id="17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r w:rsidRPr="00AB0146">
        <w:rPr>
          <w:b/>
          <w:i/>
          <w:noProof/>
          <w:sz w:val="24"/>
          <w:szCs w:val="24"/>
          <w:lang w:val="ro-RO" w:eastAsia="ro-RO"/>
        </w:rPr>
        <w:drawing>
          <wp:inline distT="0" distB="0" distL="0" distR="0">
            <wp:extent cx="2038350" cy="1838325"/>
            <wp:effectExtent l="19050" t="0" r="19050" b="0"/>
            <wp:docPr id="17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r w:rsidRPr="009B23DF">
        <w:rPr>
          <w:b/>
          <w:i/>
          <w:noProof/>
          <w:sz w:val="24"/>
          <w:szCs w:val="24"/>
          <w:lang w:val="ro-RO" w:eastAsia="ro-RO"/>
        </w:rPr>
        <w:drawing>
          <wp:inline distT="0" distB="0" distL="0" distR="0">
            <wp:extent cx="1924050" cy="1809750"/>
            <wp:effectExtent l="19050" t="0" r="19050" b="0"/>
            <wp:docPr id="17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r w:rsidRPr="00AC1F92">
        <w:rPr>
          <w:b/>
          <w:noProof/>
          <w:sz w:val="24"/>
          <w:szCs w:val="24"/>
          <w:lang w:val="ro-RO" w:eastAsia="ro-RO"/>
        </w:rPr>
        <w:drawing>
          <wp:inline distT="0" distB="0" distL="0" distR="0">
            <wp:extent cx="1981200" cy="1819275"/>
            <wp:effectExtent l="19050" t="0" r="19050" b="0"/>
            <wp:docPr id="17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DF62B4" w:rsidRDefault="00DF62B4" w:rsidP="00DA6D84">
      <w:pPr>
        <w:spacing w:line="240" w:lineRule="auto"/>
        <w:jc w:val="both"/>
        <w:rPr>
          <w:b/>
          <w:i/>
          <w:sz w:val="24"/>
          <w:szCs w:val="24"/>
        </w:rPr>
      </w:pPr>
    </w:p>
    <w:p w:rsidR="00DA6D84" w:rsidRDefault="00DA6D84" w:rsidP="00DA6D84">
      <w:pPr>
        <w:spacing w:line="240" w:lineRule="auto"/>
        <w:jc w:val="both"/>
        <w:rPr>
          <w:b/>
          <w:i/>
          <w:sz w:val="24"/>
          <w:szCs w:val="24"/>
        </w:rPr>
      </w:pPr>
      <w:r>
        <w:rPr>
          <w:b/>
          <w:i/>
          <w:sz w:val="24"/>
          <w:szCs w:val="24"/>
        </w:rPr>
        <w:t>5.Ce surse principale de poluare considerați că există pe teritoriul dumneavoastră local ?</w:t>
      </w:r>
    </w:p>
    <w:tbl>
      <w:tblPr>
        <w:tblStyle w:val="TableGrid"/>
        <w:tblW w:w="0" w:type="auto"/>
        <w:tblInd w:w="817" w:type="dxa"/>
        <w:tblLook w:val="04A0" w:firstRow="1" w:lastRow="0" w:firstColumn="1" w:lastColumn="0" w:noHBand="0" w:noVBand="1"/>
      </w:tblPr>
      <w:tblGrid>
        <w:gridCol w:w="3119"/>
        <w:gridCol w:w="2835"/>
        <w:gridCol w:w="2551"/>
        <w:gridCol w:w="3260"/>
      </w:tblGrid>
      <w:tr w:rsidR="00DA6D84" w:rsidTr="00FB304A">
        <w:tc>
          <w:tcPr>
            <w:tcW w:w="3119" w:type="dxa"/>
          </w:tcPr>
          <w:p w:rsidR="00DA6D84" w:rsidRDefault="00DA6D84" w:rsidP="00FB304A">
            <w:pPr>
              <w:jc w:val="both"/>
              <w:rPr>
                <w:b/>
                <w:i/>
                <w:sz w:val="24"/>
                <w:szCs w:val="24"/>
              </w:rPr>
            </w:pPr>
            <w:r>
              <w:rPr>
                <w:b/>
                <w:i/>
                <w:sz w:val="24"/>
                <w:szCs w:val="24"/>
              </w:rPr>
              <w:t>⃝deșeuri menajere</w:t>
            </w:r>
          </w:p>
        </w:tc>
        <w:tc>
          <w:tcPr>
            <w:tcW w:w="2835" w:type="dxa"/>
          </w:tcPr>
          <w:p w:rsidR="00DA6D84" w:rsidRDefault="00DA6D84" w:rsidP="00FB304A">
            <w:pPr>
              <w:jc w:val="both"/>
              <w:rPr>
                <w:b/>
                <w:i/>
                <w:sz w:val="24"/>
                <w:szCs w:val="24"/>
              </w:rPr>
            </w:pPr>
            <w:r>
              <w:rPr>
                <w:b/>
                <w:i/>
                <w:sz w:val="24"/>
                <w:szCs w:val="24"/>
              </w:rPr>
              <w:t>⃝ mica industrie</w:t>
            </w:r>
          </w:p>
        </w:tc>
        <w:tc>
          <w:tcPr>
            <w:tcW w:w="2551" w:type="dxa"/>
          </w:tcPr>
          <w:p w:rsidR="00DA6D84" w:rsidRDefault="00DA6D84" w:rsidP="00FB304A">
            <w:pPr>
              <w:jc w:val="both"/>
              <w:rPr>
                <w:b/>
                <w:i/>
                <w:sz w:val="24"/>
                <w:szCs w:val="24"/>
              </w:rPr>
            </w:pPr>
            <w:r>
              <w:rPr>
                <w:b/>
                <w:i/>
                <w:sz w:val="24"/>
                <w:szCs w:val="24"/>
              </w:rPr>
              <w:t>⃝ traficul rutier</w:t>
            </w:r>
          </w:p>
        </w:tc>
        <w:tc>
          <w:tcPr>
            <w:tcW w:w="3260" w:type="dxa"/>
          </w:tcPr>
          <w:p w:rsidR="00DA6D84" w:rsidRDefault="00DA6D84" w:rsidP="00FB304A">
            <w:pPr>
              <w:jc w:val="both"/>
              <w:rPr>
                <w:b/>
                <w:i/>
                <w:sz w:val="24"/>
                <w:szCs w:val="24"/>
              </w:rPr>
            </w:pPr>
            <w:r>
              <w:rPr>
                <w:b/>
                <w:i/>
                <w:sz w:val="24"/>
                <w:szCs w:val="24"/>
              </w:rPr>
              <w:t>⃝  altele                NS/Nr</w:t>
            </w:r>
          </w:p>
        </w:tc>
      </w:tr>
      <w:tr w:rsidR="00DA6D84" w:rsidTr="00FB304A">
        <w:tc>
          <w:tcPr>
            <w:tcW w:w="3119" w:type="dxa"/>
          </w:tcPr>
          <w:p w:rsidR="00DA6D84" w:rsidRDefault="00DA6D84" w:rsidP="00FB304A">
            <w:pPr>
              <w:jc w:val="both"/>
              <w:rPr>
                <w:b/>
                <w:i/>
                <w:sz w:val="24"/>
                <w:szCs w:val="24"/>
              </w:rPr>
            </w:pPr>
            <w:r>
              <w:rPr>
                <w:b/>
                <w:i/>
                <w:sz w:val="24"/>
                <w:szCs w:val="24"/>
              </w:rPr>
              <w:t xml:space="preserve">              41</w:t>
            </w:r>
          </w:p>
        </w:tc>
        <w:tc>
          <w:tcPr>
            <w:tcW w:w="2835" w:type="dxa"/>
          </w:tcPr>
          <w:p w:rsidR="00DA6D84" w:rsidRDefault="00DA6D84" w:rsidP="00FB304A">
            <w:pPr>
              <w:jc w:val="both"/>
              <w:rPr>
                <w:b/>
                <w:i/>
                <w:sz w:val="24"/>
                <w:szCs w:val="24"/>
              </w:rPr>
            </w:pPr>
            <w:r>
              <w:rPr>
                <w:b/>
                <w:i/>
                <w:sz w:val="24"/>
                <w:szCs w:val="24"/>
              </w:rPr>
              <w:t xml:space="preserve">              4</w:t>
            </w:r>
          </w:p>
        </w:tc>
        <w:tc>
          <w:tcPr>
            <w:tcW w:w="2551" w:type="dxa"/>
          </w:tcPr>
          <w:p w:rsidR="00DA6D84" w:rsidRDefault="00DA6D84" w:rsidP="00FB304A">
            <w:pPr>
              <w:jc w:val="both"/>
              <w:rPr>
                <w:b/>
                <w:i/>
                <w:sz w:val="24"/>
                <w:szCs w:val="24"/>
              </w:rPr>
            </w:pPr>
            <w:r>
              <w:rPr>
                <w:b/>
                <w:i/>
                <w:sz w:val="24"/>
                <w:szCs w:val="24"/>
              </w:rPr>
              <w:t xml:space="preserve">          4</w:t>
            </w:r>
          </w:p>
        </w:tc>
        <w:tc>
          <w:tcPr>
            <w:tcW w:w="3260" w:type="dxa"/>
          </w:tcPr>
          <w:p w:rsidR="00DA6D84" w:rsidRDefault="00DA6D84" w:rsidP="00FB304A">
            <w:pPr>
              <w:jc w:val="both"/>
              <w:rPr>
                <w:b/>
                <w:i/>
                <w:sz w:val="24"/>
                <w:szCs w:val="24"/>
              </w:rPr>
            </w:pPr>
            <w:r>
              <w:rPr>
                <w:b/>
                <w:i/>
                <w:sz w:val="24"/>
                <w:szCs w:val="24"/>
              </w:rPr>
              <w:t xml:space="preserve">         13                       38</w:t>
            </w:r>
          </w:p>
        </w:tc>
      </w:tr>
    </w:tbl>
    <w:p w:rsidR="00DA6D84" w:rsidRDefault="00DA6D84" w:rsidP="00DA6D84">
      <w:pPr>
        <w:spacing w:line="240" w:lineRule="auto"/>
        <w:jc w:val="both"/>
        <w:rPr>
          <w:b/>
          <w:i/>
          <w:sz w:val="24"/>
          <w:szCs w:val="24"/>
        </w:rPr>
      </w:pPr>
      <w:r>
        <w:rPr>
          <w:b/>
          <w:i/>
          <w:sz w:val="24"/>
          <w:szCs w:val="24"/>
        </w:rPr>
        <w:t xml:space="preserve">                                   </w:t>
      </w:r>
      <w:r w:rsidRPr="006A1897">
        <w:rPr>
          <w:b/>
          <w:i/>
          <w:noProof/>
          <w:sz w:val="24"/>
          <w:szCs w:val="24"/>
          <w:lang w:val="ro-RO" w:eastAsia="ro-RO"/>
        </w:rPr>
        <w:drawing>
          <wp:inline distT="0" distB="0" distL="0" distR="0">
            <wp:extent cx="5124450" cy="1828800"/>
            <wp:effectExtent l="19050" t="0" r="19050" b="0"/>
            <wp:docPr id="17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r>
        <w:rPr>
          <w:b/>
          <w:i/>
          <w:sz w:val="24"/>
          <w:szCs w:val="24"/>
        </w:rPr>
        <w:t xml:space="preserve">                                </w:t>
      </w:r>
    </w:p>
    <w:p w:rsidR="00DA6D84" w:rsidRDefault="00DA6D84" w:rsidP="00DA6D84">
      <w:pPr>
        <w:spacing w:line="240" w:lineRule="auto"/>
        <w:jc w:val="both"/>
        <w:rPr>
          <w:b/>
          <w:i/>
          <w:sz w:val="24"/>
          <w:szCs w:val="24"/>
        </w:rPr>
      </w:pPr>
      <w:r>
        <w:rPr>
          <w:b/>
          <w:i/>
          <w:sz w:val="24"/>
          <w:szCs w:val="24"/>
        </w:rPr>
        <w:t>6. În opinia dumneavoastră, care considerați că este direcția de dezvoltare a comunei?</w:t>
      </w:r>
    </w:p>
    <w:tbl>
      <w:tblPr>
        <w:tblStyle w:val="TableGrid"/>
        <w:tblW w:w="0" w:type="auto"/>
        <w:tblInd w:w="817" w:type="dxa"/>
        <w:tblLook w:val="04A0" w:firstRow="1" w:lastRow="0" w:firstColumn="1" w:lastColumn="0" w:noHBand="0" w:noVBand="1"/>
      </w:tblPr>
      <w:tblGrid>
        <w:gridCol w:w="3119"/>
        <w:gridCol w:w="2835"/>
        <w:gridCol w:w="2551"/>
        <w:gridCol w:w="3260"/>
      </w:tblGrid>
      <w:tr w:rsidR="00DA6D84" w:rsidTr="00FB304A">
        <w:tc>
          <w:tcPr>
            <w:tcW w:w="3119" w:type="dxa"/>
          </w:tcPr>
          <w:p w:rsidR="00DA6D84" w:rsidRDefault="00DA6D84" w:rsidP="00FB304A">
            <w:pPr>
              <w:jc w:val="both"/>
              <w:rPr>
                <w:b/>
                <w:i/>
                <w:sz w:val="24"/>
                <w:szCs w:val="24"/>
              </w:rPr>
            </w:pPr>
            <w:r>
              <w:rPr>
                <w:b/>
                <w:i/>
                <w:sz w:val="24"/>
                <w:szCs w:val="24"/>
              </w:rPr>
              <w:t>⃝ agricultura</w:t>
            </w:r>
          </w:p>
        </w:tc>
        <w:tc>
          <w:tcPr>
            <w:tcW w:w="2835" w:type="dxa"/>
          </w:tcPr>
          <w:p w:rsidR="00DA6D84" w:rsidRDefault="00DA6D84" w:rsidP="00FB304A">
            <w:pPr>
              <w:jc w:val="both"/>
              <w:rPr>
                <w:b/>
                <w:i/>
                <w:sz w:val="24"/>
                <w:szCs w:val="24"/>
              </w:rPr>
            </w:pPr>
            <w:r>
              <w:rPr>
                <w:b/>
                <w:i/>
                <w:sz w:val="24"/>
                <w:szCs w:val="24"/>
              </w:rPr>
              <w:t>⃝ mica industrie</w:t>
            </w:r>
          </w:p>
        </w:tc>
        <w:tc>
          <w:tcPr>
            <w:tcW w:w="2551" w:type="dxa"/>
          </w:tcPr>
          <w:p w:rsidR="00DA6D84" w:rsidRDefault="00DA6D84" w:rsidP="00FB304A">
            <w:pPr>
              <w:jc w:val="both"/>
              <w:rPr>
                <w:b/>
                <w:i/>
                <w:sz w:val="24"/>
                <w:szCs w:val="24"/>
              </w:rPr>
            </w:pPr>
            <w:r>
              <w:rPr>
                <w:b/>
                <w:i/>
                <w:sz w:val="24"/>
                <w:szCs w:val="24"/>
              </w:rPr>
              <w:t>⃝ comerțul</w:t>
            </w:r>
          </w:p>
        </w:tc>
        <w:tc>
          <w:tcPr>
            <w:tcW w:w="3260" w:type="dxa"/>
          </w:tcPr>
          <w:p w:rsidR="00DA6D84" w:rsidRDefault="00DA6D84" w:rsidP="00FB304A">
            <w:pPr>
              <w:jc w:val="both"/>
              <w:rPr>
                <w:b/>
                <w:i/>
                <w:sz w:val="24"/>
                <w:szCs w:val="24"/>
              </w:rPr>
            </w:pPr>
            <w:r>
              <w:rPr>
                <w:b/>
                <w:i/>
                <w:sz w:val="24"/>
                <w:szCs w:val="24"/>
              </w:rPr>
              <w:t xml:space="preserve">⃝  altele          </w:t>
            </w:r>
            <m:oMath>
              <m:r>
                <m:rPr>
                  <m:sty m:val="bi"/>
                </m:rPr>
                <w:rPr>
                  <w:rFonts w:ascii="Cambria Math" w:hAnsi="Cambria Math"/>
                  <w:sz w:val="24"/>
                  <w:szCs w:val="24"/>
                </w:rPr>
                <m:t>↓</m:t>
              </m:r>
            </m:oMath>
            <w:r>
              <w:rPr>
                <w:b/>
                <w:i/>
                <w:sz w:val="24"/>
                <w:szCs w:val="24"/>
              </w:rPr>
              <w:t xml:space="preserve">         NS/NR</w:t>
            </w:r>
          </w:p>
        </w:tc>
      </w:tr>
      <w:tr w:rsidR="00DA6D84" w:rsidTr="00FB304A">
        <w:tc>
          <w:tcPr>
            <w:tcW w:w="3119" w:type="dxa"/>
          </w:tcPr>
          <w:p w:rsidR="00DA6D84" w:rsidRDefault="00DA6D84" w:rsidP="00FB304A">
            <w:pPr>
              <w:jc w:val="both"/>
              <w:rPr>
                <w:b/>
                <w:i/>
                <w:sz w:val="24"/>
                <w:szCs w:val="24"/>
              </w:rPr>
            </w:pPr>
            <w:r>
              <w:rPr>
                <w:b/>
                <w:i/>
                <w:sz w:val="24"/>
                <w:szCs w:val="24"/>
              </w:rPr>
              <w:t xml:space="preserve">          32</w:t>
            </w:r>
          </w:p>
        </w:tc>
        <w:tc>
          <w:tcPr>
            <w:tcW w:w="2835" w:type="dxa"/>
          </w:tcPr>
          <w:p w:rsidR="00DA6D84" w:rsidRDefault="00DA6D84" w:rsidP="00FB304A">
            <w:pPr>
              <w:jc w:val="both"/>
              <w:rPr>
                <w:b/>
                <w:i/>
                <w:sz w:val="24"/>
                <w:szCs w:val="24"/>
              </w:rPr>
            </w:pPr>
            <w:r>
              <w:rPr>
                <w:b/>
                <w:i/>
                <w:sz w:val="24"/>
                <w:szCs w:val="24"/>
              </w:rPr>
              <w:t xml:space="preserve">            12</w:t>
            </w:r>
          </w:p>
        </w:tc>
        <w:tc>
          <w:tcPr>
            <w:tcW w:w="2551" w:type="dxa"/>
          </w:tcPr>
          <w:p w:rsidR="00DA6D84" w:rsidRDefault="00DA6D84" w:rsidP="00FB304A">
            <w:pPr>
              <w:jc w:val="both"/>
              <w:rPr>
                <w:b/>
                <w:i/>
                <w:sz w:val="24"/>
                <w:szCs w:val="24"/>
              </w:rPr>
            </w:pPr>
            <w:r>
              <w:rPr>
                <w:b/>
                <w:i/>
                <w:sz w:val="24"/>
                <w:szCs w:val="24"/>
              </w:rPr>
              <w:t xml:space="preserve">         16</w:t>
            </w:r>
          </w:p>
        </w:tc>
        <w:tc>
          <w:tcPr>
            <w:tcW w:w="3260" w:type="dxa"/>
          </w:tcPr>
          <w:p w:rsidR="00DA6D84" w:rsidRDefault="00DA6D84" w:rsidP="00FB304A">
            <w:pPr>
              <w:jc w:val="both"/>
              <w:rPr>
                <w:b/>
                <w:i/>
                <w:sz w:val="24"/>
                <w:szCs w:val="24"/>
              </w:rPr>
            </w:pPr>
            <w:r>
              <w:rPr>
                <w:b/>
                <w:i/>
                <w:sz w:val="24"/>
                <w:szCs w:val="24"/>
              </w:rPr>
              <w:t xml:space="preserve">          1             ↓          38</w:t>
            </w:r>
          </w:p>
        </w:tc>
      </w:tr>
    </w:tbl>
    <w:p w:rsidR="00DA6D84" w:rsidRDefault="00DA6D84" w:rsidP="00DA6D84">
      <w:pPr>
        <w:spacing w:line="240" w:lineRule="auto"/>
        <w:jc w:val="both"/>
        <w:rPr>
          <w:b/>
          <w:i/>
          <w:sz w:val="24"/>
          <w:szCs w:val="24"/>
        </w:rPr>
      </w:pPr>
      <w:r>
        <w:rPr>
          <w:b/>
          <w:i/>
          <w:sz w:val="24"/>
          <w:szCs w:val="24"/>
        </w:rPr>
        <w:lastRenderedPageBreak/>
        <w:t xml:space="preserve">                                                    </w:t>
      </w:r>
      <w:r w:rsidRPr="00154F3C">
        <w:rPr>
          <w:b/>
          <w:i/>
          <w:noProof/>
          <w:sz w:val="24"/>
          <w:szCs w:val="24"/>
          <w:lang w:val="ro-RO" w:eastAsia="ro-RO"/>
        </w:rPr>
        <w:drawing>
          <wp:inline distT="0" distB="0" distL="0" distR="0">
            <wp:extent cx="4705350" cy="1914525"/>
            <wp:effectExtent l="19050" t="0" r="19050" b="0"/>
            <wp:docPr id="17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DF62B4" w:rsidRDefault="00DF62B4" w:rsidP="00DA6D84">
      <w:pPr>
        <w:jc w:val="both"/>
        <w:rPr>
          <w:b/>
          <w:i/>
        </w:rPr>
      </w:pPr>
    </w:p>
    <w:p w:rsidR="00DF62B4" w:rsidRDefault="00DF62B4" w:rsidP="00DA6D84">
      <w:pPr>
        <w:jc w:val="both"/>
        <w:rPr>
          <w:b/>
          <w:i/>
        </w:rPr>
      </w:pPr>
    </w:p>
    <w:p w:rsidR="00DA6D84" w:rsidRPr="00DF62B4" w:rsidRDefault="00DA6D84" w:rsidP="00DA6D84">
      <w:pPr>
        <w:jc w:val="both"/>
        <w:rPr>
          <w:b/>
          <w:i/>
          <w:sz w:val="24"/>
          <w:szCs w:val="24"/>
        </w:rPr>
      </w:pPr>
      <w:r w:rsidRPr="00DF62B4">
        <w:rPr>
          <w:b/>
          <w:i/>
          <w:sz w:val="24"/>
          <w:szCs w:val="24"/>
        </w:rPr>
        <w:t>7.Care considerați că sunt perspectivele de dezvoltare ale comunei ?</w:t>
      </w:r>
    </w:p>
    <w:tbl>
      <w:tblPr>
        <w:tblStyle w:val="TableGrid"/>
        <w:tblW w:w="0" w:type="auto"/>
        <w:tblInd w:w="392" w:type="dxa"/>
        <w:tblLook w:val="04A0" w:firstRow="1" w:lastRow="0" w:firstColumn="1" w:lastColumn="0" w:noHBand="0" w:noVBand="1"/>
      </w:tblPr>
      <w:tblGrid>
        <w:gridCol w:w="2835"/>
        <w:gridCol w:w="3544"/>
        <w:gridCol w:w="2976"/>
        <w:gridCol w:w="3261"/>
      </w:tblGrid>
      <w:tr w:rsidR="00DA6D84" w:rsidRPr="00476E06" w:rsidTr="00FB304A">
        <w:trPr>
          <w:trHeight w:val="682"/>
        </w:trPr>
        <w:tc>
          <w:tcPr>
            <w:tcW w:w="2835" w:type="dxa"/>
          </w:tcPr>
          <w:p w:rsidR="00DA6D84" w:rsidRPr="00476E06" w:rsidRDefault="00DA6D84" w:rsidP="00FB304A">
            <w:pPr>
              <w:jc w:val="both"/>
              <w:rPr>
                <w:b/>
                <w:i/>
                <w:sz w:val="24"/>
                <w:szCs w:val="24"/>
              </w:rPr>
            </w:pPr>
            <w:r w:rsidRPr="00476E06">
              <w:rPr>
                <w:b/>
                <w:i/>
                <w:sz w:val="24"/>
                <w:szCs w:val="24"/>
              </w:rPr>
              <w:t>Proiecte de infrastructură</w:t>
            </w:r>
          </w:p>
          <w:p w:rsidR="00DA6D84" w:rsidRPr="007F207D" w:rsidRDefault="00DA6D84" w:rsidP="00FB304A">
            <w:pPr>
              <w:jc w:val="both"/>
              <w:rPr>
                <w:i/>
                <w:sz w:val="24"/>
                <w:szCs w:val="24"/>
              </w:rPr>
            </w:pPr>
            <w:r w:rsidRPr="00476E06">
              <w:rPr>
                <w:b/>
                <w:i/>
                <w:sz w:val="24"/>
                <w:szCs w:val="24"/>
              </w:rPr>
              <w:t xml:space="preserve"> transporturilor</w:t>
            </w:r>
          </w:p>
        </w:tc>
        <w:tc>
          <w:tcPr>
            <w:tcW w:w="3544" w:type="dxa"/>
          </w:tcPr>
          <w:p w:rsidR="00DA6D84" w:rsidRPr="00476E06" w:rsidRDefault="00DA6D84" w:rsidP="00FB304A">
            <w:pPr>
              <w:jc w:val="both"/>
              <w:rPr>
                <w:b/>
                <w:i/>
                <w:sz w:val="24"/>
                <w:szCs w:val="24"/>
              </w:rPr>
            </w:pPr>
            <w:r w:rsidRPr="00476E06">
              <w:rPr>
                <w:b/>
                <w:i/>
                <w:sz w:val="24"/>
                <w:szCs w:val="24"/>
              </w:rPr>
              <w:t>Proiecte de îmbunătățire a</w:t>
            </w:r>
          </w:p>
          <w:p w:rsidR="00DA6D84" w:rsidRPr="007F207D" w:rsidRDefault="00DA6D84" w:rsidP="00FB304A">
            <w:pPr>
              <w:jc w:val="both"/>
              <w:rPr>
                <w:i/>
                <w:sz w:val="24"/>
                <w:szCs w:val="24"/>
              </w:rPr>
            </w:pPr>
            <w:r w:rsidRPr="00476E06">
              <w:rPr>
                <w:b/>
                <w:i/>
                <w:sz w:val="24"/>
                <w:szCs w:val="24"/>
              </w:rPr>
              <w:t xml:space="preserve">serviciilor publice </w:t>
            </w:r>
          </w:p>
        </w:tc>
        <w:tc>
          <w:tcPr>
            <w:tcW w:w="2976" w:type="dxa"/>
          </w:tcPr>
          <w:p w:rsidR="00DA6D84" w:rsidRPr="00476E06" w:rsidRDefault="00DA6D84" w:rsidP="00FB304A">
            <w:pPr>
              <w:jc w:val="both"/>
              <w:rPr>
                <w:b/>
                <w:i/>
                <w:sz w:val="24"/>
                <w:szCs w:val="24"/>
              </w:rPr>
            </w:pPr>
            <w:r w:rsidRPr="00476E06">
              <w:rPr>
                <w:b/>
                <w:i/>
                <w:sz w:val="24"/>
                <w:szCs w:val="24"/>
              </w:rPr>
              <w:t>Proiecte de îmbunătățire</w:t>
            </w:r>
          </w:p>
          <w:p w:rsidR="00DA6D84" w:rsidRPr="00476E06" w:rsidRDefault="00DA6D84" w:rsidP="00FB304A">
            <w:pPr>
              <w:jc w:val="both"/>
              <w:rPr>
                <w:b/>
                <w:i/>
                <w:sz w:val="24"/>
                <w:szCs w:val="24"/>
              </w:rPr>
            </w:pPr>
            <w:r w:rsidRPr="00476E06">
              <w:rPr>
                <w:b/>
                <w:i/>
                <w:sz w:val="24"/>
                <w:szCs w:val="24"/>
              </w:rPr>
              <w:t>a serviciilor de învățământ</w:t>
            </w:r>
          </w:p>
          <w:p w:rsidR="00DA6D84" w:rsidRPr="00476E06" w:rsidRDefault="00DA6D84" w:rsidP="00FB304A">
            <w:pPr>
              <w:jc w:val="both"/>
              <w:rPr>
                <w:i/>
                <w:sz w:val="24"/>
                <w:szCs w:val="24"/>
              </w:rPr>
            </w:pPr>
          </w:p>
        </w:tc>
        <w:tc>
          <w:tcPr>
            <w:tcW w:w="3261" w:type="dxa"/>
          </w:tcPr>
          <w:p w:rsidR="00DA6D84" w:rsidRPr="00476E06" w:rsidRDefault="00DA6D84" w:rsidP="00FB304A">
            <w:pPr>
              <w:jc w:val="both"/>
              <w:rPr>
                <w:b/>
                <w:i/>
                <w:sz w:val="24"/>
                <w:szCs w:val="24"/>
              </w:rPr>
            </w:pPr>
            <w:r w:rsidRPr="00476E06">
              <w:rPr>
                <w:b/>
                <w:i/>
                <w:sz w:val="24"/>
                <w:szCs w:val="24"/>
              </w:rPr>
              <w:t>Proiecte de îmbunătățire a</w:t>
            </w:r>
          </w:p>
          <w:p w:rsidR="00DA6D84" w:rsidRPr="007F207D" w:rsidRDefault="00DA6D84" w:rsidP="00FB304A">
            <w:pPr>
              <w:jc w:val="both"/>
              <w:rPr>
                <w:b/>
                <w:i/>
                <w:sz w:val="24"/>
                <w:szCs w:val="24"/>
              </w:rPr>
            </w:pPr>
            <w:r w:rsidRPr="00476E06">
              <w:rPr>
                <w:b/>
                <w:i/>
                <w:sz w:val="24"/>
                <w:szCs w:val="24"/>
              </w:rPr>
              <w:t>serviciilor medicale/social</w:t>
            </w:r>
            <w:r w:rsidRPr="00476E06">
              <w:rPr>
                <w:i/>
                <w:sz w:val="24"/>
                <w:szCs w:val="24"/>
              </w:rPr>
              <w:t>)</w:t>
            </w:r>
          </w:p>
        </w:tc>
      </w:tr>
      <w:tr w:rsidR="00DA6D84" w:rsidRPr="00476E06" w:rsidTr="00FB304A">
        <w:tc>
          <w:tcPr>
            <w:tcW w:w="2835" w:type="dxa"/>
          </w:tcPr>
          <w:p w:rsidR="00DA6D84" w:rsidRPr="00476E06" w:rsidRDefault="00DA6D84" w:rsidP="00FB304A">
            <w:pPr>
              <w:jc w:val="both"/>
              <w:rPr>
                <w:b/>
                <w:i/>
                <w:sz w:val="24"/>
                <w:szCs w:val="24"/>
              </w:rPr>
            </w:pPr>
            <w:r w:rsidRPr="00476E06">
              <w:rPr>
                <w:b/>
                <w:i/>
                <w:sz w:val="24"/>
                <w:szCs w:val="24"/>
              </w:rPr>
              <w:t xml:space="preserve">              45</w:t>
            </w:r>
          </w:p>
        </w:tc>
        <w:tc>
          <w:tcPr>
            <w:tcW w:w="3544" w:type="dxa"/>
          </w:tcPr>
          <w:p w:rsidR="00DA6D84" w:rsidRPr="00476E06" w:rsidRDefault="00DA6D84" w:rsidP="00FB304A">
            <w:pPr>
              <w:jc w:val="both"/>
              <w:rPr>
                <w:b/>
                <w:i/>
                <w:sz w:val="24"/>
                <w:szCs w:val="24"/>
              </w:rPr>
            </w:pPr>
            <w:r w:rsidRPr="00476E06">
              <w:rPr>
                <w:b/>
                <w:i/>
                <w:sz w:val="24"/>
                <w:szCs w:val="24"/>
              </w:rPr>
              <w:t xml:space="preserve">                    12</w:t>
            </w:r>
          </w:p>
        </w:tc>
        <w:tc>
          <w:tcPr>
            <w:tcW w:w="2976" w:type="dxa"/>
          </w:tcPr>
          <w:p w:rsidR="00DA6D84" w:rsidRPr="00476E06" w:rsidRDefault="00DA6D84" w:rsidP="00FB304A">
            <w:pPr>
              <w:jc w:val="both"/>
              <w:rPr>
                <w:b/>
                <w:i/>
                <w:sz w:val="24"/>
                <w:szCs w:val="24"/>
              </w:rPr>
            </w:pPr>
            <w:r w:rsidRPr="00476E06">
              <w:rPr>
                <w:b/>
                <w:i/>
                <w:sz w:val="24"/>
                <w:szCs w:val="24"/>
              </w:rPr>
              <w:t xml:space="preserve">                3</w:t>
            </w:r>
          </w:p>
        </w:tc>
        <w:tc>
          <w:tcPr>
            <w:tcW w:w="3261" w:type="dxa"/>
          </w:tcPr>
          <w:p w:rsidR="00DA6D84" w:rsidRPr="00476E06" w:rsidRDefault="00DA6D84" w:rsidP="00FB304A">
            <w:pPr>
              <w:jc w:val="both"/>
              <w:rPr>
                <w:b/>
                <w:i/>
                <w:sz w:val="24"/>
                <w:szCs w:val="24"/>
              </w:rPr>
            </w:pPr>
            <w:r w:rsidRPr="00476E06">
              <w:rPr>
                <w:b/>
                <w:i/>
                <w:sz w:val="24"/>
                <w:szCs w:val="24"/>
              </w:rPr>
              <w:t xml:space="preserve">               2</w:t>
            </w:r>
          </w:p>
        </w:tc>
      </w:tr>
    </w:tbl>
    <w:p w:rsidR="00D1135E" w:rsidRDefault="00DA6D84" w:rsidP="00DA6D84">
      <w:pPr>
        <w:spacing w:line="240" w:lineRule="auto"/>
        <w:jc w:val="both"/>
        <w:rPr>
          <w:i/>
          <w:sz w:val="24"/>
          <w:szCs w:val="24"/>
        </w:rPr>
      </w:pPr>
      <w:r>
        <w:rPr>
          <w:i/>
          <w:sz w:val="24"/>
          <w:szCs w:val="24"/>
        </w:rPr>
        <w:t xml:space="preserve">                                             </w:t>
      </w:r>
    </w:p>
    <w:p w:rsidR="00DA6D84" w:rsidRPr="00476E06" w:rsidRDefault="00D1135E" w:rsidP="00DA6D84">
      <w:pPr>
        <w:spacing w:line="240" w:lineRule="auto"/>
        <w:jc w:val="both"/>
        <w:rPr>
          <w:i/>
          <w:sz w:val="24"/>
          <w:szCs w:val="24"/>
        </w:rPr>
      </w:pPr>
      <w:r>
        <w:rPr>
          <w:i/>
          <w:sz w:val="24"/>
          <w:szCs w:val="24"/>
        </w:rPr>
        <w:t xml:space="preserve">                                                </w:t>
      </w:r>
      <w:r w:rsidR="00DA6D84">
        <w:rPr>
          <w:i/>
          <w:sz w:val="24"/>
          <w:szCs w:val="24"/>
        </w:rPr>
        <w:t xml:space="preserve">  </w:t>
      </w:r>
      <w:r w:rsidR="00DA6D84" w:rsidRPr="007F207D">
        <w:rPr>
          <w:i/>
          <w:noProof/>
          <w:sz w:val="24"/>
          <w:szCs w:val="24"/>
          <w:lang w:val="ro-RO" w:eastAsia="ro-RO"/>
        </w:rPr>
        <w:drawing>
          <wp:inline distT="0" distB="0" distL="0" distR="0">
            <wp:extent cx="4886325" cy="1981200"/>
            <wp:effectExtent l="19050" t="0" r="9525" b="0"/>
            <wp:docPr id="18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DA6D84" w:rsidRDefault="00DA6D84" w:rsidP="00DA6D84">
      <w:pPr>
        <w:spacing w:line="240" w:lineRule="auto"/>
        <w:jc w:val="both"/>
        <w:rPr>
          <w:b/>
          <w:i/>
          <w:sz w:val="24"/>
          <w:szCs w:val="24"/>
        </w:rPr>
      </w:pPr>
      <w:r>
        <w:rPr>
          <w:b/>
          <w:i/>
          <w:sz w:val="24"/>
          <w:szCs w:val="24"/>
        </w:rPr>
        <w:lastRenderedPageBreak/>
        <w:t xml:space="preserve">8.Care considerați că sunt cele mai importante 3 resurse pe care se poate sprijini dezvoltarea viitoare a comunei :    </w:t>
      </w:r>
    </w:p>
    <w:p w:rsidR="00DA6D84" w:rsidRDefault="00DA6D84" w:rsidP="00DA6D84">
      <w:pPr>
        <w:spacing w:line="240" w:lineRule="auto"/>
        <w:jc w:val="both"/>
        <w:rPr>
          <w:b/>
          <w:i/>
          <w:sz w:val="24"/>
          <w:szCs w:val="24"/>
        </w:rPr>
      </w:pPr>
      <w:r>
        <w:rPr>
          <w:b/>
          <w:i/>
          <w:sz w:val="24"/>
          <w:szCs w:val="24"/>
        </w:rPr>
        <w:t xml:space="preserve">1   Agricultură 35                                               .2 Comerț 15                               3. Mică industrie 12  </w:t>
      </w:r>
    </w:p>
    <w:p w:rsidR="00DA6D84" w:rsidRDefault="00DA6D84" w:rsidP="00DA6D84">
      <w:pPr>
        <w:spacing w:line="240" w:lineRule="auto"/>
        <w:jc w:val="both"/>
        <w:rPr>
          <w:b/>
          <w:i/>
          <w:sz w:val="24"/>
          <w:szCs w:val="24"/>
        </w:rPr>
      </w:pPr>
      <w:r>
        <w:rPr>
          <w:b/>
          <w:i/>
          <w:sz w:val="24"/>
          <w:szCs w:val="24"/>
        </w:rPr>
        <w:t xml:space="preserve">                                 </w:t>
      </w:r>
      <w:r w:rsidRPr="007F207D">
        <w:rPr>
          <w:b/>
          <w:i/>
          <w:noProof/>
          <w:sz w:val="24"/>
          <w:szCs w:val="24"/>
          <w:lang w:val="ro-RO" w:eastAsia="ro-RO"/>
        </w:rPr>
        <w:drawing>
          <wp:inline distT="0" distB="0" distL="0" distR="0">
            <wp:extent cx="5553075" cy="1990725"/>
            <wp:effectExtent l="19050" t="0" r="9525" b="0"/>
            <wp:docPr id="18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DA6D84" w:rsidRDefault="00DA6D84" w:rsidP="00DA6D84">
      <w:pPr>
        <w:spacing w:line="240" w:lineRule="auto"/>
        <w:jc w:val="both"/>
        <w:rPr>
          <w:b/>
          <w:i/>
          <w:sz w:val="24"/>
          <w:szCs w:val="24"/>
        </w:rPr>
      </w:pPr>
      <w:r>
        <w:rPr>
          <w:b/>
          <w:i/>
          <w:sz w:val="24"/>
          <w:szCs w:val="24"/>
        </w:rPr>
        <w:t xml:space="preserve">9.Vă rugăm să bifați categoria în care vă încadrați : </w:t>
      </w:r>
    </w:p>
    <w:p w:rsidR="00DA6D84" w:rsidRDefault="00DA6D84" w:rsidP="00DA6D84">
      <w:pPr>
        <w:spacing w:line="240" w:lineRule="auto"/>
        <w:jc w:val="both"/>
        <w:rPr>
          <w:b/>
          <w:i/>
          <w:sz w:val="24"/>
          <w:szCs w:val="24"/>
        </w:rPr>
      </w:pPr>
      <w:r>
        <w:rPr>
          <w:b/>
          <w:i/>
          <w:sz w:val="24"/>
          <w:szCs w:val="24"/>
        </w:rPr>
        <w:t xml:space="preserve">a) sex  </w:t>
      </w:r>
    </w:p>
    <w:tbl>
      <w:tblPr>
        <w:tblStyle w:val="TableGrid"/>
        <w:tblW w:w="0" w:type="auto"/>
        <w:tblInd w:w="4219" w:type="dxa"/>
        <w:tblLook w:val="04A0" w:firstRow="1" w:lastRow="0" w:firstColumn="1" w:lastColumn="0" w:noHBand="0" w:noVBand="1"/>
      </w:tblPr>
      <w:tblGrid>
        <w:gridCol w:w="2369"/>
        <w:gridCol w:w="2309"/>
      </w:tblGrid>
      <w:tr w:rsidR="00DA6D84" w:rsidTr="00FB304A">
        <w:tc>
          <w:tcPr>
            <w:tcW w:w="2369" w:type="dxa"/>
          </w:tcPr>
          <w:p w:rsidR="00DA6D84" w:rsidRDefault="00DA6D84" w:rsidP="00FB304A">
            <w:pPr>
              <w:jc w:val="both"/>
              <w:rPr>
                <w:b/>
                <w:i/>
                <w:sz w:val="24"/>
                <w:szCs w:val="24"/>
              </w:rPr>
            </w:pPr>
            <w:r>
              <w:rPr>
                <w:b/>
                <w:i/>
                <w:sz w:val="24"/>
                <w:szCs w:val="24"/>
              </w:rPr>
              <w:t xml:space="preserve">⃝   masculin     </w:t>
            </w:r>
          </w:p>
        </w:tc>
        <w:tc>
          <w:tcPr>
            <w:tcW w:w="2309" w:type="dxa"/>
          </w:tcPr>
          <w:p w:rsidR="00DA6D84" w:rsidRDefault="00DA6D84" w:rsidP="00FB304A">
            <w:pPr>
              <w:jc w:val="both"/>
              <w:rPr>
                <w:b/>
                <w:i/>
                <w:sz w:val="24"/>
                <w:szCs w:val="24"/>
              </w:rPr>
            </w:pPr>
            <w:r>
              <w:rPr>
                <w:b/>
                <w:i/>
                <w:sz w:val="24"/>
                <w:szCs w:val="24"/>
              </w:rPr>
              <w:t>⃝  feminin</w:t>
            </w:r>
          </w:p>
        </w:tc>
      </w:tr>
      <w:tr w:rsidR="00DA6D84" w:rsidTr="00FB304A">
        <w:tc>
          <w:tcPr>
            <w:tcW w:w="2369" w:type="dxa"/>
          </w:tcPr>
          <w:p w:rsidR="00DA6D84" w:rsidRDefault="00DA6D84" w:rsidP="00FB304A">
            <w:pPr>
              <w:jc w:val="both"/>
              <w:rPr>
                <w:b/>
                <w:i/>
                <w:sz w:val="24"/>
                <w:szCs w:val="24"/>
              </w:rPr>
            </w:pPr>
            <w:r>
              <w:rPr>
                <w:b/>
                <w:i/>
                <w:sz w:val="24"/>
                <w:szCs w:val="24"/>
              </w:rPr>
              <w:t xml:space="preserve">            28</w:t>
            </w:r>
          </w:p>
        </w:tc>
        <w:tc>
          <w:tcPr>
            <w:tcW w:w="2309" w:type="dxa"/>
          </w:tcPr>
          <w:p w:rsidR="00DA6D84" w:rsidRDefault="00DA6D84" w:rsidP="00FB304A">
            <w:pPr>
              <w:jc w:val="both"/>
              <w:rPr>
                <w:b/>
                <w:i/>
                <w:sz w:val="24"/>
                <w:szCs w:val="24"/>
              </w:rPr>
            </w:pPr>
            <w:r>
              <w:rPr>
                <w:b/>
                <w:i/>
                <w:sz w:val="24"/>
                <w:szCs w:val="24"/>
              </w:rPr>
              <w:t xml:space="preserve">      34</w:t>
            </w:r>
          </w:p>
        </w:tc>
      </w:tr>
    </w:tbl>
    <w:p w:rsidR="00DA6D84" w:rsidRDefault="00DA6D84" w:rsidP="00DA6D84">
      <w:pPr>
        <w:jc w:val="both"/>
        <w:rPr>
          <w:b/>
          <w:i/>
        </w:rPr>
      </w:pPr>
      <w:r>
        <w:rPr>
          <w:b/>
          <w:i/>
        </w:rPr>
        <w:t xml:space="preserve">                                                                      </w:t>
      </w:r>
      <w:r w:rsidRPr="006B6F53">
        <w:rPr>
          <w:b/>
          <w:i/>
          <w:noProof/>
          <w:lang w:val="ro-RO" w:eastAsia="ro-RO"/>
        </w:rPr>
        <w:drawing>
          <wp:inline distT="0" distB="0" distL="0" distR="0">
            <wp:extent cx="3505200" cy="1714500"/>
            <wp:effectExtent l="19050" t="0" r="19050" b="0"/>
            <wp:docPr id="18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DA6D84" w:rsidRDefault="00DA6D84" w:rsidP="00DA6D84">
      <w:pPr>
        <w:jc w:val="both"/>
        <w:rPr>
          <w:b/>
          <w:i/>
        </w:rPr>
      </w:pPr>
    </w:p>
    <w:p w:rsidR="00A86FEA" w:rsidRDefault="00A86FEA" w:rsidP="00DA6D84">
      <w:pPr>
        <w:jc w:val="both"/>
        <w:rPr>
          <w:b/>
          <w:i/>
        </w:rPr>
      </w:pPr>
    </w:p>
    <w:p w:rsidR="00DF62B4" w:rsidRDefault="00DF62B4" w:rsidP="00DA6D84">
      <w:pPr>
        <w:jc w:val="both"/>
        <w:rPr>
          <w:b/>
          <w:i/>
        </w:rPr>
      </w:pPr>
    </w:p>
    <w:p w:rsidR="00DA6D84" w:rsidRPr="008E5143" w:rsidRDefault="00DA6D84" w:rsidP="00DA6D84">
      <w:pPr>
        <w:jc w:val="both"/>
        <w:rPr>
          <w:b/>
          <w:i/>
          <w:sz w:val="24"/>
          <w:szCs w:val="24"/>
        </w:rPr>
      </w:pPr>
      <w:r>
        <w:rPr>
          <w:b/>
          <w:i/>
        </w:rPr>
        <w:t>b)v</w:t>
      </w:r>
      <w:r w:rsidRPr="008E5143">
        <w:rPr>
          <w:b/>
          <w:i/>
        </w:rPr>
        <w:t>ârstă</w:t>
      </w:r>
    </w:p>
    <w:tbl>
      <w:tblPr>
        <w:tblStyle w:val="TableGrid"/>
        <w:tblW w:w="0" w:type="auto"/>
        <w:tblInd w:w="2376" w:type="dxa"/>
        <w:tblLook w:val="04A0" w:firstRow="1" w:lastRow="0" w:firstColumn="1" w:lastColumn="0" w:noHBand="0" w:noVBand="1"/>
      </w:tblPr>
      <w:tblGrid>
        <w:gridCol w:w="2268"/>
        <w:gridCol w:w="2268"/>
        <w:gridCol w:w="3261"/>
      </w:tblGrid>
      <w:tr w:rsidR="00DA6D84" w:rsidTr="00FB304A">
        <w:tc>
          <w:tcPr>
            <w:tcW w:w="2268" w:type="dxa"/>
          </w:tcPr>
          <w:p w:rsidR="00DA6D84" w:rsidRDefault="00DA6D84" w:rsidP="00FB304A">
            <w:pPr>
              <w:jc w:val="both"/>
              <w:rPr>
                <w:b/>
                <w:i/>
                <w:sz w:val="24"/>
                <w:szCs w:val="24"/>
              </w:rPr>
            </w:pPr>
            <w:r>
              <w:rPr>
                <w:b/>
                <w:i/>
                <w:sz w:val="24"/>
                <w:szCs w:val="24"/>
              </w:rPr>
              <w:t>⃝  între 18 – 35 ani</w:t>
            </w:r>
          </w:p>
        </w:tc>
        <w:tc>
          <w:tcPr>
            <w:tcW w:w="2268" w:type="dxa"/>
          </w:tcPr>
          <w:p w:rsidR="00DA6D84" w:rsidRDefault="00DA6D84" w:rsidP="00FB304A">
            <w:pPr>
              <w:jc w:val="both"/>
              <w:rPr>
                <w:b/>
                <w:i/>
                <w:sz w:val="24"/>
                <w:szCs w:val="24"/>
              </w:rPr>
            </w:pPr>
            <w:r>
              <w:rPr>
                <w:b/>
                <w:i/>
                <w:sz w:val="24"/>
                <w:szCs w:val="24"/>
              </w:rPr>
              <w:t>⃝ între 36 – 60 ani</w:t>
            </w:r>
          </w:p>
        </w:tc>
        <w:tc>
          <w:tcPr>
            <w:tcW w:w="3261" w:type="dxa"/>
          </w:tcPr>
          <w:p w:rsidR="00DA6D84" w:rsidRDefault="00DA6D84" w:rsidP="00FB304A">
            <w:pPr>
              <w:jc w:val="both"/>
              <w:rPr>
                <w:b/>
                <w:i/>
                <w:sz w:val="24"/>
                <w:szCs w:val="24"/>
              </w:rPr>
            </w:pPr>
            <w:r>
              <w:rPr>
                <w:b/>
                <w:i/>
                <w:sz w:val="24"/>
                <w:szCs w:val="24"/>
              </w:rPr>
              <w:t>⃝    ≥ 60 ani           NS/NR</w:t>
            </w:r>
          </w:p>
        </w:tc>
      </w:tr>
      <w:tr w:rsidR="00DA6D84" w:rsidTr="00FB304A">
        <w:tc>
          <w:tcPr>
            <w:tcW w:w="2268" w:type="dxa"/>
          </w:tcPr>
          <w:p w:rsidR="00DA6D84" w:rsidRDefault="00DA6D84" w:rsidP="00FB304A">
            <w:pPr>
              <w:jc w:val="both"/>
              <w:rPr>
                <w:b/>
                <w:i/>
                <w:sz w:val="24"/>
                <w:szCs w:val="24"/>
              </w:rPr>
            </w:pPr>
            <w:r>
              <w:rPr>
                <w:b/>
                <w:i/>
                <w:sz w:val="24"/>
                <w:szCs w:val="24"/>
              </w:rPr>
              <w:t xml:space="preserve">           19</w:t>
            </w:r>
          </w:p>
        </w:tc>
        <w:tc>
          <w:tcPr>
            <w:tcW w:w="2268" w:type="dxa"/>
          </w:tcPr>
          <w:p w:rsidR="00DA6D84" w:rsidRDefault="00DA6D84" w:rsidP="00FB304A">
            <w:pPr>
              <w:jc w:val="both"/>
              <w:rPr>
                <w:b/>
                <w:i/>
                <w:sz w:val="24"/>
                <w:szCs w:val="24"/>
              </w:rPr>
            </w:pPr>
            <w:r>
              <w:rPr>
                <w:b/>
                <w:i/>
                <w:sz w:val="24"/>
                <w:szCs w:val="24"/>
              </w:rPr>
              <w:t xml:space="preserve">             37</w:t>
            </w:r>
          </w:p>
        </w:tc>
        <w:tc>
          <w:tcPr>
            <w:tcW w:w="3261" w:type="dxa"/>
          </w:tcPr>
          <w:p w:rsidR="00DA6D84" w:rsidRDefault="00DA6D84" w:rsidP="00FB304A">
            <w:pPr>
              <w:jc w:val="both"/>
              <w:rPr>
                <w:b/>
                <w:i/>
                <w:sz w:val="24"/>
                <w:szCs w:val="24"/>
              </w:rPr>
            </w:pPr>
            <w:r>
              <w:rPr>
                <w:b/>
                <w:i/>
                <w:sz w:val="24"/>
                <w:szCs w:val="24"/>
              </w:rPr>
              <w:t xml:space="preserve">           6                        38</w:t>
            </w:r>
          </w:p>
        </w:tc>
      </w:tr>
    </w:tbl>
    <w:p w:rsidR="00DA6D84" w:rsidRDefault="00DA6D84" w:rsidP="00DA6D84">
      <w:pPr>
        <w:spacing w:line="240" w:lineRule="auto"/>
        <w:jc w:val="both"/>
        <w:rPr>
          <w:b/>
          <w:i/>
          <w:sz w:val="24"/>
          <w:szCs w:val="24"/>
        </w:rPr>
      </w:pPr>
      <w:r>
        <w:rPr>
          <w:b/>
          <w:i/>
          <w:sz w:val="24"/>
          <w:szCs w:val="24"/>
        </w:rPr>
        <w:t xml:space="preserve">                                                  </w:t>
      </w:r>
      <w:r w:rsidRPr="00974801">
        <w:rPr>
          <w:b/>
          <w:i/>
          <w:noProof/>
          <w:sz w:val="24"/>
          <w:szCs w:val="24"/>
          <w:lang w:val="ro-RO" w:eastAsia="ro-RO"/>
        </w:rPr>
        <w:drawing>
          <wp:inline distT="0" distB="0" distL="0" distR="0">
            <wp:extent cx="4229100" cy="1809750"/>
            <wp:effectExtent l="19050" t="0" r="19050" b="0"/>
            <wp:docPr id="18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DA6D84" w:rsidRDefault="00DA6D84" w:rsidP="00DA6D84">
      <w:pPr>
        <w:spacing w:line="240" w:lineRule="auto"/>
        <w:jc w:val="both"/>
        <w:rPr>
          <w:b/>
          <w:i/>
          <w:sz w:val="24"/>
          <w:szCs w:val="24"/>
        </w:rPr>
      </w:pPr>
      <w:r>
        <w:rPr>
          <w:b/>
          <w:i/>
          <w:sz w:val="24"/>
          <w:szCs w:val="24"/>
        </w:rPr>
        <w:t xml:space="preserve"> c)Statutul dumneavoastră /al organizației/instituției pe care o reprezentați</w:t>
      </w:r>
    </w:p>
    <w:tbl>
      <w:tblPr>
        <w:tblStyle w:val="TableGrid"/>
        <w:tblW w:w="0" w:type="auto"/>
        <w:tblLook w:val="04A0" w:firstRow="1" w:lastRow="0" w:firstColumn="1" w:lastColumn="0" w:noHBand="0" w:noVBand="1"/>
      </w:tblPr>
      <w:tblGrid>
        <w:gridCol w:w="2635"/>
        <w:gridCol w:w="2635"/>
        <w:gridCol w:w="1926"/>
        <w:gridCol w:w="1559"/>
        <w:gridCol w:w="1418"/>
      </w:tblGrid>
      <w:tr w:rsidR="00DA6D84" w:rsidTr="00FB304A">
        <w:tc>
          <w:tcPr>
            <w:tcW w:w="2635" w:type="dxa"/>
          </w:tcPr>
          <w:p w:rsidR="00DA6D84" w:rsidRDefault="00DA6D84" w:rsidP="00FB304A">
            <w:pPr>
              <w:jc w:val="both"/>
              <w:rPr>
                <w:b/>
                <w:i/>
                <w:sz w:val="24"/>
                <w:szCs w:val="24"/>
              </w:rPr>
            </w:pPr>
            <w:r>
              <w:rPr>
                <w:b/>
                <w:i/>
                <w:sz w:val="24"/>
                <w:szCs w:val="24"/>
              </w:rPr>
              <w:t>⃝  autoritate publică</w:t>
            </w:r>
          </w:p>
        </w:tc>
        <w:tc>
          <w:tcPr>
            <w:tcW w:w="2635" w:type="dxa"/>
          </w:tcPr>
          <w:p w:rsidR="00DA6D84" w:rsidRDefault="00DA6D84" w:rsidP="00FB304A">
            <w:pPr>
              <w:jc w:val="both"/>
              <w:rPr>
                <w:b/>
                <w:i/>
                <w:sz w:val="24"/>
                <w:szCs w:val="24"/>
              </w:rPr>
            </w:pPr>
            <w:r>
              <w:rPr>
                <w:b/>
                <w:i/>
                <w:sz w:val="24"/>
                <w:szCs w:val="24"/>
              </w:rPr>
              <w:t>⃝   operator economic</w:t>
            </w:r>
          </w:p>
        </w:tc>
        <w:tc>
          <w:tcPr>
            <w:tcW w:w="1926" w:type="dxa"/>
          </w:tcPr>
          <w:p w:rsidR="00DA6D84" w:rsidRDefault="00DA6D84" w:rsidP="00FB304A">
            <w:pPr>
              <w:jc w:val="both"/>
              <w:rPr>
                <w:b/>
                <w:i/>
                <w:sz w:val="24"/>
                <w:szCs w:val="24"/>
              </w:rPr>
            </w:pPr>
            <w:r>
              <w:rPr>
                <w:b/>
                <w:i/>
                <w:sz w:val="24"/>
                <w:szCs w:val="24"/>
              </w:rPr>
              <w:t>⃝   învățământ</w:t>
            </w:r>
          </w:p>
        </w:tc>
        <w:tc>
          <w:tcPr>
            <w:tcW w:w="1559" w:type="dxa"/>
          </w:tcPr>
          <w:p w:rsidR="00DA6D84" w:rsidRDefault="00DA6D84" w:rsidP="00FB304A">
            <w:pPr>
              <w:jc w:val="both"/>
              <w:rPr>
                <w:b/>
                <w:i/>
                <w:sz w:val="24"/>
                <w:szCs w:val="24"/>
              </w:rPr>
            </w:pPr>
            <w:r>
              <w:rPr>
                <w:b/>
                <w:i/>
                <w:sz w:val="24"/>
                <w:szCs w:val="24"/>
              </w:rPr>
              <w:t>⃝ cetățean</w:t>
            </w:r>
          </w:p>
        </w:tc>
        <w:tc>
          <w:tcPr>
            <w:tcW w:w="1418" w:type="dxa"/>
          </w:tcPr>
          <w:p w:rsidR="00DA6D84" w:rsidRDefault="00DA6D84" w:rsidP="00FB304A">
            <w:pPr>
              <w:jc w:val="both"/>
              <w:rPr>
                <w:b/>
                <w:i/>
                <w:sz w:val="24"/>
                <w:szCs w:val="24"/>
              </w:rPr>
            </w:pPr>
            <w:r>
              <w:rPr>
                <w:b/>
                <w:i/>
                <w:sz w:val="24"/>
                <w:szCs w:val="24"/>
              </w:rPr>
              <w:t>⃝ altele</w:t>
            </w:r>
          </w:p>
        </w:tc>
      </w:tr>
      <w:tr w:rsidR="00DA6D84" w:rsidTr="00FB304A">
        <w:tc>
          <w:tcPr>
            <w:tcW w:w="2635" w:type="dxa"/>
          </w:tcPr>
          <w:p w:rsidR="00DA6D84" w:rsidRDefault="00DA6D84" w:rsidP="00FB304A">
            <w:pPr>
              <w:jc w:val="both"/>
              <w:rPr>
                <w:b/>
                <w:i/>
                <w:sz w:val="24"/>
                <w:szCs w:val="24"/>
              </w:rPr>
            </w:pPr>
            <w:r>
              <w:rPr>
                <w:b/>
                <w:i/>
                <w:sz w:val="24"/>
                <w:szCs w:val="24"/>
              </w:rPr>
              <w:t xml:space="preserve">               12</w:t>
            </w:r>
          </w:p>
        </w:tc>
        <w:tc>
          <w:tcPr>
            <w:tcW w:w="2635" w:type="dxa"/>
          </w:tcPr>
          <w:p w:rsidR="00DA6D84" w:rsidRDefault="00DA6D84" w:rsidP="00FB304A">
            <w:pPr>
              <w:jc w:val="both"/>
              <w:rPr>
                <w:b/>
                <w:i/>
                <w:sz w:val="24"/>
                <w:szCs w:val="24"/>
              </w:rPr>
            </w:pPr>
            <w:r>
              <w:rPr>
                <w:b/>
                <w:i/>
                <w:sz w:val="24"/>
                <w:szCs w:val="24"/>
              </w:rPr>
              <w:t xml:space="preserve">               10</w:t>
            </w:r>
          </w:p>
        </w:tc>
        <w:tc>
          <w:tcPr>
            <w:tcW w:w="1926" w:type="dxa"/>
          </w:tcPr>
          <w:p w:rsidR="00DA6D84" w:rsidRDefault="00DA6D84" w:rsidP="00FB304A">
            <w:pPr>
              <w:jc w:val="both"/>
              <w:rPr>
                <w:b/>
                <w:i/>
                <w:sz w:val="24"/>
                <w:szCs w:val="24"/>
              </w:rPr>
            </w:pPr>
            <w:r>
              <w:rPr>
                <w:b/>
                <w:i/>
                <w:sz w:val="24"/>
                <w:szCs w:val="24"/>
              </w:rPr>
              <w:t xml:space="preserve">            12</w:t>
            </w:r>
          </w:p>
        </w:tc>
        <w:tc>
          <w:tcPr>
            <w:tcW w:w="1559" w:type="dxa"/>
          </w:tcPr>
          <w:p w:rsidR="00DA6D84" w:rsidRDefault="00DA6D84" w:rsidP="00FB304A">
            <w:pPr>
              <w:jc w:val="both"/>
              <w:rPr>
                <w:b/>
                <w:i/>
                <w:sz w:val="24"/>
                <w:szCs w:val="24"/>
              </w:rPr>
            </w:pPr>
            <w:r>
              <w:rPr>
                <w:b/>
                <w:i/>
                <w:sz w:val="24"/>
                <w:szCs w:val="24"/>
              </w:rPr>
              <w:t xml:space="preserve">        23</w:t>
            </w:r>
          </w:p>
        </w:tc>
        <w:tc>
          <w:tcPr>
            <w:tcW w:w="1418" w:type="dxa"/>
          </w:tcPr>
          <w:p w:rsidR="00DA6D84" w:rsidRDefault="00DA6D84" w:rsidP="00FB304A">
            <w:pPr>
              <w:jc w:val="both"/>
              <w:rPr>
                <w:b/>
                <w:i/>
                <w:sz w:val="24"/>
                <w:szCs w:val="24"/>
              </w:rPr>
            </w:pPr>
            <w:r>
              <w:rPr>
                <w:b/>
                <w:i/>
                <w:sz w:val="24"/>
                <w:szCs w:val="24"/>
              </w:rPr>
              <w:t xml:space="preserve">       3</w:t>
            </w:r>
          </w:p>
        </w:tc>
      </w:tr>
    </w:tbl>
    <w:p w:rsidR="00DA6D84" w:rsidRDefault="00DA6D84" w:rsidP="00DA6D84">
      <w:pPr>
        <w:spacing w:line="240" w:lineRule="auto"/>
        <w:jc w:val="both"/>
        <w:rPr>
          <w:b/>
          <w:i/>
          <w:sz w:val="24"/>
          <w:szCs w:val="24"/>
        </w:rPr>
      </w:pPr>
      <w:r>
        <w:rPr>
          <w:b/>
          <w:i/>
          <w:sz w:val="24"/>
          <w:szCs w:val="24"/>
        </w:rPr>
        <w:t xml:space="preserve">                                 </w:t>
      </w:r>
      <w:r w:rsidRPr="00857900">
        <w:rPr>
          <w:b/>
          <w:i/>
          <w:noProof/>
          <w:sz w:val="24"/>
          <w:szCs w:val="24"/>
          <w:lang w:val="ro-RO" w:eastAsia="ro-RO"/>
        </w:rPr>
        <w:drawing>
          <wp:inline distT="0" distB="0" distL="0" distR="0">
            <wp:extent cx="5019675" cy="2238375"/>
            <wp:effectExtent l="19050" t="0" r="9525" b="0"/>
            <wp:docPr id="18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DA6D84" w:rsidRDefault="00DA6D84" w:rsidP="00DA6D84">
      <w:pPr>
        <w:ind w:left="720"/>
        <w:jc w:val="both"/>
        <w:rPr>
          <w:sz w:val="28"/>
          <w:szCs w:val="28"/>
        </w:rPr>
      </w:pPr>
    </w:p>
    <w:p w:rsidR="00DA6D84" w:rsidRDefault="00DA6D84" w:rsidP="00F355BA">
      <w:pPr>
        <w:ind w:left="720"/>
        <w:jc w:val="both"/>
        <w:rPr>
          <w:b/>
          <w:i/>
          <w:sz w:val="28"/>
          <w:szCs w:val="28"/>
        </w:rPr>
      </w:pPr>
    </w:p>
    <w:p w:rsidR="003B6BDE" w:rsidRDefault="003B6BDE" w:rsidP="00F355BA">
      <w:pPr>
        <w:ind w:left="720"/>
        <w:jc w:val="both"/>
        <w:rPr>
          <w:sz w:val="28"/>
          <w:szCs w:val="28"/>
        </w:rPr>
      </w:pPr>
    </w:p>
    <w:p w:rsidR="003B6BDE" w:rsidRDefault="003B6BDE" w:rsidP="00F355BA">
      <w:pPr>
        <w:ind w:left="720"/>
        <w:jc w:val="both"/>
        <w:rPr>
          <w:sz w:val="28"/>
          <w:szCs w:val="28"/>
        </w:rPr>
      </w:pPr>
    </w:p>
    <w:p w:rsidR="003B6BDE" w:rsidRDefault="003B6BDE" w:rsidP="00FB7F3D">
      <w:pPr>
        <w:jc w:val="both"/>
        <w:rPr>
          <w:sz w:val="28"/>
          <w:szCs w:val="28"/>
        </w:rPr>
      </w:pPr>
    </w:p>
    <w:p w:rsidR="001B1959" w:rsidRPr="002E1C58" w:rsidRDefault="003B6BDE" w:rsidP="00FB2DC1">
      <w:pPr>
        <w:jc w:val="both"/>
        <w:rPr>
          <w:sz w:val="28"/>
          <w:szCs w:val="28"/>
        </w:rPr>
      </w:pPr>
      <w:r>
        <w:rPr>
          <w:b/>
          <w:i/>
          <w:sz w:val="52"/>
          <w:szCs w:val="52"/>
        </w:rPr>
        <w:t>II. 4 RESURSELE NECESARE IMPLEMENTĂRII STRATEGIEI</w:t>
      </w:r>
      <w:r w:rsidR="00F355BA">
        <w:rPr>
          <w:sz w:val="28"/>
          <w:szCs w:val="28"/>
        </w:rPr>
        <w:t xml:space="preserve"> </w:t>
      </w:r>
      <w:r w:rsidR="001B1959" w:rsidRPr="002E1C58">
        <w:rPr>
          <w:i/>
          <w:sz w:val="28"/>
          <w:szCs w:val="28"/>
        </w:rPr>
        <w:t xml:space="preserve"> </w:t>
      </w:r>
    </w:p>
    <w:p w:rsidR="00051FFB" w:rsidRPr="0049013D" w:rsidRDefault="00051FFB" w:rsidP="00814E74">
      <w:pPr>
        <w:jc w:val="both"/>
        <w:rPr>
          <w:i/>
          <w:color w:val="0070C0"/>
          <w:sz w:val="28"/>
          <w:szCs w:val="28"/>
          <w:lang w:val="ro-RO"/>
        </w:rPr>
      </w:pPr>
    </w:p>
    <w:p w:rsidR="0059045F" w:rsidRPr="008B2A88" w:rsidRDefault="005C435B" w:rsidP="00F77A86">
      <w:pPr>
        <w:jc w:val="both"/>
        <w:rPr>
          <w:i/>
          <w:sz w:val="28"/>
          <w:szCs w:val="28"/>
        </w:rPr>
      </w:pPr>
      <w:r>
        <w:rPr>
          <w:i/>
          <w:noProof/>
          <w:sz w:val="28"/>
          <w:szCs w:val="28"/>
          <w:lang w:val="ro-RO" w:eastAsia="ro-RO"/>
        </w:rPr>
        <w:drawing>
          <wp:inline distT="0" distB="0" distL="0" distR="0">
            <wp:extent cx="7667625" cy="1628775"/>
            <wp:effectExtent l="19050" t="0" r="9525" b="0"/>
            <wp:docPr id="114" name="Picture 5" descr="C:\Users\User\Desktop\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1.jpg"/>
                    <pic:cNvPicPr>
                      <a:picLocks noChangeAspect="1" noChangeArrowheads="1"/>
                    </pic:cNvPicPr>
                  </pic:nvPicPr>
                  <pic:blipFill>
                    <a:blip r:embed="rId192" cstate="print"/>
                    <a:srcRect/>
                    <a:stretch>
                      <a:fillRect/>
                    </a:stretch>
                  </pic:blipFill>
                  <pic:spPr bwMode="auto">
                    <a:xfrm>
                      <a:off x="0" y="0"/>
                      <a:ext cx="7667625" cy="1628775"/>
                    </a:xfrm>
                    <a:prstGeom prst="rect">
                      <a:avLst/>
                    </a:prstGeom>
                    <a:noFill/>
                    <a:ln w="9525">
                      <a:noFill/>
                      <a:miter lim="800000"/>
                      <a:headEnd/>
                      <a:tailEnd/>
                    </a:ln>
                  </pic:spPr>
                </pic:pic>
              </a:graphicData>
            </a:graphic>
          </wp:inline>
        </w:drawing>
      </w:r>
    </w:p>
    <w:p w:rsidR="00FB7F3D" w:rsidRDefault="00FB7F3D" w:rsidP="00231034">
      <w:pPr>
        <w:spacing w:line="240" w:lineRule="auto"/>
        <w:ind w:firstLine="720"/>
        <w:jc w:val="both"/>
        <w:rPr>
          <w:b/>
          <w:i/>
          <w:color w:val="0070C0"/>
          <w:sz w:val="28"/>
          <w:szCs w:val="28"/>
        </w:rPr>
      </w:pPr>
    </w:p>
    <w:p w:rsidR="00FB7F3D" w:rsidRDefault="00FB7F3D" w:rsidP="00231034">
      <w:pPr>
        <w:spacing w:line="240" w:lineRule="auto"/>
        <w:ind w:firstLine="720"/>
        <w:jc w:val="both"/>
        <w:rPr>
          <w:b/>
          <w:i/>
          <w:color w:val="0070C0"/>
          <w:sz w:val="28"/>
          <w:szCs w:val="28"/>
        </w:rPr>
      </w:pPr>
    </w:p>
    <w:p w:rsidR="00FB7F3D" w:rsidRDefault="00FB7F3D" w:rsidP="00231034">
      <w:pPr>
        <w:spacing w:line="240" w:lineRule="auto"/>
        <w:ind w:firstLine="720"/>
        <w:jc w:val="both"/>
        <w:rPr>
          <w:b/>
          <w:i/>
          <w:color w:val="0070C0"/>
          <w:sz w:val="28"/>
          <w:szCs w:val="28"/>
        </w:rPr>
      </w:pPr>
    </w:p>
    <w:p w:rsidR="00FB7F3D" w:rsidRDefault="00FB7F3D" w:rsidP="00231034">
      <w:pPr>
        <w:spacing w:line="240" w:lineRule="auto"/>
        <w:ind w:firstLine="720"/>
        <w:jc w:val="both"/>
        <w:rPr>
          <w:b/>
          <w:i/>
          <w:color w:val="0070C0"/>
          <w:sz w:val="28"/>
          <w:szCs w:val="28"/>
        </w:rPr>
      </w:pPr>
    </w:p>
    <w:p w:rsidR="00FB7F3D" w:rsidRDefault="00FB7F3D" w:rsidP="00231034">
      <w:pPr>
        <w:spacing w:line="240" w:lineRule="auto"/>
        <w:ind w:firstLine="720"/>
        <w:jc w:val="both"/>
        <w:rPr>
          <w:b/>
          <w:i/>
          <w:color w:val="0070C0"/>
          <w:sz w:val="28"/>
          <w:szCs w:val="28"/>
        </w:rPr>
      </w:pPr>
    </w:p>
    <w:p w:rsidR="00F060AB" w:rsidRPr="00FB7F3D" w:rsidRDefault="00F060AB" w:rsidP="00231034">
      <w:pPr>
        <w:spacing w:line="240" w:lineRule="auto"/>
        <w:ind w:firstLine="720"/>
        <w:jc w:val="both"/>
        <w:rPr>
          <w:b/>
          <w:i/>
          <w:color w:val="FF0000"/>
          <w:sz w:val="28"/>
          <w:szCs w:val="28"/>
        </w:rPr>
      </w:pPr>
      <w:r w:rsidRPr="00FB7F3D">
        <w:rPr>
          <w:b/>
          <w:i/>
          <w:color w:val="FF0000"/>
          <w:sz w:val="28"/>
          <w:szCs w:val="28"/>
        </w:rPr>
        <w:t>Politici de reducere a impactului crizei</w:t>
      </w:r>
    </w:p>
    <w:p w:rsidR="00F060AB" w:rsidRPr="00FB7F3D" w:rsidRDefault="00F060AB" w:rsidP="00231034">
      <w:pPr>
        <w:spacing w:line="240" w:lineRule="auto"/>
        <w:ind w:firstLine="720"/>
        <w:jc w:val="both"/>
        <w:rPr>
          <w:i/>
          <w:color w:val="FF0000"/>
          <w:sz w:val="28"/>
          <w:szCs w:val="28"/>
        </w:rPr>
      </w:pPr>
      <w:r w:rsidRPr="00FB7F3D">
        <w:rPr>
          <w:i/>
          <w:color w:val="FF0000"/>
          <w:sz w:val="28"/>
          <w:szCs w:val="28"/>
        </w:rPr>
        <w:lastRenderedPageBreak/>
        <w:t>Context</w:t>
      </w:r>
    </w:p>
    <w:p w:rsidR="00F060AB" w:rsidRDefault="00B310C1" w:rsidP="00B54F2B">
      <w:pPr>
        <w:spacing w:line="240" w:lineRule="auto"/>
        <w:ind w:firstLine="720"/>
        <w:jc w:val="both"/>
        <w:rPr>
          <w:sz w:val="28"/>
          <w:szCs w:val="28"/>
        </w:rPr>
      </w:pPr>
      <w:r w:rsidRPr="00B310C1">
        <w:rPr>
          <w:sz w:val="28"/>
          <w:szCs w:val="28"/>
        </w:rPr>
        <w:t>Contextul</w:t>
      </w:r>
      <w:r>
        <w:rPr>
          <w:sz w:val="28"/>
          <w:szCs w:val="28"/>
        </w:rPr>
        <w:t xml:space="preserve"> economic general al </w:t>
      </w:r>
      <w:r>
        <w:rPr>
          <w:sz w:val="28"/>
          <w:szCs w:val="28"/>
          <w:lang w:val="ro-RO"/>
        </w:rPr>
        <w:t>î</w:t>
      </w:r>
      <w:r>
        <w:rPr>
          <w:sz w:val="28"/>
          <w:szCs w:val="28"/>
        </w:rPr>
        <w:t>ntocmirii</w:t>
      </w:r>
      <w:r w:rsidR="00B54F2B">
        <w:rPr>
          <w:sz w:val="28"/>
          <w:szCs w:val="28"/>
        </w:rPr>
        <w:t xml:space="preserve"> strategiei este marcat profund de efectele crizei economice și financiare globale</w:t>
      </w:r>
      <w:r w:rsidR="00667790">
        <w:rPr>
          <w:sz w:val="28"/>
          <w:szCs w:val="28"/>
        </w:rPr>
        <w:t>, la care se adaugă probleme economice din perioade anterioare, atât la nivel național cât și județean su regional. La nivel local criza a pauperizat agenții economici și a redus excesiv puterea financiară a mediului de afaceri.</w:t>
      </w:r>
    </w:p>
    <w:p w:rsidR="00667790" w:rsidRDefault="00667790" w:rsidP="00B54F2B">
      <w:pPr>
        <w:spacing w:line="240" w:lineRule="auto"/>
        <w:ind w:firstLine="720"/>
        <w:jc w:val="both"/>
        <w:rPr>
          <w:sz w:val="28"/>
          <w:szCs w:val="28"/>
        </w:rPr>
      </w:pPr>
      <w:r>
        <w:rPr>
          <w:sz w:val="28"/>
          <w:szCs w:val="28"/>
        </w:rPr>
        <w:t>Sursa sigură la care apelau agenții economici în perioada anterioară pentru investiții și dezvoltare era creditarea care în prezent este foarte scumpă, iar riscurile pe care le implică, pe fondul incertitudinii și neîncrederii generalizate, contribuie decisiv la evitarea împrumuturilor. Această situație are implicații asupra accesării fondurilor europene nerambursabile, deoarece contribuția proprie a beneficiarului privat provenea, în general, tot din credite.</w:t>
      </w:r>
    </w:p>
    <w:p w:rsidR="001E2FEF" w:rsidRDefault="001E2FEF" w:rsidP="00B54F2B">
      <w:pPr>
        <w:spacing w:line="240" w:lineRule="auto"/>
        <w:ind w:firstLine="720"/>
        <w:jc w:val="both"/>
        <w:rPr>
          <w:sz w:val="28"/>
          <w:szCs w:val="28"/>
        </w:rPr>
      </w:pPr>
      <w:r>
        <w:rPr>
          <w:sz w:val="28"/>
          <w:szCs w:val="28"/>
        </w:rPr>
        <w:t>La aceasta se adaugă faptul că a scăzut semnificativ consumul, ca reacție promtă la contractarea economică și la previziunile economice puțin încurajatoare pentru viitorul apropiat. Un rezultat imediat a fost extinderea zonei nefiscalizate, astfel încât încasările la bugetul de stat- și așa afectate puternic – sunt din ce în ce mai reduse. Compartiv cu produsele externe, produsele locale sunt cele mai expuse la diminurea consumului din cauza dezavantajelor evidente al costului de producție, dar și din cauza comportamentului consumatorilor care preferă produsele din import mai ieftene și prezentate mai atrăgător.</w:t>
      </w:r>
    </w:p>
    <w:p w:rsidR="00C56F14" w:rsidRDefault="001E2FEF" w:rsidP="00B54F2B">
      <w:pPr>
        <w:spacing w:line="240" w:lineRule="auto"/>
        <w:ind w:firstLine="720"/>
        <w:jc w:val="both"/>
        <w:rPr>
          <w:sz w:val="28"/>
          <w:szCs w:val="28"/>
        </w:rPr>
      </w:pPr>
      <w:r>
        <w:rPr>
          <w:sz w:val="28"/>
          <w:szCs w:val="28"/>
        </w:rPr>
        <w:t>În aceste circumstanțe, la care s-au adăugat măsurile severe recente de natură fiscală, o mare parte in angajatorii locali și-au restructurat activitatea, accentuându-se deficitul de locuri de muncă</w:t>
      </w:r>
      <w:r w:rsidR="00CA1100">
        <w:rPr>
          <w:sz w:val="28"/>
          <w:szCs w:val="28"/>
        </w:rPr>
        <w:t xml:space="preserve"> la nivel județean</w:t>
      </w:r>
      <w:r w:rsidR="00012F4B">
        <w:rPr>
          <w:sz w:val="28"/>
          <w:szCs w:val="28"/>
        </w:rPr>
        <w:t xml:space="preserve">. Reducerile de personal și de </w:t>
      </w:r>
      <w:r w:rsidR="00C56F14">
        <w:rPr>
          <w:sz w:val="28"/>
          <w:szCs w:val="28"/>
        </w:rPr>
        <w:t>venituri din sectorul bugetar au o contribuție evidentă la înrăutățirea situației, mai ales în mediul rural local unde salariații instituțiilor publice se aflau printre cei mai bine remunerați salariați. În acest mod, riscul populației de a ajunge sub pragul sărăciei a crescut foarte mult iar efectele negative ale acestei situații asupraeconomiei locale (scădere consumului, migrarea forței de muncă etc.).</w:t>
      </w:r>
    </w:p>
    <w:p w:rsidR="00C56F14" w:rsidRPr="00FB7F3D" w:rsidRDefault="00C56F14" w:rsidP="00B54F2B">
      <w:pPr>
        <w:spacing w:line="240" w:lineRule="auto"/>
        <w:ind w:firstLine="720"/>
        <w:jc w:val="both"/>
        <w:rPr>
          <w:b/>
          <w:i/>
          <w:color w:val="FF0000"/>
          <w:sz w:val="28"/>
          <w:szCs w:val="28"/>
        </w:rPr>
      </w:pPr>
      <w:r>
        <w:rPr>
          <w:sz w:val="28"/>
          <w:szCs w:val="28"/>
        </w:rPr>
        <w:tab/>
      </w:r>
      <w:r w:rsidRPr="00FB7F3D">
        <w:rPr>
          <w:i/>
          <w:color w:val="FF0000"/>
          <w:sz w:val="28"/>
          <w:szCs w:val="28"/>
        </w:rPr>
        <w:t>1.</w:t>
      </w:r>
      <w:r w:rsidRPr="00FB7F3D">
        <w:rPr>
          <w:b/>
          <w:i/>
          <w:color w:val="FF0000"/>
          <w:sz w:val="28"/>
          <w:szCs w:val="28"/>
        </w:rPr>
        <w:t>Susținerea investițiilor publice</w:t>
      </w:r>
    </w:p>
    <w:p w:rsidR="00DF3E16" w:rsidRDefault="00380188" w:rsidP="00B54F2B">
      <w:pPr>
        <w:spacing w:line="240" w:lineRule="auto"/>
        <w:ind w:firstLine="720"/>
        <w:jc w:val="both"/>
        <w:rPr>
          <w:sz w:val="28"/>
          <w:szCs w:val="28"/>
        </w:rPr>
      </w:pPr>
      <w:r>
        <w:rPr>
          <w:sz w:val="28"/>
          <w:szCs w:val="28"/>
        </w:rPr>
        <w:t xml:space="preserve">Investițiile realizate de administrația publică reprezintă o modalitate foarte eficientă de intervenție în situații de criză deoaarece investițiile susțin simultan atât cererea cât și oferta. Impactul  este cu atât mai mare cu </w:t>
      </w:r>
      <w:r>
        <w:rPr>
          <w:sz w:val="28"/>
          <w:szCs w:val="28"/>
        </w:rPr>
        <w:lastRenderedPageBreak/>
        <w:t>cât companiile și forța de muncă implicate în proiectele de investiții sunt locale, aceste crescând cererea în sectoarele din amonte și din aval. În acest fel, efectele investițiilor se multiplică și au drept rezultat</w:t>
      </w:r>
      <w:r w:rsidR="00DF3E16">
        <w:rPr>
          <w:sz w:val="28"/>
          <w:szCs w:val="28"/>
        </w:rPr>
        <w:t xml:space="preserve"> dezvoltarea agenților economici locali și creșterea ocupării forței de muncă.</w:t>
      </w:r>
    </w:p>
    <w:p w:rsidR="00DF3E16" w:rsidRPr="00FB7F3D" w:rsidRDefault="00DF3E16" w:rsidP="00B54F2B">
      <w:pPr>
        <w:spacing w:line="240" w:lineRule="auto"/>
        <w:ind w:firstLine="720"/>
        <w:jc w:val="both"/>
        <w:rPr>
          <w:i/>
          <w:color w:val="FF0000"/>
          <w:sz w:val="28"/>
          <w:szCs w:val="28"/>
        </w:rPr>
      </w:pPr>
      <w:r w:rsidRPr="00FB7F3D">
        <w:rPr>
          <w:i/>
          <w:color w:val="FF0000"/>
          <w:sz w:val="28"/>
          <w:szCs w:val="28"/>
        </w:rPr>
        <w:t>Măsura 1.1. Creșterea gradului de absorbție al fondurilor europene nerambursabile destin</w:t>
      </w:r>
      <w:r w:rsidR="00595F94">
        <w:rPr>
          <w:i/>
          <w:color w:val="FF0000"/>
          <w:sz w:val="28"/>
          <w:szCs w:val="28"/>
        </w:rPr>
        <w:t>at</w:t>
      </w:r>
      <w:r w:rsidRPr="00FB7F3D">
        <w:rPr>
          <w:i/>
          <w:color w:val="FF0000"/>
          <w:sz w:val="28"/>
          <w:szCs w:val="28"/>
        </w:rPr>
        <w:t>e investițiilor</w:t>
      </w:r>
    </w:p>
    <w:p w:rsidR="00DB7B41" w:rsidRDefault="00DF3E16" w:rsidP="00B54F2B">
      <w:pPr>
        <w:spacing w:line="240" w:lineRule="auto"/>
        <w:ind w:firstLine="720"/>
        <w:jc w:val="both"/>
        <w:rPr>
          <w:sz w:val="28"/>
          <w:szCs w:val="28"/>
        </w:rPr>
      </w:pPr>
      <w:r>
        <w:rPr>
          <w:sz w:val="28"/>
          <w:szCs w:val="28"/>
        </w:rPr>
        <w:t>Fondurile nerambursabile disponibile</w:t>
      </w:r>
      <w:r w:rsidR="00DB7B41">
        <w:rPr>
          <w:sz w:val="28"/>
          <w:szCs w:val="28"/>
        </w:rPr>
        <w:t xml:space="preserve"> prin progrmele europene de finanțare, reprezintă o oportunitate reală pentru administrația publică locală, care în general, nu are surse financiare suficiente pentru a susține proiectele de investiții.</w:t>
      </w:r>
    </w:p>
    <w:p w:rsidR="00DB7B41" w:rsidRDefault="00DB7B41" w:rsidP="00B54F2B">
      <w:pPr>
        <w:spacing w:line="240" w:lineRule="auto"/>
        <w:ind w:firstLine="720"/>
        <w:jc w:val="both"/>
        <w:rPr>
          <w:sz w:val="28"/>
          <w:szCs w:val="28"/>
        </w:rPr>
      </w:pPr>
      <w:r>
        <w:rPr>
          <w:sz w:val="28"/>
          <w:szCs w:val="28"/>
        </w:rPr>
        <w:t xml:space="preserve">Această măsură urmărește creșterea  gradului de absorpție a fondurilor europene pentru finanțarea proiecteloe  locale de investiții. Implementarea  acestei măsuri  de către </w:t>
      </w:r>
      <w:r w:rsidRPr="00DB7B41">
        <w:rPr>
          <w:b/>
          <w:i/>
          <w:sz w:val="28"/>
          <w:szCs w:val="28"/>
        </w:rPr>
        <w:t xml:space="preserve">Consiliul Local </w:t>
      </w:r>
      <w:r w:rsidR="00FB7F3D">
        <w:rPr>
          <w:b/>
          <w:i/>
          <w:sz w:val="28"/>
          <w:szCs w:val="28"/>
        </w:rPr>
        <w:t>Parava</w:t>
      </w:r>
      <w:r>
        <w:rPr>
          <w:sz w:val="28"/>
          <w:szCs w:val="28"/>
        </w:rPr>
        <w:t xml:space="preserve"> presupune sprijinirea accesului permanent al autorității locale la informațiile cu privire la oportunitățile de finanțare existente pentru susținerea investițiilor.</w:t>
      </w:r>
    </w:p>
    <w:p w:rsidR="00390B8D" w:rsidRDefault="00DB7B41" w:rsidP="00B54F2B">
      <w:pPr>
        <w:spacing w:line="240" w:lineRule="auto"/>
        <w:ind w:firstLine="720"/>
        <w:jc w:val="both"/>
        <w:rPr>
          <w:sz w:val="28"/>
          <w:szCs w:val="28"/>
        </w:rPr>
      </w:pPr>
      <w:r>
        <w:rPr>
          <w:sz w:val="28"/>
          <w:szCs w:val="28"/>
        </w:rPr>
        <w:t>Concomitent , autoritățile locale vor sprijini în ident</w:t>
      </w:r>
      <w:r w:rsidR="00390B8D">
        <w:rPr>
          <w:sz w:val="28"/>
          <w:szCs w:val="28"/>
        </w:rPr>
        <w:t>ificarea proiectelor și surselor de finanțare pentru acestea dar și în elaborarea cererilor de finanțare și implementarea proiectelor finanțate.</w:t>
      </w:r>
    </w:p>
    <w:p w:rsidR="00390B8D" w:rsidRPr="00FB7F3D" w:rsidRDefault="00390B8D" w:rsidP="00B54F2B">
      <w:pPr>
        <w:spacing w:line="240" w:lineRule="auto"/>
        <w:ind w:firstLine="720"/>
        <w:jc w:val="both"/>
        <w:rPr>
          <w:i/>
          <w:color w:val="FF0000"/>
          <w:sz w:val="28"/>
          <w:szCs w:val="28"/>
        </w:rPr>
      </w:pPr>
      <w:r w:rsidRPr="00FB7F3D">
        <w:rPr>
          <w:i/>
          <w:color w:val="FF0000"/>
          <w:sz w:val="28"/>
          <w:szCs w:val="28"/>
        </w:rPr>
        <w:t>Măsura 1.2. Emisiuni de titluri de valoare pentru finanțare și/sau cofinanțarea investițiilor</w:t>
      </w:r>
    </w:p>
    <w:p w:rsidR="00C50453" w:rsidRDefault="00390B8D" w:rsidP="00B54F2B">
      <w:pPr>
        <w:spacing w:line="240" w:lineRule="auto"/>
        <w:ind w:firstLine="720"/>
        <w:jc w:val="both"/>
        <w:rPr>
          <w:sz w:val="28"/>
          <w:szCs w:val="28"/>
        </w:rPr>
      </w:pPr>
      <w:r>
        <w:rPr>
          <w:sz w:val="28"/>
          <w:szCs w:val="28"/>
        </w:rPr>
        <w:t>Majoritatea programelor de finanțare nerambursabilă prevăd procente reduse de cofinanțare pentru aplicanții publici. Cu toate acestea, contribuția financiară proprie, este, de multe ori o problemă pentru beneficiari. Măsurile care urmează sunt destinate preîntâmpinării acestor probleme sau oferirii unor soluții pentru rezolvarea acesteia.</w:t>
      </w:r>
    </w:p>
    <w:p w:rsidR="00771BF9" w:rsidRDefault="00C50453" w:rsidP="00B54F2B">
      <w:pPr>
        <w:spacing w:line="240" w:lineRule="auto"/>
        <w:ind w:firstLine="720"/>
        <w:jc w:val="both"/>
        <w:rPr>
          <w:sz w:val="28"/>
          <w:szCs w:val="28"/>
        </w:rPr>
      </w:pPr>
      <w:r>
        <w:rPr>
          <w:sz w:val="28"/>
          <w:szCs w:val="28"/>
        </w:rPr>
        <w:t>Fondurile necesare pentru finanțarea/cofinanțarea investițiilor locale pot fi obținute prin emisiuni de titluri de valoare cu scadența la o perioadă stabilită (ex. după 5 ani). Soluția propusă este o variantă relativ rapidă și simplă de creditare pentru susținerea de investiții, având avantajul că fondurile pot fi eliberate la momentul în care sunt necesare, rambursarea făcându-se după ce criza a trecut.</w:t>
      </w:r>
    </w:p>
    <w:p w:rsidR="00771BF9" w:rsidRPr="00FB7F3D" w:rsidRDefault="00771BF9" w:rsidP="00B54F2B">
      <w:pPr>
        <w:spacing w:line="240" w:lineRule="auto"/>
        <w:ind w:firstLine="720"/>
        <w:jc w:val="both"/>
        <w:rPr>
          <w:i/>
          <w:color w:val="FF0000"/>
          <w:sz w:val="28"/>
          <w:szCs w:val="28"/>
        </w:rPr>
      </w:pPr>
      <w:r w:rsidRPr="00FB7F3D">
        <w:rPr>
          <w:i/>
          <w:color w:val="FF0000"/>
          <w:sz w:val="28"/>
          <w:szCs w:val="28"/>
        </w:rPr>
        <w:t>Măsura 1.3. Promovarea posibilității garantării creditelor administrației publice pentru cofinanțarea proiectelor de investiții finanțate din fonduri europene (OUG 9/2010)</w:t>
      </w:r>
    </w:p>
    <w:p w:rsidR="00771BF9" w:rsidRDefault="00771BF9" w:rsidP="00B54F2B">
      <w:pPr>
        <w:spacing w:line="240" w:lineRule="auto"/>
        <w:ind w:firstLine="720"/>
        <w:jc w:val="both"/>
        <w:rPr>
          <w:sz w:val="28"/>
          <w:szCs w:val="28"/>
        </w:rPr>
      </w:pPr>
      <w:r>
        <w:rPr>
          <w:sz w:val="28"/>
          <w:szCs w:val="28"/>
        </w:rPr>
        <w:lastRenderedPageBreak/>
        <w:t>Administrațiile publice locale, au posibilitatea accesării fondurilor nerambursabile pentru investiții  (drumuri, utilități, clădiri publice etc.). Cofenanțarea locală a proiectelor reprezintă o problemă foarte mare pentru administrație și de obicei, reprezintă principala cauză a renunțării la accesarea fondurilor.</w:t>
      </w:r>
    </w:p>
    <w:p w:rsidR="000344BD" w:rsidRDefault="00771BF9" w:rsidP="00B54F2B">
      <w:pPr>
        <w:spacing w:line="240" w:lineRule="auto"/>
        <w:ind w:firstLine="720"/>
        <w:jc w:val="both"/>
        <w:rPr>
          <w:sz w:val="28"/>
          <w:szCs w:val="28"/>
        </w:rPr>
      </w:pPr>
      <w:r>
        <w:rPr>
          <w:sz w:val="28"/>
          <w:szCs w:val="28"/>
        </w:rPr>
        <w:t xml:space="preserve">Creditarea este o alternativă viabilă și rapidă pentru obținerea fondurilor pentru cofinanțare. Măsura de față propune promovarea posibilităților de </w:t>
      </w:r>
      <w:r w:rsidR="00337AAC">
        <w:rPr>
          <w:sz w:val="28"/>
          <w:szCs w:val="28"/>
        </w:rPr>
        <w:t>garantare a creditelor de acest gen accesate de administrația publică locală</w:t>
      </w:r>
      <w:r w:rsidR="00152D89">
        <w:rPr>
          <w:sz w:val="28"/>
          <w:szCs w:val="28"/>
        </w:rPr>
        <w:t xml:space="preserve"> (programul de sprijin pentru beneficiarii proiectelor în domenii prioritare pentru economia locală, finanțate din instrumente</w:t>
      </w:r>
      <w:r w:rsidR="000344BD">
        <w:rPr>
          <w:sz w:val="28"/>
          <w:szCs w:val="28"/>
        </w:rPr>
        <w:t>le structurale ale Uniunii Europene).</w:t>
      </w:r>
    </w:p>
    <w:p w:rsidR="000344BD" w:rsidRPr="00FB7F3D" w:rsidRDefault="000344BD" w:rsidP="00B54F2B">
      <w:pPr>
        <w:spacing w:line="240" w:lineRule="auto"/>
        <w:ind w:firstLine="720"/>
        <w:jc w:val="both"/>
        <w:rPr>
          <w:b/>
          <w:i/>
          <w:color w:val="FF0000"/>
          <w:sz w:val="28"/>
          <w:szCs w:val="28"/>
        </w:rPr>
      </w:pPr>
      <w:r w:rsidRPr="00FB7F3D">
        <w:rPr>
          <w:b/>
          <w:i/>
          <w:color w:val="FF0000"/>
          <w:sz w:val="28"/>
          <w:szCs w:val="28"/>
        </w:rPr>
        <w:t>2. Susținerea agenților economici locali</w:t>
      </w:r>
    </w:p>
    <w:p w:rsidR="00053CC2" w:rsidRDefault="000344BD" w:rsidP="00B54F2B">
      <w:pPr>
        <w:spacing w:line="240" w:lineRule="auto"/>
        <w:ind w:firstLine="720"/>
        <w:jc w:val="both"/>
        <w:rPr>
          <w:sz w:val="28"/>
          <w:szCs w:val="28"/>
        </w:rPr>
      </w:pPr>
      <w:r>
        <w:rPr>
          <w:sz w:val="28"/>
          <w:szCs w:val="28"/>
        </w:rPr>
        <w:t>Criza  economică și financiară afectează în primul rând sectorul privat cre, într-o economie sănătoasă, trebuie să reprezinte principalul motor de dezvoltare locală. Reducerea activității agenților economici privați înseamnă șomaj ridicat, încasări reduse de taxe și impozite etc. De aceea, una dintre procedurile principale pentru reducerea impactului crizei, este de susținere și protecție a mediului economic local</w:t>
      </w:r>
      <w:r w:rsidR="00053CC2">
        <w:rPr>
          <w:sz w:val="28"/>
          <w:szCs w:val="28"/>
        </w:rPr>
        <w:t>, în special a IMM-urilor, acestea prezentând o vulnerabilitate mai ridicată față e situațiile de criză.</w:t>
      </w:r>
    </w:p>
    <w:p w:rsidR="00053CC2" w:rsidRPr="00FB7F3D" w:rsidRDefault="00053CC2" w:rsidP="00B54F2B">
      <w:pPr>
        <w:spacing w:line="240" w:lineRule="auto"/>
        <w:ind w:firstLine="720"/>
        <w:jc w:val="both"/>
        <w:rPr>
          <w:i/>
          <w:color w:val="FF0000"/>
          <w:sz w:val="28"/>
          <w:szCs w:val="28"/>
        </w:rPr>
      </w:pPr>
      <w:r w:rsidRPr="00FB7F3D">
        <w:rPr>
          <w:i/>
          <w:color w:val="FF0000"/>
          <w:sz w:val="28"/>
          <w:szCs w:val="28"/>
        </w:rPr>
        <w:t>2.1. Promovarea parteneriatelor de tip public-privat</w:t>
      </w:r>
    </w:p>
    <w:p w:rsidR="00053CC2" w:rsidRDefault="00053CC2" w:rsidP="00B54F2B">
      <w:pPr>
        <w:spacing w:line="240" w:lineRule="auto"/>
        <w:ind w:firstLine="720"/>
        <w:jc w:val="both"/>
        <w:rPr>
          <w:sz w:val="28"/>
          <w:szCs w:val="28"/>
        </w:rPr>
      </w:pPr>
      <w:r>
        <w:rPr>
          <w:sz w:val="28"/>
          <w:szCs w:val="28"/>
        </w:rPr>
        <w:t>Colaborareaa dintre sectorul privat și cel public în finanțarea proiectelor de infrastructură și furnizării serviciilor publice s-a dovedit  fi un real succes pentru statele  dezvoltate. Parteneriatul Public Privat (PPP) este o soluție recomandată datorită avantajelor pe care le implică surse variate de finanțare, timp mai redus de execuție, know-how superior, tehnici moderne de management, nivel calitativ superior al lucrărilor și serviciilor etc.</w:t>
      </w:r>
    </w:p>
    <w:p w:rsidR="00300A11" w:rsidRDefault="00053CC2" w:rsidP="00B54F2B">
      <w:pPr>
        <w:spacing w:line="240" w:lineRule="auto"/>
        <w:ind w:firstLine="720"/>
        <w:jc w:val="both"/>
        <w:rPr>
          <w:sz w:val="28"/>
          <w:szCs w:val="28"/>
        </w:rPr>
      </w:pPr>
      <w:r>
        <w:rPr>
          <w:sz w:val="28"/>
          <w:szCs w:val="28"/>
        </w:rPr>
        <w:t>PPP presupune</w:t>
      </w:r>
      <w:r w:rsidR="00300A11">
        <w:rPr>
          <w:sz w:val="28"/>
          <w:szCs w:val="28"/>
        </w:rPr>
        <w:t xml:space="preserve"> o situațiede câștig deopotrivă pentru parteneriatul privat și pentru cel public. Sectorul public rezolvă problemele de infrastructură, reduce costurile de furnizare a anumitor servicii publice, în timp ce calitatea serviciilor publice furnizate este superioară. Partenerul privat ce finanțează în totalitate proiectul de investiție, exploatează din punct de vedere economic, infrastructura/serviciul o perioadă de timp stabilită prin contact, după care cedează infrastructura parteneriatului public. Parteneriatul privat își asumă riscul ineficienței economice a proiectului.</w:t>
      </w:r>
    </w:p>
    <w:p w:rsidR="006A341A" w:rsidRDefault="00300A11" w:rsidP="00B54F2B">
      <w:pPr>
        <w:spacing w:line="240" w:lineRule="auto"/>
        <w:ind w:firstLine="720"/>
        <w:jc w:val="both"/>
        <w:rPr>
          <w:sz w:val="28"/>
          <w:szCs w:val="28"/>
        </w:rPr>
      </w:pPr>
      <w:r>
        <w:rPr>
          <w:sz w:val="28"/>
          <w:szCs w:val="28"/>
        </w:rPr>
        <w:lastRenderedPageBreak/>
        <w:t>PPP reprezintă una dintre cele mai eficiente soluții în situații de criză, când bugetele locale nu pot susține investiții locale în plus, PPP poate contribui</w:t>
      </w:r>
      <w:r w:rsidR="006A341A">
        <w:rPr>
          <w:sz w:val="28"/>
          <w:szCs w:val="28"/>
        </w:rPr>
        <w:t xml:space="preserve"> la creșterea gradului de absorpție al fondurilor europene. În România, PPP reglementate de Legea Nr.178/2010 și Normele  Metodologice de Aplicare aferente.</w:t>
      </w:r>
    </w:p>
    <w:p w:rsidR="006A341A" w:rsidRDefault="006A341A" w:rsidP="00B54F2B">
      <w:pPr>
        <w:spacing w:line="240" w:lineRule="auto"/>
        <w:ind w:firstLine="720"/>
        <w:jc w:val="both"/>
        <w:rPr>
          <w:sz w:val="28"/>
          <w:szCs w:val="28"/>
        </w:rPr>
      </w:pPr>
      <w:r>
        <w:rPr>
          <w:sz w:val="28"/>
          <w:szCs w:val="28"/>
        </w:rPr>
        <w:t xml:space="preserve">Referitor la plnul de acțiune al </w:t>
      </w:r>
      <w:r w:rsidRPr="006A341A">
        <w:rPr>
          <w:b/>
          <w:i/>
          <w:sz w:val="28"/>
          <w:szCs w:val="28"/>
        </w:rPr>
        <w:t xml:space="preserve">Consiliului Local </w:t>
      </w:r>
      <w:r w:rsidR="00FB7F3D">
        <w:rPr>
          <w:b/>
          <w:i/>
          <w:sz w:val="28"/>
          <w:szCs w:val="28"/>
        </w:rPr>
        <w:t>Parava</w:t>
      </w:r>
      <w:r w:rsidR="00771BF9">
        <w:rPr>
          <w:sz w:val="28"/>
          <w:szCs w:val="28"/>
        </w:rPr>
        <w:t xml:space="preserve"> </w:t>
      </w:r>
      <w:r w:rsidR="00DF3E16" w:rsidRPr="00DB7B41">
        <w:rPr>
          <w:sz w:val="28"/>
          <w:szCs w:val="28"/>
        </w:rPr>
        <w:t xml:space="preserve"> </w:t>
      </w:r>
      <w:r>
        <w:rPr>
          <w:sz w:val="28"/>
          <w:szCs w:val="28"/>
        </w:rPr>
        <w:t>, pentru majoritatea proiectelor propuse există posibilitatea de a se identifica parteneri privați. Consiliul local, urmează să analizeze fezabilitate colborării cu un partener privat și, acolo unde se va considera eficient, să urmeze procedurile legale pentru dezvoltarea unui PPP.</w:t>
      </w:r>
    </w:p>
    <w:p w:rsidR="006A341A" w:rsidRPr="00FB7F3D" w:rsidRDefault="006A341A" w:rsidP="00B54F2B">
      <w:pPr>
        <w:spacing w:line="240" w:lineRule="auto"/>
        <w:ind w:firstLine="720"/>
        <w:jc w:val="both"/>
        <w:rPr>
          <w:i/>
          <w:color w:val="FF0000"/>
          <w:sz w:val="28"/>
          <w:szCs w:val="28"/>
        </w:rPr>
      </w:pPr>
      <w:r w:rsidRPr="00FB7F3D">
        <w:rPr>
          <w:i/>
          <w:color w:val="FF0000"/>
          <w:sz w:val="28"/>
          <w:szCs w:val="28"/>
        </w:rPr>
        <w:t>2.2 Reducerea temporară a unor txe locale pentru IMM-uri</w:t>
      </w:r>
    </w:p>
    <w:p w:rsidR="008A051A" w:rsidRDefault="006A341A" w:rsidP="00B54F2B">
      <w:pPr>
        <w:spacing w:line="240" w:lineRule="auto"/>
        <w:ind w:firstLine="720"/>
        <w:jc w:val="both"/>
        <w:rPr>
          <w:sz w:val="28"/>
          <w:szCs w:val="28"/>
        </w:rPr>
      </w:pPr>
      <w:r>
        <w:rPr>
          <w:sz w:val="28"/>
          <w:szCs w:val="28"/>
        </w:rPr>
        <w:t>Prin reducerea (cel puțin ) temporară a unor taxe locale sau prin aplicarea cotelor maxime de reducere în situațiile prevăzute de legile în vigoare se urmărește sprijinirea agenților economici</w:t>
      </w:r>
      <w:r w:rsidR="00677C41">
        <w:rPr>
          <w:sz w:val="28"/>
          <w:szCs w:val="28"/>
        </w:rPr>
        <w:t xml:space="preserve"> locali în situație de criză. O activitate concretă în acest sens, este reducerea temporară sau acordarea unei perioade de grație pentru plata chiriilor la spațiile aflate în proprietatea publică locală și care sunt închiriate IMM-urile locale.</w:t>
      </w:r>
    </w:p>
    <w:p w:rsidR="008A051A" w:rsidRPr="00FB7F3D" w:rsidRDefault="008A051A" w:rsidP="00B54F2B">
      <w:pPr>
        <w:spacing w:line="240" w:lineRule="auto"/>
        <w:ind w:firstLine="720"/>
        <w:jc w:val="both"/>
        <w:rPr>
          <w:i/>
          <w:color w:val="FF0000"/>
          <w:sz w:val="28"/>
          <w:szCs w:val="28"/>
        </w:rPr>
      </w:pPr>
      <w:r w:rsidRPr="00FB7F3D">
        <w:rPr>
          <w:i/>
          <w:color w:val="FF0000"/>
          <w:sz w:val="28"/>
          <w:szCs w:val="28"/>
        </w:rPr>
        <w:t>2.3. Plata datoriilor administrției publice către agenții economici</w:t>
      </w:r>
    </w:p>
    <w:p w:rsidR="003E614C" w:rsidRDefault="008A051A" w:rsidP="00B54F2B">
      <w:pPr>
        <w:spacing w:line="240" w:lineRule="auto"/>
        <w:ind w:firstLine="720"/>
        <w:jc w:val="both"/>
        <w:rPr>
          <w:sz w:val="28"/>
          <w:szCs w:val="28"/>
        </w:rPr>
      </w:pPr>
      <w:r>
        <w:rPr>
          <w:sz w:val="28"/>
          <w:szCs w:val="28"/>
        </w:rPr>
        <w:t>În situația de criză, când bugetele</w:t>
      </w:r>
      <w:r w:rsidR="00AA5913">
        <w:rPr>
          <w:sz w:val="28"/>
          <w:szCs w:val="28"/>
        </w:rPr>
        <w:t xml:space="preserve"> locale sunt puternic afectate de scăderea veniturilor din t</w:t>
      </w:r>
      <w:r w:rsidR="00707FFD">
        <w:rPr>
          <w:sz w:val="28"/>
          <w:szCs w:val="28"/>
        </w:rPr>
        <w:t>a</w:t>
      </w:r>
      <w:r w:rsidR="00AA5913">
        <w:rPr>
          <w:sz w:val="28"/>
          <w:szCs w:val="28"/>
        </w:rPr>
        <w:t>xe și impozite și din tr</w:t>
      </w:r>
      <w:r w:rsidR="00707FFD">
        <w:rPr>
          <w:sz w:val="28"/>
          <w:szCs w:val="28"/>
        </w:rPr>
        <w:t>a</w:t>
      </w:r>
      <w:r w:rsidR="00AA5913">
        <w:rPr>
          <w:sz w:val="28"/>
          <w:szCs w:val="28"/>
        </w:rPr>
        <w:t>nsferuri insuficiente de la bugetul de stat, sunt des întâlnite</w:t>
      </w:r>
      <w:r w:rsidR="006D5D03">
        <w:rPr>
          <w:sz w:val="28"/>
          <w:szCs w:val="28"/>
        </w:rPr>
        <w:t xml:space="preserve"> situațiile în care datoriile administrației față de genții economici să nu poată fi onorate</w:t>
      </w:r>
      <w:r w:rsidR="00380188">
        <w:rPr>
          <w:sz w:val="28"/>
          <w:szCs w:val="28"/>
        </w:rPr>
        <w:t xml:space="preserve"> </w:t>
      </w:r>
      <w:r w:rsidR="001E2FEF">
        <w:rPr>
          <w:sz w:val="28"/>
          <w:szCs w:val="28"/>
        </w:rPr>
        <w:t xml:space="preserve"> </w:t>
      </w:r>
      <w:r w:rsidR="006D5D03">
        <w:rPr>
          <w:sz w:val="28"/>
          <w:szCs w:val="28"/>
        </w:rPr>
        <w:t>pentru o perioadă destul de mare de timp. În această situație, firmele implicate întâmpină probleme financiare importante</w:t>
      </w:r>
      <w:r w:rsidR="006D4DBE">
        <w:rPr>
          <w:sz w:val="28"/>
          <w:szCs w:val="28"/>
        </w:rPr>
        <w:t>, cu atât mai mult cu cât sunt nevoite să suporte taxele</w:t>
      </w:r>
      <w:r w:rsidR="009F1338">
        <w:rPr>
          <w:sz w:val="28"/>
          <w:szCs w:val="28"/>
        </w:rPr>
        <w:t xml:space="preserve"> și impozitele aferente sumelor pe care trebuie să le încaseze de la administrația publică locală. Rezultatele sunt de multe ori, intrare în situații de inaactivitate a agenților economici.</w:t>
      </w:r>
    </w:p>
    <w:p w:rsidR="00060754" w:rsidRDefault="003E614C" w:rsidP="00B54F2B">
      <w:pPr>
        <w:spacing w:line="240" w:lineRule="auto"/>
        <w:ind w:firstLine="720"/>
        <w:jc w:val="both"/>
        <w:rPr>
          <w:sz w:val="28"/>
          <w:szCs w:val="28"/>
        </w:rPr>
      </w:pPr>
      <w:r>
        <w:rPr>
          <w:sz w:val="28"/>
          <w:szCs w:val="28"/>
        </w:rPr>
        <w:t>Pentru evitarea situațiilor de acest gen se recomandă accesarea creditului guvernamental reglementat de O</w:t>
      </w:r>
      <w:r w:rsidR="0067596E">
        <w:rPr>
          <w:sz w:val="28"/>
          <w:szCs w:val="28"/>
        </w:rPr>
        <w:t>.</w:t>
      </w:r>
      <w:r>
        <w:rPr>
          <w:sz w:val="28"/>
          <w:szCs w:val="28"/>
        </w:rPr>
        <w:t>U</w:t>
      </w:r>
      <w:r w:rsidR="0067596E">
        <w:rPr>
          <w:sz w:val="28"/>
          <w:szCs w:val="28"/>
        </w:rPr>
        <w:t>.</w:t>
      </w:r>
      <w:r>
        <w:rPr>
          <w:sz w:val="28"/>
          <w:szCs w:val="28"/>
        </w:rPr>
        <w:t>G</w:t>
      </w:r>
      <w:r w:rsidR="0067596E">
        <w:rPr>
          <w:sz w:val="28"/>
          <w:szCs w:val="28"/>
        </w:rPr>
        <w:t>. nr.</w:t>
      </w:r>
      <w:r>
        <w:rPr>
          <w:sz w:val="28"/>
          <w:szCs w:val="28"/>
        </w:rPr>
        <w:t xml:space="preserve">51/2010 pe care administrați publică locală îl pot accesa pentru achitarea datoriilor către agenții economici. </w:t>
      </w:r>
      <w:r w:rsidR="00181EC8">
        <w:rPr>
          <w:sz w:val="28"/>
          <w:szCs w:val="28"/>
        </w:rPr>
        <w:t>C</w:t>
      </w:r>
      <w:r>
        <w:rPr>
          <w:sz w:val="28"/>
          <w:szCs w:val="28"/>
        </w:rPr>
        <w:t>reditul</w:t>
      </w:r>
      <w:r w:rsidR="00181EC8">
        <w:rPr>
          <w:sz w:val="28"/>
          <w:szCs w:val="28"/>
        </w:rPr>
        <w:t xml:space="preserve"> are o perioadă de grație de un an și o perioadă de rambursare de 5 ani.</w:t>
      </w:r>
    </w:p>
    <w:p w:rsidR="00060754" w:rsidRPr="00FB7F3D" w:rsidRDefault="00060754" w:rsidP="00B54F2B">
      <w:pPr>
        <w:spacing w:line="240" w:lineRule="auto"/>
        <w:ind w:firstLine="720"/>
        <w:jc w:val="both"/>
        <w:rPr>
          <w:i/>
          <w:color w:val="FF0000"/>
          <w:sz w:val="28"/>
          <w:szCs w:val="28"/>
        </w:rPr>
      </w:pPr>
      <w:r w:rsidRPr="00FB7F3D">
        <w:rPr>
          <w:i/>
          <w:color w:val="FF0000"/>
          <w:sz w:val="28"/>
          <w:szCs w:val="28"/>
        </w:rPr>
        <w:t>2.4. Promovarea consumului produselor locale</w:t>
      </w:r>
    </w:p>
    <w:p w:rsidR="00C53D4B" w:rsidRDefault="00060754" w:rsidP="00B54F2B">
      <w:pPr>
        <w:spacing w:line="240" w:lineRule="auto"/>
        <w:ind w:firstLine="720"/>
        <w:jc w:val="both"/>
        <w:rPr>
          <w:sz w:val="28"/>
          <w:szCs w:val="28"/>
        </w:rPr>
      </w:pPr>
      <w:r>
        <w:rPr>
          <w:sz w:val="28"/>
          <w:szCs w:val="28"/>
        </w:rPr>
        <w:t>Dezvoltarea</w:t>
      </w:r>
      <w:r w:rsidR="00C53D4B">
        <w:rPr>
          <w:sz w:val="28"/>
          <w:szCs w:val="28"/>
        </w:rPr>
        <w:t>sectorului productiv este foarte importantă în perioada de criză deoarece generează valoare adăugată locală, locuri de muncă și ntrenează diverse sectoare de activitate din amonte și aval.</w:t>
      </w:r>
    </w:p>
    <w:p w:rsidR="009B4714" w:rsidRDefault="00C53D4B" w:rsidP="00B54F2B">
      <w:pPr>
        <w:spacing w:line="240" w:lineRule="auto"/>
        <w:ind w:firstLine="720"/>
        <w:jc w:val="both"/>
        <w:rPr>
          <w:sz w:val="28"/>
          <w:szCs w:val="28"/>
        </w:rPr>
      </w:pPr>
      <w:r>
        <w:rPr>
          <w:sz w:val="28"/>
          <w:szCs w:val="28"/>
        </w:rPr>
        <w:lastRenderedPageBreak/>
        <w:t xml:space="preserve">Autoritățile publice pot susține consumul produselor locale prin promovarea </w:t>
      </w:r>
      <w:r w:rsidR="00707FFD">
        <w:rPr>
          <w:sz w:val="28"/>
          <w:szCs w:val="28"/>
        </w:rPr>
        <w:t>a</w:t>
      </w:r>
      <w:r>
        <w:rPr>
          <w:sz w:val="28"/>
          <w:szCs w:val="28"/>
        </w:rPr>
        <w:t xml:space="preserve">cestora în cadrul unor târguri locale organizate cu acest scop și/sau în cadrul </w:t>
      </w:r>
      <w:r w:rsidR="00B92A57">
        <w:rPr>
          <w:sz w:val="28"/>
          <w:szCs w:val="28"/>
        </w:rPr>
        <w:t>unor t</w:t>
      </w:r>
      <w:r w:rsidR="009B4714">
        <w:rPr>
          <w:sz w:val="28"/>
          <w:szCs w:val="28"/>
        </w:rPr>
        <w:t>ârguri de profil organizate în țară. Autoritate</w:t>
      </w:r>
      <w:r w:rsidR="00707FFD">
        <w:rPr>
          <w:sz w:val="28"/>
          <w:szCs w:val="28"/>
        </w:rPr>
        <w:t>a publică locală poate organiza</w:t>
      </w:r>
      <w:r w:rsidR="009B4714">
        <w:rPr>
          <w:sz w:val="28"/>
          <w:szCs w:val="28"/>
        </w:rPr>
        <w:t xml:space="preserve"> sau susține evenimente care să pună în evidență a produselor locale ( tradiționale), precum festivaluri, sărbători locale, concursuri gastronomice, etc.</w:t>
      </w:r>
    </w:p>
    <w:p w:rsidR="00917ADF" w:rsidRDefault="009B4714" w:rsidP="00B54F2B">
      <w:pPr>
        <w:spacing w:line="240" w:lineRule="auto"/>
        <w:ind w:firstLine="720"/>
        <w:jc w:val="both"/>
        <w:rPr>
          <w:sz w:val="28"/>
          <w:szCs w:val="28"/>
        </w:rPr>
      </w:pPr>
      <w:r>
        <w:rPr>
          <w:sz w:val="28"/>
          <w:szCs w:val="28"/>
        </w:rPr>
        <w:t>De semenea, foarte importante sunt activitățile de educare și conștientizare a consumatorilor cu privire la importanța pe care o are consumul de produse locale pentru susținerea economiei locale.</w:t>
      </w:r>
    </w:p>
    <w:p w:rsidR="00917ADF" w:rsidRPr="00FB7F3D" w:rsidRDefault="00917ADF" w:rsidP="00B54F2B">
      <w:pPr>
        <w:spacing w:line="240" w:lineRule="auto"/>
        <w:ind w:firstLine="720"/>
        <w:jc w:val="both"/>
        <w:rPr>
          <w:b/>
          <w:i/>
          <w:color w:val="FF0000"/>
          <w:sz w:val="28"/>
          <w:szCs w:val="28"/>
        </w:rPr>
      </w:pPr>
      <w:r w:rsidRPr="00FB7F3D">
        <w:rPr>
          <w:b/>
          <w:i/>
          <w:color w:val="FF0000"/>
          <w:sz w:val="28"/>
          <w:szCs w:val="28"/>
        </w:rPr>
        <w:t>Politici locale privind atragerea investițiilor</w:t>
      </w:r>
    </w:p>
    <w:p w:rsidR="001E2FEF" w:rsidRPr="00FB7F3D" w:rsidRDefault="00917ADF" w:rsidP="001A6F3E">
      <w:pPr>
        <w:pStyle w:val="ListParagraph"/>
        <w:numPr>
          <w:ilvl w:val="0"/>
          <w:numId w:val="111"/>
        </w:numPr>
        <w:jc w:val="both"/>
        <w:rPr>
          <w:i/>
          <w:color w:val="FF0000"/>
          <w:sz w:val="28"/>
          <w:szCs w:val="28"/>
        </w:rPr>
      </w:pPr>
      <w:r w:rsidRPr="00FB7F3D">
        <w:rPr>
          <w:i/>
          <w:color w:val="FF0000"/>
          <w:sz w:val="28"/>
          <w:szCs w:val="28"/>
        </w:rPr>
        <w:t>Îmbunătățirea</w:t>
      </w:r>
      <w:r w:rsidR="00181EC8" w:rsidRPr="00FB7F3D">
        <w:rPr>
          <w:i/>
          <w:color w:val="FF0000"/>
          <w:sz w:val="28"/>
          <w:szCs w:val="28"/>
        </w:rPr>
        <w:t xml:space="preserve"> </w:t>
      </w:r>
      <w:r w:rsidR="009F1338" w:rsidRPr="00FB7F3D">
        <w:rPr>
          <w:i/>
          <w:color w:val="FF0000"/>
          <w:sz w:val="28"/>
          <w:szCs w:val="28"/>
        </w:rPr>
        <w:t xml:space="preserve"> </w:t>
      </w:r>
      <w:r w:rsidRPr="00FB7F3D">
        <w:rPr>
          <w:i/>
          <w:color w:val="FF0000"/>
          <w:sz w:val="28"/>
          <w:szCs w:val="28"/>
        </w:rPr>
        <w:t>climatului general pentru afaceri</w:t>
      </w:r>
    </w:p>
    <w:p w:rsidR="00EE7458" w:rsidRDefault="00EE7458" w:rsidP="00917ADF">
      <w:pPr>
        <w:ind w:left="720"/>
        <w:jc w:val="both"/>
        <w:rPr>
          <w:sz w:val="28"/>
          <w:szCs w:val="28"/>
        </w:rPr>
      </w:pPr>
      <w:r>
        <w:rPr>
          <w:sz w:val="28"/>
          <w:szCs w:val="28"/>
        </w:rPr>
        <w:t>Pentru a contribui la</w:t>
      </w:r>
      <w:r w:rsidR="00707FFD">
        <w:rPr>
          <w:sz w:val="28"/>
          <w:szCs w:val="28"/>
        </w:rPr>
        <w:t xml:space="preserve"> </w:t>
      </w:r>
      <w:r>
        <w:rPr>
          <w:sz w:val="28"/>
          <w:szCs w:val="28"/>
        </w:rPr>
        <w:t>atragerea investițiilor, comunitate</w:t>
      </w:r>
      <w:r w:rsidR="00707FFD">
        <w:rPr>
          <w:sz w:val="28"/>
          <w:szCs w:val="28"/>
        </w:rPr>
        <w:t xml:space="preserve">a </w:t>
      </w:r>
      <w:r>
        <w:rPr>
          <w:sz w:val="28"/>
          <w:szCs w:val="28"/>
        </w:rPr>
        <w:t xml:space="preserve"> locală va trebui să îmbunătățească caracteristicile </w:t>
      </w:r>
    </w:p>
    <w:p w:rsidR="00917ADF" w:rsidRDefault="00EE7458" w:rsidP="00EE7458">
      <w:pPr>
        <w:jc w:val="both"/>
        <w:rPr>
          <w:sz w:val="28"/>
          <w:szCs w:val="28"/>
        </w:rPr>
      </w:pPr>
      <w:r>
        <w:rPr>
          <w:sz w:val="28"/>
          <w:szCs w:val="28"/>
        </w:rPr>
        <w:t>generale legate de climatul de afaceri ale principalelor localități ale comunei, dar în special în zona de reședință. În acest sens, se va urmări îmbunătățirea acelor factori ce contribuie la decizia de a investi într-o anumită zonă, precum accesibilitatea zonei, starea infrastructurii, peisajul rural, facilitățile de petrecere a timpului liber etc.</w:t>
      </w:r>
    </w:p>
    <w:p w:rsidR="00EE7458" w:rsidRDefault="00EE7458" w:rsidP="00EE7458">
      <w:pPr>
        <w:jc w:val="both"/>
        <w:rPr>
          <w:sz w:val="28"/>
          <w:szCs w:val="28"/>
        </w:rPr>
      </w:pPr>
      <w:r>
        <w:rPr>
          <w:sz w:val="28"/>
          <w:szCs w:val="28"/>
        </w:rPr>
        <w:tab/>
        <w:t>Pentru îmbunătățirea climatului general pentru afaceri, se va urmări îmbunătățirea acestor factori în toate măsurile și proiectele de dezvoltare ale localității, atât de factură economică dar și socială, educțională, culturală, de mediu etc.</w:t>
      </w:r>
    </w:p>
    <w:p w:rsidR="00EE7458" w:rsidRDefault="00DE4999" w:rsidP="00EE7458">
      <w:pPr>
        <w:jc w:val="both"/>
        <w:rPr>
          <w:sz w:val="28"/>
          <w:szCs w:val="28"/>
        </w:rPr>
      </w:pPr>
      <w:r>
        <w:rPr>
          <w:sz w:val="28"/>
          <w:szCs w:val="28"/>
        </w:rPr>
        <w:tab/>
        <w:t>Se va acorda o atenție deosebită existenței facilităților specifice vizitelor de afaceri, servicii conexe de înaltă calitate, facilități diverse și de o calitate ridicată pentru petrecerea timpului liber, dezvoltrea activităților culturale etc.</w:t>
      </w:r>
    </w:p>
    <w:p w:rsidR="00BD67E3" w:rsidRPr="00FB7F3D" w:rsidRDefault="00BD67E3" w:rsidP="00EE7458">
      <w:pPr>
        <w:jc w:val="both"/>
        <w:rPr>
          <w:i/>
          <w:color w:val="FF0000"/>
          <w:sz w:val="28"/>
          <w:szCs w:val="28"/>
        </w:rPr>
      </w:pPr>
      <w:r>
        <w:rPr>
          <w:sz w:val="28"/>
          <w:szCs w:val="28"/>
        </w:rPr>
        <w:tab/>
      </w:r>
      <w:r w:rsidRPr="00FB7F3D">
        <w:rPr>
          <w:i/>
          <w:color w:val="FF0000"/>
          <w:sz w:val="28"/>
          <w:szCs w:val="28"/>
        </w:rPr>
        <w:t>2   Sprijinirea investițiilor autohtone</w:t>
      </w:r>
    </w:p>
    <w:p w:rsidR="00BD67E3" w:rsidRDefault="00BD67E3" w:rsidP="00EE7458">
      <w:pPr>
        <w:jc w:val="both"/>
        <w:rPr>
          <w:sz w:val="28"/>
          <w:szCs w:val="28"/>
        </w:rPr>
      </w:pPr>
      <w:r>
        <w:rPr>
          <w:i/>
          <w:color w:val="0070C0"/>
          <w:sz w:val="28"/>
          <w:szCs w:val="28"/>
        </w:rPr>
        <w:tab/>
      </w:r>
      <w:r>
        <w:rPr>
          <w:sz w:val="28"/>
          <w:szCs w:val="28"/>
        </w:rPr>
        <w:t>Creș</w:t>
      </w:r>
      <w:r w:rsidR="00707FFD">
        <w:rPr>
          <w:sz w:val="28"/>
          <w:szCs w:val="28"/>
        </w:rPr>
        <w:t>terea volumului investițiilor nu</w:t>
      </w:r>
      <w:r>
        <w:rPr>
          <w:sz w:val="28"/>
          <w:szCs w:val="28"/>
        </w:rPr>
        <w:t xml:space="preserve"> se referă doar la atragerea capitalului străin, ci și la stimularea investițiilor autohtone, în scopul dezvoltării mediului de afaceri locali. Mai mult, strategiile viitoare de atragere a investițiilor vor fi concepute astfel încât să se asigur</w:t>
      </w:r>
      <w:r w:rsidR="00CF0C4F">
        <w:rPr>
          <w:sz w:val="28"/>
          <w:szCs w:val="28"/>
        </w:rPr>
        <w:t>e protejarea agenților economici locali</w:t>
      </w:r>
      <w:r>
        <w:rPr>
          <w:sz w:val="28"/>
          <w:szCs w:val="28"/>
        </w:rPr>
        <w:t>.</w:t>
      </w:r>
    </w:p>
    <w:p w:rsidR="00CF0C4F" w:rsidRDefault="00CF0C4F" w:rsidP="00EE7458">
      <w:pPr>
        <w:jc w:val="both"/>
        <w:rPr>
          <w:sz w:val="28"/>
          <w:szCs w:val="28"/>
        </w:rPr>
      </w:pPr>
      <w:r>
        <w:rPr>
          <w:sz w:val="28"/>
          <w:szCs w:val="28"/>
        </w:rPr>
        <w:lastRenderedPageBreak/>
        <w:tab/>
        <w:t>Măsurile de sprijinire a investițiilor autohtone, vor avea la bază o analiză pertinentă  a problemelor și a nevoilor mediului de afaceri local vis—vis de proiectele de investiții, identificându-se atât modalitățile dar și sectoarele unde administrația publică poate interveni pentru sprijinirea mediului de afaceri local.</w:t>
      </w:r>
    </w:p>
    <w:p w:rsidR="000356EA" w:rsidRDefault="000356EA" w:rsidP="00EE7458">
      <w:pPr>
        <w:jc w:val="both"/>
        <w:rPr>
          <w:sz w:val="28"/>
          <w:szCs w:val="28"/>
        </w:rPr>
      </w:pPr>
      <w:r>
        <w:rPr>
          <w:sz w:val="28"/>
          <w:szCs w:val="28"/>
        </w:rPr>
        <w:tab/>
        <w:t>Ca măsuri generale, se va dezvolta infrastructur</w:t>
      </w:r>
      <w:r w:rsidR="006E4A00">
        <w:rPr>
          <w:sz w:val="28"/>
          <w:szCs w:val="28"/>
        </w:rPr>
        <w:t>a</w:t>
      </w:r>
      <w:r>
        <w:rPr>
          <w:sz w:val="28"/>
          <w:szCs w:val="28"/>
        </w:rPr>
        <w:t xml:space="preserve"> de sprijin</w:t>
      </w:r>
      <w:r w:rsidR="006E4A00">
        <w:rPr>
          <w:sz w:val="28"/>
          <w:szCs w:val="28"/>
        </w:rPr>
        <w:t>ire a afacerilor și se vor promova în permanență oportunitățile oferite în acest sens, în cadrul acestor structuri, se vor promova activitățile economice nepoluante, cel ce crează locuri de muncă, de asemenea, vor fi susținute activitățile novative, ca factor al competitivității mediului de afaceri.</w:t>
      </w:r>
    </w:p>
    <w:p w:rsidR="006E4A00" w:rsidRPr="00FB7F3D" w:rsidRDefault="006E4A00" w:rsidP="006E4A00">
      <w:pPr>
        <w:pStyle w:val="ListParagraph"/>
        <w:ind w:left="1080"/>
        <w:jc w:val="both"/>
        <w:rPr>
          <w:i/>
          <w:color w:val="FF0000"/>
          <w:sz w:val="28"/>
          <w:szCs w:val="28"/>
        </w:rPr>
      </w:pPr>
      <w:r w:rsidRPr="00FB7F3D">
        <w:rPr>
          <w:i/>
          <w:color w:val="FF0000"/>
          <w:sz w:val="28"/>
          <w:szCs w:val="28"/>
        </w:rPr>
        <w:t>3.Atragerea investițiilor/investitorilor externi</w:t>
      </w:r>
    </w:p>
    <w:p w:rsidR="006E4A00" w:rsidRDefault="006E4A00" w:rsidP="006E4A00">
      <w:pPr>
        <w:ind w:firstLine="720"/>
        <w:jc w:val="both"/>
        <w:rPr>
          <w:sz w:val="28"/>
          <w:szCs w:val="28"/>
        </w:rPr>
      </w:pPr>
      <w:r w:rsidRPr="006E4A00">
        <w:rPr>
          <w:sz w:val="28"/>
          <w:szCs w:val="28"/>
        </w:rPr>
        <w:t xml:space="preserve">Avantajele investițiilor străine sunt : aportul de know-how, metode moderne de management, tehnologii noi, </w:t>
      </w:r>
      <w:r>
        <w:rPr>
          <w:sz w:val="28"/>
          <w:szCs w:val="28"/>
        </w:rPr>
        <w:t xml:space="preserve">facilitarea contractelor mediului de afaceri local </w:t>
      </w:r>
      <w:r w:rsidR="00DC5BC3">
        <w:rPr>
          <w:sz w:val="28"/>
          <w:szCs w:val="28"/>
        </w:rPr>
        <w:t>cu potențiali parteneri străini etc. Investițiile străine au cracter dinamizator pentru piața autohtonă, având capacitatea de a crea cererea și oferta pentru produse și servicii multiple.</w:t>
      </w:r>
    </w:p>
    <w:p w:rsidR="00944D34" w:rsidRDefault="00DC5BC3" w:rsidP="00760095">
      <w:pPr>
        <w:ind w:firstLine="720"/>
        <w:jc w:val="both"/>
        <w:rPr>
          <w:sz w:val="28"/>
          <w:szCs w:val="28"/>
        </w:rPr>
      </w:pPr>
      <w:r>
        <w:rPr>
          <w:sz w:val="28"/>
          <w:szCs w:val="28"/>
        </w:rPr>
        <w:t>Ca o etapă pregătitoare pentru promovarea oportunităților de investiții, se va promova o imagine favorabilă a comunității, pentru dezvoltarea activităților economice, prezentându-se exemple locale de succes.  Pentru a</w:t>
      </w:r>
      <w:r w:rsidR="006E2874">
        <w:rPr>
          <w:sz w:val="28"/>
          <w:szCs w:val="28"/>
        </w:rPr>
        <w:t xml:space="preserve"> </w:t>
      </w:r>
      <w:r>
        <w:rPr>
          <w:sz w:val="28"/>
          <w:szCs w:val="28"/>
        </w:rPr>
        <w:t xml:space="preserve"> </w:t>
      </w:r>
      <w:r w:rsidR="006E2874">
        <w:rPr>
          <w:sz w:val="28"/>
          <w:szCs w:val="28"/>
        </w:rPr>
        <w:t>a</w:t>
      </w:r>
      <w:r>
        <w:rPr>
          <w:sz w:val="28"/>
          <w:szCs w:val="28"/>
        </w:rPr>
        <w:t xml:space="preserve">sigura eficiența activităților </w:t>
      </w:r>
      <w:r w:rsidR="006E2874">
        <w:rPr>
          <w:sz w:val="28"/>
          <w:szCs w:val="28"/>
        </w:rPr>
        <w:t>d</w:t>
      </w:r>
      <w:r>
        <w:rPr>
          <w:sz w:val="28"/>
          <w:szCs w:val="28"/>
        </w:rPr>
        <w:t>e pregătire a investițiilor pe plan local, dar și pentru un aport mai ridicat al acestora la dezvoltarea economiei locale, autoritățile publice locale vor elabora o strategie locală de atragere a investițiilor străine . Documentul strategic va stabili domeniile prioritare în care se doresc aceste investiții străine, canalele și modalitățile prin care sunt promovate oportunitățile locale de investiții, modlități prin care mediul de afaceri</w:t>
      </w:r>
      <w:r w:rsidR="008C5E3A">
        <w:rPr>
          <w:sz w:val="28"/>
          <w:szCs w:val="28"/>
        </w:rPr>
        <w:t xml:space="preserve"> autohton este protejat de efectele negative ale investițiilor străine.</w:t>
      </w:r>
      <w:r>
        <w:rPr>
          <w:sz w:val="28"/>
          <w:szCs w:val="28"/>
        </w:rPr>
        <w:t xml:space="preserve"> </w:t>
      </w:r>
    </w:p>
    <w:p w:rsidR="00B03F9B" w:rsidRPr="00FB7F3D" w:rsidRDefault="00B03F9B" w:rsidP="006E4A00">
      <w:pPr>
        <w:ind w:firstLine="720"/>
        <w:jc w:val="both"/>
        <w:rPr>
          <w:b/>
          <w:i/>
          <w:color w:val="FF0000"/>
          <w:sz w:val="28"/>
          <w:szCs w:val="28"/>
        </w:rPr>
      </w:pPr>
      <w:r w:rsidRPr="00FB7F3D">
        <w:rPr>
          <w:b/>
          <w:i/>
          <w:color w:val="FF0000"/>
          <w:sz w:val="28"/>
          <w:szCs w:val="28"/>
        </w:rPr>
        <w:t>Surse de finanțare a proiectelor de dezvoltare</w:t>
      </w:r>
    </w:p>
    <w:p w:rsidR="00B03F9B" w:rsidRDefault="00B03F9B" w:rsidP="006E4A00">
      <w:pPr>
        <w:ind w:firstLine="720"/>
        <w:jc w:val="both"/>
        <w:rPr>
          <w:sz w:val="28"/>
          <w:szCs w:val="28"/>
        </w:rPr>
      </w:pPr>
      <w:r>
        <w:rPr>
          <w:sz w:val="28"/>
          <w:szCs w:val="28"/>
        </w:rPr>
        <w:t xml:space="preserve">Finanțarea proiectelor ce pot contribui la dezvoltarea economică a comunei – fie pe proiecte ale instituțiilor bugetare sau mediul </w:t>
      </w:r>
      <w:r w:rsidR="006E2874">
        <w:rPr>
          <w:sz w:val="28"/>
          <w:szCs w:val="28"/>
        </w:rPr>
        <w:t>de afaceri – pot avea drept surs</w:t>
      </w:r>
      <w:r>
        <w:rPr>
          <w:sz w:val="28"/>
          <w:szCs w:val="28"/>
        </w:rPr>
        <w:t xml:space="preserve">ă </w:t>
      </w:r>
      <w:r w:rsidRPr="00B03F9B">
        <w:rPr>
          <w:i/>
          <w:sz w:val="28"/>
          <w:szCs w:val="28"/>
        </w:rPr>
        <w:t>bugetul propriu, din fonduri nerambursabile guvernamentale și/sau europene, sau fonduri rambursabile (de genul creditelor).</w:t>
      </w:r>
      <w:r>
        <w:rPr>
          <w:sz w:val="28"/>
          <w:szCs w:val="28"/>
        </w:rPr>
        <w:t xml:space="preserve"> La </w:t>
      </w:r>
      <w:r w:rsidR="006E2874">
        <w:rPr>
          <w:sz w:val="28"/>
          <w:szCs w:val="28"/>
        </w:rPr>
        <w:t>a</w:t>
      </w:r>
      <w:r>
        <w:rPr>
          <w:sz w:val="28"/>
          <w:szCs w:val="28"/>
        </w:rPr>
        <w:t xml:space="preserve">ceste surse de finanțare se </w:t>
      </w:r>
      <w:r>
        <w:rPr>
          <w:sz w:val="28"/>
          <w:szCs w:val="28"/>
        </w:rPr>
        <w:lastRenderedPageBreak/>
        <w:t xml:space="preserve">adaugă </w:t>
      </w:r>
      <w:r w:rsidRPr="00B03F9B">
        <w:rPr>
          <w:i/>
          <w:sz w:val="28"/>
          <w:szCs w:val="28"/>
        </w:rPr>
        <w:t>posibilitatea dezvoltării parteneriatelor de tip public-privat</w:t>
      </w:r>
      <w:r>
        <w:rPr>
          <w:sz w:val="28"/>
          <w:szCs w:val="28"/>
        </w:rPr>
        <w:t>, ce s-au dovedit soluția optimă pentru rezolvarea anumitor probleme comunitare în multe dintre statele europene dezvoltate. Fiecare dintre aceste posibile modalități de susținere a proiectelor locale, prezintă avantaje și dezavantaje.</w:t>
      </w:r>
    </w:p>
    <w:p w:rsidR="007E0F0D" w:rsidRDefault="007E0F0D" w:rsidP="006E4A00">
      <w:pPr>
        <w:ind w:firstLine="720"/>
        <w:jc w:val="both"/>
        <w:rPr>
          <w:sz w:val="28"/>
          <w:szCs w:val="28"/>
        </w:rPr>
      </w:pPr>
      <w:r>
        <w:rPr>
          <w:sz w:val="28"/>
          <w:szCs w:val="28"/>
        </w:rPr>
        <w:t xml:space="preserve">În cazul concret al </w:t>
      </w:r>
      <w:r w:rsidR="00FB7F3D">
        <w:rPr>
          <w:b/>
          <w:i/>
          <w:sz w:val="28"/>
          <w:szCs w:val="28"/>
        </w:rPr>
        <w:t>Consiliului Local Parava</w:t>
      </w:r>
      <w:r>
        <w:rPr>
          <w:b/>
          <w:i/>
          <w:sz w:val="28"/>
          <w:szCs w:val="28"/>
        </w:rPr>
        <w:t xml:space="preserve">, </w:t>
      </w:r>
      <w:r w:rsidRPr="007E0F0D">
        <w:rPr>
          <w:sz w:val="28"/>
          <w:szCs w:val="28"/>
        </w:rPr>
        <w:t>susținerea</w:t>
      </w:r>
      <w:r>
        <w:rPr>
          <w:sz w:val="28"/>
          <w:szCs w:val="28"/>
        </w:rPr>
        <w:t xml:space="preserve"> proiectelor din bugetul propriu este cea mai puțin recomandată, deoarece fondurile din acestă sursă sunt extrem de limitate, iar disponibilitatea financiară a acestora este relativă.</w:t>
      </w:r>
    </w:p>
    <w:p w:rsidR="00DC036F" w:rsidRDefault="00DC036F" w:rsidP="006E4A00">
      <w:pPr>
        <w:ind w:firstLine="720"/>
        <w:jc w:val="both"/>
        <w:rPr>
          <w:sz w:val="28"/>
          <w:szCs w:val="28"/>
        </w:rPr>
      </w:pPr>
    </w:p>
    <w:p w:rsidR="00DC036F" w:rsidRDefault="00DC036F" w:rsidP="006E4A00">
      <w:pPr>
        <w:ind w:firstLine="720"/>
        <w:jc w:val="both"/>
        <w:rPr>
          <w:i/>
          <w:color w:val="FF0000"/>
          <w:sz w:val="28"/>
          <w:szCs w:val="28"/>
        </w:rPr>
      </w:pPr>
    </w:p>
    <w:p w:rsidR="00E114D7" w:rsidRPr="006C29F5" w:rsidRDefault="00E114D7" w:rsidP="006E4A00">
      <w:pPr>
        <w:ind w:firstLine="720"/>
        <w:jc w:val="both"/>
        <w:rPr>
          <w:i/>
          <w:color w:val="FF0000"/>
          <w:sz w:val="28"/>
          <w:szCs w:val="28"/>
        </w:rPr>
      </w:pPr>
      <w:r w:rsidRPr="006C29F5">
        <w:rPr>
          <w:i/>
          <w:color w:val="FF0000"/>
          <w:sz w:val="28"/>
          <w:szCs w:val="28"/>
        </w:rPr>
        <w:t>Surse de finanțare nerambursabilă</w:t>
      </w:r>
    </w:p>
    <w:p w:rsidR="00E114D7" w:rsidRDefault="00944D34" w:rsidP="006E4A00">
      <w:pPr>
        <w:ind w:firstLine="720"/>
        <w:jc w:val="both"/>
        <w:rPr>
          <w:sz w:val="28"/>
          <w:szCs w:val="28"/>
        </w:rPr>
      </w:pPr>
      <w:r>
        <w:rPr>
          <w:sz w:val="28"/>
          <w:szCs w:val="28"/>
        </w:rPr>
        <w:t>Fondurile structurale și de coeziune, sunt instrumente financiare prin care Uniunea Europeană acționează pentru a realiza obiectivele Politicii de Coeziune prin implementarea Programelor Operaționale, pentru eliminarea disparităților economice și sociale între regiuni, în scopul relizării coeziunii economice și sociale.</w:t>
      </w:r>
    </w:p>
    <w:p w:rsidR="00944D34" w:rsidRDefault="00944D34" w:rsidP="006E4A00">
      <w:pPr>
        <w:ind w:firstLine="720"/>
        <w:jc w:val="both"/>
        <w:rPr>
          <w:sz w:val="28"/>
          <w:szCs w:val="28"/>
        </w:rPr>
      </w:pPr>
      <w:r>
        <w:rPr>
          <w:sz w:val="28"/>
          <w:szCs w:val="28"/>
        </w:rPr>
        <w:t>Instrumentele structurale ale Uniunii Europene au rolul de a stimula creșterea economică a statelor membre ale UE și de a conduce la reducerea disparităților dintre regiuni. Ele nu acționează, însă singure ci necesită asigurarea unei contribuții din partea statelor membre implicate. Ele sunt co-finanțate în principal din resursele publice ale statului membru, însă în cele mai multe domenii, este necesară și contribuția financiară privată, acesta fiind încurajată în cele mai multe cazuri.</w:t>
      </w:r>
    </w:p>
    <w:p w:rsidR="00D030A4" w:rsidRDefault="00D030A4" w:rsidP="006E4A00">
      <w:pPr>
        <w:ind w:firstLine="720"/>
        <w:jc w:val="both"/>
        <w:rPr>
          <w:sz w:val="28"/>
          <w:szCs w:val="28"/>
        </w:rPr>
      </w:pPr>
      <w:r>
        <w:rPr>
          <w:sz w:val="28"/>
          <w:szCs w:val="28"/>
        </w:rPr>
        <w:t xml:space="preserve">Instrumentele financiare cunoscute ca </w:t>
      </w:r>
      <w:r w:rsidRPr="00D030A4">
        <w:rPr>
          <w:b/>
          <w:i/>
          <w:sz w:val="28"/>
          <w:szCs w:val="28"/>
        </w:rPr>
        <w:t>Fonduri Structurale</w:t>
      </w:r>
      <w:r>
        <w:rPr>
          <w:sz w:val="28"/>
          <w:szCs w:val="28"/>
        </w:rPr>
        <w:t xml:space="preserve">  sunt : </w:t>
      </w:r>
      <w:r>
        <w:rPr>
          <w:i/>
          <w:sz w:val="28"/>
          <w:szCs w:val="28"/>
        </w:rPr>
        <w:t xml:space="preserve">Fondul European de Dezvoltare Regională (FEDR), Fondul Social European (FSE) și Fondul de Coeziune (FC), </w:t>
      </w:r>
      <w:r>
        <w:rPr>
          <w:sz w:val="28"/>
          <w:szCs w:val="28"/>
        </w:rPr>
        <w:t xml:space="preserve">la care se adaugă </w:t>
      </w:r>
      <w:r w:rsidRPr="00D030A4">
        <w:rPr>
          <w:i/>
          <w:sz w:val="28"/>
          <w:szCs w:val="28"/>
        </w:rPr>
        <w:t>Fo</w:t>
      </w:r>
      <w:r>
        <w:rPr>
          <w:i/>
          <w:sz w:val="28"/>
          <w:szCs w:val="28"/>
        </w:rPr>
        <w:t xml:space="preserve">ndul Europen pentru Agricultură și Dezvoltare Rurală (FEADR) și Fondul European pentru Pescuit (PEP), </w:t>
      </w:r>
      <w:r>
        <w:rPr>
          <w:sz w:val="28"/>
          <w:szCs w:val="28"/>
        </w:rPr>
        <w:t xml:space="preserve">ca acțiuni complementare. </w:t>
      </w:r>
      <w:r>
        <w:rPr>
          <w:sz w:val="28"/>
          <w:szCs w:val="28"/>
        </w:rPr>
        <w:lastRenderedPageBreak/>
        <w:t>Aceste instrumente sunt aplicate prin intermediul programelor operaționle și sectoriale disponibile pentru o perioadă de programare.</w:t>
      </w:r>
    </w:p>
    <w:p w:rsidR="00D030A4" w:rsidRDefault="00D030A4" w:rsidP="006E4A00">
      <w:pPr>
        <w:ind w:firstLine="720"/>
        <w:jc w:val="both"/>
        <w:rPr>
          <w:sz w:val="28"/>
          <w:szCs w:val="28"/>
        </w:rPr>
      </w:pPr>
      <w:r w:rsidRPr="00FB7F3D">
        <w:rPr>
          <w:i/>
          <w:color w:val="FF0000"/>
          <w:sz w:val="28"/>
          <w:szCs w:val="28"/>
        </w:rPr>
        <w:t>Fondul Social European (FSE)</w:t>
      </w:r>
      <w:r w:rsidRPr="00FB7F3D">
        <w:rPr>
          <w:color w:val="FF0000"/>
          <w:sz w:val="28"/>
          <w:szCs w:val="28"/>
        </w:rPr>
        <w:t>-</w:t>
      </w:r>
      <w:r>
        <w:rPr>
          <w:sz w:val="28"/>
          <w:szCs w:val="28"/>
        </w:rPr>
        <w:t xml:space="preserve"> este instrumentul principal prin care Uniunea Europeană finanțează obiectivele strategice ale politicii de ocupare. Pentru perioada de programare </w:t>
      </w:r>
      <w:r w:rsidR="00967DB7">
        <w:rPr>
          <w:sz w:val="28"/>
          <w:szCs w:val="28"/>
        </w:rPr>
        <w:t>2020-2030, scopul invtervențiilor FSE, este de a susține statele membre să anticipeze și să administreze eficient schimbările economice și sociale.</w:t>
      </w:r>
    </w:p>
    <w:p w:rsidR="00DC036F" w:rsidRDefault="00DC036F" w:rsidP="006E4A00">
      <w:pPr>
        <w:ind w:firstLine="720"/>
        <w:jc w:val="both"/>
        <w:rPr>
          <w:sz w:val="28"/>
          <w:szCs w:val="28"/>
        </w:rPr>
      </w:pPr>
    </w:p>
    <w:p w:rsidR="00DC036F" w:rsidRDefault="00DC036F" w:rsidP="006E4A00">
      <w:pPr>
        <w:ind w:firstLine="720"/>
        <w:jc w:val="both"/>
        <w:rPr>
          <w:sz w:val="28"/>
          <w:szCs w:val="28"/>
        </w:rPr>
      </w:pPr>
    </w:p>
    <w:p w:rsidR="00967DB7" w:rsidRDefault="00967DB7" w:rsidP="006E4A00">
      <w:pPr>
        <w:ind w:firstLine="720"/>
        <w:jc w:val="both"/>
        <w:rPr>
          <w:sz w:val="28"/>
          <w:szCs w:val="28"/>
        </w:rPr>
      </w:pPr>
      <w:r>
        <w:rPr>
          <w:sz w:val="28"/>
          <w:szCs w:val="28"/>
        </w:rPr>
        <w:t>FSE finanțează următoarele priorități :</w:t>
      </w:r>
    </w:p>
    <w:p w:rsidR="00967DB7" w:rsidRPr="00967DB7" w:rsidRDefault="00967DB7" w:rsidP="001A6F3E">
      <w:pPr>
        <w:pStyle w:val="ListParagraph"/>
        <w:numPr>
          <w:ilvl w:val="0"/>
          <w:numId w:val="112"/>
        </w:numPr>
        <w:jc w:val="both"/>
        <w:rPr>
          <w:sz w:val="28"/>
          <w:szCs w:val="28"/>
        </w:rPr>
      </w:pPr>
      <w:r>
        <w:rPr>
          <w:i/>
          <w:sz w:val="28"/>
          <w:szCs w:val="28"/>
        </w:rPr>
        <w:t>Creșterea adaptabilității lucrătorilor și intreprinderilor,</w:t>
      </w:r>
    </w:p>
    <w:p w:rsidR="00967DB7" w:rsidRPr="00967DB7" w:rsidRDefault="00967DB7" w:rsidP="001A6F3E">
      <w:pPr>
        <w:pStyle w:val="ListParagraph"/>
        <w:numPr>
          <w:ilvl w:val="0"/>
          <w:numId w:val="112"/>
        </w:numPr>
        <w:jc w:val="both"/>
        <w:rPr>
          <w:sz w:val="28"/>
          <w:szCs w:val="28"/>
        </w:rPr>
      </w:pPr>
      <w:r>
        <w:rPr>
          <w:i/>
          <w:sz w:val="28"/>
          <w:szCs w:val="28"/>
        </w:rPr>
        <w:t>Creșterea accesului și a participării pe piața muncii,</w:t>
      </w:r>
    </w:p>
    <w:p w:rsidR="00967DB7" w:rsidRPr="00967DB7" w:rsidRDefault="00967DB7" w:rsidP="001A6F3E">
      <w:pPr>
        <w:pStyle w:val="ListParagraph"/>
        <w:numPr>
          <w:ilvl w:val="0"/>
          <w:numId w:val="112"/>
        </w:numPr>
        <w:jc w:val="both"/>
        <w:rPr>
          <w:sz w:val="28"/>
          <w:szCs w:val="28"/>
        </w:rPr>
      </w:pPr>
      <w:r>
        <w:rPr>
          <w:i/>
          <w:sz w:val="28"/>
          <w:szCs w:val="28"/>
        </w:rPr>
        <w:t>Promovarea incluziunii sociale prin lupta împotreva discriminării și facilitarea accesului pe piața muncii pentru persoanele dezavantajate.</w:t>
      </w:r>
    </w:p>
    <w:p w:rsidR="00967DB7" w:rsidRDefault="00967DB7" w:rsidP="00967DB7">
      <w:pPr>
        <w:ind w:left="1080"/>
        <w:jc w:val="both"/>
        <w:rPr>
          <w:sz w:val="28"/>
          <w:szCs w:val="28"/>
        </w:rPr>
      </w:pPr>
      <w:r>
        <w:rPr>
          <w:sz w:val="28"/>
          <w:szCs w:val="28"/>
        </w:rPr>
        <w:t>În același timp în regiunile mai puțin dezvoltate ce se înscriu sub obiectivul convergență, FSE susține :</w:t>
      </w:r>
    </w:p>
    <w:p w:rsidR="00967DB7" w:rsidRPr="00967DB7" w:rsidRDefault="00967DB7" w:rsidP="001A6F3E">
      <w:pPr>
        <w:pStyle w:val="ListParagraph"/>
        <w:numPr>
          <w:ilvl w:val="0"/>
          <w:numId w:val="113"/>
        </w:numPr>
        <w:jc w:val="both"/>
        <w:rPr>
          <w:sz w:val="28"/>
          <w:szCs w:val="28"/>
        </w:rPr>
      </w:pPr>
      <w:r>
        <w:rPr>
          <w:i/>
          <w:sz w:val="28"/>
          <w:szCs w:val="28"/>
        </w:rPr>
        <w:t>Investiții în capital uman, în special prin îmbunătățire suistemelor din domeniul educațional și formare,</w:t>
      </w:r>
    </w:p>
    <w:p w:rsidR="00967DB7" w:rsidRPr="005C1CE9" w:rsidRDefault="00967DB7" w:rsidP="001A6F3E">
      <w:pPr>
        <w:pStyle w:val="ListParagraph"/>
        <w:numPr>
          <w:ilvl w:val="0"/>
          <w:numId w:val="113"/>
        </w:numPr>
        <w:jc w:val="both"/>
        <w:rPr>
          <w:sz w:val="28"/>
          <w:szCs w:val="28"/>
        </w:rPr>
      </w:pPr>
      <w:r>
        <w:rPr>
          <w:i/>
          <w:sz w:val="28"/>
          <w:szCs w:val="28"/>
        </w:rPr>
        <w:t>Acțiuni având drept scop dezvoltarea capacității instituționale și a eficienții administrațiilor publice, la nivel local, regional s</w:t>
      </w:r>
      <w:r w:rsidR="00E640AA">
        <w:rPr>
          <w:i/>
          <w:sz w:val="28"/>
          <w:szCs w:val="28"/>
        </w:rPr>
        <w:t>a</w:t>
      </w:r>
      <w:r>
        <w:rPr>
          <w:i/>
          <w:sz w:val="28"/>
          <w:szCs w:val="28"/>
        </w:rPr>
        <w:t>u național.</w:t>
      </w:r>
    </w:p>
    <w:p w:rsidR="005C1CE9" w:rsidRPr="00E640AA" w:rsidRDefault="005C1CE9" w:rsidP="005C1CE9">
      <w:pPr>
        <w:pStyle w:val="ListParagraph"/>
        <w:ind w:left="1440"/>
        <w:jc w:val="both"/>
        <w:rPr>
          <w:sz w:val="28"/>
          <w:szCs w:val="28"/>
        </w:rPr>
      </w:pPr>
    </w:p>
    <w:p w:rsidR="00E640AA" w:rsidRDefault="00E640AA" w:rsidP="00E640AA">
      <w:pPr>
        <w:pStyle w:val="ListParagraph"/>
        <w:ind w:left="1440"/>
        <w:jc w:val="both"/>
        <w:rPr>
          <w:sz w:val="28"/>
          <w:szCs w:val="28"/>
        </w:rPr>
      </w:pPr>
      <w:r>
        <w:rPr>
          <w:sz w:val="28"/>
          <w:szCs w:val="28"/>
        </w:rPr>
        <w:t>Pentru perioada anterioară (2020) Uniunea Europeană a alocat  României pentru FSE 3 684 mil.€ respectiv, 19,2%</w:t>
      </w:r>
      <w:r w:rsidR="005C1CE9">
        <w:rPr>
          <w:sz w:val="28"/>
          <w:szCs w:val="28"/>
        </w:rPr>
        <w:t xml:space="preserve"> din totalul FSC,</w:t>
      </w:r>
    </w:p>
    <w:p w:rsidR="00537083" w:rsidRDefault="00537083" w:rsidP="00E640AA">
      <w:pPr>
        <w:pStyle w:val="ListParagraph"/>
        <w:ind w:left="1440"/>
        <w:jc w:val="both"/>
        <w:rPr>
          <w:sz w:val="28"/>
          <w:szCs w:val="28"/>
        </w:rPr>
      </w:pPr>
    </w:p>
    <w:p w:rsidR="00537083" w:rsidRDefault="00537083" w:rsidP="00E640AA">
      <w:pPr>
        <w:pStyle w:val="ListParagraph"/>
        <w:ind w:left="1440"/>
        <w:jc w:val="both"/>
        <w:rPr>
          <w:sz w:val="28"/>
          <w:szCs w:val="28"/>
        </w:rPr>
      </w:pPr>
      <w:r>
        <w:rPr>
          <w:sz w:val="28"/>
          <w:szCs w:val="28"/>
        </w:rPr>
        <w:t>FSE în România finanțează două programe operaționale :</w:t>
      </w:r>
    </w:p>
    <w:p w:rsidR="00537083" w:rsidRPr="00537083" w:rsidRDefault="00537083" w:rsidP="001A6F3E">
      <w:pPr>
        <w:pStyle w:val="ListParagraph"/>
        <w:numPr>
          <w:ilvl w:val="0"/>
          <w:numId w:val="114"/>
        </w:numPr>
        <w:jc w:val="both"/>
        <w:rPr>
          <w:sz w:val="28"/>
          <w:szCs w:val="28"/>
        </w:rPr>
      </w:pPr>
      <w:r>
        <w:rPr>
          <w:i/>
          <w:sz w:val="28"/>
          <w:szCs w:val="28"/>
        </w:rPr>
        <w:t>Programul Operațional Sectorial Dezvoltarea Resurselor Umane (POS, DRU),</w:t>
      </w:r>
    </w:p>
    <w:p w:rsidR="00537083" w:rsidRPr="00537083" w:rsidRDefault="00537083" w:rsidP="001A6F3E">
      <w:pPr>
        <w:pStyle w:val="ListParagraph"/>
        <w:numPr>
          <w:ilvl w:val="0"/>
          <w:numId w:val="114"/>
        </w:numPr>
        <w:jc w:val="both"/>
        <w:rPr>
          <w:sz w:val="28"/>
          <w:szCs w:val="28"/>
        </w:rPr>
      </w:pPr>
      <w:r>
        <w:rPr>
          <w:i/>
          <w:sz w:val="28"/>
          <w:szCs w:val="28"/>
        </w:rPr>
        <w:t>Programul Operațional Dezvoltarea Capacității Administrative</w:t>
      </w:r>
    </w:p>
    <w:p w:rsidR="00537083" w:rsidRDefault="00537083" w:rsidP="00537083">
      <w:pPr>
        <w:jc w:val="both"/>
        <w:rPr>
          <w:sz w:val="28"/>
          <w:szCs w:val="28"/>
        </w:rPr>
      </w:pPr>
    </w:p>
    <w:p w:rsidR="00537083" w:rsidRPr="00FB7F3D" w:rsidRDefault="00537083" w:rsidP="00537083">
      <w:pPr>
        <w:ind w:left="1440"/>
        <w:jc w:val="both"/>
        <w:rPr>
          <w:i/>
          <w:color w:val="FF0000"/>
          <w:sz w:val="28"/>
          <w:szCs w:val="28"/>
        </w:rPr>
      </w:pPr>
      <w:r w:rsidRPr="00FB7F3D">
        <w:rPr>
          <w:i/>
          <w:color w:val="FF0000"/>
          <w:sz w:val="28"/>
          <w:szCs w:val="28"/>
        </w:rPr>
        <w:lastRenderedPageBreak/>
        <w:t>Fondul European de Dezvoltare Regională (FEDR)</w:t>
      </w:r>
    </w:p>
    <w:p w:rsidR="00537083" w:rsidRDefault="00537083" w:rsidP="00537083">
      <w:pPr>
        <w:jc w:val="both"/>
        <w:rPr>
          <w:sz w:val="28"/>
          <w:szCs w:val="28"/>
        </w:rPr>
      </w:pPr>
      <w:r>
        <w:rPr>
          <w:sz w:val="28"/>
          <w:szCs w:val="28"/>
        </w:rPr>
        <w:tab/>
      </w:r>
      <w:r>
        <w:rPr>
          <w:sz w:val="28"/>
          <w:szCs w:val="28"/>
        </w:rPr>
        <w:tab/>
        <w:t>Obiectivul Fondului European de Dezvoltare Regeonală (FEDR) este inființat în scopul consolidării coeziunii economice și sociale în Uniunea Europeană prin diminuarea dezechilibrelor regionale.</w:t>
      </w:r>
    </w:p>
    <w:p w:rsidR="00DC036F" w:rsidRDefault="00537083" w:rsidP="00537083">
      <w:pPr>
        <w:jc w:val="both"/>
        <w:rPr>
          <w:sz w:val="28"/>
          <w:szCs w:val="28"/>
        </w:rPr>
      </w:pPr>
      <w:r>
        <w:rPr>
          <w:sz w:val="28"/>
          <w:szCs w:val="28"/>
        </w:rPr>
        <w:tab/>
      </w:r>
    </w:p>
    <w:p w:rsidR="00DC036F" w:rsidRDefault="00DC036F" w:rsidP="00537083">
      <w:pPr>
        <w:jc w:val="both"/>
        <w:rPr>
          <w:sz w:val="28"/>
          <w:szCs w:val="28"/>
        </w:rPr>
      </w:pPr>
    </w:p>
    <w:p w:rsidR="00537083" w:rsidRDefault="00DC036F" w:rsidP="00537083">
      <w:pPr>
        <w:jc w:val="both"/>
        <w:rPr>
          <w:sz w:val="28"/>
          <w:szCs w:val="28"/>
        </w:rPr>
      </w:pPr>
      <w:r>
        <w:rPr>
          <w:sz w:val="28"/>
          <w:szCs w:val="28"/>
        </w:rPr>
        <w:t xml:space="preserve">                  </w:t>
      </w:r>
      <w:r w:rsidR="00537083">
        <w:rPr>
          <w:sz w:val="28"/>
          <w:szCs w:val="28"/>
        </w:rPr>
        <w:t>FEDR finanțează :</w:t>
      </w:r>
    </w:p>
    <w:p w:rsidR="00537083" w:rsidRPr="000F54FF" w:rsidRDefault="00537083" w:rsidP="001A6F3E">
      <w:pPr>
        <w:pStyle w:val="ListParagraph"/>
        <w:numPr>
          <w:ilvl w:val="0"/>
          <w:numId w:val="115"/>
        </w:numPr>
        <w:jc w:val="both"/>
        <w:rPr>
          <w:sz w:val="28"/>
          <w:szCs w:val="28"/>
        </w:rPr>
      </w:pPr>
      <w:r>
        <w:rPr>
          <w:i/>
          <w:sz w:val="28"/>
          <w:szCs w:val="28"/>
        </w:rPr>
        <w:t>Ajutoare directe pentru investiții în intreprinderi (</w:t>
      </w:r>
      <w:r w:rsidR="000F54FF">
        <w:rPr>
          <w:i/>
          <w:sz w:val="28"/>
          <w:szCs w:val="28"/>
        </w:rPr>
        <w:t xml:space="preserve"> în special </w:t>
      </w:r>
      <w:r>
        <w:rPr>
          <w:i/>
          <w:sz w:val="28"/>
          <w:szCs w:val="28"/>
        </w:rPr>
        <w:t>IMM-uri)</w:t>
      </w:r>
      <w:r w:rsidR="000F54FF">
        <w:rPr>
          <w:i/>
          <w:sz w:val="28"/>
          <w:szCs w:val="28"/>
        </w:rPr>
        <w:t xml:space="preserve"> în vederea creării locurilor de muncă durabile,</w:t>
      </w:r>
    </w:p>
    <w:p w:rsidR="000F54FF" w:rsidRPr="000F54FF" w:rsidRDefault="000F54FF" w:rsidP="001A6F3E">
      <w:pPr>
        <w:pStyle w:val="ListParagraph"/>
        <w:numPr>
          <w:ilvl w:val="0"/>
          <w:numId w:val="115"/>
        </w:numPr>
        <w:jc w:val="both"/>
        <w:rPr>
          <w:sz w:val="28"/>
          <w:szCs w:val="28"/>
        </w:rPr>
      </w:pPr>
      <w:r>
        <w:rPr>
          <w:i/>
          <w:sz w:val="28"/>
          <w:szCs w:val="28"/>
        </w:rPr>
        <w:t>Infrastructuri legate în special de cercetare și inovare, telecomunicații, mediu, energie și transporturi,</w:t>
      </w:r>
    </w:p>
    <w:p w:rsidR="000F54FF" w:rsidRPr="006524A2" w:rsidRDefault="000F54FF" w:rsidP="001A6F3E">
      <w:pPr>
        <w:pStyle w:val="ListParagraph"/>
        <w:numPr>
          <w:ilvl w:val="0"/>
          <w:numId w:val="115"/>
        </w:numPr>
        <w:jc w:val="both"/>
        <w:rPr>
          <w:sz w:val="28"/>
          <w:szCs w:val="28"/>
        </w:rPr>
      </w:pPr>
      <w:r>
        <w:rPr>
          <w:i/>
          <w:sz w:val="28"/>
          <w:szCs w:val="28"/>
        </w:rPr>
        <w:t>Instrumente financi</w:t>
      </w:r>
      <w:r w:rsidR="006524A2">
        <w:rPr>
          <w:i/>
          <w:sz w:val="28"/>
          <w:szCs w:val="28"/>
        </w:rPr>
        <w:t>a</w:t>
      </w:r>
      <w:r>
        <w:rPr>
          <w:i/>
          <w:sz w:val="28"/>
          <w:szCs w:val="28"/>
        </w:rPr>
        <w:t>re</w:t>
      </w:r>
      <w:r w:rsidR="006524A2">
        <w:rPr>
          <w:i/>
          <w:sz w:val="28"/>
          <w:szCs w:val="28"/>
        </w:rPr>
        <w:t xml:space="preserve"> ( fond de capital de risc, fond de dezvoltare regională ș.a.)destinate să sprijine dezvoltarea regională și locală și să favorizeze cooperarea între localități și regiuni,</w:t>
      </w:r>
    </w:p>
    <w:p w:rsidR="006524A2" w:rsidRPr="006524A2" w:rsidRDefault="006524A2" w:rsidP="001A6F3E">
      <w:pPr>
        <w:pStyle w:val="ListParagraph"/>
        <w:numPr>
          <w:ilvl w:val="0"/>
          <w:numId w:val="115"/>
        </w:numPr>
        <w:jc w:val="both"/>
        <w:rPr>
          <w:sz w:val="28"/>
          <w:szCs w:val="28"/>
        </w:rPr>
      </w:pPr>
      <w:r>
        <w:rPr>
          <w:i/>
          <w:sz w:val="28"/>
          <w:szCs w:val="28"/>
        </w:rPr>
        <w:t>Măsuri de asistență tehnică</w:t>
      </w:r>
    </w:p>
    <w:p w:rsidR="006524A2" w:rsidRDefault="00DE32B1" w:rsidP="006524A2">
      <w:pPr>
        <w:ind w:left="1080"/>
        <w:jc w:val="both"/>
        <w:rPr>
          <w:sz w:val="28"/>
          <w:szCs w:val="28"/>
        </w:rPr>
      </w:pPr>
      <w:r>
        <w:rPr>
          <w:sz w:val="28"/>
          <w:szCs w:val="28"/>
        </w:rPr>
        <w:t>Fondul European de Dezvoltare Regională (FEDR) poate interveni în sprijinul a trei noi obiective de politică regională :</w:t>
      </w:r>
    </w:p>
    <w:p w:rsidR="00DE32B1" w:rsidRPr="00DE32B1" w:rsidRDefault="00DE32B1" w:rsidP="001A6F3E">
      <w:pPr>
        <w:pStyle w:val="ListParagraph"/>
        <w:numPr>
          <w:ilvl w:val="0"/>
          <w:numId w:val="116"/>
        </w:numPr>
        <w:jc w:val="both"/>
        <w:rPr>
          <w:sz w:val="28"/>
          <w:szCs w:val="28"/>
        </w:rPr>
      </w:pPr>
      <w:r>
        <w:rPr>
          <w:i/>
          <w:sz w:val="28"/>
          <w:szCs w:val="28"/>
        </w:rPr>
        <w:t>Convergență,</w:t>
      </w:r>
    </w:p>
    <w:p w:rsidR="00DE32B1" w:rsidRPr="00DE32B1" w:rsidRDefault="00DE32B1" w:rsidP="001A6F3E">
      <w:pPr>
        <w:pStyle w:val="ListParagraph"/>
        <w:numPr>
          <w:ilvl w:val="0"/>
          <w:numId w:val="116"/>
        </w:numPr>
        <w:jc w:val="both"/>
        <w:rPr>
          <w:sz w:val="28"/>
          <w:szCs w:val="28"/>
        </w:rPr>
      </w:pPr>
      <w:r>
        <w:rPr>
          <w:i/>
          <w:sz w:val="28"/>
          <w:szCs w:val="28"/>
        </w:rPr>
        <w:t>Competitivitate redională și ocuparea forței de muncă,</w:t>
      </w:r>
    </w:p>
    <w:p w:rsidR="00DE32B1" w:rsidRPr="00DE32B1" w:rsidRDefault="00DE32B1" w:rsidP="001A6F3E">
      <w:pPr>
        <w:pStyle w:val="ListParagraph"/>
        <w:numPr>
          <w:ilvl w:val="0"/>
          <w:numId w:val="116"/>
        </w:numPr>
        <w:jc w:val="both"/>
        <w:rPr>
          <w:sz w:val="28"/>
          <w:szCs w:val="28"/>
        </w:rPr>
      </w:pPr>
      <w:r>
        <w:rPr>
          <w:i/>
          <w:sz w:val="28"/>
          <w:szCs w:val="28"/>
        </w:rPr>
        <w:t>Cooperare regională europeană.</w:t>
      </w:r>
    </w:p>
    <w:p w:rsidR="00DE32B1" w:rsidRDefault="00DE32B1" w:rsidP="00DE32B1">
      <w:pPr>
        <w:ind w:left="720"/>
        <w:jc w:val="both"/>
        <w:rPr>
          <w:sz w:val="28"/>
          <w:szCs w:val="28"/>
        </w:rPr>
      </w:pPr>
      <w:r>
        <w:rPr>
          <w:sz w:val="28"/>
          <w:szCs w:val="28"/>
        </w:rPr>
        <w:t>FEDR finanțează și următoarele programe de cooperare transfrontalieră:</w:t>
      </w:r>
    </w:p>
    <w:p w:rsidR="00DE32B1" w:rsidRPr="00DE32B1" w:rsidRDefault="00DE32B1" w:rsidP="001A6F3E">
      <w:pPr>
        <w:pStyle w:val="ListParagraph"/>
        <w:numPr>
          <w:ilvl w:val="0"/>
          <w:numId w:val="117"/>
        </w:numPr>
        <w:jc w:val="both"/>
        <w:rPr>
          <w:sz w:val="28"/>
          <w:szCs w:val="28"/>
        </w:rPr>
      </w:pPr>
      <w:r>
        <w:rPr>
          <w:i/>
          <w:sz w:val="28"/>
          <w:szCs w:val="28"/>
        </w:rPr>
        <w:t>Programul operațional de cooperare transfrontalieră România – Bulgaria,</w:t>
      </w:r>
    </w:p>
    <w:p w:rsidR="00DE32B1" w:rsidRPr="00DE32B1" w:rsidRDefault="00DE32B1" w:rsidP="001A6F3E">
      <w:pPr>
        <w:pStyle w:val="ListParagraph"/>
        <w:numPr>
          <w:ilvl w:val="0"/>
          <w:numId w:val="117"/>
        </w:numPr>
        <w:jc w:val="both"/>
        <w:rPr>
          <w:sz w:val="28"/>
          <w:szCs w:val="28"/>
        </w:rPr>
      </w:pPr>
      <w:r>
        <w:rPr>
          <w:i/>
          <w:sz w:val="28"/>
          <w:szCs w:val="28"/>
        </w:rPr>
        <w:t>Programul operațional de cooperare transfrontalieră România – Ungaria,</w:t>
      </w:r>
    </w:p>
    <w:p w:rsidR="00DE32B1" w:rsidRPr="00DE32B1" w:rsidRDefault="00DE32B1" w:rsidP="001A6F3E">
      <w:pPr>
        <w:pStyle w:val="ListParagraph"/>
        <w:numPr>
          <w:ilvl w:val="0"/>
          <w:numId w:val="117"/>
        </w:numPr>
        <w:jc w:val="both"/>
        <w:rPr>
          <w:sz w:val="28"/>
          <w:szCs w:val="28"/>
        </w:rPr>
      </w:pPr>
      <w:r>
        <w:rPr>
          <w:i/>
          <w:sz w:val="28"/>
          <w:szCs w:val="28"/>
        </w:rPr>
        <w:t>Programul de cooperare transnațională ”Sud-Estul Europei”,</w:t>
      </w:r>
    </w:p>
    <w:p w:rsidR="00DE32B1" w:rsidRPr="00DE32B1" w:rsidRDefault="00DE32B1" w:rsidP="001A6F3E">
      <w:pPr>
        <w:pStyle w:val="ListParagraph"/>
        <w:numPr>
          <w:ilvl w:val="0"/>
          <w:numId w:val="117"/>
        </w:numPr>
        <w:jc w:val="both"/>
        <w:rPr>
          <w:sz w:val="28"/>
          <w:szCs w:val="28"/>
        </w:rPr>
      </w:pPr>
      <w:r>
        <w:rPr>
          <w:i/>
          <w:sz w:val="28"/>
          <w:szCs w:val="28"/>
        </w:rPr>
        <w:t>Programul de cooperare intrregională INTERREG IVC,</w:t>
      </w:r>
    </w:p>
    <w:p w:rsidR="00DE32B1" w:rsidRPr="00DE32B1" w:rsidRDefault="00DE32B1" w:rsidP="001A6F3E">
      <w:pPr>
        <w:pStyle w:val="ListParagraph"/>
        <w:numPr>
          <w:ilvl w:val="0"/>
          <w:numId w:val="117"/>
        </w:numPr>
        <w:jc w:val="both"/>
        <w:rPr>
          <w:sz w:val="28"/>
          <w:szCs w:val="28"/>
        </w:rPr>
      </w:pPr>
      <w:r>
        <w:rPr>
          <w:i/>
          <w:sz w:val="28"/>
          <w:szCs w:val="28"/>
        </w:rPr>
        <w:t>Programul de cooperare interregională URBACT II,</w:t>
      </w:r>
    </w:p>
    <w:p w:rsidR="00DE32B1" w:rsidRPr="00DE32B1" w:rsidRDefault="00DE32B1" w:rsidP="001A6F3E">
      <w:pPr>
        <w:pStyle w:val="ListParagraph"/>
        <w:numPr>
          <w:ilvl w:val="0"/>
          <w:numId w:val="117"/>
        </w:numPr>
        <w:jc w:val="both"/>
        <w:rPr>
          <w:sz w:val="28"/>
          <w:szCs w:val="28"/>
        </w:rPr>
      </w:pPr>
      <w:r>
        <w:rPr>
          <w:i/>
          <w:sz w:val="28"/>
          <w:szCs w:val="28"/>
        </w:rPr>
        <w:t>Programul de cooperare interregională INTERACT II,</w:t>
      </w:r>
    </w:p>
    <w:p w:rsidR="00DE32B1" w:rsidRPr="00DE32B1" w:rsidRDefault="00DE32B1" w:rsidP="001A6F3E">
      <w:pPr>
        <w:pStyle w:val="ListParagraph"/>
        <w:numPr>
          <w:ilvl w:val="0"/>
          <w:numId w:val="117"/>
        </w:numPr>
        <w:jc w:val="both"/>
        <w:rPr>
          <w:sz w:val="28"/>
          <w:szCs w:val="28"/>
        </w:rPr>
      </w:pPr>
      <w:r>
        <w:rPr>
          <w:i/>
          <w:sz w:val="28"/>
          <w:szCs w:val="28"/>
        </w:rPr>
        <w:lastRenderedPageBreak/>
        <w:t>Programul de cooperare interregională ESPON.</w:t>
      </w:r>
    </w:p>
    <w:p w:rsidR="00DE32B1" w:rsidRDefault="00DE32B1" w:rsidP="00DE32B1">
      <w:pPr>
        <w:jc w:val="both"/>
        <w:rPr>
          <w:sz w:val="28"/>
          <w:szCs w:val="28"/>
        </w:rPr>
      </w:pPr>
    </w:p>
    <w:p w:rsidR="00DE32B1" w:rsidRDefault="008E34C0" w:rsidP="00DE32B1">
      <w:pPr>
        <w:ind w:left="1080"/>
        <w:jc w:val="both"/>
        <w:rPr>
          <w:sz w:val="28"/>
          <w:szCs w:val="28"/>
        </w:rPr>
      </w:pPr>
      <w:r w:rsidRPr="00FB7F3D">
        <w:rPr>
          <w:i/>
          <w:color w:val="FF0000"/>
          <w:sz w:val="28"/>
          <w:szCs w:val="28"/>
        </w:rPr>
        <w:t>Fondul European Agricol pentru Dezvoltare Rurală (FEADR),</w:t>
      </w:r>
      <w:r>
        <w:rPr>
          <w:sz w:val="28"/>
          <w:szCs w:val="28"/>
        </w:rPr>
        <w:t xml:space="preserve"> este un instrument de finanțare creat de </w:t>
      </w:r>
    </w:p>
    <w:p w:rsidR="008E34C0" w:rsidRDefault="008E34C0" w:rsidP="008E34C0">
      <w:pPr>
        <w:jc w:val="both"/>
        <w:rPr>
          <w:sz w:val="28"/>
          <w:szCs w:val="28"/>
        </w:rPr>
      </w:pPr>
      <w:r w:rsidRPr="008E34C0">
        <w:rPr>
          <w:sz w:val="28"/>
          <w:szCs w:val="28"/>
        </w:rPr>
        <w:t>Uniunea</w:t>
      </w:r>
      <w:r>
        <w:rPr>
          <w:sz w:val="28"/>
          <w:szCs w:val="28"/>
        </w:rPr>
        <w:t xml:space="preserve"> Europeană pentru a sprijini țările membre implementarea Politicii Agricole Comune. Organismul reprezintă o oportunitate de finanțare pentru spațiul rural românesc începând cu 2002. Similar programului SAPARD , FEADR  se va baza pe principiul cofinanțării proiectelor de investiții private. Fondurile FEADR disponibile pot fi accesate în baza a două documente cheie : Pogramul Național de Dezvoltare Rurală (PNDR) și Planul Național Strategic pentru Dezvoltre Rurală.</w:t>
      </w:r>
    </w:p>
    <w:p w:rsidR="008E34C0" w:rsidRDefault="008E34C0" w:rsidP="008E34C0">
      <w:pPr>
        <w:jc w:val="both"/>
        <w:rPr>
          <w:sz w:val="28"/>
          <w:szCs w:val="28"/>
        </w:rPr>
      </w:pPr>
      <w:r>
        <w:rPr>
          <w:sz w:val="28"/>
          <w:szCs w:val="28"/>
        </w:rPr>
        <w:tab/>
        <w:t>Fondurile nerambursabile FEADR, disponibile prin PNDR</w:t>
      </w:r>
      <w:r w:rsidR="004B418F">
        <w:rPr>
          <w:sz w:val="28"/>
          <w:szCs w:val="28"/>
        </w:rPr>
        <w:t>, sunt acordate pentru dezvoltarea infrastructurii de bază din mediul rural și pentru următoarele tipuri de investiții private :</w:t>
      </w:r>
    </w:p>
    <w:p w:rsidR="004B418F" w:rsidRPr="004B418F" w:rsidRDefault="004B418F" w:rsidP="001A6F3E">
      <w:pPr>
        <w:pStyle w:val="ListParagraph"/>
        <w:numPr>
          <w:ilvl w:val="0"/>
          <w:numId w:val="118"/>
        </w:numPr>
        <w:jc w:val="both"/>
        <w:rPr>
          <w:sz w:val="28"/>
          <w:szCs w:val="28"/>
        </w:rPr>
      </w:pPr>
      <w:r>
        <w:rPr>
          <w:i/>
          <w:sz w:val="28"/>
          <w:szCs w:val="28"/>
        </w:rPr>
        <w:t>Modernizarea exploatațiilor agricole (Axa 1),</w:t>
      </w:r>
    </w:p>
    <w:p w:rsidR="004B418F" w:rsidRPr="004B418F" w:rsidRDefault="004B418F" w:rsidP="001A6F3E">
      <w:pPr>
        <w:pStyle w:val="ListParagraph"/>
        <w:numPr>
          <w:ilvl w:val="0"/>
          <w:numId w:val="118"/>
        </w:numPr>
        <w:jc w:val="both"/>
        <w:rPr>
          <w:sz w:val="28"/>
          <w:szCs w:val="28"/>
        </w:rPr>
      </w:pPr>
      <w:r>
        <w:rPr>
          <w:i/>
          <w:sz w:val="28"/>
          <w:szCs w:val="28"/>
        </w:rPr>
        <w:t>Creșterea valorii economice a pădurilor (Axa 1),</w:t>
      </w:r>
    </w:p>
    <w:p w:rsidR="004B418F" w:rsidRPr="004B418F" w:rsidRDefault="004B418F" w:rsidP="001A6F3E">
      <w:pPr>
        <w:pStyle w:val="ListParagraph"/>
        <w:numPr>
          <w:ilvl w:val="0"/>
          <w:numId w:val="118"/>
        </w:numPr>
        <w:jc w:val="both"/>
        <w:rPr>
          <w:sz w:val="28"/>
          <w:szCs w:val="28"/>
        </w:rPr>
      </w:pPr>
      <w:r>
        <w:rPr>
          <w:i/>
          <w:sz w:val="28"/>
          <w:szCs w:val="28"/>
        </w:rPr>
        <w:t>Creșterea valorii adăugate a produselor agricole și silvice (Axa 1),</w:t>
      </w:r>
    </w:p>
    <w:p w:rsidR="004B418F" w:rsidRPr="004B418F" w:rsidRDefault="004B418F" w:rsidP="001A6F3E">
      <w:pPr>
        <w:pStyle w:val="ListParagraph"/>
        <w:numPr>
          <w:ilvl w:val="0"/>
          <w:numId w:val="118"/>
        </w:numPr>
        <w:jc w:val="both"/>
        <w:rPr>
          <w:sz w:val="28"/>
          <w:szCs w:val="28"/>
        </w:rPr>
      </w:pPr>
      <w:r>
        <w:rPr>
          <w:i/>
          <w:sz w:val="28"/>
          <w:szCs w:val="28"/>
        </w:rPr>
        <w:t>Îmbunătățirea și dezvoltarea infrastructurii legate de dezvoltarea și adaptarea agriculturii și silviculturii (Axa 1),</w:t>
      </w:r>
    </w:p>
    <w:p w:rsidR="004B418F" w:rsidRPr="004B418F" w:rsidRDefault="004B418F" w:rsidP="001A6F3E">
      <w:pPr>
        <w:pStyle w:val="ListParagraph"/>
        <w:numPr>
          <w:ilvl w:val="0"/>
          <w:numId w:val="118"/>
        </w:numPr>
        <w:jc w:val="both"/>
        <w:rPr>
          <w:sz w:val="28"/>
          <w:szCs w:val="28"/>
        </w:rPr>
      </w:pPr>
      <w:r>
        <w:rPr>
          <w:i/>
          <w:sz w:val="28"/>
          <w:szCs w:val="28"/>
        </w:rPr>
        <w:t>Diversificarea activităților non-agricole (Axa III),</w:t>
      </w:r>
    </w:p>
    <w:p w:rsidR="004B418F" w:rsidRPr="004B418F" w:rsidRDefault="004B418F" w:rsidP="001A6F3E">
      <w:pPr>
        <w:pStyle w:val="ListParagraph"/>
        <w:numPr>
          <w:ilvl w:val="0"/>
          <w:numId w:val="118"/>
        </w:numPr>
        <w:jc w:val="both"/>
        <w:rPr>
          <w:sz w:val="28"/>
          <w:szCs w:val="28"/>
        </w:rPr>
      </w:pPr>
      <w:r>
        <w:rPr>
          <w:i/>
          <w:sz w:val="28"/>
          <w:szCs w:val="28"/>
        </w:rPr>
        <w:t>Sprijin pentru crearea și dezvoltarea microintreprinderilor cu scopul de a promova spiritul intreprinzător (Axa  III),</w:t>
      </w:r>
    </w:p>
    <w:p w:rsidR="004B418F" w:rsidRPr="004B418F" w:rsidRDefault="004B418F" w:rsidP="001A6F3E">
      <w:pPr>
        <w:pStyle w:val="ListParagraph"/>
        <w:numPr>
          <w:ilvl w:val="0"/>
          <w:numId w:val="118"/>
        </w:numPr>
        <w:jc w:val="both"/>
        <w:rPr>
          <w:sz w:val="28"/>
          <w:szCs w:val="28"/>
        </w:rPr>
      </w:pPr>
      <w:r>
        <w:rPr>
          <w:i/>
          <w:sz w:val="28"/>
          <w:szCs w:val="28"/>
        </w:rPr>
        <w:t>Încurajarea activității turistice (Axa III),</w:t>
      </w:r>
    </w:p>
    <w:p w:rsidR="00CA6A4E" w:rsidRPr="00615A8A" w:rsidRDefault="004B418F" w:rsidP="001A6F3E">
      <w:pPr>
        <w:pStyle w:val="ListParagraph"/>
        <w:numPr>
          <w:ilvl w:val="0"/>
          <w:numId w:val="118"/>
        </w:numPr>
        <w:jc w:val="both"/>
        <w:rPr>
          <w:sz w:val="28"/>
          <w:szCs w:val="28"/>
        </w:rPr>
      </w:pPr>
      <w:r>
        <w:rPr>
          <w:i/>
          <w:sz w:val="28"/>
          <w:szCs w:val="28"/>
        </w:rPr>
        <w:t>Servicii de bază pentru economie și populația rurală (Axa III).</w:t>
      </w:r>
    </w:p>
    <w:p w:rsidR="00615A8A" w:rsidRPr="00615A8A" w:rsidRDefault="00615A8A" w:rsidP="00615A8A">
      <w:pPr>
        <w:pStyle w:val="ListParagraph"/>
        <w:ind w:left="1440"/>
        <w:jc w:val="both"/>
        <w:rPr>
          <w:sz w:val="28"/>
          <w:szCs w:val="28"/>
        </w:rPr>
      </w:pPr>
    </w:p>
    <w:p w:rsidR="00CA6A4E" w:rsidRDefault="00CA6A4E" w:rsidP="00CA6A4E">
      <w:pPr>
        <w:ind w:left="1080"/>
        <w:jc w:val="both"/>
        <w:rPr>
          <w:sz w:val="28"/>
          <w:szCs w:val="28"/>
        </w:rPr>
      </w:pPr>
      <w:r w:rsidRPr="00FB7F3D">
        <w:rPr>
          <w:i/>
          <w:color w:val="FF0000"/>
          <w:sz w:val="28"/>
          <w:szCs w:val="28"/>
        </w:rPr>
        <w:t>Fondul de coeziune (FC)</w:t>
      </w:r>
      <w:r>
        <w:rPr>
          <w:i/>
          <w:color w:val="0070C0"/>
          <w:sz w:val="28"/>
          <w:szCs w:val="28"/>
        </w:rPr>
        <w:t xml:space="preserve"> </w:t>
      </w:r>
      <w:r>
        <w:rPr>
          <w:sz w:val="28"/>
          <w:szCs w:val="28"/>
        </w:rPr>
        <w:t xml:space="preserve"> </w:t>
      </w:r>
      <w:r w:rsidR="00615A8A">
        <w:rPr>
          <w:sz w:val="28"/>
          <w:szCs w:val="28"/>
        </w:rPr>
        <w:t xml:space="preserve">ajută statele membre cu un produs național brut (PNB) pe locuitor de mai puțin </w:t>
      </w:r>
    </w:p>
    <w:p w:rsidR="00615A8A" w:rsidRDefault="00615A8A" w:rsidP="00615A8A">
      <w:pPr>
        <w:jc w:val="both"/>
        <w:rPr>
          <w:sz w:val="28"/>
          <w:szCs w:val="28"/>
        </w:rPr>
      </w:pPr>
      <w:r w:rsidRPr="00615A8A">
        <w:rPr>
          <w:sz w:val="28"/>
          <w:szCs w:val="28"/>
        </w:rPr>
        <w:t>90%</w:t>
      </w:r>
      <w:r>
        <w:rPr>
          <w:sz w:val="28"/>
          <w:szCs w:val="28"/>
        </w:rPr>
        <w:t xml:space="preserve"> din media comunitară, și să reducă diferențele dintre nivelurile de dezvoltare economică și socială și să stabilizeze economiile. Acesta susține acțiuni în cadrul obiectivului ”</w:t>
      </w:r>
      <w:r>
        <w:rPr>
          <w:i/>
          <w:sz w:val="28"/>
          <w:szCs w:val="28"/>
        </w:rPr>
        <w:t>Convergență”</w:t>
      </w:r>
      <w:r>
        <w:rPr>
          <w:sz w:val="28"/>
          <w:szCs w:val="28"/>
        </w:rPr>
        <w:t xml:space="preserve"> și se află sub incidența acelorași reguli de programare, gestionare și de control ca și în cazul FES și FEDR.</w:t>
      </w:r>
    </w:p>
    <w:p w:rsidR="00615A8A" w:rsidRDefault="00615A8A" w:rsidP="00615A8A">
      <w:pPr>
        <w:jc w:val="both"/>
        <w:rPr>
          <w:sz w:val="28"/>
          <w:szCs w:val="28"/>
        </w:rPr>
      </w:pPr>
      <w:r>
        <w:rPr>
          <w:sz w:val="28"/>
          <w:szCs w:val="28"/>
        </w:rPr>
        <w:lastRenderedPageBreak/>
        <w:tab/>
        <w:t>Fondul de coeziune finanțează acțiuni ce fac parte din următoarele domenii:</w:t>
      </w:r>
    </w:p>
    <w:p w:rsidR="00BE66C2" w:rsidRPr="00BE66C2" w:rsidRDefault="00615A8A" w:rsidP="001A6F3E">
      <w:pPr>
        <w:pStyle w:val="ListParagraph"/>
        <w:numPr>
          <w:ilvl w:val="0"/>
          <w:numId w:val="119"/>
        </w:numPr>
        <w:jc w:val="both"/>
        <w:rPr>
          <w:sz w:val="28"/>
          <w:szCs w:val="28"/>
        </w:rPr>
      </w:pPr>
      <w:r>
        <w:rPr>
          <w:i/>
          <w:sz w:val="28"/>
          <w:szCs w:val="28"/>
        </w:rPr>
        <w:t>Rețele transeuropene</w:t>
      </w:r>
      <w:r w:rsidR="00BE66C2">
        <w:rPr>
          <w:i/>
          <w:sz w:val="28"/>
          <w:szCs w:val="28"/>
        </w:rPr>
        <w:t xml:space="preserve"> de transport, în special proiectele prioritare de interes european, definite de Uniunea Europeană,</w:t>
      </w:r>
    </w:p>
    <w:p w:rsidR="00BE66C2" w:rsidRPr="00BE66C2" w:rsidRDefault="00BE66C2" w:rsidP="001A6F3E">
      <w:pPr>
        <w:pStyle w:val="ListParagraph"/>
        <w:numPr>
          <w:ilvl w:val="0"/>
          <w:numId w:val="119"/>
        </w:numPr>
        <w:jc w:val="both"/>
        <w:rPr>
          <w:sz w:val="28"/>
          <w:szCs w:val="28"/>
        </w:rPr>
      </w:pPr>
      <w:r>
        <w:rPr>
          <w:i/>
          <w:sz w:val="28"/>
          <w:szCs w:val="28"/>
        </w:rPr>
        <w:t>Mediu.</w:t>
      </w:r>
    </w:p>
    <w:p w:rsidR="00BE66C2" w:rsidRPr="00BE66C2" w:rsidRDefault="00BE66C2" w:rsidP="00BE66C2">
      <w:pPr>
        <w:pStyle w:val="ListParagraph"/>
        <w:ind w:left="1440"/>
        <w:jc w:val="both"/>
        <w:rPr>
          <w:sz w:val="28"/>
          <w:szCs w:val="28"/>
        </w:rPr>
      </w:pPr>
    </w:p>
    <w:p w:rsidR="00BE66C2" w:rsidRDefault="00BE66C2" w:rsidP="00BE66C2">
      <w:pPr>
        <w:spacing w:line="240" w:lineRule="auto"/>
        <w:ind w:left="720"/>
        <w:jc w:val="both"/>
        <w:rPr>
          <w:sz w:val="28"/>
          <w:szCs w:val="28"/>
        </w:rPr>
      </w:pPr>
      <w:r w:rsidRPr="00BE66C2">
        <w:rPr>
          <w:sz w:val="28"/>
          <w:szCs w:val="28"/>
        </w:rPr>
        <w:t xml:space="preserve">În acest context </w:t>
      </w:r>
      <w:r>
        <w:rPr>
          <w:sz w:val="28"/>
          <w:szCs w:val="28"/>
        </w:rPr>
        <w:t xml:space="preserve">, Fondul de Coeziune, poate interveni, de asemenea în proiecte din domeniul energiei sau </w:t>
      </w:r>
    </w:p>
    <w:p w:rsidR="00615A8A" w:rsidRDefault="00BE66C2" w:rsidP="00BE66C2">
      <w:pPr>
        <w:spacing w:line="240" w:lineRule="auto"/>
        <w:jc w:val="both"/>
        <w:rPr>
          <w:i/>
          <w:sz w:val="28"/>
          <w:szCs w:val="28"/>
        </w:rPr>
      </w:pPr>
      <w:r>
        <w:rPr>
          <w:sz w:val="28"/>
          <w:szCs w:val="28"/>
        </w:rPr>
        <w:t xml:space="preserve">al transporturilor, atâta vreme cât acestea prezintă avantaje clare pentru mediu: </w:t>
      </w:r>
      <w:r>
        <w:rPr>
          <w:i/>
          <w:sz w:val="28"/>
          <w:szCs w:val="28"/>
        </w:rPr>
        <w:t>eficacitate energetică, utilizarea de surse de energie regenerabile, dezvoltarea transportului feroviar, sprijinire intermodalității , consolidarea transporturilor publice etc.</w:t>
      </w:r>
    </w:p>
    <w:p w:rsidR="00BE66C2" w:rsidRPr="00FB7F3D" w:rsidRDefault="00BE66C2" w:rsidP="00BE66C2">
      <w:pPr>
        <w:spacing w:line="240" w:lineRule="auto"/>
        <w:jc w:val="both"/>
        <w:rPr>
          <w:i/>
          <w:color w:val="FF0000"/>
          <w:sz w:val="28"/>
          <w:szCs w:val="28"/>
        </w:rPr>
      </w:pPr>
      <w:r>
        <w:rPr>
          <w:i/>
          <w:sz w:val="28"/>
          <w:szCs w:val="28"/>
        </w:rPr>
        <w:tab/>
      </w:r>
      <w:r w:rsidRPr="00FB7F3D">
        <w:rPr>
          <w:i/>
          <w:color w:val="FF0000"/>
          <w:sz w:val="28"/>
          <w:szCs w:val="28"/>
        </w:rPr>
        <w:t>Ins</w:t>
      </w:r>
      <w:r w:rsidR="001B24F3" w:rsidRPr="00FB7F3D">
        <w:rPr>
          <w:i/>
          <w:color w:val="FF0000"/>
          <w:sz w:val="28"/>
          <w:szCs w:val="28"/>
        </w:rPr>
        <w:t>trumentul european de vecinătate și parteneriat (ENPI)</w:t>
      </w:r>
    </w:p>
    <w:p w:rsidR="001B24F3" w:rsidRDefault="001B24F3" w:rsidP="00BE66C2">
      <w:pPr>
        <w:spacing w:line="240" w:lineRule="auto"/>
        <w:jc w:val="both"/>
        <w:rPr>
          <w:sz w:val="28"/>
          <w:szCs w:val="28"/>
        </w:rPr>
      </w:pPr>
      <w:r>
        <w:rPr>
          <w:i/>
          <w:color w:val="0070C0"/>
          <w:sz w:val="28"/>
          <w:szCs w:val="28"/>
        </w:rPr>
        <w:tab/>
      </w:r>
      <w:r w:rsidR="0011784C">
        <w:rPr>
          <w:sz w:val="28"/>
          <w:szCs w:val="28"/>
        </w:rPr>
        <w:t>Politica europeană de vecinătate are drept obiectiv sprijinirea proceselor de reformă politică, economică și socială în următoarele țări din vecinătatea Uniunii Europene: Algeria, Armenia, Azerbaidjan, Bielorusia, Egipt, Georgia, Iordania, Liban, Libia, R. Moldova, Maroc, Teritoriul Palestinian Ocupat, Siria, Tunisia și Ucraina. Prin intermediul politicii europene de vecinătate, se dorește consolitarea prosperității și securității, promovarea economiei de piață și a dezvoltării durabile, printr-un dilog continuu cu fiecare țară parteneră.</w:t>
      </w:r>
    </w:p>
    <w:p w:rsidR="0011784C" w:rsidRDefault="0011784C" w:rsidP="00BE66C2">
      <w:pPr>
        <w:spacing w:line="240" w:lineRule="auto"/>
        <w:jc w:val="both"/>
        <w:rPr>
          <w:sz w:val="28"/>
          <w:szCs w:val="28"/>
        </w:rPr>
      </w:pPr>
      <w:r>
        <w:rPr>
          <w:sz w:val="28"/>
          <w:szCs w:val="28"/>
        </w:rPr>
        <w:tab/>
        <w:t>Conform Documentului Strategic de cooperare transfrontalieră, pentru perioada 2020-2030, activitățile eligibile</w:t>
      </w:r>
      <w:r w:rsidR="00DB0795">
        <w:rPr>
          <w:sz w:val="28"/>
          <w:szCs w:val="28"/>
        </w:rPr>
        <w:t xml:space="preserve"> pentru finanțare, vor trebui să răspundă unuia dintre cele patru obiective ale ENPI :</w:t>
      </w:r>
    </w:p>
    <w:p w:rsidR="00DB0795" w:rsidRPr="00DB0795" w:rsidRDefault="00DB0795" w:rsidP="001A6F3E">
      <w:pPr>
        <w:pStyle w:val="ListParagraph"/>
        <w:numPr>
          <w:ilvl w:val="0"/>
          <w:numId w:val="120"/>
        </w:numPr>
        <w:jc w:val="both"/>
        <w:rPr>
          <w:sz w:val="28"/>
          <w:szCs w:val="28"/>
        </w:rPr>
      </w:pPr>
      <w:r>
        <w:rPr>
          <w:i/>
          <w:sz w:val="28"/>
          <w:szCs w:val="28"/>
        </w:rPr>
        <w:t>Promovarea dezvoltării economice și sociale,</w:t>
      </w:r>
    </w:p>
    <w:p w:rsidR="00DB0795" w:rsidRPr="00DB0795" w:rsidRDefault="00DB0795" w:rsidP="001A6F3E">
      <w:pPr>
        <w:pStyle w:val="ListParagraph"/>
        <w:numPr>
          <w:ilvl w:val="0"/>
          <w:numId w:val="120"/>
        </w:numPr>
        <w:jc w:val="both"/>
        <w:rPr>
          <w:sz w:val="28"/>
          <w:szCs w:val="28"/>
        </w:rPr>
      </w:pPr>
      <w:r>
        <w:rPr>
          <w:i/>
          <w:sz w:val="28"/>
          <w:szCs w:val="28"/>
        </w:rPr>
        <w:t>Abordarea unor problematici de interes comun,</w:t>
      </w:r>
    </w:p>
    <w:p w:rsidR="00DB0795" w:rsidRPr="00DB0795" w:rsidRDefault="00DB0795" w:rsidP="001A6F3E">
      <w:pPr>
        <w:pStyle w:val="ListParagraph"/>
        <w:numPr>
          <w:ilvl w:val="0"/>
          <w:numId w:val="120"/>
        </w:numPr>
        <w:jc w:val="both"/>
        <w:rPr>
          <w:sz w:val="28"/>
          <w:szCs w:val="28"/>
        </w:rPr>
      </w:pPr>
      <w:r>
        <w:rPr>
          <w:i/>
          <w:sz w:val="28"/>
          <w:szCs w:val="28"/>
        </w:rPr>
        <w:t>Asigurarea unor granițe sigure și eficiente,</w:t>
      </w:r>
    </w:p>
    <w:p w:rsidR="00DB0795" w:rsidRPr="00DB0795" w:rsidRDefault="00DB0795" w:rsidP="001A6F3E">
      <w:pPr>
        <w:pStyle w:val="ListParagraph"/>
        <w:numPr>
          <w:ilvl w:val="0"/>
          <w:numId w:val="120"/>
        </w:numPr>
        <w:jc w:val="both"/>
        <w:rPr>
          <w:sz w:val="28"/>
          <w:szCs w:val="28"/>
        </w:rPr>
      </w:pPr>
      <w:r>
        <w:rPr>
          <w:i/>
          <w:sz w:val="28"/>
          <w:szCs w:val="28"/>
        </w:rPr>
        <w:t>Promovarea unor acțiuni de tip ”People to People”</w:t>
      </w:r>
    </w:p>
    <w:p w:rsidR="00DB0795" w:rsidRDefault="00DB0795" w:rsidP="00DB0795">
      <w:pPr>
        <w:ind w:left="720"/>
        <w:jc w:val="both"/>
        <w:rPr>
          <w:sz w:val="28"/>
          <w:szCs w:val="28"/>
        </w:rPr>
      </w:pPr>
      <w:r>
        <w:rPr>
          <w:sz w:val="28"/>
          <w:szCs w:val="28"/>
        </w:rPr>
        <w:t>În ceea ce privește relația cu Serbia , cooperarea transfrontalieră se va derula în cadrul Instrumentului de Asistență pentru Pre-Aderare (IPA), instrument financiar dedicat statelor candidate sau potențial candidate la statutul de membru al UE.</w:t>
      </w:r>
    </w:p>
    <w:p w:rsidR="00DC036F" w:rsidRDefault="00DC036F" w:rsidP="00DB0795">
      <w:pPr>
        <w:ind w:left="720"/>
        <w:jc w:val="both"/>
        <w:rPr>
          <w:sz w:val="28"/>
          <w:szCs w:val="28"/>
        </w:rPr>
      </w:pPr>
    </w:p>
    <w:p w:rsidR="00DC036F" w:rsidRDefault="00DC036F" w:rsidP="00DB0795">
      <w:pPr>
        <w:ind w:left="720"/>
        <w:jc w:val="both"/>
        <w:rPr>
          <w:sz w:val="28"/>
          <w:szCs w:val="28"/>
        </w:rPr>
      </w:pPr>
    </w:p>
    <w:p w:rsidR="00DB0795" w:rsidRPr="00FB7F3D" w:rsidRDefault="00DB0795" w:rsidP="00DB0795">
      <w:pPr>
        <w:ind w:left="720"/>
        <w:jc w:val="both"/>
        <w:rPr>
          <w:i/>
          <w:color w:val="FF0000"/>
          <w:sz w:val="28"/>
          <w:szCs w:val="28"/>
        </w:rPr>
      </w:pPr>
      <w:r w:rsidRPr="00FB7F3D">
        <w:rPr>
          <w:i/>
          <w:color w:val="FF0000"/>
          <w:sz w:val="28"/>
          <w:szCs w:val="28"/>
        </w:rPr>
        <w:t>Parteneriate de tip public-privat</w:t>
      </w:r>
    </w:p>
    <w:p w:rsidR="00F4682F" w:rsidRPr="00DB0795" w:rsidRDefault="00DB0795" w:rsidP="00760095">
      <w:pPr>
        <w:ind w:firstLine="720"/>
        <w:jc w:val="both"/>
        <w:rPr>
          <w:sz w:val="28"/>
          <w:szCs w:val="28"/>
        </w:rPr>
      </w:pPr>
      <w:r>
        <w:rPr>
          <w:sz w:val="28"/>
          <w:szCs w:val="28"/>
        </w:rPr>
        <w:t>Parteneriatele de tip public-privar reprezintă soluția general recomandată și promovată pentru</w:t>
      </w:r>
      <w:r w:rsidR="00F4682F">
        <w:rPr>
          <w:sz w:val="28"/>
          <w:szCs w:val="28"/>
        </w:rPr>
        <w:t xml:space="preserve"> rezolvarea problemelor sau eficientizarea serviciilor publice. Apariția Legii </w:t>
      </w:r>
      <w:r w:rsidR="001753FB">
        <w:rPr>
          <w:sz w:val="28"/>
          <w:szCs w:val="28"/>
        </w:rPr>
        <w:t>nr.</w:t>
      </w:r>
      <w:r w:rsidR="00F4682F">
        <w:rPr>
          <w:sz w:val="28"/>
          <w:szCs w:val="28"/>
        </w:rPr>
        <w:t xml:space="preserve">178/2010 ce reglementează parteneriatul public-privat este privită drept o oportunitate reală de a implementa proiectele propuse.La nivelul  administrației publice locale, există posibilitatea dezvoltării parteneriatelor de tip public-privat în diverse domenii. În urma adoptării legii parteneriatului public – privat s-ar putea externaliza o serie de servicii și activități publice, partenerii locali putând fi atât mediul de afaceri, cât și sectorul non-profit. </w:t>
      </w:r>
    </w:p>
    <w:p w:rsidR="009D09FB" w:rsidRPr="00FB7F3D" w:rsidRDefault="009D09FB" w:rsidP="00BE66C2">
      <w:pPr>
        <w:spacing w:line="240" w:lineRule="auto"/>
        <w:jc w:val="both"/>
        <w:rPr>
          <w:i/>
          <w:color w:val="FF0000"/>
          <w:sz w:val="28"/>
          <w:szCs w:val="28"/>
        </w:rPr>
      </w:pPr>
      <w:r>
        <w:rPr>
          <w:color w:val="0070C0"/>
          <w:sz w:val="28"/>
          <w:szCs w:val="28"/>
        </w:rPr>
        <w:tab/>
      </w:r>
      <w:r w:rsidRPr="00FB7F3D">
        <w:rPr>
          <w:color w:val="FF0000"/>
          <w:sz w:val="28"/>
          <w:szCs w:val="28"/>
        </w:rPr>
        <w:t xml:space="preserve">  </w:t>
      </w:r>
      <w:r w:rsidRPr="00FB7F3D">
        <w:rPr>
          <w:i/>
          <w:color w:val="FF0000"/>
          <w:sz w:val="28"/>
          <w:szCs w:val="28"/>
        </w:rPr>
        <w:t xml:space="preserve">Creditarea </w:t>
      </w:r>
    </w:p>
    <w:p w:rsidR="00CB194E" w:rsidRDefault="009D09FB" w:rsidP="00BE66C2">
      <w:pPr>
        <w:spacing w:line="240" w:lineRule="auto"/>
        <w:jc w:val="both"/>
        <w:rPr>
          <w:sz w:val="28"/>
          <w:szCs w:val="28"/>
        </w:rPr>
      </w:pPr>
      <w:r>
        <w:rPr>
          <w:i/>
          <w:color w:val="0070C0"/>
          <w:sz w:val="28"/>
          <w:szCs w:val="28"/>
        </w:rPr>
        <w:tab/>
      </w:r>
      <w:r w:rsidRPr="009D09FB">
        <w:rPr>
          <w:sz w:val="28"/>
          <w:szCs w:val="28"/>
        </w:rPr>
        <w:t>Din punct de vedere procedur</w:t>
      </w:r>
      <w:r>
        <w:rPr>
          <w:sz w:val="28"/>
          <w:szCs w:val="28"/>
        </w:rPr>
        <w:t>a</w:t>
      </w:r>
      <w:r w:rsidRPr="009D09FB">
        <w:rPr>
          <w:sz w:val="28"/>
          <w:szCs w:val="28"/>
        </w:rPr>
        <w:t>l</w:t>
      </w:r>
      <w:r>
        <w:rPr>
          <w:sz w:val="28"/>
          <w:szCs w:val="28"/>
        </w:rPr>
        <w:t>, creditarea reprezintă o modalitate relativ simplă de obținere</w:t>
      </w:r>
      <w:r w:rsidR="00A90E45">
        <w:rPr>
          <w:sz w:val="28"/>
          <w:szCs w:val="28"/>
        </w:rPr>
        <w:t xml:space="preserve"> a finanțării pentru proiectele de investiții. Costurile aferente creditelor sunt mari și implică și un anumit grad de risc vis-a-vis de posibilitatea de rambursare a datoriilor, mai ales într-o situație de incertitudine cum este cea generată de criza financiară. În plus, un grad ridicat de îndatorare poate reprezenta o blocare aposibilităților de investiții</w:t>
      </w:r>
      <w:r w:rsidR="00CB194E">
        <w:rPr>
          <w:sz w:val="28"/>
          <w:szCs w:val="28"/>
        </w:rPr>
        <w:t xml:space="preserve"> pe termen scurt și mediu, cu atât mai mult cu cât o organizație cu datorii mari, devine neeligibilă atât pentru accesarea altor credite , cât și pentru atragerea de fonduri nerambursabile.</w:t>
      </w:r>
    </w:p>
    <w:p w:rsidR="00CB194E" w:rsidRDefault="00CB194E" w:rsidP="00BE66C2">
      <w:pPr>
        <w:spacing w:line="240" w:lineRule="auto"/>
        <w:jc w:val="both"/>
        <w:rPr>
          <w:sz w:val="28"/>
          <w:szCs w:val="28"/>
        </w:rPr>
      </w:pPr>
      <w:r>
        <w:rPr>
          <w:sz w:val="28"/>
          <w:szCs w:val="28"/>
        </w:rPr>
        <w:tab/>
        <w:t>Guvernul României stabilește anual limitele pentru finanțările rambursabile ce pot fi contractate de administrațiile locale, pentru încadrarea în nivelul deficitului bugetul general consolidat</w:t>
      </w:r>
    </w:p>
    <w:p w:rsidR="008E34C0" w:rsidRPr="009D09FB" w:rsidRDefault="00CB194E" w:rsidP="00BE66C2">
      <w:pPr>
        <w:spacing w:line="240" w:lineRule="auto"/>
        <w:jc w:val="both"/>
        <w:rPr>
          <w:sz w:val="28"/>
          <w:szCs w:val="28"/>
        </w:rPr>
      </w:pPr>
      <w:r>
        <w:rPr>
          <w:sz w:val="28"/>
          <w:szCs w:val="28"/>
        </w:rPr>
        <w:tab/>
        <w:t>Legislația națională ce plafonează tragerile din fondurile rambursabile contractate sau noi, precum și gradul maxim de îndatorare</w:t>
      </w:r>
      <w:r w:rsidR="00C05745">
        <w:rPr>
          <w:sz w:val="28"/>
          <w:szCs w:val="28"/>
        </w:rPr>
        <w:t xml:space="preserve"> de 30%, nu este aplicabilă creditelor contractate pentru cofinanțare proiectelor europene.</w:t>
      </w:r>
      <w:r w:rsidR="008E34C0" w:rsidRPr="009D09FB">
        <w:rPr>
          <w:sz w:val="28"/>
          <w:szCs w:val="28"/>
        </w:rPr>
        <w:tab/>
      </w:r>
      <w:r w:rsidR="008E34C0" w:rsidRPr="009D09FB">
        <w:rPr>
          <w:sz w:val="28"/>
          <w:szCs w:val="28"/>
        </w:rPr>
        <w:tab/>
        <w:t xml:space="preserve"> </w:t>
      </w:r>
    </w:p>
    <w:p w:rsidR="008E34C0" w:rsidRPr="009D09FB" w:rsidRDefault="008E34C0" w:rsidP="008E34C0">
      <w:pPr>
        <w:jc w:val="both"/>
        <w:rPr>
          <w:sz w:val="28"/>
          <w:szCs w:val="28"/>
        </w:rPr>
      </w:pPr>
    </w:p>
    <w:p w:rsidR="005C1CE9" w:rsidRPr="005C1CE9" w:rsidRDefault="005C1CE9" w:rsidP="005C1CE9">
      <w:pPr>
        <w:jc w:val="both"/>
        <w:rPr>
          <w:sz w:val="28"/>
          <w:szCs w:val="28"/>
        </w:rPr>
      </w:pPr>
      <w:r>
        <w:rPr>
          <w:sz w:val="28"/>
          <w:szCs w:val="28"/>
        </w:rPr>
        <w:lastRenderedPageBreak/>
        <w:tab/>
      </w:r>
    </w:p>
    <w:p w:rsidR="00C05745" w:rsidRPr="00E1021B" w:rsidRDefault="00C05745" w:rsidP="00EE7458">
      <w:pPr>
        <w:jc w:val="both"/>
        <w:rPr>
          <w:i/>
          <w:color w:val="0070C0"/>
          <w:sz w:val="28"/>
          <w:szCs w:val="28"/>
        </w:rPr>
      </w:pPr>
    </w:p>
    <w:p w:rsidR="00C05745" w:rsidRDefault="00C05745" w:rsidP="00EE7458">
      <w:pPr>
        <w:jc w:val="both"/>
        <w:rPr>
          <w:i/>
          <w:sz w:val="28"/>
          <w:szCs w:val="28"/>
        </w:rPr>
      </w:pPr>
    </w:p>
    <w:p w:rsidR="006C29F5" w:rsidRDefault="006C29F5" w:rsidP="00EE7458">
      <w:pPr>
        <w:jc w:val="both"/>
        <w:rPr>
          <w:b/>
          <w:i/>
          <w:sz w:val="52"/>
          <w:szCs w:val="52"/>
        </w:rPr>
      </w:pPr>
    </w:p>
    <w:p w:rsidR="00C05745" w:rsidRDefault="00C05745" w:rsidP="00EE7458">
      <w:pPr>
        <w:jc w:val="both"/>
        <w:rPr>
          <w:b/>
          <w:i/>
          <w:sz w:val="52"/>
          <w:szCs w:val="52"/>
        </w:rPr>
      </w:pPr>
      <w:r>
        <w:rPr>
          <w:b/>
          <w:i/>
          <w:sz w:val="52"/>
          <w:szCs w:val="52"/>
        </w:rPr>
        <w:t xml:space="preserve"> II.5</w:t>
      </w:r>
      <w:r w:rsidR="001C622F">
        <w:rPr>
          <w:b/>
          <w:i/>
          <w:sz w:val="52"/>
          <w:szCs w:val="52"/>
        </w:rPr>
        <w:t>.</w:t>
      </w:r>
      <w:r>
        <w:rPr>
          <w:b/>
          <w:i/>
          <w:sz w:val="52"/>
          <w:szCs w:val="52"/>
        </w:rPr>
        <w:t xml:space="preserve"> PORTOFOLIUL de PROIECTE</w:t>
      </w:r>
    </w:p>
    <w:p w:rsidR="00C05745" w:rsidRDefault="00C05745" w:rsidP="00EE7458">
      <w:pPr>
        <w:jc w:val="both"/>
        <w:rPr>
          <w:b/>
          <w:i/>
          <w:sz w:val="52"/>
          <w:szCs w:val="52"/>
        </w:rPr>
      </w:pPr>
      <w:r>
        <w:rPr>
          <w:b/>
          <w:i/>
          <w:noProof/>
          <w:sz w:val="52"/>
          <w:szCs w:val="52"/>
          <w:lang w:val="ro-RO" w:eastAsia="ro-RO"/>
        </w:rPr>
        <w:drawing>
          <wp:inline distT="0" distB="0" distL="0" distR="0">
            <wp:extent cx="7696200" cy="2409825"/>
            <wp:effectExtent l="19050" t="0" r="0" b="0"/>
            <wp:docPr id="59" name="Picture 4" descr="C:\Users\User\Deskto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1.jpg"/>
                    <pic:cNvPicPr>
                      <a:picLocks noChangeAspect="1" noChangeArrowheads="1"/>
                    </pic:cNvPicPr>
                  </pic:nvPicPr>
                  <pic:blipFill>
                    <a:blip r:embed="rId193" cstate="print"/>
                    <a:srcRect/>
                    <a:stretch>
                      <a:fillRect/>
                    </a:stretch>
                  </pic:blipFill>
                  <pic:spPr bwMode="auto">
                    <a:xfrm>
                      <a:off x="0" y="0"/>
                      <a:ext cx="7696200" cy="2409825"/>
                    </a:xfrm>
                    <a:prstGeom prst="rect">
                      <a:avLst/>
                    </a:prstGeom>
                    <a:noFill/>
                    <a:ln w="9525">
                      <a:noFill/>
                      <a:miter lim="800000"/>
                      <a:headEnd/>
                      <a:tailEnd/>
                    </a:ln>
                  </pic:spPr>
                </pic:pic>
              </a:graphicData>
            </a:graphic>
          </wp:inline>
        </w:drawing>
      </w:r>
    </w:p>
    <w:p w:rsidR="00FB7F3D" w:rsidRDefault="00E1021B" w:rsidP="00EE7458">
      <w:pPr>
        <w:jc w:val="both"/>
        <w:rPr>
          <w:sz w:val="28"/>
          <w:szCs w:val="28"/>
        </w:rPr>
      </w:pPr>
      <w:r>
        <w:rPr>
          <w:sz w:val="28"/>
          <w:szCs w:val="28"/>
        </w:rPr>
        <w:tab/>
      </w:r>
    </w:p>
    <w:p w:rsidR="00FB7F3D" w:rsidRDefault="00FB7F3D" w:rsidP="00EE7458">
      <w:pPr>
        <w:jc w:val="both"/>
        <w:rPr>
          <w:sz w:val="28"/>
          <w:szCs w:val="28"/>
        </w:rPr>
      </w:pPr>
    </w:p>
    <w:p w:rsidR="006C29F5" w:rsidRDefault="006C29F5" w:rsidP="00EC21A4">
      <w:pPr>
        <w:ind w:firstLine="720"/>
        <w:jc w:val="both"/>
        <w:rPr>
          <w:sz w:val="28"/>
          <w:szCs w:val="28"/>
        </w:rPr>
      </w:pPr>
    </w:p>
    <w:p w:rsidR="00C05745" w:rsidRDefault="00E1021B" w:rsidP="00EC21A4">
      <w:pPr>
        <w:ind w:firstLine="720"/>
        <w:jc w:val="both"/>
        <w:rPr>
          <w:sz w:val="28"/>
          <w:szCs w:val="28"/>
        </w:rPr>
      </w:pPr>
      <w:r>
        <w:rPr>
          <w:sz w:val="28"/>
          <w:szCs w:val="28"/>
        </w:rPr>
        <w:lastRenderedPageBreak/>
        <w:t>Conform datelor public</w:t>
      </w:r>
      <w:r w:rsidR="00FB7F3D">
        <w:rPr>
          <w:sz w:val="28"/>
          <w:szCs w:val="28"/>
        </w:rPr>
        <w:t>ate pe Sit-ul Primăriei Parava</w:t>
      </w:r>
      <w:r>
        <w:rPr>
          <w:sz w:val="28"/>
          <w:szCs w:val="28"/>
        </w:rPr>
        <w:t xml:space="preserve"> </w:t>
      </w:r>
      <w:r w:rsidR="00EC21A4">
        <w:rPr>
          <w:sz w:val="28"/>
          <w:szCs w:val="28"/>
        </w:rPr>
        <w:t xml:space="preserve"> și a </w:t>
      </w:r>
      <w:r w:rsidR="00825DA1">
        <w:rPr>
          <w:sz w:val="28"/>
          <w:szCs w:val="28"/>
        </w:rPr>
        <w:t xml:space="preserve">”Chestionarului rural final” transmis de autoritatea locală, </w:t>
      </w:r>
      <w:r>
        <w:rPr>
          <w:sz w:val="28"/>
          <w:szCs w:val="28"/>
        </w:rPr>
        <w:t>sunt</w:t>
      </w:r>
      <w:r w:rsidR="00FB7F3D">
        <w:rPr>
          <w:sz w:val="28"/>
          <w:szCs w:val="28"/>
        </w:rPr>
        <w:t xml:space="preserve"> realizate și</w:t>
      </w:r>
      <w:r>
        <w:rPr>
          <w:sz w:val="28"/>
          <w:szCs w:val="28"/>
        </w:rPr>
        <w:t xml:space="preserve"> propuse </w:t>
      </w:r>
      <w:r w:rsidR="00FB7F3D">
        <w:rPr>
          <w:sz w:val="28"/>
          <w:szCs w:val="28"/>
        </w:rPr>
        <w:t xml:space="preserve">spre </w:t>
      </w:r>
      <w:r>
        <w:rPr>
          <w:sz w:val="28"/>
          <w:szCs w:val="28"/>
        </w:rPr>
        <w:t>realizare următoarelor proiecte de</w:t>
      </w:r>
      <w:r w:rsidR="00FB7F3D">
        <w:rPr>
          <w:sz w:val="28"/>
          <w:szCs w:val="28"/>
        </w:rPr>
        <w:t xml:space="preserve"> investiții pentru perioada 2014</w:t>
      </w:r>
      <w:r>
        <w:rPr>
          <w:sz w:val="28"/>
          <w:szCs w:val="28"/>
        </w:rPr>
        <w:t>-2030 :</w:t>
      </w:r>
    </w:p>
    <w:p w:rsidR="00EC21A4" w:rsidRDefault="00EC21A4" w:rsidP="00EC21A4">
      <w:pPr>
        <w:pStyle w:val="xl22"/>
        <w:spacing w:before="0" w:beforeAutospacing="0" w:after="0" w:afterAutospacing="0"/>
        <w:jc w:val="both"/>
        <w:rPr>
          <w:rFonts w:ascii="Book Antiqua" w:hAnsi="Book Antiqua"/>
          <w:bCs w:val="0"/>
          <w:sz w:val="26"/>
          <w:szCs w:val="20"/>
        </w:rPr>
      </w:pPr>
      <w:r>
        <w:rPr>
          <w:rFonts w:ascii="Book Antiqua" w:hAnsi="Book Antiqua"/>
          <w:bCs w:val="0"/>
          <w:sz w:val="26"/>
          <w:szCs w:val="20"/>
        </w:rPr>
        <w:t>PROIECTELE AUTORITĂŢII ADMINISTRAŢIEI PUBLICE LOCALE:</w:t>
      </w:r>
    </w:p>
    <w:p w:rsidR="00EC21A4" w:rsidRPr="00882FC2" w:rsidRDefault="00EC21A4" w:rsidP="00EC21A4">
      <w:pPr>
        <w:pStyle w:val="xl22"/>
        <w:spacing w:before="0" w:beforeAutospacing="0" w:after="0" w:afterAutospacing="0"/>
        <w:ind w:left="360" w:hanging="360"/>
        <w:rPr>
          <w:rFonts w:ascii="Book Antiqua" w:hAnsi="Book Antiqua" w:cs="Tahoma"/>
          <w:bCs w:val="0"/>
          <w:sz w:val="24"/>
          <w:szCs w:val="24"/>
        </w:rPr>
      </w:pPr>
      <w:r w:rsidRPr="00882FC2">
        <w:rPr>
          <w:rFonts w:ascii="Book Antiqua" w:hAnsi="Book Antiqua"/>
          <w:sz w:val="26"/>
          <w:szCs w:val="26"/>
        </w:rPr>
        <w:t xml:space="preserve">      </w:t>
      </w:r>
      <w:r w:rsidRPr="00882FC2">
        <w:rPr>
          <w:rFonts w:ascii="Book Antiqua" w:hAnsi="Book Antiqua"/>
          <w:sz w:val="24"/>
          <w:szCs w:val="24"/>
        </w:rPr>
        <w:t>FINALIZATE/ ÎN I</w:t>
      </w:r>
      <w:r>
        <w:rPr>
          <w:rFonts w:ascii="Book Antiqua" w:hAnsi="Book Antiqua"/>
          <w:sz w:val="24"/>
          <w:szCs w:val="24"/>
        </w:rPr>
        <w:t xml:space="preserve">MPLEMENTARE / DEPUSE </w:t>
      </w:r>
      <w:r w:rsidRPr="00882FC2">
        <w:rPr>
          <w:rFonts w:ascii="Book Antiqua" w:hAnsi="Book Antiqua"/>
          <w:sz w:val="24"/>
          <w:szCs w:val="24"/>
        </w:rPr>
        <w:t>SPRE FINANŢARE/ ÎN    PREGĂTIRE</w:t>
      </w:r>
      <w:r w:rsidRPr="00882FC2">
        <w:rPr>
          <w:rFonts w:ascii="Book Antiqua" w:hAnsi="Book Antiqua" w:cs="Tahoma"/>
          <w:sz w:val="24"/>
          <w:szCs w:val="24"/>
        </w:rPr>
        <w:t xml:space="preserve"> </w:t>
      </w:r>
    </w:p>
    <w:tbl>
      <w:tblPr>
        <w:tblW w:w="117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9066"/>
      </w:tblGrid>
      <w:tr w:rsidR="00EC21A4" w:rsidTr="006C29F5">
        <w:trPr>
          <w:trHeight w:val="330"/>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p>
        </w:tc>
        <w:tc>
          <w:tcPr>
            <w:tcW w:w="9066" w:type="dxa"/>
          </w:tcPr>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PROIECTE FINALIZATE </w:t>
            </w:r>
          </w:p>
        </w:tc>
      </w:tr>
      <w:tr w:rsidR="00EC21A4" w:rsidTr="006C29F5">
        <w:trPr>
          <w:trHeight w:val="795"/>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p>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Titlu priectului</w:t>
            </w:r>
          </w:p>
        </w:tc>
        <w:tc>
          <w:tcPr>
            <w:tcW w:w="9066" w:type="dxa"/>
          </w:tcPr>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ALIMENTARE CU APA COMUNA PARAVA , SATELE PARAVA , DRAGUSANI SI RADOAIA </w:t>
            </w:r>
          </w:p>
        </w:tc>
      </w:tr>
      <w:tr w:rsidR="00EC21A4" w:rsidTr="006C29F5">
        <w:trPr>
          <w:trHeight w:val="594"/>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26.170.943.267 lei Rol </w:t>
            </w:r>
          </w:p>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p>
        </w:tc>
      </w:tr>
      <w:tr w:rsidR="00EC21A4" w:rsidTr="006C29F5">
        <w:trPr>
          <w:trHeight w:val="630"/>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Program SAPARD </w:t>
            </w:r>
          </w:p>
        </w:tc>
      </w:tr>
      <w:tr w:rsidR="00EC21A4" w:rsidTr="006C29F5">
        <w:trPr>
          <w:trHeight w:val="705"/>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Obiectivele proiectului</w:t>
            </w:r>
          </w:p>
        </w:tc>
        <w:tc>
          <w:tcPr>
            <w:tcW w:w="9066" w:type="dxa"/>
          </w:tcPr>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Alimentarea cu apa potabila a satelor Parava , Dragusani si Radoaia </w:t>
            </w:r>
          </w:p>
        </w:tc>
      </w:tr>
      <w:tr w:rsidR="00EC21A4" w:rsidTr="006C29F5">
        <w:trPr>
          <w:trHeight w:val="420"/>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Titlu proiectului</w:t>
            </w:r>
          </w:p>
        </w:tc>
        <w:tc>
          <w:tcPr>
            <w:tcW w:w="9066" w:type="dxa"/>
          </w:tcPr>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Construire Sediul Consiliului Local al Comunei Parava </w:t>
            </w:r>
          </w:p>
        </w:tc>
      </w:tr>
      <w:tr w:rsidR="00EC21A4" w:rsidTr="006C29F5">
        <w:trPr>
          <w:trHeight w:val="255"/>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912.298, 16 lei </w:t>
            </w:r>
          </w:p>
        </w:tc>
      </w:tr>
      <w:tr w:rsidR="00EC21A4" w:rsidTr="006C29F5">
        <w:trPr>
          <w:trHeight w:val="420"/>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Buget local </w:t>
            </w:r>
          </w:p>
        </w:tc>
      </w:tr>
      <w:tr w:rsidR="00EC21A4" w:rsidTr="006C29F5">
        <w:trPr>
          <w:trHeight w:val="780"/>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Obiectivele proiectului</w:t>
            </w:r>
          </w:p>
        </w:tc>
        <w:tc>
          <w:tcPr>
            <w:tcW w:w="9066" w:type="dxa"/>
          </w:tcPr>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Asigurarea de conditii corespunzatoare pentru functionari si locuitorii comunei </w:t>
            </w:r>
          </w:p>
        </w:tc>
      </w:tr>
      <w:tr w:rsidR="00EC21A4" w:rsidTr="006C29F5">
        <w:trPr>
          <w:trHeight w:val="675"/>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Titlu  proiectului </w:t>
            </w:r>
          </w:p>
        </w:tc>
        <w:tc>
          <w:tcPr>
            <w:tcW w:w="9066" w:type="dxa"/>
          </w:tcPr>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Reabilitare pod peste paraul Parava  in punctul Bursuc , comuna Parava , judetul Bacau </w:t>
            </w:r>
          </w:p>
        </w:tc>
      </w:tr>
      <w:tr w:rsidR="00EC21A4" w:rsidTr="006C29F5">
        <w:trPr>
          <w:trHeight w:val="390"/>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lastRenderedPageBreak/>
              <w:t>Valoarea proiectului</w:t>
            </w:r>
          </w:p>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p>
        </w:tc>
        <w:tc>
          <w:tcPr>
            <w:tcW w:w="9066" w:type="dxa"/>
          </w:tcPr>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534.662,04</w:t>
            </w:r>
          </w:p>
        </w:tc>
      </w:tr>
      <w:tr w:rsidR="00EC21A4" w:rsidTr="006C29F5">
        <w:trPr>
          <w:trHeight w:val="345"/>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Buget local </w:t>
            </w:r>
          </w:p>
        </w:tc>
      </w:tr>
      <w:tr w:rsidR="00EC21A4" w:rsidTr="006C29F5">
        <w:trPr>
          <w:trHeight w:val="690"/>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Obiectivele proiectului </w:t>
            </w:r>
          </w:p>
        </w:tc>
        <w:tc>
          <w:tcPr>
            <w:tcW w:w="9066" w:type="dxa"/>
          </w:tcPr>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Pentru a asigura accesul cetatenilor din din comuna Parava  catre terenurile agricole </w:t>
            </w:r>
          </w:p>
        </w:tc>
      </w:tr>
      <w:tr w:rsidR="00EC21A4" w:rsidTr="006C29F5">
        <w:trPr>
          <w:trHeight w:val="525"/>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Titlu proiectului </w:t>
            </w:r>
          </w:p>
        </w:tc>
        <w:tc>
          <w:tcPr>
            <w:tcW w:w="9066" w:type="dxa"/>
          </w:tcPr>
          <w:p w:rsidR="00EC21A4" w:rsidRPr="00825DA1" w:rsidRDefault="00114E99" w:rsidP="00AF35B7">
            <w:pPr>
              <w:widowControl w:val="0"/>
              <w:autoSpaceDE w:val="0"/>
              <w:autoSpaceDN w:val="0"/>
              <w:adjustRightInd w:val="0"/>
              <w:spacing w:before="120" w:after="120"/>
              <w:rPr>
                <w:rFonts w:ascii="Book Antiqua" w:eastAsia="Calibri" w:hAnsi="Book Antiqua" w:cs="Times New Roman"/>
                <w:b/>
                <w:bCs/>
                <w:i/>
                <w:sz w:val="24"/>
                <w:szCs w:val="21"/>
              </w:rPr>
            </w:pPr>
            <w:r>
              <w:rPr>
                <w:rFonts w:ascii="Book Antiqua" w:eastAsia="Calibri" w:hAnsi="Book Antiqua" w:cs="Times New Roman"/>
                <w:b/>
                <w:bCs/>
                <w:i/>
                <w:sz w:val="24"/>
                <w:szCs w:val="21"/>
              </w:rPr>
              <w:t>Reabilitare iluminat p</w:t>
            </w:r>
            <w:r w:rsidR="00EC21A4" w:rsidRPr="00825DA1">
              <w:rPr>
                <w:rFonts w:ascii="Book Antiqua" w:eastAsia="Calibri" w:hAnsi="Book Antiqua" w:cs="Times New Roman"/>
                <w:b/>
                <w:bCs/>
                <w:i/>
                <w:sz w:val="24"/>
                <w:szCs w:val="21"/>
              </w:rPr>
              <w:t>ublic sradal in comuna Parava , judetul Bacau</w:t>
            </w:r>
          </w:p>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111.140 lei </w:t>
            </w:r>
          </w:p>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p>
        </w:tc>
      </w:tr>
      <w:tr w:rsidR="00EC21A4" w:rsidTr="006C29F5">
        <w:trPr>
          <w:trHeight w:val="435"/>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p>
        </w:tc>
        <w:tc>
          <w:tcPr>
            <w:tcW w:w="9066" w:type="dxa"/>
          </w:tcPr>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Buget local </w:t>
            </w:r>
          </w:p>
        </w:tc>
      </w:tr>
      <w:tr w:rsidR="00EC21A4" w:rsidTr="006C29F5">
        <w:trPr>
          <w:trHeight w:val="735"/>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Obiectivele proiectului </w:t>
            </w:r>
          </w:p>
        </w:tc>
        <w:tc>
          <w:tcPr>
            <w:tcW w:w="9066" w:type="dxa"/>
          </w:tcPr>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Pentru a asigura un iluminat corespunzator </w:t>
            </w:r>
          </w:p>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p>
        </w:tc>
      </w:tr>
      <w:tr w:rsidR="00EC21A4" w:rsidTr="006C29F5">
        <w:trPr>
          <w:trHeight w:val="675"/>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Tiltlu proiectului </w:t>
            </w:r>
          </w:p>
        </w:tc>
        <w:tc>
          <w:tcPr>
            <w:tcW w:w="9066" w:type="dxa"/>
          </w:tcPr>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Amenajare exterioara Primarie , comuna Parava , judetul Bacau </w:t>
            </w:r>
          </w:p>
        </w:tc>
      </w:tr>
      <w:tr w:rsidR="00EC21A4" w:rsidTr="006C29F5">
        <w:trPr>
          <w:trHeight w:val="405"/>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137.571 lei </w:t>
            </w:r>
          </w:p>
        </w:tc>
      </w:tr>
      <w:tr w:rsidR="00EC21A4" w:rsidTr="006C29F5">
        <w:trPr>
          <w:trHeight w:val="405"/>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Buget local </w:t>
            </w:r>
          </w:p>
        </w:tc>
      </w:tr>
      <w:tr w:rsidR="00EC21A4" w:rsidTr="006C29F5">
        <w:trPr>
          <w:trHeight w:val="525"/>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Obitivele proiectului </w:t>
            </w:r>
          </w:p>
        </w:tc>
        <w:tc>
          <w:tcPr>
            <w:tcW w:w="9066" w:type="dxa"/>
          </w:tcPr>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Pentru a asigura accesul carosabil , parcare , si alei pietonale </w:t>
            </w:r>
          </w:p>
        </w:tc>
      </w:tr>
      <w:tr w:rsidR="00EC21A4" w:rsidTr="006C29F5">
        <w:trPr>
          <w:trHeight w:val="821"/>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p>
        </w:tc>
        <w:tc>
          <w:tcPr>
            <w:tcW w:w="9066" w:type="dxa"/>
          </w:tcPr>
          <w:p w:rsidR="00EC21A4" w:rsidRPr="00114E99" w:rsidRDefault="00114E99" w:rsidP="00EC21A4">
            <w:pPr>
              <w:widowControl w:val="0"/>
              <w:autoSpaceDE w:val="0"/>
              <w:autoSpaceDN w:val="0"/>
              <w:adjustRightInd w:val="0"/>
              <w:spacing w:before="120" w:after="120"/>
              <w:rPr>
                <w:rFonts w:ascii="Times New Roman" w:eastAsia="Calibri" w:hAnsi="Times New Roman" w:cs="Times New Roman"/>
                <w:b/>
                <w:i/>
                <w:sz w:val="24"/>
                <w:szCs w:val="24"/>
              </w:rPr>
            </w:pPr>
            <w:r>
              <w:rPr>
                <w:rFonts w:ascii="Book Antiqua" w:eastAsia="Calibri" w:hAnsi="Book Antiqua" w:cs="Times New Roman"/>
                <w:b/>
                <w:i/>
                <w:sz w:val="24"/>
                <w:szCs w:val="24"/>
              </w:rPr>
              <w:t>PROIECTE  FINANŢAT</w:t>
            </w:r>
            <w:r w:rsidR="00EC21A4" w:rsidRPr="00825DA1">
              <w:rPr>
                <w:rFonts w:ascii="Book Antiqua" w:eastAsia="Calibri" w:hAnsi="Book Antiqua" w:cs="Times New Roman"/>
                <w:b/>
                <w:i/>
                <w:sz w:val="24"/>
                <w:szCs w:val="24"/>
              </w:rPr>
              <w:t>E</w:t>
            </w:r>
            <w:r>
              <w:rPr>
                <w:rFonts w:ascii="Book Antiqua" w:eastAsia="Calibri" w:hAnsi="Book Antiqua" w:cs="Times New Roman"/>
                <w:b/>
                <w:i/>
                <w:sz w:val="24"/>
                <w:szCs w:val="24"/>
              </w:rPr>
              <w:t xml:space="preserve"> </w:t>
            </w:r>
            <w:r>
              <w:rPr>
                <w:rFonts w:ascii="Times New Roman" w:eastAsia="Calibri" w:hAnsi="Times New Roman" w:cs="Times New Roman"/>
                <w:b/>
                <w:i/>
                <w:sz w:val="24"/>
                <w:szCs w:val="24"/>
              </w:rPr>
              <w:t>ȘI FINALIZATE</w:t>
            </w:r>
          </w:p>
        </w:tc>
      </w:tr>
      <w:tr w:rsidR="00EC21A4" w:rsidTr="006C29F5">
        <w:trPr>
          <w:trHeight w:val="2567"/>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lastRenderedPageBreak/>
              <w:t xml:space="preserve">Titlul proiectului </w:t>
            </w:r>
          </w:p>
        </w:tc>
        <w:tc>
          <w:tcPr>
            <w:tcW w:w="9066" w:type="dxa"/>
          </w:tcPr>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„Proiect integrat: Modernizare Dc 109B km 0,00 la km 3+200 Comuna Parava; Alimentare cu apa Localitatea Teius, Comuna Parava; Canalizare si statie de epurare in localitatea Parava si Dragusani; Canalizare localitatea Teius, comuna Parava;Prima infiintare a serviciului social de tip after school in localitatea Radoaia, comuna Parava; Infiintarea centrului de conservare si promovare a traditiilor locale si a festivalului local de traditie „zilele comunei Parava” din judetul Bacau.</w:t>
            </w:r>
          </w:p>
        </w:tc>
      </w:tr>
      <w:tr w:rsidR="00EC21A4" w:rsidTr="006C29F5">
        <w:trPr>
          <w:trHeight w:val="548"/>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p>
        </w:tc>
        <w:tc>
          <w:tcPr>
            <w:tcW w:w="9066" w:type="dxa"/>
          </w:tcPr>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14.552.846 lei</w:t>
            </w:r>
          </w:p>
        </w:tc>
      </w:tr>
      <w:tr w:rsidR="00EC21A4" w:rsidTr="006C29F5">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Sursa de finanţare</w:t>
            </w:r>
          </w:p>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w:t>
            </w:r>
            <w:r w:rsidRPr="00825DA1">
              <w:rPr>
                <w:rFonts w:ascii="Book Antiqua" w:eastAsia="Calibri" w:hAnsi="Book Antiqua" w:cs="Times New Roman"/>
                <w:b/>
                <w:bCs/>
                <w:i/>
                <w:sz w:val="24"/>
              </w:rPr>
              <w:t>bugetul de stat, bugetul local, surse externe nerambursabile, surse externe rambursabile</w:t>
            </w:r>
            <w:r w:rsidRPr="00825DA1">
              <w:rPr>
                <w:rFonts w:ascii="Book Antiqua" w:eastAsia="Calibri" w:hAnsi="Book Antiqua" w:cs="Times New Roman"/>
                <w:b/>
                <w:bCs/>
                <w:i/>
                <w:sz w:val="24"/>
                <w:szCs w:val="21"/>
              </w:rPr>
              <w:t>)</w:t>
            </w:r>
          </w:p>
        </w:tc>
        <w:tc>
          <w:tcPr>
            <w:tcW w:w="9066" w:type="dxa"/>
          </w:tcPr>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Masura 322.</w:t>
            </w:r>
          </w:p>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Ajutor public nerambursabil (contributie UE si cofinantare nationala)</w:t>
            </w:r>
          </w:p>
        </w:tc>
      </w:tr>
      <w:tr w:rsidR="00EC21A4" w:rsidTr="006C29F5">
        <w:trPr>
          <w:trHeight w:val="557"/>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Obiectivele proiectului</w:t>
            </w:r>
          </w:p>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p>
        </w:tc>
        <w:tc>
          <w:tcPr>
            <w:tcW w:w="9066" w:type="dxa"/>
          </w:tcPr>
          <w:p w:rsidR="00EC21A4" w:rsidRPr="00825DA1" w:rsidRDefault="00EC21A4"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„Renovarea, dezvoltarea satelor, imbunatatirea serviciilor de baza pentru economia si populatia rurala si punerea in valoare a mostenirii rurale”</w:t>
            </w:r>
          </w:p>
        </w:tc>
      </w:tr>
      <w:tr w:rsidR="00EC21A4" w:rsidTr="006C29F5">
        <w:trPr>
          <w:trHeight w:val="540"/>
        </w:trPr>
        <w:tc>
          <w:tcPr>
            <w:tcW w:w="2700" w:type="dxa"/>
            <w:shd w:val="clear" w:color="auto" w:fill="B6DDE8" w:themeFill="accent5" w:themeFillTint="66"/>
          </w:tcPr>
          <w:p w:rsidR="00EC21A4" w:rsidRPr="00825DA1" w:rsidRDefault="00EC21A4"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Stadiul proiectului </w:t>
            </w:r>
          </w:p>
        </w:tc>
        <w:tc>
          <w:tcPr>
            <w:tcW w:w="9066" w:type="dxa"/>
          </w:tcPr>
          <w:p w:rsidR="00EC21A4" w:rsidRPr="001753FB" w:rsidRDefault="00EC21A4" w:rsidP="00AF35B7">
            <w:pPr>
              <w:widowControl w:val="0"/>
              <w:autoSpaceDE w:val="0"/>
              <w:autoSpaceDN w:val="0"/>
              <w:adjustRightInd w:val="0"/>
              <w:spacing w:before="120" w:after="120"/>
              <w:rPr>
                <w:rFonts w:ascii="Times New Roman" w:eastAsia="Calibri" w:hAnsi="Times New Roman" w:cs="Times New Roman"/>
                <w:b/>
                <w:bCs/>
                <w:i/>
                <w:sz w:val="24"/>
                <w:szCs w:val="21"/>
              </w:rPr>
            </w:pPr>
            <w:r w:rsidRPr="001753FB">
              <w:rPr>
                <w:rFonts w:ascii="Times New Roman" w:eastAsia="Calibri" w:hAnsi="Times New Roman" w:cs="Times New Roman"/>
                <w:b/>
                <w:bCs/>
                <w:i/>
                <w:sz w:val="24"/>
                <w:szCs w:val="21"/>
              </w:rPr>
              <w:t>FINAN</w:t>
            </w:r>
            <w:r w:rsidR="00114E99" w:rsidRPr="001753FB">
              <w:rPr>
                <w:rFonts w:ascii="Times New Roman" w:eastAsia="Calibri" w:hAnsi="Times New Roman" w:cs="Times New Roman"/>
                <w:b/>
                <w:bCs/>
                <w:i/>
                <w:sz w:val="24"/>
                <w:szCs w:val="21"/>
              </w:rPr>
              <w:t>ȚATE ȘI FINALIZATE</w:t>
            </w:r>
          </w:p>
        </w:tc>
      </w:tr>
      <w:tr w:rsidR="00114E99" w:rsidTr="006C29F5">
        <w:trPr>
          <w:trHeight w:val="705"/>
        </w:trPr>
        <w:tc>
          <w:tcPr>
            <w:tcW w:w="2700" w:type="dxa"/>
            <w:shd w:val="clear" w:color="auto" w:fill="B6DDE8" w:themeFill="accent5" w:themeFillTint="66"/>
          </w:tcPr>
          <w:p w:rsidR="00114E99" w:rsidRPr="00825DA1" w:rsidRDefault="00114E99"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Titlu proiectului</w:t>
            </w:r>
          </w:p>
        </w:tc>
        <w:tc>
          <w:tcPr>
            <w:tcW w:w="9066" w:type="dxa"/>
          </w:tcPr>
          <w:p w:rsidR="00114E99" w:rsidRPr="00114E99" w:rsidRDefault="00114E99" w:rsidP="00F96566">
            <w:pPr>
              <w:widowControl w:val="0"/>
              <w:autoSpaceDE w:val="0"/>
              <w:autoSpaceDN w:val="0"/>
              <w:adjustRightInd w:val="0"/>
              <w:spacing w:before="120" w:after="120"/>
              <w:rPr>
                <w:rFonts w:ascii="Book Antiqua" w:eastAsia="Calibri" w:hAnsi="Book Antiqua" w:cs="Times New Roman"/>
                <w:b/>
                <w:bCs/>
                <w:i/>
                <w:sz w:val="24"/>
                <w:szCs w:val="21"/>
                <w:u w:val="single"/>
              </w:rPr>
            </w:pPr>
            <w:r w:rsidRPr="00114E99">
              <w:rPr>
                <w:rFonts w:ascii="Book Antiqua" w:eastAsia="Calibri" w:hAnsi="Book Antiqua" w:cs="Times New Roman"/>
                <w:b/>
                <w:bCs/>
                <w:i/>
                <w:sz w:val="24"/>
                <w:szCs w:val="21"/>
                <w:u w:val="single"/>
              </w:rPr>
              <w:t xml:space="preserve">Gradinita cu program normal , comuna Parava , judetul Bacau  </w:t>
            </w:r>
          </w:p>
        </w:tc>
      </w:tr>
      <w:tr w:rsidR="00114E99" w:rsidTr="006C29F5">
        <w:trPr>
          <w:trHeight w:val="435"/>
        </w:trPr>
        <w:tc>
          <w:tcPr>
            <w:tcW w:w="2700" w:type="dxa"/>
            <w:shd w:val="clear" w:color="auto" w:fill="B6DDE8" w:themeFill="accent5" w:themeFillTint="66"/>
          </w:tcPr>
          <w:p w:rsidR="00114E99" w:rsidRPr="00825DA1" w:rsidRDefault="00114E99"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114E99" w:rsidRPr="00825DA1" w:rsidRDefault="00114E99" w:rsidP="00F96566">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1.262.371 lei </w:t>
            </w:r>
          </w:p>
        </w:tc>
      </w:tr>
      <w:tr w:rsidR="00114E99" w:rsidTr="006C29F5">
        <w:trPr>
          <w:trHeight w:val="165"/>
        </w:trPr>
        <w:tc>
          <w:tcPr>
            <w:tcW w:w="2700" w:type="dxa"/>
            <w:shd w:val="clear" w:color="auto" w:fill="B6DDE8" w:themeFill="accent5" w:themeFillTint="66"/>
          </w:tcPr>
          <w:p w:rsidR="00114E99" w:rsidRPr="00825DA1" w:rsidRDefault="00114E99"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114E99" w:rsidRPr="00825DA1" w:rsidRDefault="00114E99" w:rsidP="00F96566">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    - </w:t>
            </w:r>
          </w:p>
        </w:tc>
      </w:tr>
      <w:tr w:rsidR="00114E99" w:rsidTr="006C29F5">
        <w:trPr>
          <w:trHeight w:val="630"/>
        </w:trPr>
        <w:tc>
          <w:tcPr>
            <w:tcW w:w="2700" w:type="dxa"/>
            <w:shd w:val="clear" w:color="auto" w:fill="B6DDE8" w:themeFill="accent5" w:themeFillTint="66"/>
          </w:tcPr>
          <w:p w:rsidR="00114E99" w:rsidRPr="00825DA1" w:rsidRDefault="00114E99" w:rsidP="00AF35B7">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lastRenderedPageBreak/>
              <w:t>Obiectivele proiectului</w:t>
            </w:r>
          </w:p>
        </w:tc>
        <w:tc>
          <w:tcPr>
            <w:tcW w:w="9066" w:type="dxa"/>
          </w:tcPr>
          <w:p w:rsidR="00114E99" w:rsidRPr="00825DA1" w:rsidRDefault="00114E99" w:rsidP="00F96566">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Inbunatatirea conditiilor pentru prescolarii din comuna Parava  </w:t>
            </w:r>
          </w:p>
        </w:tc>
      </w:tr>
      <w:tr w:rsidR="00D76D17" w:rsidTr="006C29F5">
        <w:trPr>
          <w:trHeight w:val="630"/>
        </w:trPr>
        <w:tc>
          <w:tcPr>
            <w:tcW w:w="2700" w:type="dxa"/>
            <w:shd w:val="clear" w:color="auto" w:fill="B6DDE8" w:themeFill="accent5" w:themeFillTint="66"/>
          </w:tcPr>
          <w:p w:rsidR="00D76D17" w:rsidRPr="00825DA1" w:rsidRDefault="00D76D17"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Titlu proiectului</w:t>
            </w:r>
          </w:p>
        </w:tc>
        <w:tc>
          <w:tcPr>
            <w:tcW w:w="9066" w:type="dxa"/>
          </w:tcPr>
          <w:p w:rsidR="00D76D17" w:rsidRPr="00D76D17" w:rsidRDefault="00D76D17" w:rsidP="00F96566">
            <w:pPr>
              <w:widowControl w:val="0"/>
              <w:autoSpaceDE w:val="0"/>
              <w:autoSpaceDN w:val="0"/>
              <w:adjustRightInd w:val="0"/>
              <w:spacing w:before="120" w:after="120"/>
              <w:rPr>
                <w:rFonts w:ascii="Times New Roman" w:eastAsia="Calibri" w:hAnsi="Times New Roman" w:cs="Times New Roman"/>
                <w:b/>
                <w:bCs/>
                <w:i/>
                <w:sz w:val="24"/>
                <w:szCs w:val="21"/>
              </w:rPr>
            </w:pPr>
            <w:r>
              <w:rPr>
                <w:rFonts w:ascii="Book Antiqua" w:eastAsia="Calibri" w:hAnsi="Book Antiqua" w:cs="Times New Roman"/>
                <w:b/>
                <w:bCs/>
                <w:i/>
                <w:sz w:val="24"/>
                <w:szCs w:val="21"/>
              </w:rPr>
              <w:t>Extindere – modernizare drum communal DC 109A km3+500-4+500, în satul Teiu</w:t>
            </w:r>
            <w:r>
              <w:rPr>
                <w:rFonts w:ascii="Times New Roman" w:eastAsia="Calibri" w:hAnsi="Times New Roman" w:cs="Times New Roman"/>
                <w:b/>
                <w:bCs/>
                <w:i/>
                <w:sz w:val="24"/>
                <w:szCs w:val="21"/>
              </w:rPr>
              <w:t>ș, comunaParava, Județul Bacău</w:t>
            </w:r>
          </w:p>
        </w:tc>
      </w:tr>
      <w:tr w:rsidR="00D76D17" w:rsidTr="006C29F5">
        <w:trPr>
          <w:trHeight w:val="630"/>
        </w:trPr>
        <w:tc>
          <w:tcPr>
            <w:tcW w:w="2700" w:type="dxa"/>
            <w:shd w:val="clear" w:color="auto" w:fill="B6DDE8" w:themeFill="accent5" w:themeFillTint="66"/>
          </w:tcPr>
          <w:p w:rsidR="00D76D17" w:rsidRPr="00825DA1" w:rsidRDefault="00D76D17"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D76D17" w:rsidRPr="00825DA1" w:rsidRDefault="00D76D17" w:rsidP="00F96566">
            <w:pPr>
              <w:widowControl w:val="0"/>
              <w:autoSpaceDE w:val="0"/>
              <w:autoSpaceDN w:val="0"/>
              <w:adjustRightInd w:val="0"/>
              <w:spacing w:before="120" w:after="120"/>
              <w:rPr>
                <w:rFonts w:ascii="Book Antiqua" w:eastAsia="Calibri" w:hAnsi="Book Antiqua" w:cs="Times New Roman"/>
                <w:b/>
                <w:bCs/>
                <w:i/>
                <w:sz w:val="24"/>
                <w:szCs w:val="21"/>
              </w:rPr>
            </w:pPr>
            <w:r>
              <w:rPr>
                <w:rFonts w:ascii="Book Antiqua" w:eastAsia="Calibri" w:hAnsi="Book Antiqua" w:cs="Times New Roman"/>
                <w:b/>
                <w:bCs/>
                <w:i/>
                <w:sz w:val="24"/>
                <w:szCs w:val="21"/>
              </w:rPr>
              <w:t>675.204,27 lei</w:t>
            </w:r>
          </w:p>
        </w:tc>
      </w:tr>
      <w:tr w:rsidR="00D76D17" w:rsidTr="006C29F5">
        <w:trPr>
          <w:trHeight w:val="630"/>
        </w:trPr>
        <w:tc>
          <w:tcPr>
            <w:tcW w:w="2700" w:type="dxa"/>
            <w:shd w:val="clear" w:color="auto" w:fill="B6DDE8" w:themeFill="accent5" w:themeFillTint="66"/>
          </w:tcPr>
          <w:p w:rsidR="00D76D17" w:rsidRPr="00825DA1" w:rsidRDefault="00D76D17"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D76D17" w:rsidRPr="00825DA1" w:rsidRDefault="00D76D17" w:rsidP="00F96566">
            <w:pPr>
              <w:widowControl w:val="0"/>
              <w:autoSpaceDE w:val="0"/>
              <w:autoSpaceDN w:val="0"/>
              <w:adjustRightInd w:val="0"/>
              <w:spacing w:before="120" w:after="120"/>
              <w:rPr>
                <w:rFonts w:ascii="Book Antiqua" w:eastAsia="Calibri" w:hAnsi="Book Antiqua" w:cs="Times New Roman"/>
                <w:b/>
                <w:bCs/>
                <w:i/>
                <w:sz w:val="24"/>
                <w:szCs w:val="21"/>
              </w:rPr>
            </w:pPr>
            <w:r>
              <w:rPr>
                <w:rFonts w:ascii="Book Antiqua" w:eastAsia="Calibri" w:hAnsi="Book Antiqua" w:cs="Times New Roman"/>
                <w:b/>
                <w:bCs/>
                <w:i/>
                <w:sz w:val="24"/>
                <w:szCs w:val="21"/>
              </w:rPr>
              <w:t>Buget local</w:t>
            </w:r>
          </w:p>
        </w:tc>
      </w:tr>
      <w:tr w:rsidR="00D76D17" w:rsidTr="006C29F5">
        <w:trPr>
          <w:trHeight w:val="630"/>
        </w:trPr>
        <w:tc>
          <w:tcPr>
            <w:tcW w:w="2700" w:type="dxa"/>
            <w:shd w:val="clear" w:color="auto" w:fill="B6DDE8" w:themeFill="accent5" w:themeFillTint="66"/>
          </w:tcPr>
          <w:p w:rsidR="00D76D17" w:rsidRPr="00825DA1" w:rsidRDefault="00D76D17"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Obiectivele proiectului</w:t>
            </w:r>
          </w:p>
        </w:tc>
        <w:tc>
          <w:tcPr>
            <w:tcW w:w="9066" w:type="dxa"/>
          </w:tcPr>
          <w:p w:rsidR="00D76D17" w:rsidRPr="00825DA1" w:rsidRDefault="00D76D17" w:rsidP="00F96566">
            <w:pPr>
              <w:widowControl w:val="0"/>
              <w:autoSpaceDE w:val="0"/>
              <w:autoSpaceDN w:val="0"/>
              <w:adjustRightInd w:val="0"/>
              <w:spacing w:before="120" w:after="120"/>
              <w:rPr>
                <w:rFonts w:ascii="Book Antiqua" w:eastAsia="Calibri" w:hAnsi="Book Antiqua" w:cs="Times New Roman"/>
                <w:b/>
                <w:bCs/>
                <w:i/>
                <w:sz w:val="24"/>
                <w:szCs w:val="21"/>
              </w:rPr>
            </w:pPr>
            <w:r>
              <w:rPr>
                <w:rFonts w:ascii="Book Antiqua" w:eastAsia="Calibri" w:hAnsi="Book Antiqua" w:cs="Times New Roman"/>
                <w:b/>
                <w:bCs/>
                <w:i/>
                <w:sz w:val="24"/>
                <w:szCs w:val="21"/>
              </w:rPr>
              <w:t>Modernizarea infrastructure rutiere în mediul rural</w:t>
            </w:r>
          </w:p>
        </w:tc>
      </w:tr>
      <w:tr w:rsidR="00D76D17" w:rsidTr="006C29F5">
        <w:trPr>
          <w:trHeight w:val="630"/>
        </w:trPr>
        <w:tc>
          <w:tcPr>
            <w:tcW w:w="2700" w:type="dxa"/>
            <w:shd w:val="clear" w:color="auto" w:fill="B6DDE8" w:themeFill="accent5" w:themeFillTint="66"/>
          </w:tcPr>
          <w:p w:rsidR="00D76D17" w:rsidRPr="00825DA1" w:rsidRDefault="00D76D17"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Titlu proiectului</w:t>
            </w:r>
          </w:p>
        </w:tc>
        <w:tc>
          <w:tcPr>
            <w:tcW w:w="9066" w:type="dxa"/>
          </w:tcPr>
          <w:p w:rsidR="00D76D17" w:rsidRPr="001615D0" w:rsidRDefault="001615D0" w:rsidP="00F96566">
            <w:pPr>
              <w:widowControl w:val="0"/>
              <w:autoSpaceDE w:val="0"/>
              <w:autoSpaceDN w:val="0"/>
              <w:adjustRightInd w:val="0"/>
              <w:spacing w:before="120" w:after="120"/>
              <w:rPr>
                <w:rFonts w:ascii="Times New Roman" w:eastAsia="Calibri" w:hAnsi="Times New Roman" w:cs="Times New Roman"/>
                <w:b/>
                <w:bCs/>
                <w:i/>
                <w:sz w:val="24"/>
                <w:szCs w:val="21"/>
              </w:rPr>
            </w:pPr>
            <w:r>
              <w:rPr>
                <w:rFonts w:ascii="Book Antiqua" w:eastAsia="Calibri" w:hAnsi="Book Antiqua" w:cs="Times New Roman"/>
                <w:b/>
                <w:bCs/>
                <w:i/>
                <w:sz w:val="24"/>
                <w:szCs w:val="21"/>
              </w:rPr>
              <w:t>Moderizare retea drumuri de interes local-DC109A-DC109B si drumuri locale, localitatea Teiu</w:t>
            </w:r>
            <w:r>
              <w:rPr>
                <w:rFonts w:ascii="Times New Roman" w:eastAsia="Calibri" w:hAnsi="Times New Roman" w:cs="Times New Roman"/>
                <w:b/>
                <w:bCs/>
                <w:i/>
                <w:sz w:val="24"/>
                <w:szCs w:val="21"/>
              </w:rPr>
              <w:t>ș, comuna Parava,  Județul Bacău</w:t>
            </w:r>
          </w:p>
        </w:tc>
      </w:tr>
      <w:tr w:rsidR="00D76D17" w:rsidTr="006C29F5">
        <w:trPr>
          <w:trHeight w:val="630"/>
        </w:trPr>
        <w:tc>
          <w:tcPr>
            <w:tcW w:w="2700" w:type="dxa"/>
            <w:shd w:val="clear" w:color="auto" w:fill="B6DDE8" w:themeFill="accent5" w:themeFillTint="66"/>
          </w:tcPr>
          <w:p w:rsidR="00D76D17" w:rsidRPr="00825DA1" w:rsidRDefault="00D76D17"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D76D17" w:rsidRPr="001615D0" w:rsidRDefault="0009349A" w:rsidP="00F96566">
            <w:pPr>
              <w:widowControl w:val="0"/>
              <w:autoSpaceDE w:val="0"/>
              <w:autoSpaceDN w:val="0"/>
              <w:adjustRightInd w:val="0"/>
              <w:spacing w:before="120" w:after="120"/>
              <w:rPr>
                <w:rFonts w:ascii="Times New Roman" w:eastAsia="Calibri" w:hAnsi="Times New Roman" w:cs="Times New Roman"/>
                <w:b/>
                <w:bCs/>
                <w:i/>
                <w:sz w:val="24"/>
                <w:szCs w:val="21"/>
              </w:rPr>
            </w:pPr>
            <w:r>
              <w:rPr>
                <w:rFonts w:ascii="Book Antiqua" w:eastAsia="Calibri" w:hAnsi="Book Antiqua" w:cs="Times New Roman"/>
                <w:b/>
                <w:bCs/>
                <w:i/>
                <w:sz w:val="24"/>
                <w:szCs w:val="21"/>
              </w:rPr>
              <w:t xml:space="preserve"> </w:t>
            </w:r>
            <w:r w:rsidR="001615D0">
              <w:rPr>
                <w:rFonts w:ascii="Book Antiqua" w:eastAsia="Calibri" w:hAnsi="Book Antiqua" w:cs="Times New Roman"/>
                <w:b/>
                <w:bCs/>
                <w:i/>
                <w:sz w:val="24"/>
                <w:szCs w:val="21"/>
              </w:rPr>
              <w:t xml:space="preserve">4.530.774,360 </w:t>
            </w:r>
            <w:r w:rsidR="001615D0">
              <w:rPr>
                <w:rFonts w:ascii="Times New Roman" w:eastAsia="Calibri" w:hAnsi="Times New Roman" w:cs="Times New Roman"/>
                <w:b/>
                <w:bCs/>
                <w:i/>
                <w:sz w:val="24"/>
                <w:szCs w:val="21"/>
              </w:rPr>
              <w:t>lei</w:t>
            </w:r>
          </w:p>
        </w:tc>
      </w:tr>
      <w:tr w:rsidR="00D76D17" w:rsidTr="006C29F5">
        <w:trPr>
          <w:trHeight w:val="630"/>
        </w:trPr>
        <w:tc>
          <w:tcPr>
            <w:tcW w:w="2700" w:type="dxa"/>
            <w:shd w:val="clear" w:color="auto" w:fill="B6DDE8" w:themeFill="accent5" w:themeFillTint="66"/>
          </w:tcPr>
          <w:p w:rsidR="00D76D17" w:rsidRPr="00825DA1" w:rsidRDefault="00D76D17"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D76D17" w:rsidRPr="00825DA1" w:rsidRDefault="001615D0" w:rsidP="00F96566">
            <w:pPr>
              <w:widowControl w:val="0"/>
              <w:autoSpaceDE w:val="0"/>
              <w:autoSpaceDN w:val="0"/>
              <w:adjustRightInd w:val="0"/>
              <w:spacing w:before="120" w:after="120"/>
              <w:rPr>
                <w:rFonts w:ascii="Book Antiqua" w:eastAsia="Calibri" w:hAnsi="Book Antiqua" w:cs="Times New Roman"/>
                <w:b/>
                <w:bCs/>
                <w:i/>
                <w:sz w:val="24"/>
                <w:szCs w:val="21"/>
              </w:rPr>
            </w:pPr>
            <w:r>
              <w:rPr>
                <w:rFonts w:ascii="Book Antiqua" w:eastAsia="Calibri" w:hAnsi="Book Antiqua" w:cs="Times New Roman"/>
                <w:b/>
                <w:bCs/>
                <w:i/>
                <w:sz w:val="24"/>
                <w:szCs w:val="21"/>
              </w:rPr>
              <w:t>PNDL</w:t>
            </w:r>
          </w:p>
        </w:tc>
      </w:tr>
      <w:tr w:rsidR="00D76D17" w:rsidTr="006C29F5">
        <w:trPr>
          <w:trHeight w:val="630"/>
        </w:trPr>
        <w:tc>
          <w:tcPr>
            <w:tcW w:w="2700" w:type="dxa"/>
            <w:shd w:val="clear" w:color="auto" w:fill="B6DDE8" w:themeFill="accent5" w:themeFillTint="66"/>
          </w:tcPr>
          <w:p w:rsidR="00D76D17" w:rsidRPr="00825DA1" w:rsidRDefault="00D76D17"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Obiectivele proiectului</w:t>
            </w:r>
          </w:p>
        </w:tc>
        <w:tc>
          <w:tcPr>
            <w:tcW w:w="9066" w:type="dxa"/>
          </w:tcPr>
          <w:p w:rsidR="00D76D17" w:rsidRPr="00825DA1" w:rsidRDefault="00D76D17" w:rsidP="00F96566">
            <w:pPr>
              <w:widowControl w:val="0"/>
              <w:autoSpaceDE w:val="0"/>
              <w:autoSpaceDN w:val="0"/>
              <w:adjustRightInd w:val="0"/>
              <w:spacing w:before="120" w:after="120"/>
              <w:rPr>
                <w:rFonts w:ascii="Book Antiqua" w:eastAsia="Calibri" w:hAnsi="Book Antiqua" w:cs="Times New Roman"/>
                <w:b/>
                <w:bCs/>
                <w:i/>
                <w:sz w:val="24"/>
                <w:szCs w:val="21"/>
              </w:rPr>
            </w:pPr>
            <w:r>
              <w:rPr>
                <w:rFonts w:ascii="Book Antiqua" w:eastAsia="Calibri" w:hAnsi="Book Antiqua" w:cs="Times New Roman"/>
                <w:b/>
                <w:bCs/>
                <w:i/>
                <w:sz w:val="24"/>
                <w:szCs w:val="21"/>
              </w:rPr>
              <w:t>Modernizarea infrastructure rutiere în mediul rural</w:t>
            </w:r>
          </w:p>
        </w:tc>
      </w:tr>
      <w:tr w:rsidR="001615D0" w:rsidTr="006C29F5">
        <w:trPr>
          <w:trHeight w:val="630"/>
        </w:trPr>
        <w:tc>
          <w:tcPr>
            <w:tcW w:w="2700" w:type="dxa"/>
            <w:shd w:val="clear" w:color="auto" w:fill="B6DDE8" w:themeFill="accent5" w:themeFillTint="66"/>
          </w:tcPr>
          <w:p w:rsidR="001615D0" w:rsidRPr="00825DA1" w:rsidRDefault="001615D0"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Titlu proiectului</w:t>
            </w:r>
          </w:p>
        </w:tc>
        <w:tc>
          <w:tcPr>
            <w:tcW w:w="9066" w:type="dxa"/>
          </w:tcPr>
          <w:p w:rsidR="001615D0" w:rsidRDefault="001615D0" w:rsidP="00F96566">
            <w:pPr>
              <w:widowControl w:val="0"/>
              <w:autoSpaceDE w:val="0"/>
              <w:autoSpaceDN w:val="0"/>
              <w:adjustRightInd w:val="0"/>
              <w:spacing w:before="120" w:after="120"/>
              <w:rPr>
                <w:rFonts w:ascii="Book Antiqua" w:eastAsia="Calibri" w:hAnsi="Book Antiqua" w:cs="Times New Roman"/>
                <w:b/>
                <w:bCs/>
                <w:i/>
                <w:sz w:val="24"/>
                <w:szCs w:val="21"/>
              </w:rPr>
            </w:pPr>
            <w:r>
              <w:rPr>
                <w:rFonts w:ascii="Book Antiqua" w:eastAsia="Calibri" w:hAnsi="Book Antiqua" w:cs="Times New Roman"/>
                <w:b/>
                <w:bCs/>
                <w:i/>
                <w:sz w:val="24"/>
                <w:szCs w:val="21"/>
              </w:rPr>
              <w:t>EXTINDERE SURSĂ APĂ COMUNA PARAVA</w:t>
            </w:r>
          </w:p>
        </w:tc>
      </w:tr>
      <w:tr w:rsidR="001615D0" w:rsidTr="006C29F5">
        <w:trPr>
          <w:trHeight w:val="630"/>
        </w:trPr>
        <w:tc>
          <w:tcPr>
            <w:tcW w:w="2700" w:type="dxa"/>
            <w:shd w:val="clear" w:color="auto" w:fill="B6DDE8" w:themeFill="accent5" w:themeFillTint="66"/>
          </w:tcPr>
          <w:p w:rsidR="001615D0" w:rsidRPr="00825DA1" w:rsidRDefault="001615D0"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1615D0" w:rsidRDefault="001615D0" w:rsidP="00F96566">
            <w:pPr>
              <w:widowControl w:val="0"/>
              <w:autoSpaceDE w:val="0"/>
              <w:autoSpaceDN w:val="0"/>
              <w:adjustRightInd w:val="0"/>
              <w:spacing w:before="120" w:after="120"/>
              <w:rPr>
                <w:rFonts w:ascii="Book Antiqua" w:eastAsia="Calibri" w:hAnsi="Book Antiqua" w:cs="Times New Roman"/>
                <w:b/>
                <w:bCs/>
                <w:i/>
                <w:sz w:val="24"/>
                <w:szCs w:val="21"/>
              </w:rPr>
            </w:pPr>
            <w:r>
              <w:rPr>
                <w:rFonts w:ascii="Book Antiqua" w:eastAsia="Calibri" w:hAnsi="Book Antiqua" w:cs="Times New Roman"/>
                <w:b/>
                <w:bCs/>
                <w:i/>
                <w:sz w:val="24"/>
                <w:szCs w:val="21"/>
              </w:rPr>
              <w:t>7841.100,37 LEI</w:t>
            </w:r>
          </w:p>
        </w:tc>
      </w:tr>
      <w:tr w:rsidR="001615D0" w:rsidTr="006C29F5">
        <w:trPr>
          <w:trHeight w:val="630"/>
        </w:trPr>
        <w:tc>
          <w:tcPr>
            <w:tcW w:w="2700" w:type="dxa"/>
            <w:shd w:val="clear" w:color="auto" w:fill="B6DDE8" w:themeFill="accent5" w:themeFillTint="66"/>
          </w:tcPr>
          <w:p w:rsidR="001615D0" w:rsidRPr="00825DA1" w:rsidRDefault="001615D0"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1615D0" w:rsidRDefault="001615D0" w:rsidP="00F96566">
            <w:pPr>
              <w:widowControl w:val="0"/>
              <w:autoSpaceDE w:val="0"/>
              <w:autoSpaceDN w:val="0"/>
              <w:adjustRightInd w:val="0"/>
              <w:spacing w:before="120" w:after="120"/>
              <w:rPr>
                <w:rFonts w:ascii="Book Antiqua" w:eastAsia="Calibri" w:hAnsi="Book Antiqua" w:cs="Times New Roman"/>
                <w:b/>
                <w:bCs/>
                <w:i/>
                <w:sz w:val="24"/>
                <w:szCs w:val="21"/>
              </w:rPr>
            </w:pPr>
            <w:r>
              <w:rPr>
                <w:rFonts w:ascii="Book Antiqua" w:eastAsia="Calibri" w:hAnsi="Book Antiqua" w:cs="Times New Roman"/>
                <w:b/>
                <w:bCs/>
                <w:i/>
                <w:sz w:val="24"/>
                <w:szCs w:val="21"/>
              </w:rPr>
              <w:t>BUGET LOCAL</w:t>
            </w:r>
          </w:p>
        </w:tc>
      </w:tr>
      <w:tr w:rsidR="001615D0" w:rsidTr="006C29F5">
        <w:trPr>
          <w:trHeight w:val="630"/>
        </w:trPr>
        <w:tc>
          <w:tcPr>
            <w:tcW w:w="2700" w:type="dxa"/>
            <w:shd w:val="clear" w:color="auto" w:fill="B6DDE8" w:themeFill="accent5" w:themeFillTint="66"/>
          </w:tcPr>
          <w:p w:rsidR="001615D0" w:rsidRPr="00825DA1" w:rsidRDefault="001615D0"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Obiectivele proiectului</w:t>
            </w:r>
          </w:p>
        </w:tc>
        <w:tc>
          <w:tcPr>
            <w:tcW w:w="9066" w:type="dxa"/>
          </w:tcPr>
          <w:p w:rsidR="001615D0" w:rsidRDefault="00F1702B" w:rsidP="00F1702B">
            <w:pPr>
              <w:widowControl w:val="0"/>
              <w:autoSpaceDE w:val="0"/>
              <w:autoSpaceDN w:val="0"/>
              <w:adjustRightInd w:val="0"/>
              <w:spacing w:before="120" w:after="120"/>
              <w:rPr>
                <w:rFonts w:ascii="Book Antiqua" w:eastAsia="Calibri" w:hAnsi="Book Antiqua" w:cs="Times New Roman"/>
                <w:b/>
                <w:bCs/>
                <w:i/>
                <w:sz w:val="24"/>
                <w:szCs w:val="21"/>
              </w:rPr>
            </w:pPr>
            <w:r>
              <w:rPr>
                <w:rFonts w:ascii="Book Antiqua" w:eastAsia="Calibri" w:hAnsi="Book Antiqua" w:cs="Times New Roman"/>
                <w:b/>
                <w:bCs/>
                <w:i/>
                <w:sz w:val="24"/>
                <w:szCs w:val="21"/>
              </w:rPr>
              <w:t xml:space="preserve">Asigurarea </w:t>
            </w:r>
            <w:r w:rsidR="001615D0">
              <w:rPr>
                <w:rFonts w:ascii="Book Antiqua" w:eastAsia="Calibri" w:hAnsi="Book Antiqua" w:cs="Times New Roman"/>
                <w:b/>
                <w:bCs/>
                <w:i/>
                <w:sz w:val="24"/>
                <w:szCs w:val="21"/>
              </w:rPr>
              <w:t xml:space="preserve"> a</w:t>
            </w:r>
            <w:r w:rsidR="001615D0" w:rsidRPr="00825DA1">
              <w:rPr>
                <w:rFonts w:ascii="Book Antiqua" w:eastAsia="Calibri" w:hAnsi="Book Antiqua" w:cs="Times New Roman"/>
                <w:b/>
                <w:bCs/>
                <w:i/>
                <w:sz w:val="24"/>
                <w:szCs w:val="21"/>
              </w:rPr>
              <w:t>limentar</w:t>
            </w:r>
            <w:r>
              <w:rPr>
                <w:rFonts w:ascii="Book Antiqua" w:eastAsia="Calibri" w:hAnsi="Book Antiqua" w:cs="Times New Roman"/>
                <w:b/>
                <w:bCs/>
                <w:i/>
                <w:sz w:val="24"/>
                <w:szCs w:val="21"/>
              </w:rPr>
              <w:t>i</w:t>
            </w:r>
            <w:r w:rsidR="001615D0" w:rsidRPr="00825DA1">
              <w:rPr>
                <w:rFonts w:ascii="Book Antiqua" w:eastAsia="Calibri" w:hAnsi="Book Antiqua" w:cs="Times New Roman"/>
                <w:b/>
                <w:bCs/>
                <w:i/>
                <w:sz w:val="24"/>
                <w:szCs w:val="21"/>
              </w:rPr>
              <w:t xml:space="preserve"> cu apa potabila a satelor Parava , Dragusani si Radoaia</w:t>
            </w:r>
          </w:p>
        </w:tc>
      </w:tr>
      <w:tr w:rsidR="00F1702B" w:rsidTr="006C29F5">
        <w:trPr>
          <w:trHeight w:val="630"/>
        </w:trPr>
        <w:tc>
          <w:tcPr>
            <w:tcW w:w="2700" w:type="dxa"/>
            <w:shd w:val="clear" w:color="auto" w:fill="B6DDE8" w:themeFill="accent5" w:themeFillTint="66"/>
          </w:tcPr>
          <w:p w:rsidR="00F1702B" w:rsidRPr="00825DA1" w:rsidRDefault="00F1702B"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Titlu proiectului</w:t>
            </w:r>
          </w:p>
        </w:tc>
        <w:tc>
          <w:tcPr>
            <w:tcW w:w="9066" w:type="dxa"/>
          </w:tcPr>
          <w:p w:rsidR="00F1702B" w:rsidRDefault="00C246D8" w:rsidP="00F1702B">
            <w:pPr>
              <w:widowControl w:val="0"/>
              <w:autoSpaceDE w:val="0"/>
              <w:autoSpaceDN w:val="0"/>
              <w:adjustRightInd w:val="0"/>
              <w:spacing w:before="120" w:after="120"/>
              <w:rPr>
                <w:rFonts w:ascii="Book Antiqua" w:eastAsia="Calibri" w:hAnsi="Book Antiqua" w:cs="Times New Roman"/>
                <w:b/>
                <w:bCs/>
                <w:i/>
                <w:sz w:val="24"/>
                <w:szCs w:val="21"/>
              </w:rPr>
            </w:pPr>
            <w:r w:rsidRPr="00C246D8">
              <w:rPr>
                <w:rFonts w:ascii="Book Antiqua" w:eastAsia="Calibri" w:hAnsi="Book Antiqua" w:cs="Times New Roman"/>
                <w:b/>
                <w:bCs/>
                <w:i/>
                <w:sz w:val="24"/>
                <w:szCs w:val="21"/>
              </w:rPr>
              <w:t>Prima dotare a serviciului voluntar pentru situatii de urgenta al comunei Parava, judetul Bacau</w:t>
            </w:r>
          </w:p>
        </w:tc>
      </w:tr>
      <w:tr w:rsidR="00F1702B" w:rsidTr="006C29F5">
        <w:trPr>
          <w:trHeight w:val="630"/>
        </w:trPr>
        <w:tc>
          <w:tcPr>
            <w:tcW w:w="2700" w:type="dxa"/>
            <w:shd w:val="clear" w:color="auto" w:fill="B6DDE8" w:themeFill="accent5" w:themeFillTint="66"/>
          </w:tcPr>
          <w:p w:rsidR="00F1702B" w:rsidRPr="00825DA1" w:rsidRDefault="00F1702B"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lastRenderedPageBreak/>
              <w:t xml:space="preserve">Valoarea proiectului </w:t>
            </w:r>
          </w:p>
        </w:tc>
        <w:tc>
          <w:tcPr>
            <w:tcW w:w="9066" w:type="dxa"/>
          </w:tcPr>
          <w:p w:rsidR="00F1702B" w:rsidRDefault="002E48AC" w:rsidP="00F1702B">
            <w:pPr>
              <w:widowControl w:val="0"/>
              <w:autoSpaceDE w:val="0"/>
              <w:autoSpaceDN w:val="0"/>
              <w:adjustRightInd w:val="0"/>
              <w:spacing w:before="120" w:after="120"/>
              <w:rPr>
                <w:rFonts w:ascii="Book Antiqua" w:eastAsia="Calibri" w:hAnsi="Book Antiqua" w:cs="Times New Roman"/>
                <w:b/>
                <w:bCs/>
                <w:i/>
                <w:sz w:val="24"/>
                <w:szCs w:val="21"/>
              </w:rPr>
            </w:pPr>
            <w:r>
              <w:rPr>
                <w:rFonts w:ascii="Book Antiqua" w:eastAsia="Calibri" w:hAnsi="Book Antiqua" w:cs="Times New Roman"/>
                <w:b/>
                <w:bCs/>
                <w:i/>
                <w:sz w:val="24"/>
                <w:szCs w:val="21"/>
              </w:rPr>
              <w:t xml:space="preserve">TOTAL GENERAL = </w:t>
            </w:r>
            <w:r w:rsidR="00C246D8">
              <w:rPr>
                <w:rFonts w:ascii="Book Antiqua" w:eastAsia="Calibri" w:hAnsi="Book Antiqua" w:cs="Times New Roman"/>
                <w:b/>
                <w:bCs/>
                <w:i/>
                <w:sz w:val="24"/>
                <w:szCs w:val="21"/>
              </w:rPr>
              <w:t>317.380 lei</w:t>
            </w:r>
          </w:p>
        </w:tc>
      </w:tr>
      <w:tr w:rsidR="00F1702B" w:rsidTr="006C29F5">
        <w:trPr>
          <w:trHeight w:val="630"/>
        </w:trPr>
        <w:tc>
          <w:tcPr>
            <w:tcW w:w="2700" w:type="dxa"/>
            <w:shd w:val="clear" w:color="auto" w:fill="B6DDE8" w:themeFill="accent5" w:themeFillTint="66"/>
          </w:tcPr>
          <w:p w:rsidR="00F1702B" w:rsidRPr="00825DA1" w:rsidRDefault="00F1702B"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F1702B" w:rsidRPr="00C209CF" w:rsidRDefault="00C246D8" w:rsidP="00C246D8">
            <w:pPr>
              <w:widowControl w:val="0"/>
              <w:autoSpaceDE w:val="0"/>
              <w:autoSpaceDN w:val="0"/>
              <w:adjustRightInd w:val="0"/>
              <w:spacing w:before="120" w:after="120"/>
              <w:rPr>
                <w:rFonts w:ascii="Times New Roman" w:eastAsia="Calibri" w:hAnsi="Times New Roman" w:cs="Times New Roman"/>
                <w:b/>
                <w:bCs/>
                <w:i/>
                <w:sz w:val="24"/>
                <w:szCs w:val="21"/>
              </w:rPr>
            </w:pPr>
            <w:r>
              <w:rPr>
                <w:rFonts w:ascii="Book Antiqua" w:eastAsia="Calibri" w:hAnsi="Book Antiqua" w:cs="Times New Roman"/>
                <w:b/>
                <w:bCs/>
                <w:i/>
                <w:sz w:val="24"/>
                <w:szCs w:val="21"/>
              </w:rPr>
              <w:t>A.F.I.R. M 413.322</w:t>
            </w:r>
            <w:r w:rsidR="00C209CF">
              <w:rPr>
                <w:rFonts w:ascii="Book Antiqua" w:eastAsia="Calibri" w:hAnsi="Book Antiqua" w:cs="Times New Roman"/>
                <w:b/>
                <w:bCs/>
                <w:i/>
                <w:sz w:val="24"/>
                <w:szCs w:val="21"/>
              </w:rPr>
              <w:t xml:space="preserve"> </w:t>
            </w:r>
            <w:r w:rsidR="00C209CF">
              <w:rPr>
                <w:rFonts w:ascii="Times New Roman" w:eastAsia="Calibri" w:hAnsi="Times New Roman" w:cs="Times New Roman"/>
                <w:b/>
                <w:bCs/>
                <w:i/>
                <w:sz w:val="24"/>
                <w:szCs w:val="21"/>
              </w:rPr>
              <w:t>ȘI BUGET LOCAL</w:t>
            </w:r>
          </w:p>
        </w:tc>
      </w:tr>
      <w:tr w:rsidR="00F1702B" w:rsidTr="006C29F5">
        <w:trPr>
          <w:trHeight w:val="630"/>
        </w:trPr>
        <w:tc>
          <w:tcPr>
            <w:tcW w:w="2700" w:type="dxa"/>
            <w:shd w:val="clear" w:color="auto" w:fill="B6DDE8" w:themeFill="accent5" w:themeFillTint="66"/>
          </w:tcPr>
          <w:p w:rsidR="00F1702B" w:rsidRPr="00825DA1" w:rsidRDefault="00F1702B"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Obiectivele proiectului</w:t>
            </w:r>
          </w:p>
        </w:tc>
        <w:tc>
          <w:tcPr>
            <w:tcW w:w="9066" w:type="dxa"/>
          </w:tcPr>
          <w:p w:rsidR="00F1702B" w:rsidRDefault="00C209CF" w:rsidP="00F1702B">
            <w:pPr>
              <w:widowControl w:val="0"/>
              <w:autoSpaceDE w:val="0"/>
              <w:autoSpaceDN w:val="0"/>
              <w:adjustRightInd w:val="0"/>
              <w:spacing w:before="120" w:after="120"/>
              <w:rPr>
                <w:rFonts w:ascii="Book Antiqua" w:eastAsia="Calibri" w:hAnsi="Book Antiqua" w:cs="Times New Roman"/>
                <w:b/>
                <w:bCs/>
                <w:i/>
                <w:sz w:val="24"/>
                <w:szCs w:val="21"/>
              </w:rPr>
            </w:pPr>
            <w:r w:rsidRPr="002E48AC">
              <w:rPr>
                <w:rFonts w:ascii="Book Antiqua" w:eastAsia="Calibri" w:hAnsi="Book Antiqua" w:cs="Times New Roman"/>
                <w:b/>
                <w:bCs/>
                <w:i/>
                <w:sz w:val="24"/>
                <w:szCs w:val="21"/>
              </w:rPr>
              <w:t>ÎMBUNĂTĂ</w:t>
            </w:r>
            <w:r w:rsidRPr="002E48AC">
              <w:rPr>
                <w:rFonts w:ascii="Times New Roman" w:eastAsia="Calibri" w:hAnsi="Times New Roman" w:cs="Times New Roman"/>
                <w:b/>
                <w:bCs/>
                <w:i/>
                <w:sz w:val="24"/>
                <w:szCs w:val="21"/>
              </w:rPr>
              <w:t>Ț</w:t>
            </w:r>
            <w:r w:rsidRPr="002E48AC">
              <w:rPr>
                <w:rFonts w:ascii="Book Antiqua" w:eastAsia="Calibri" w:hAnsi="Book Antiqua" w:cs="Book Antiqua"/>
                <w:b/>
                <w:bCs/>
                <w:i/>
                <w:sz w:val="24"/>
                <w:szCs w:val="21"/>
              </w:rPr>
              <w:t>IREA SERVICIILOR LOCALE</w:t>
            </w:r>
          </w:p>
        </w:tc>
      </w:tr>
      <w:tr w:rsidR="002E48AC" w:rsidTr="006C29F5">
        <w:trPr>
          <w:trHeight w:val="630"/>
        </w:trPr>
        <w:tc>
          <w:tcPr>
            <w:tcW w:w="2700" w:type="dxa"/>
            <w:shd w:val="clear" w:color="auto" w:fill="B6DDE8" w:themeFill="accent5" w:themeFillTint="66"/>
          </w:tcPr>
          <w:p w:rsidR="002E48AC" w:rsidRPr="00825DA1" w:rsidRDefault="002E48A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Titlu proiectului</w:t>
            </w:r>
          </w:p>
        </w:tc>
        <w:tc>
          <w:tcPr>
            <w:tcW w:w="9066" w:type="dxa"/>
          </w:tcPr>
          <w:p w:rsidR="002E48AC" w:rsidRDefault="002E48AC" w:rsidP="008543C3">
            <w:pPr>
              <w:widowControl w:val="0"/>
              <w:autoSpaceDE w:val="0"/>
              <w:autoSpaceDN w:val="0"/>
              <w:adjustRightInd w:val="0"/>
              <w:spacing w:before="120" w:after="120"/>
              <w:rPr>
                <w:rFonts w:ascii="Book Antiqua" w:eastAsia="Calibri" w:hAnsi="Book Antiqua" w:cs="Times New Roman"/>
                <w:b/>
                <w:bCs/>
                <w:i/>
                <w:sz w:val="24"/>
                <w:szCs w:val="21"/>
              </w:rPr>
            </w:pPr>
            <w:r w:rsidRPr="002E48AC">
              <w:rPr>
                <w:rFonts w:ascii="Book Antiqua" w:eastAsia="Calibri" w:hAnsi="Book Antiqua" w:cs="Times New Roman"/>
                <w:b/>
                <w:bCs/>
                <w:i/>
                <w:sz w:val="24"/>
                <w:szCs w:val="21"/>
              </w:rPr>
              <w:t>ÎMBUNĂTĂ</w:t>
            </w:r>
            <w:r w:rsidRPr="002E48AC">
              <w:rPr>
                <w:rFonts w:ascii="Times New Roman" w:eastAsia="Calibri" w:hAnsi="Times New Roman" w:cs="Times New Roman"/>
                <w:b/>
                <w:bCs/>
                <w:i/>
                <w:sz w:val="24"/>
                <w:szCs w:val="21"/>
              </w:rPr>
              <w:t>Ț</w:t>
            </w:r>
            <w:r w:rsidRPr="002E48AC">
              <w:rPr>
                <w:rFonts w:ascii="Book Antiqua" w:eastAsia="Calibri" w:hAnsi="Book Antiqua" w:cs="Book Antiqua"/>
                <w:b/>
                <w:bCs/>
                <w:i/>
                <w:sz w:val="24"/>
                <w:szCs w:val="21"/>
              </w:rPr>
              <w:t>IREA SERVICIILOR LOCALE PRIN ACHIZI</w:t>
            </w:r>
            <w:r w:rsidRPr="002E48AC">
              <w:rPr>
                <w:rFonts w:ascii="Times New Roman" w:eastAsia="Calibri" w:hAnsi="Times New Roman" w:cs="Times New Roman"/>
                <w:b/>
                <w:bCs/>
                <w:i/>
                <w:sz w:val="24"/>
                <w:szCs w:val="21"/>
              </w:rPr>
              <w:t>Ț</w:t>
            </w:r>
            <w:r w:rsidRPr="002E48AC">
              <w:rPr>
                <w:rFonts w:ascii="Book Antiqua" w:eastAsia="Calibri" w:hAnsi="Book Antiqua" w:cs="Book Antiqua"/>
                <w:b/>
                <w:bCs/>
                <w:i/>
                <w:sz w:val="24"/>
                <w:szCs w:val="21"/>
              </w:rPr>
              <w:t>IONAREA UNUI CAMION  MULTIFUNC</w:t>
            </w:r>
            <w:r w:rsidRPr="002E48AC">
              <w:rPr>
                <w:rFonts w:ascii="Times New Roman" w:eastAsia="Calibri" w:hAnsi="Times New Roman" w:cs="Times New Roman"/>
                <w:b/>
                <w:bCs/>
                <w:i/>
                <w:sz w:val="24"/>
                <w:szCs w:val="21"/>
              </w:rPr>
              <w:t>Ț</w:t>
            </w:r>
            <w:r w:rsidRPr="002E48AC">
              <w:rPr>
                <w:rFonts w:ascii="Book Antiqua" w:eastAsia="Calibri" w:hAnsi="Book Antiqua" w:cs="Book Antiqua"/>
                <w:b/>
                <w:bCs/>
                <w:i/>
                <w:sz w:val="24"/>
                <w:szCs w:val="21"/>
              </w:rPr>
              <w:t xml:space="preserve">IONAL CU LAMĂ </w:t>
            </w:r>
            <w:r w:rsidRPr="002E48AC">
              <w:rPr>
                <w:rFonts w:ascii="Times New Roman" w:eastAsia="Calibri" w:hAnsi="Times New Roman" w:cs="Times New Roman"/>
                <w:b/>
                <w:bCs/>
                <w:i/>
                <w:sz w:val="24"/>
                <w:szCs w:val="21"/>
              </w:rPr>
              <w:t>Ș</w:t>
            </w:r>
            <w:r w:rsidRPr="002E48AC">
              <w:rPr>
                <w:rFonts w:ascii="Book Antiqua" w:eastAsia="Calibri" w:hAnsi="Book Antiqua" w:cs="Book Antiqua"/>
                <w:b/>
                <w:bCs/>
                <w:i/>
                <w:sz w:val="24"/>
                <w:szCs w:val="21"/>
              </w:rPr>
              <w:t>I SĂRĂRI</w:t>
            </w:r>
            <w:r w:rsidRPr="002E48AC">
              <w:rPr>
                <w:rFonts w:ascii="Times New Roman" w:eastAsia="Calibri" w:hAnsi="Times New Roman" w:cs="Times New Roman"/>
                <w:b/>
                <w:bCs/>
                <w:i/>
                <w:sz w:val="24"/>
                <w:szCs w:val="21"/>
              </w:rPr>
              <w:t>Ț</w:t>
            </w:r>
            <w:r w:rsidRPr="002E48AC">
              <w:rPr>
                <w:rFonts w:ascii="Book Antiqua" w:eastAsia="Calibri" w:hAnsi="Book Antiqua" w:cs="Book Antiqua"/>
                <w:b/>
                <w:bCs/>
                <w:i/>
                <w:sz w:val="24"/>
                <w:szCs w:val="21"/>
              </w:rPr>
              <w:t>Ă PENTRU COMUNA PARAVA, JUDE</w:t>
            </w:r>
            <w:r w:rsidRPr="002E48AC">
              <w:rPr>
                <w:rFonts w:ascii="Times New Roman" w:eastAsia="Calibri" w:hAnsi="Times New Roman" w:cs="Times New Roman"/>
                <w:b/>
                <w:bCs/>
                <w:i/>
                <w:sz w:val="24"/>
                <w:szCs w:val="21"/>
              </w:rPr>
              <w:t>Ț</w:t>
            </w:r>
            <w:r w:rsidRPr="002E48AC">
              <w:rPr>
                <w:rFonts w:ascii="Book Antiqua" w:eastAsia="Calibri" w:hAnsi="Book Antiqua" w:cs="Book Antiqua"/>
                <w:b/>
                <w:bCs/>
                <w:i/>
                <w:sz w:val="24"/>
                <w:szCs w:val="21"/>
              </w:rPr>
              <w:t>UL BACĂU</w:t>
            </w:r>
          </w:p>
        </w:tc>
      </w:tr>
      <w:tr w:rsidR="002E48AC" w:rsidTr="006C29F5">
        <w:trPr>
          <w:trHeight w:val="630"/>
        </w:trPr>
        <w:tc>
          <w:tcPr>
            <w:tcW w:w="2700" w:type="dxa"/>
            <w:shd w:val="clear" w:color="auto" w:fill="B6DDE8" w:themeFill="accent5" w:themeFillTint="66"/>
          </w:tcPr>
          <w:p w:rsidR="002E48AC" w:rsidRPr="00825DA1" w:rsidRDefault="002E48A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2E48AC" w:rsidRDefault="002E48AC" w:rsidP="00F1702B">
            <w:pPr>
              <w:widowControl w:val="0"/>
              <w:autoSpaceDE w:val="0"/>
              <w:autoSpaceDN w:val="0"/>
              <w:adjustRightInd w:val="0"/>
              <w:spacing w:before="120" w:after="120"/>
              <w:rPr>
                <w:rFonts w:ascii="Book Antiqua" w:eastAsia="Calibri" w:hAnsi="Book Antiqua" w:cs="Times New Roman"/>
                <w:b/>
                <w:bCs/>
                <w:i/>
                <w:sz w:val="24"/>
                <w:szCs w:val="21"/>
              </w:rPr>
            </w:pPr>
            <w:r>
              <w:rPr>
                <w:rFonts w:ascii="Book Antiqua" w:eastAsia="Calibri" w:hAnsi="Book Antiqua" w:cs="Times New Roman"/>
                <w:b/>
                <w:bCs/>
                <w:i/>
                <w:sz w:val="24"/>
                <w:szCs w:val="21"/>
              </w:rPr>
              <w:t xml:space="preserve">TOTAL GENERAL = </w:t>
            </w:r>
            <w:r w:rsidRPr="002E48AC">
              <w:rPr>
                <w:rFonts w:ascii="Book Antiqua" w:eastAsia="Calibri" w:hAnsi="Book Antiqua" w:cs="Times New Roman"/>
                <w:b/>
                <w:bCs/>
                <w:i/>
                <w:sz w:val="24"/>
                <w:szCs w:val="21"/>
              </w:rPr>
              <w:t>556.690,75 lei</w:t>
            </w:r>
          </w:p>
        </w:tc>
      </w:tr>
      <w:tr w:rsidR="002E48AC" w:rsidTr="006C29F5">
        <w:trPr>
          <w:trHeight w:val="630"/>
        </w:trPr>
        <w:tc>
          <w:tcPr>
            <w:tcW w:w="2700" w:type="dxa"/>
            <w:shd w:val="clear" w:color="auto" w:fill="B6DDE8" w:themeFill="accent5" w:themeFillTint="66"/>
          </w:tcPr>
          <w:p w:rsidR="002E48AC" w:rsidRPr="00825DA1" w:rsidRDefault="002E48A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2E48AC" w:rsidRPr="00C209CF" w:rsidRDefault="00C209CF" w:rsidP="00F1702B">
            <w:pPr>
              <w:widowControl w:val="0"/>
              <w:autoSpaceDE w:val="0"/>
              <w:autoSpaceDN w:val="0"/>
              <w:adjustRightInd w:val="0"/>
              <w:spacing w:before="120" w:after="120"/>
              <w:rPr>
                <w:rFonts w:ascii="Times New Roman" w:eastAsia="Calibri" w:hAnsi="Times New Roman" w:cs="Times New Roman"/>
                <w:b/>
                <w:bCs/>
                <w:i/>
                <w:sz w:val="24"/>
                <w:szCs w:val="21"/>
              </w:rPr>
            </w:pPr>
            <w:r>
              <w:rPr>
                <w:rFonts w:ascii="Book Antiqua" w:eastAsia="Calibri" w:hAnsi="Book Antiqua" w:cs="Times New Roman"/>
                <w:b/>
                <w:bCs/>
                <w:i/>
                <w:sz w:val="24"/>
                <w:szCs w:val="21"/>
              </w:rPr>
              <w:t xml:space="preserve">A.F.I.R. M 413.322 </w:t>
            </w:r>
            <w:r>
              <w:rPr>
                <w:rFonts w:ascii="Times New Roman" w:eastAsia="Calibri" w:hAnsi="Times New Roman" w:cs="Times New Roman"/>
                <w:b/>
                <w:bCs/>
                <w:i/>
                <w:sz w:val="24"/>
                <w:szCs w:val="21"/>
              </w:rPr>
              <w:t>ȘI BUGET LOCAL</w:t>
            </w:r>
            <w:r w:rsidR="00CE5001">
              <w:rPr>
                <w:rFonts w:ascii="Times New Roman" w:eastAsia="Calibri" w:hAnsi="Times New Roman" w:cs="Times New Roman"/>
                <w:b/>
                <w:bCs/>
                <w:i/>
                <w:sz w:val="24"/>
                <w:szCs w:val="21"/>
              </w:rPr>
              <w:t xml:space="preserve"> </w:t>
            </w:r>
          </w:p>
        </w:tc>
      </w:tr>
      <w:tr w:rsidR="002E48AC" w:rsidTr="006C29F5">
        <w:trPr>
          <w:trHeight w:val="630"/>
        </w:trPr>
        <w:tc>
          <w:tcPr>
            <w:tcW w:w="2700" w:type="dxa"/>
            <w:shd w:val="clear" w:color="auto" w:fill="B6DDE8" w:themeFill="accent5" w:themeFillTint="66"/>
          </w:tcPr>
          <w:p w:rsidR="002E48AC" w:rsidRPr="00825DA1" w:rsidRDefault="002E48A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Obiectivele proiectului</w:t>
            </w:r>
          </w:p>
        </w:tc>
        <w:tc>
          <w:tcPr>
            <w:tcW w:w="9066" w:type="dxa"/>
          </w:tcPr>
          <w:p w:rsidR="002E48AC" w:rsidRDefault="00C209CF" w:rsidP="00F1702B">
            <w:pPr>
              <w:widowControl w:val="0"/>
              <w:autoSpaceDE w:val="0"/>
              <w:autoSpaceDN w:val="0"/>
              <w:adjustRightInd w:val="0"/>
              <w:spacing w:before="120" w:after="120"/>
              <w:rPr>
                <w:rFonts w:ascii="Book Antiqua" w:eastAsia="Calibri" w:hAnsi="Book Antiqua" w:cs="Times New Roman"/>
                <w:b/>
                <w:bCs/>
                <w:i/>
                <w:sz w:val="24"/>
                <w:szCs w:val="21"/>
              </w:rPr>
            </w:pPr>
            <w:r w:rsidRPr="002E48AC">
              <w:rPr>
                <w:rFonts w:ascii="Book Antiqua" w:eastAsia="Calibri" w:hAnsi="Book Antiqua" w:cs="Times New Roman"/>
                <w:b/>
                <w:bCs/>
                <w:i/>
                <w:sz w:val="24"/>
                <w:szCs w:val="21"/>
              </w:rPr>
              <w:t>ÎMBUNĂTĂ</w:t>
            </w:r>
            <w:r w:rsidRPr="002E48AC">
              <w:rPr>
                <w:rFonts w:ascii="Times New Roman" w:eastAsia="Calibri" w:hAnsi="Times New Roman" w:cs="Times New Roman"/>
                <w:b/>
                <w:bCs/>
                <w:i/>
                <w:sz w:val="24"/>
                <w:szCs w:val="21"/>
              </w:rPr>
              <w:t>Ț</w:t>
            </w:r>
            <w:r w:rsidRPr="002E48AC">
              <w:rPr>
                <w:rFonts w:ascii="Book Antiqua" w:eastAsia="Calibri" w:hAnsi="Book Antiqua" w:cs="Book Antiqua"/>
                <w:b/>
                <w:bCs/>
                <w:i/>
                <w:sz w:val="24"/>
                <w:szCs w:val="21"/>
              </w:rPr>
              <w:t>IREA SERVICIILOR LOCALE</w:t>
            </w:r>
          </w:p>
        </w:tc>
      </w:tr>
      <w:tr w:rsidR="002E48AC" w:rsidTr="00114E99">
        <w:trPr>
          <w:trHeight w:val="420"/>
        </w:trPr>
        <w:tc>
          <w:tcPr>
            <w:tcW w:w="2700" w:type="dxa"/>
            <w:shd w:val="clear" w:color="auto" w:fill="B6DDE8" w:themeFill="accent5" w:themeFillTint="66"/>
          </w:tcPr>
          <w:p w:rsidR="002E48AC" w:rsidRPr="00825DA1" w:rsidRDefault="002E48AC" w:rsidP="00AF35B7">
            <w:pPr>
              <w:widowControl w:val="0"/>
              <w:autoSpaceDE w:val="0"/>
              <w:autoSpaceDN w:val="0"/>
              <w:adjustRightInd w:val="0"/>
              <w:rPr>
                <w:rFonts w:ascii="Book Antiqua" w:eastAsia="Calibri" w:hAnsi="Book Antiqua" w:cs="Times New Roman"/>
                <w:b/>
                <w:bCs/>
                <w:i/>
                <w:sz w:val="24"/>
                <w:szCs w:val="21"/>
              </w:rPr>
            </w:pPr>
          </w:p>
        </w:tc>
        <w:tc>
          <w:tcPr>
            <w:tcW w:w="9066" w:type="dxa"/>
          </w:tcPr>
          <w:p w:rsidR="002E48AC" w:rsidRPr="00825DA1" w:rsidRDefault="002E48AC" w:rsidP="00AF35B7">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PROIECTE IN PREGATIRE</w:t>
            </w:r>
          </w:p>
        </w:tc>
      </w:tr>
      <w:tr w:rsidR="002E48AC" w:rsidTr="006C29F5">
        <w:trPr>
          <w:trHeight w:val="420"/>
        </w:trPr>
        <w:tc>
          <w:tcPr>
            <w:tcW w:w="2700" w:type="dxa"/>
            <w:tcBorders>
              <w:bottom w:val="single" w:sz="4" w:space="0" w:color="auto"/>
            </w:tcBorders>
            <w:shd w:val="clear" w:color="auto" w:fill="B6DDE8" w:themeFill="accent5" w:themeFillTint="66"/>
          </w:tcPr>
          <w:p w:rsidR="002E48AC" w:rsidRPr="00825DA1" w:rsidRDefault="002E48AC" w:rsidP="00F96566">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Titlu proiectului</w:t>
            </w:r>
          </w:p>
        </w:tc>
        <w:tc>
          <w:tcPr>
            <w:tcW w:w="9066" w:type="dxa"/>
          </w:tcPr>
          <w:p w:rsidR="002E48AC" w:rsidRPr="00825DA1" w:rsidRDefault="002E48AC" w:rsidP="00F96566">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Reabilitare pod si amenajare albie ( La Nica ) comuna Parava , judetul Bacau</w:t>
            </w:r>
          </w:p>
        </w:tc>
      </w:tr>
      <w:tr w:rsidR="002E48AC" w:rsidTr="006C29F5">
        <w:trPr>
          <w:trHeight w:val="420"/>
        </w:trPr>
        <w:tc>
          <w:tcPr>
            <w:tcW w:w="2700" w:type="dxa"/>
            <w:tcBorders>
              <w:bottom w:val="single" w:sz="4" w:space="0" w:color="auto"/>
            </w:tcBorders>
            <w:shd w:val="clear" w:color="auto" w:fill="B6DDE8" w:themeFill="accent5" w:themeFillTint="66"/>
          </w:tcPr>
          <w:p w:rsidR="002E48AC" w:rsidRPr="00825DA1" w:rsidRDefault="002E48AC" w:rsidP="00F96566">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2E48AC" w:rsidRPr="00825DA1" w:rsidRDefault="002E48AC" w:rsidP="00F96566">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1.244,10 mii lei</w:t>
            </w:r>
          </w:p>
        </w:tc>
      </w:tr>
      <w:tr w:rsidR="002E48AC" w:rsidTr="006C29F5">
        <w:trPr>
          <w:trHeight w:val="420"/>
        </w:trPr>
        <w:tc>
          <w:tcPr>
            <w:tcW w:w="2700" w:type="dxa"/>
            <w:tcBorders>
              <w:bottom w:val="single" w:sz="4" w:space="0" w:color="auto"/>
            </w:tcBorders>
            <w:shd w:val="clear" w:color="auto" w:fill="B6DDE8" w:themeFill="accent5" w:themeFillTint="66"/>
          </w:tcPr>
          <w:p w:rsidR="002E48AC" w:rsidRPr="00825DA1" w:rsidRDefault="002E48AC" w:rsidP="00F96566">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2E48AC" w:rsidRPr="00825DA1" w:rsidRDefault="002E48AC" w:rsidP="00F96566">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   -</w:t>
            </w:r>
            <w:r w:rsidR="002E3967">
              <w:t xml:space="preserve"> Buget de stat,  Buget local, Fonduri comunitare</w:t>
            </w:r>
          </w:p>
        </w:tc>
      </w:tr>
      <w:tr w:rsidR="002E48AC" w:rsidTr="00114E99">
        <w:trPr>
          <w:trHeight w:val="420"/>
        </w:trPr>
        <w:tc>
          <w:tcPr>
            <w:tcW w:w="2700" w:type="dxa"/>
            <w:shd w:val="clear" w:color="auto" w:fill="B6DDE8" w:themeFill="accent5" w:themeFillTint="66"/>
          </w:tcPr>
          <w:p w:rsidR="002E48AC" w:rsidRPr="00825DA1" w:rsidRDefault="002E48AC" w:rsidP="00F96566">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Obiectivele proiectului</w:t>
            </w:r>
          </w:p>
        </w:tc>
        <w:tc>
          <w:tcPr>
            <w:tcW w:w="9066" w:type="dxa"/>
          </w:tcPr>
          <w:p w:rsidR="002E48AC" w:rsidRPr="00825DA1" w:rsidRDefault="002E48AC" w:rsidP="00F96566">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Pentru a asigura legatura directa a locuitorilor din localitatea Teius catre localitatea Parava </w:t>
            </w:r>
          </w:p>
        </w:tc>
      </w:tr>
      <w:tr w:rsidR="002E48AC" w:rsidTr="006C29F5">
        <w:trPr>
          <w:trHeight w:val="420"/>
        </w:trPr>
        <w:tc>
          <w:tcPr>
            <w:tcW w:w="2700" w:type="dxa"/>
            <w:tcBorders>
              <w:bottom w:val="single" w:sz="4" w:space="0" w:color="auto"/>
            </w:tcBorders>
            <w:shd w:val="clear" w:color="auto" w:fill="B6DDE8" w:themeFill="accent5" w:themeFillTint="66"/>
          </w:tcPr>
          <w:p w:rsidR="002E48AC" w:rsidRPr="00825DA1" w:rsidRDefault="002E48AC" w:rsidP="00F96566">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Titlu proiectului</w:t>
            </w:r>
          </w:p>
        </w:tc>
        <w:tc>
          <w:tcPr>
            <w:tcW w:w="9066" w:type="dxa"/>
          </w:tcPr>
          <w:p w:rsidR="002E48AC" w:rsidRPr="00114E99" w:rsidRDefault="002E48AC" w:rsidP="00F96566">
            <w:pPr>
              <w:widowControl w:val="0"/>
              <w:autoSpaceDE w:val="0"/>
              <w:autoSpaceDN w:val="0"/>
              <w:adjustRightInd w:val="0"/>
              <w:spacing w:before="120" w:after="120"/>
              <w:rPr>
                <w:rFonts w:ascii="Book Antiqua" w:eastAsia="Calibri" w:hAnsi="Book Antiqua" w:cs="Times New Roman"/>
                <w:b/>
                <w:bCs/>
                <w:i/>
                <w:sz w:val="24"/>
                <w:szCs w:val="21"/>
                <w:u w:val="single"/>
              </w:rPr>
            </w:pPr>
            <w:r>
              <w:rPr>
                <w:rFonts w:ascii="Book Antiqua" w:eastAsia="Calibri" w:hAnsi="Book Antiqua" w:cs="Times New Roman"/>
                <w:b/>
                <w:bCs/>
                <w:i/>
                <w:sz w:val="24"/>
                <w:szCs w:val="21"/>
                <w:u w:val="single"/>
              </w:rPr>
              <w:t>Alimentare cu gaze naturale</w:t>
            </w:r>
            <w:r w:rsidRPr="00114E99">
              <w:rPr>
                <w:rFonts w:ascii="Book Antiqua" w:eastAsia="Calibri" w:hAnsi="Book Antiqua" w:cs="Times New Roman"/>
                <w:b/>
                <w:bCs/>
                <w:i/>
                <w:sz w:val="24"/>
                <w:szCs w:val="21"/>
                <w:u w:val="single"/>
              </w:rPr>
              <w:t xml:space="preserve">, comuna Parava , judetul Bacau  </w:t>
            </w:r>
          </w:p>
        </w:tc>
      </w:tr>
      <w:tr w:rsidR="002E48AC" w:rsidTr="006C29F5">
        <w:trPr>
          <w:trHeight w:val="420"/>
        </w:trPr>
        <w:tc>
          <w:tcPr>
            <w:tcW w:w="2700" w:type="dxa"/>
            <w:tcBorders>
              <w:bottom w:val="single" w:sz="4" w:space="0" w:color="auto"/>
            </w:tcBorders>
            <w:shd w:val="clear" w:color="auto" w:fill="B6DDE8" w:themeFill="accent5" w:themeFillTint="66"/>
          </w:tcPr>
          <w:p w:rsidR="002E48AC" w:rsidRPr="00825DA1" w:rsidRDefault="002E48AC" w:rsidP="00F96566">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2E48AC" w:rsidRPr="00825DA1" w:rsidRDefault="002E48AC" w:rsidP="00F96566">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    -</w:t>
            </w:r>
          </w:p>
        </w:tc>
      </w:tr>
      <w:tr w:rsidR="002E48AC" w:rsidTr="006C29F5">
        <w:trPr>
          <w:trHeight w:val="420"/>
        </w:trPr>
        <w:tc>
          <w:tcPr>
            <w:tcW w:w="2700" w:type="dxa"/>
            <w:tcBorders>
              <w:bottom w:val="single" w:sz="4" w:space="0" w:color="auto"/>
            </w:tcBorders>
            <w:shd w:val="clear" w:color="auto" w:fill="B6DDE8" w:themeFill="accent5" w:themeFillTint="66"/>
          </w:tcPr>
          <w:p w:rsidR="002E48AC" w:rsidRPr="00825DA1" w:rsidRDefault="002E48AC" w:rsidP="00F96566">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lastRenderedPageBreak/>
              <w:t xml:space="preserve">Sursa de finantare </w:t>
            </w:r>
          </w:p>
        </w:tc>
        <w:tc>
          <w:tcPr>
            <w:tcW w:w="9066" w:type="dxa"/>
          </w:tcPr>
          <w:p w:rsidR="002E48AC" w:rsidRPr="00825DA1" w:rsidRDefault="002E48AC" w:rsidP="00F96566">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   </w:t>
            </w:r>
            <w:r w:rsidR="002E3967">
              <w:t>Buget de stat,  Buget local, Fonduri comunitare</w:t>
            </w:r>
          </w:p>
        </w:tc>
      </w:tr>
      <w:tr w:rsidR="002E48AC" w:rsidTr="006C29F5">
        <w:trPr>
          <w:trHeight w:val="420"/>
        </w:trPr>
        <w:tc>
          <w:tcPr>
            <w:tcW w:w="2700" w:type="dxa"/>
            <w:tcBorders>
              <w:bottom w:val="single" w:sz="4" w:space="0" w:color="auto"/>
            </w:tcBorders>
            <w:shd w:val="clear" w:color="auto" w:fill="B6DDE8" w:themeFill="accent5" w:themeFillTint="66"/>
          </w:tcPr>
          <w:p w:rsidR="002E48AC" w:rsidRPr="00825DA1" w:rsidRDefault="002E48AC" w:rsidP="00F96566">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Obiectivele proiectului</w:t>
            </w:r>
          </w:p>
        </w:tc>
        <w:tc>
          <w:tcPr>
            <w:tcW w:w="9066" w:type="dxa"/>
          </w:tcPr>
          <w:p w:rsidR="002E48AC" w:rsidRPr="00825DA1" w:rsidRDefault="002E48AC" w:rsidP="00F96566">
            <w:pPr>
              <w:widowControl w:val="0"/>
              <w:autoSpaceDE w:val="0"/>
              <w:autoSpaceDN w:val="0"/>
              <w:adjustRightInd w:val="0"/>
              <w:spacing w:before="120" w:after="120"/>
              <w:rPr>
                <w:rFonts w:ascii="Book Antiqua" w:eastAsia="Calibri" w:hAnsi="Book Antiqua" w:cs="Times New Roman"/>
                <w:b/>
                <w:bCs/>
                <w:i/>
                <w:sz w:val="24"/>
                <w:szCs w:val="21"/>
              </w:rPr>
            </w:pPr>
            <w:r>
              <w:rPr>
                <w:rFonts w:ascii="Book Antiqua" w:eastAsia="Calibri" w:hAnsi="Book Antiqua" w:cs="Times New Roman"/>
                <w:b/>
                <w:bCs/>
                <w:i/>
                <w:sz w:val="24"/>
                <w:szCs w:val="21"/>
              </w:rPr>
              <w:t>În derulare pregătirea studului de fezabilitate</w:t>
            </w:r>
            <w:r w:rsidRPr="00825DA1">
              <w:rPr>
                <w:rFonts w:ascii="Book Antiqua" w:eastAsia="Calibri" w:hAnsi="Book Antiqua" w:cs="Times New Roman"/>
                <w:b/>
                <w:bCs/>
                <w:i/>
                <w:sz w:val="24"/>
                <w:szCs w:val="21"/>
              </w:rPr>
              <w:t xml:space="preserve"> </w:t>
            </w:r>
          </w:p>
        </w:tc>
      </w:tr>
      <w:tr w:rsidR="002E48AC" w:rsidTr="006C29F5">
        <w:trPr>
          <w:trHeight w:val="420"/>
        </w:trPr>
        <w:tc>
          <w:tcPr>
            <w:tcW w:w="2700" w:type="dxa"/>
            <w:tcBorders>
              <w:bottom w:val="single" w:sz="4" w:space="0" w:color="auto"/>
            </w:tcBorders>
            <w:shd w:val="clear" w:color="auto" w:fill="B6DDE8" w:themeFill="accent5" w:themeFillTint="66"/>
          </w:tcPr>
          <w:p w:rsidR="002E48AC" w:rsidRPr="00825DA1" w:rsidRDefault="002E48AC" w:rsidP="00F96566">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Titlu proiectului </w:t>
            </w:r>
          </w:p>
        </w:tc>
        <w:tc>
          <w:tcPr>
            <w:tcW w:w="9066" w:type="dxa"/>
          </w:tcPr>
          <w:p w:rsidR="002E48AC" w:rsidRPr="00825DA1" w:rsidRDefault="002E48AC" w:rsidP="00F96566">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Construire Camin Cultural sat Dragusani , comuna Parava , judetul Bacau</w:t>
            </w:r>
          </w:p>
        </w:tc>
      </w:tr>
      <w:tr w:rsidR="002E48AC" w:rsidTr="006C29F5">
        <w:trPr>
          <w:trHeight w:val="420"/>
        </w:trPr>
        <w:tc>
          <w:tcPr>
            <w:tcW w:w="2700" w:type="dxa"/>
            <w:tcBorders>
              <w:bottom w:val="single" w:sz="4" w:space="0" w:color="auto"/>
            </w:tcBorders>
            <w:shd w:val="clear" w:color="auto" w:fill="B6DDE8" w:themeFill="accent5" w:themeFillTint="66"/>
          </w:tcPr>
          <w:p w:rsidR="002E48AC" w:rsidRPr="00825DA1" w:rsidRDefault="002E48AC" w:rsidP="00F96566">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Valoarea Proiectului</w:t>
            </w:r>
          </w:p>
        </w:tc>
        <w:tc>
          <w:tcPr>
            <w:tcW w:w="9066" w:type="dxa"/>
          </w:tcPr>
          <w:p w:rsidR="002E48AC" w:rsidRPr="00825DA1" w:rsidRDefault="002E48AC" w:rsidP="000F74AA">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    - Total general = 2.717,89 mii lei </w:t>
            </w:r>
          </w:p>
          <w:p w:rsidR="002E48AC" w:rsidRPr="00825DA1" w:rsidRDefault="002E48AC" w:rsidP="000F74AA">
            <w:pPr>
              <w:widowControl w:val="0"/>
              <w:autoSpaceDE w:val="0"/>
              <w:autoSpaceDN w:val="0"/>
              <w:adjustRightInd w:val="0"/>
              <w:spacing w:before="120" w:after="12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  C+ M  =  1.437,06 mii lei</w:t>
            </w:r>
          </w:p>
        </w:tc>
      </w:tr>
      <w:tr w:rsidR="002E48AC" w:rsidTr="006C29F5">
        <w:trPr>
          <w:trHeight w:val="420"/>
        </w:trPr>
        <w:tc>
          <w:tcPr>
            <w:tcW w:w="2700" w:type="dxa"/>
            <w:tcBorders>
              <w:bottom w:val="single" w:sz="4" w:space="0" w:color="auto"/>
            </w:tcBorders>
            <w:shd w:val="clear" w:color="auto" w:fill="B6DDE8" w:themeFill="accent5" w:themeFillTint="66"/>
          </w:tcPr>
          <w:p w:rsidR="002E48AC" w:rsidRPr="00A87AD0" w:rsidRDefault="002E48AC" w:rsidP="00F96566">
            <w:pPr>
              <w:widowControl w:val="0"/>
              <w:autoSpaceDE w:val="0"/>
              <w:autoSpaceDN w:val="0"/>
              <w:adjustRightInd w:val="0"/>
              <w:rPr>
                <w:rFonts w:ascii="Book Antiqua" w:eastAsia="Calibri" w:hAnsi="Book Antiqua" w:cs="Times New Roman"/>
                <w:b/>
                <w:bCs/>
                <w:i/>
                <w:sz w:val="24"/>
                <w:szCs w:val="21"/>
              </w:rPr>
            </w:pPr>
            <w:r w:rsidRPr="00A87AD0">
              <w:rPr>
                <w:rFonts w:ascii="Book Antiqua" w:eastAsia="Calibri" w:hAnsi="Book Antiqua" w:cs="Times New Roman"/>
                <w:b/>
                <w:bCs/>
                <w:i/>
                <w:sz w:val="24"/>
                <w:szCs w:val="21"/>
              </w:rPr>
              <w:t xml:space="preserve">Sursa de finantare </w:t>
            </w:r>
          </w:p>
        </w:tc>
        <w:tc>
          <w:tcPr>
            <w:tcW w:w="9066" w:type="dxa"/>
          </w:tcPr>
          <w:p w:rsidR="002E48AC" w:rsidRPr="00A87AD0" w:rsidRDefault="002E48AC" w:rsidP="00F96566">
            <w:pPr>
              <w:widowControl w:val="0"/>
              <w:autoSpaceDE w:val="0"/>
              <w:autoSpaceDN w:val="0"/>
              <w:adjustRightInd w:val="0"/>
              <w:spacing w:before="120" w:after="120"/>
              <w:rPr>
                <w:rFonts w:ascii="Book Antiqua" w:eastAsia="Calibri" w:hAnsi="Book Antiqua" w:cs="Times New Roman"/>
                <w:b/>
                <w:bCs/>
                <w:i/>
                <w:sz w:val="24"/>
                <w:szCs w:val="21"/>
              </w:rPr>
            </w:pPr>
            <w:r w:rsidRPr="00A87AD0">
              <w:rPr>
                <w:rFonts w:ascii="Book Antiqua" w:eastAsia="Calibri" w:hAnsi="Book Antiqua" w:cs="Times New Roman"/>
                <w:b/>
                <w:bCs/>
                <w:i/>
                <w:sz w:val="24"/>
                <w:szCs w:val="21"/>
              </w:rPr>
              <w:t xml:space="preserve">   </w:t>
            </w:r>
            <w:r w:rsidR="002E3967">
              <w:t>Buget de stat,  Buget local, Fonduri comunitare</w:t>
            </w:r>
          </w:p>
        </w:tc>
      </w:tr>
      <w:tr w:rsidR="002E48AC" w:rsidTr="006C29F5">
        <w:trPr>
          <w:trHeight w:val="420"/>
        </w:trPr>
        <w:tc>
          <w:tcPr>
            <w:tcW w:w="2700" w:type="dxa"/>
            <w:tcBorders>
              <w:bottom w:val="single" w:sz="4" w:space="0" w:color="auto"/>
            </w:tcBorders>
            <w:shd w:val="clear" w:color="auto" w:fill="B6DDE8" w:themeFill="accent5" w:themeFillTint="66"/>
          </w:tcPr>
          <w:p w:rsidR="002E48AC" w:rsidRPr="00A87AD0" w:rsidRDefault="002E48AC" w:rsidP="00F96566">
            <w:pPr>
              <w:widowControl w:val="0"/>
              <w:autoSpaceDE w:val="0"/>
              <w:autoSpaceDN w:val="0"/>
              <w:adjustRightInd w:val="0"/>
              <w:rPr>
                <w:rFonts w:ascii="Book Antiqua" w:eastAsia="Calibri" w:hAnsi="Book Antiqua" w:cs="Times New Roman"/>
                <w:b/>
                <w:bCs/>
                <w:i/>
                <w:sz w:val="24"/>
                <w:szCs w:val="21"/>
              </w:rPr>
            </w:pPr>
            <w:r w:rsidRPr="00A87AD0">
              <w:rPr>
                <w:rFonts w:ascii="Book Antiqua" w:eastAsia="Calibri" w:hAnsi="Book Antiqua" w:cs="Times New Roman"/>
                <w:b/>
                <w:bCs/>
                <w:i/>
                <w:sz w:val="24"/>
                <w:szCs w:val="21"/>
              </w:rPr>
              <w:t>Obiectivele proiectului</w:t>
            </w:r>
          </w:p>
        </w:tc>
        <w:tc>
          <w:tcPr>
            <w:tcW w:w="9066" w:type="dxa"/>
          </w:tcPr>
          <w:p w:rsidR="002E48AC" w:rsidRPr="00A87AD0" w:rsidRDefault="002E48AC" w:rsidP="000F74AA">
            <w:pPr>
              <w:widowControl w:val="0"/>
              <w:autoSpaceDE w:val="0"/>
              <w:autoSpaceDN w:val="0"/>
              <w:adjustRightInd w:val="0"/>
              <w:spacing w:before="120" w:after="120"/>
              <w:rPr>
                <w:rFonts w:ascii="Book Antiqua" w:eastAsia="Calibri" w:hAnsi="Book Antiqua" w:cs="Times New Roman"/>
                <w:b/>
                <w:bCs/>
                <w:i/>
                <w:sz w:val="24"/>
                <w:szCs w:val="21"/>
              </w:rPr>
            </w:pPr>
            <w:r w:rsidRPr="00A87AD0">
              <w:rPr>
                <w:rFonts w:ascii="Book Antiqua" w:eastAsia="Calibri" w:hAnsi="Book Antiqua" w:cs="Times New Roman"/>
                <w:b/>
                <w:bCs/>
                <w:i/>
                <w:sz w:val="24"/>
                <w:szCs w:val="21"/>
              </w:rPr>
              <w:t xml:space="preserve">        Pentru a asigura un spatiu corespunzator desfasurarii unor activitati culturale-     </w:t>
            </w:r>
          </w:p>
        </w:tc>
      </w:tr>
      <w:tr w:rsidR="002E48AC" w:rsidTr="006C29F5">
        <w:trPr>
          <w:trHeight w:val="420"/>
        </w:trPr>
        <w:tc>
          <w:tcPr>
            <w:tcW w:w="2700" w:type="dxa"/>
            <w:tcBorders>
              <w:bottom w:val="single" w:sz="4" w:space="0" w:color="auto"/>
            </w:tcBorders>
            <w:shd w:val="clear" w:color="auto" w:fill="B6DDE8" w:themeFill="accent5" w:themeFillTint="66"/>
          </w:tcPr>
          <w:p w:rsidR="002E48AC" w:rsidRPr="00A87AD0" w:rsidRDefault="002E48AC" w:rsidP="00F96566">
            <w:pPr>
              <w:widowControl w:val="0"/>
              <w:autoSpaceDE w:val="0"/>
              <w:autoSpaceDN w:val="0"/>
              <w:adjustRightInd w:val="0"/>
              <w:rPr>
                <w:rFonts w:ascii="Book Antiqua" w:eastAsia="Calibri" w:hAnsi="Book Antiqua" w:cs="Times New Roman"/>
                <w:b/>
                <w:bCs/>
                <w:i/>
                <w:sz w:val="24"/>
                <w:szCs w:val="21"/>
              </w:rPr>
            </w:pPr>
            <w:r w:rsidRPr="00A87AD0">
              <w:rPr>
                <w:rFonts w:ascii="Book Antiqua" w:eastAsia="Calibri" w:hAnsi="Book Antiqua" w:cs="Times New Roman"/>
                <w:b/>
                <w:bCs/>
                <w:i/>
                <w:sz w:val="24"/>
                <w:szCs w:val="21"/>
              </w:rPr>
              <w:t xml:space="preserve">Titlu proiectului </w:t>
            </w:r>
          </w:p>
        </w:tc>
        <w:tc>
          <w:tcPr>
            <w:tcW w:w="9066" w:type="dxa"/>
          </w:tcPr>
          <w:p w:rsidR="002E48AC" w:rsidRPr="0031150E" w:rsidRDefault="002E48AC" w:rsidP="00E17E70">
            <w:pPr>
              <w:widowControl w:val="0"/>
              <w:autoSpaceDE w:val="0"/>
              <w:autoSpaceDN w:val="0"/>
              <w:adjustRightInd w:val="0"/>
              <w:spacing w:before="120" w:after="120"/>
              <w:rPr>
                <w:rFonts w:ascii="Book Antiqua" w:eastAsia="Calibri" w:hAnsi="Book Antiqua" w:cs="Times New Roman"/>
                <w:b/>
                <w:bCs/>
                <w:i/>
                <w:sz w:val="24"/>
                <w:szCs w:val="21"/>
                <w:lang w:val="ro-RO"/>
              </w:rPr>
            </w:pPr>
            <w:r w:rsidRPr="0031150E">
              <w:rPr>
                <w:rFonts w:ascii="Book Antiqua" w:eastAsia="Calibri" w:hAnsi="Book Antiqua" w:cs="Times New Roman"/>
                <w:b/>
                <w:bCs/>
                <w:i/>
                <w:sz w:val="24"/>
                <w:szCs w:val="21"/>
              </w:rPr>
              <w:t>Extinderea sistemului de canalizare, Comuna Parava, Jude</w:t>
            </w:r>
            <w:r w:rsidRPr="0031150E">
              <w:rPr>
                <w:rFonts w:ascii="Times New Roman" w:eastAsia="Calibri" w:hAnsi="Times New Roman" w:cs="Times New Roman"/>
                <w:b/>
                <w:bCs/>
                <w:i/>
                <w:sz w:val="24"/>
                <w:szCs w:val="21"/>
              </w:rPr>
              <w:t xml:space="preserve">țul </w:t>
            </w:r>
            <w:r w:rsidRPr="0031150E">
              <w:rPr>
                <w:rFonts w:ascii="Book Antiqua" w:eastAsia="Calibri" w:hAnsi="Book Antiqua" w:cs="Times New Roman"/>
                <w:b/>
                <w:bCs/>
                <w:i/>
                <w:sz w:val="24"/>
                <w:szCs w:val="21"/>
              </w:rPr>
              <w:t>Bacău</w:t>
            </w:r>
          </w:p>
        </w:tc>
      </w:tr>
      <w:tr w:rsidR="002E48AC" w:rsidTr="006C29F5">
        <w:trPr>
          <w:trHeight w:val="420"/>
        </w:trPr>
        <w:tc>
          <w:tcPr>
            <w:tcW w:w="2700" w:type="dxa"/>
            <w:tcBorders>
              <w:bottom w:val="single" w:sz="4" w:space="0" w:color="auto"/>
            </w:tcBorders>
            <w:shd w:val="clear" w:color="auto" w:fill="B6DDE8" w:themeFill="accent5" w:themeFillTint="66"/>
          </w:tcPr>
          <w:p w:rsidR="002E48AC" w:rsidRPr="00A87AD0" w:rsidRDefault="002E48AC" w:rsidP="00F96566">
            <w:pPr>
              <w:widowControl w:val="0"/>
              <w:autoSpaceDE w:val="0"/>
              <w:autoSpaceDN w:val="0"/>
              <w:adjustRightInd w:val="0"/>
              <w:rPr>
                <w:rFonts w:ascii="Book Antiqua" w:eastAsia="Calibri" w:hAnsi="Book Antiqua" w:cs="Times New Roman"/>
                <w:b/>
                <w:bCs/>
                <w:i/>
                <w:sz w:val="24"/>
                <w:szCs w:val="21"/>
              </w:rPr>
            </w:pPr>
            <w:r w:rsidRPr="00A87AD0">
              <w:rPr>
                <w:rFonts w:ascii="Book Antiqua" w:eastAsia="Calibri" w:hAnsi="Book Antiqua" w:cs="Times New Roman"/>
                <w:b/>
                <w:bCs/>
                <w:i/>
                <w:sz w:val="24"/>
                <w:szCs w:val="21"/>
              </w:rPr>
              <w:t xml:space="preserve">Valoarea Proiectului </w:t>
            </w:r>
          </w:p>
        </w:tc>
        <w:tc>
          <w:tcPr>
            <w:tcW w:w="9066" w:type="dxa"/>
          </w:tcPr>
          <w:p w:rsidR="002E48AC" w:rsidRPr="00A87AD0" w:rsidRDefault="002E48AC" w:rsidP="00E17E70">
            <w:pPr>
              <w:pStyle w:val="ListParagraph"/>
              <w:widowControl w:val="0"/>
              <w:numPr>
                <w:ilvl w:val="0"/>
                <w:numId w:val="187"/>
              </w:numPr>
              <w:autoSpaceDE w:val="0"/>
              <w:autoSpaceDN w:val="0"/>
              <w:adjustRightInd w:val="0"/>
              <w:spacing w:before="120" w:after="120"/>
              <w:rPr>
                <w:rFonts w:ascii="Book Antiqua" w:eastAsia="Calibri" w:hAnsi="Book Antiqua"/>
                <w:b/>
                <w:bCs/>
                <w:i/>
                <w:szCs w:val="21"/>
              </w:rPr>
            </w:pPr>
            <w:r w:rsidRPr="00A87AD0">
              <w:rPr>
                <w:rFonts w:ascii="Book Antiqua" w:eastAsia="Calibri" w:hAnsi="Book Antiqua"/>
                <w:b/>
                <w:bCs/>
                <w:i/>
                <w:szCs w:val="21"/>
              </w:rPr>
              <w:t>TOTAL general = 5.263.875,03 lei</w:t>
            </w:r>
          </w:p>
        </w:tc>
      </w:tr>
      <w:tr w:rsidR="002E48AC" w:rsidTr="006C29F5">
        <w:trPr>
          <w:trHeight w:val="420"/>
        </w:trPr>
        <w:tc>
          <w:tcPr>
            <w:tcW w:w="2700" w:type="dxa"/>
            <w:tcBorders>
              <w:bottom w:val="single" w:sz="4" w:space="0" w:color="auto"/>
            </w:tcBorders>
            <w:shd w:val="clear" w:color="auto" w:fill="B6DDE8" w:themeFill="accent5" w:themeFillTint="66"/>
          </w:tcPr>
          <w:p w:rsidR="002E48AC" w:rsidRPr="00A87AD0" w:rsidRDefault="002E48AC" w:rsidP="00F96566">
            <w:pPr>
              <w:widowControl w:val="0"/>
              <w:autoSpaceDE w:val="0"/>
              <w:autoSpaceDN w:val="0"/>
              <w:adjustRightInd w:val="0"/>
              <w:rPr>
                <w:rFonts w:ascii="Book Antiqua" w:eastAsia="Calibri" w:hAnsi="Book Antiqua" w:cs="Times New Roman"/>
                <w:b/>
                <w:bCs/>
                <w:i/>
                <w:sz w:val="24"/>
                <w:szCs w:val="21"/>
              </w:rPr>
            </w:pPr>
            <w:r w:rsidRPr="00A87AD0">
              <w:rPr>
                <w:rFonts w:ascii="Book Antiqua" w:eastAsia="Calibri" w:hAnsi="Book Antiqua" w:cs="Times New Roman"/>
                <w:b/>
                <w:bCs/>
                <w:i/>
                <w:sz w:val="24"/>
                <w:szCs w:val="21"/>
              </w:rPr>
              <w:t xml:space="preserve">Sursa de finantare </w:t>
            </w:r>
          </w:p>
        </w:tc>
        <w:tc>
          <w:tcPr>
            <w:tcW w:w="9066" w:type="dxa"/>
          </w:tcPr>
          <w:p w:rsidR="002E48AC" w:rsidRPr="00D63270" w:rsidRDefault="002E3967" w:rsidP="00D63270">
            <w:pPr>
              <w:pStyle w:val="ListParagraph"/>
              <w:widowControl w:val="0"/>
              <w:numPr>
                <w:ilvl w:val="0"/>
                <w:numId w:val="187"/>
              </w:numPr>
              <w:autoSpaceDE w:val="0"/>
              <w:autoSpaceDN w:val="0"/>
              <w:adjustRightInd w:val="0"/>
              <w:spacing w:before="120" w:after="120"/>
              <w:rPr>
                <w:rFonts w:ascii="Book Antiqua" w:eastAsia="Calibri" w:hAnsi="Book Antiqua"/>
                <w:b/>
                <w:bCs/>
                <w:i/>
                <w:szCs w:val="21"/>
              </w:rPr>
            </w:pPr>
            <w:r>
              <w:t>Buget de stat,  Buget local, Fonduri comunitare</w:t>
            </w:r>
          </w:p>
        </w:tc>
      </w:tr>
      <w:tr w:rsidR="002E48AC" w:rsidTr="006C29F5">
        <w:trPr>
          <w:trHeight w:val="420"/>
        </w:trPr>
        <w:tc>
          <w:tcPr>
            <w:tcW w:w="2700" w:type="dxa"/>
            <w:tcBorders>
              <w:bottom w:val="single" w:sz="4" w:space="0" w:color="auto"/>
            </w:tcBorders>
            <w:shd w:val="clear" w:color="auto" w:fill="B6DDE8" w:themeFill="accent5" w:themeFillTint="66"/>
          </w:tcPr>
          <w:p w:rsidR="002E48AC" w:rsidRPr="00A87AD0" w:rsidRDefault="002E48AC" w:rsidP="00F96566">
            <w:pPr>
              <w:widowControl w:val="0"/>
              <w:autoSpaceDE w:val="0"/>
              <w:autoSpaceDN w:val="0"/>
              <w:adjustRightInd w:val="0"/>
              <w:rPr>
                <w:rFonts w:ascii="Book Antiqua" w:eastAsia="Calibri" w:hAnsi="Book Antiqua" w:cs="Times New Roman"/>
                <w:b/>
                <w:bCs/>
                <w:i/>
                <w:sz w:val="24"/>
                <w:szCs w:val="21"/>
              </w:rPr>
            </w:pPr>
            <w:r w:rsidRPr="00A87AD0">
              <w:rPr>
                <w:rFonts w:ascii="Book Antiqua" w:eastAsia="Calibri" w:hAnsi="Book Antiqua" w:cs="Times New Roman"/>
                <w:b/>
                <w:bCs/>
                <w:i/>
                <w:sz w:val="24"/>
                <w:szCs w:val="21"/>
              </w:rPr>
              <w:t>Obiectivele proiectului</w:t>
            </w:r>
          </w:p>
        </w:tc>
        <w:tc>
          <w:tcPr>
            <w:tcW w:w="9066" w:type="dxa"/>
          </w:tcPr>
          <w:p w:rsidR="002E48AC" w:rsidRPr="00F20275" w:rsidRDefault="00F20275" w:rsidP="00F20275">
            <w:pPr>
              <w:widowControl w:val="0"/>
              <w:autoSpaceDE w:val="0"/>
              <w:autoSpaceDN w:val="0"/>
              <w:adjustRightInd w:val="0"/>
              <w:spacing w:before="120" w:after="120"/>
              <w:rPr>
                <w:rFonts w:ascii="Times New Roman" w:eastAsia="Calibri" w:hAnsi="Times New Roman" w:cs="Times New Roman"/>
                <w:b/>
                <w:bCs/>
                <w:i/>
                <w:sz w:val="24"/>
                <w:szCs w:val="21"/>
              </w:rPr>
            </w:pPr>
            <w:r>
              <w:t xml:space="preserve">         Realizarea sistemului de canalizare va avea efecte benefice asupra dezvoltării economice, prin crearea de noi locuri de muncă, se va îmbunătăţi calitatea mediului înconjurător, în special a pânzei freatice.</w:t>
            </w:r>
          </w:p>
        </w:tc>
      </w:tr>
      <w:tr w:rsidR="002E48AC" w:rsidTr="00E17E70">
        <w:trPr>
          <w:trHeight w:val="420"/>
        </w:trPr>
        <w:tc>
          <w:tcPr>
            <w:tcW w:w="2700" w:type="dxa"/>
            <w:shd w:val="clear" w:color="auto" w:fill="B6DDE8" w:themeFill="accent5" w:themeFillTint="66"/>
          </w:tcPr>
          <w:p w:rsidR="002E48AC" w:rsidRPr="00A87AD0" w:rsidRDefault="002E48AC" w:rsidP="008543C3">
            <w:pPr>
              <w:widowControl w:val="0"/>
              <w:autoSpaceDE w:val="0"/>
              <w:autoSpaceDN w:val="0"/>
              <w:adjustRightInd w:val="0"/>
              <w:rPr>
                <w:rFonts w:ascii="Book Antiqua" w:eastAsia="Calibri" w:hAnsi="Book Antiqua" w:cs="Times New Roman"/>
                <w:b/>
                <w:bCs/>
                <w:i/>
                <w:sz w:val="24"/>
                <w:szCs w:val="21"/>
              </w:rPr>
            </w:pPr>
            <w:r w:rsidRPr="00A87AD0">
              <w:rPr>
                <w:rFonts w:ascii="Book Antiqua" w:eastAsia="Calibri" w:hAnsi="Book Antiqua" w:cs="Times New Roman"/>
                <w:b/>
                <w:bCs/>
                <w:i/>
                <w:sz w:val="24"/>
                <w:szCs w:val="21"/>
              </w:rPr>
              <w:t xml:space="preserve">Titlu proiectului </w:t>
            </w:r>
          </w:p>
        </w:tc>
        <w:tc>
          <w:tcPr>
            <w:tcW w:w="9066" w:type="dxa"/>
          </w:tcPr>
          <w:p w:rsidR="002E48AC" w:rsidRPr="00A87AD0" w:rsidRDefault="002E48AC" w:rsidP="00A87AD0">
            <w:pPr>
              <w:widowControl w:val="0"/>
              <w:autoSpaceDE w:val="0"/>
              <w:autoSpaceDN w:val="0"/>
              <w:adjustRightInd w:val="0"/>
              <w:spacing w:before="120" w:after="120"/>
              <w:rPr>
                <w:rFonts w:ascii="Book Antiqua" w:eastAsia="Calibri" w:hAnsi="Book Antiqua" w:cs="Times New Roman"/>
                <w:b/>
                <w:bCs/>
                <w:i/>
                <w:sz w:val="24"/>
                <w:szCs w:val="21"/>
              </w:rPr>
            </w:pPr>
            <w:r w:rsidRPr="00A87AD0">
              <w:rPr>
                <w:rFonts w:ascii="Book Antiqua" w:eastAsia="Calibri" w:hAnsi="Book Antiqua" w:cs="Times New Roman"/>
                <w:b/>
                <w:bCs/>
                <w:i/>
                <w:sz w:val="24"/>
                <w:szCs w:val="21"/>
              </w:rPr>
              <w:t xml:space="preserve">    --     Reabilitarea </w:t>
            </w:r>
            <w:r w:rsidRPr="00A87AD0">
              <w:rPr>
                <w:rFonts w:ascii="Times New Roman" w:eastAsia="Calibri" w:hAnsi="Times New Roman" w:cs="Times New Roman"/>
                <w:b/>
                <w:bCs/>
                <w:i/>
                <w:sz w:val="24"/>
                <w:szCs w:val="21"/>
              </w:rPr>
              <w:t>și modernizarea infrastructurii rutiere afectate de calamități în Comuna Parava, Județul Bacău</w:t>
            </w:r>
          </w:p>
        </w:tc>
      </w:tr>
      <w:tr w:rsidR="002E48AC" w:rsidTr="00E17E70">
        <w:trPr>
          <w:trHeight w:val="420"/>
        </w:trPr>
        <w:tc>
          <w:tcPr>
            <w:tcW w:w="2700" w:type="dxa"/>
            <w:shd w:val="clear" w:color="auto" w:fill="B6DDE8" w:themeFill="accent5" w:themeFillTint="66"/>
          </w:tcPr>
          <w:p w:rsidR="002E48AC" w:rsidRPr="00825DA1" w:rsidRDefault="002E48A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2E48AC" w:rsidRPr="00825DA1" w:rsidRDefault="002E48AC" w:rsidP="00F96566">
            <w:pPr>
              <w:widowControl w:val="0"/>
              <w:autoSpaceDE w:val="0"/>
              <w:autoSpaceDN w:val="0"/>
              <w:adjustRightInd w:val="0"/>
              <w:spacing w:before="120" w:after="120"/>
              <w:rPr>
                <w:rFonts w:ascii="Book Antiqua" w:eastAsia="Calibri" w:hAnsi="Book Antiqua" w:cs="Times New Roman"/>
                <w:b/>
                <w:bCs/>
                <w:i/>
                <w:sz w:val="24"/>
                <w:szCs w:val="21"/>
              </w:rPr>
            </w:pPr>
            <w:r>
              <w:rPr>
                <w:rFonts w:ascii="Book Antiqua" w:eastAsia="Calibri" w:hAnsi="Book Antiqua" w:cs="Times New Roman"/>
                <w:b/>
                <w:bCs/>
                <w:i/>
                <w:sz w:val="24"/>
                <w:szCs w:val="21"/>
              </w:rPr>
              <w:t>------</w:t>
            </w:r>
          </w:p>
        </w:tc>
      </w:tr>
      <w:tr w:rsidR="002E48AC" w:rsidTr="00E17E70">
        <w:trPr>
          <w:trHeight w:val="420"/>
        </w:trPr>
        <w:tc>
          <w:tcPr>
            <w:tcW w:w="2700" w:type="dxa"/>
            <w:shd w:val="clear" w:color="auto" w:fill="B6DDE8" w:themeFill="accent5" w:themeFillTint="66"/>
          </w:tcPr>
          <w:p w:rsidR="002E48AC" w:rsidRPr="00825DA1" w:rsidRDefault="002E48A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2E48AC" w:rsidRPr="00D63270" w:rsidRDefault="002E48AC" w:rsidP="00D63270">
            <w:pPr>
              <w:pStyle w:val="ListParagraph"/>
              <w:widowControl w:val="0"/>
              <w:numPr>
                <w:ilvl w:val="0"/>
                <w:numId w:val="187"/>
              </w:numPr>
              <w:autoSpaceDE w:val="0"/>
              <w:autoSpaceDN w:val="0"/>
              <w:adjustRightInd w:val="0"/>
              <w:spacing w:before="120" w:after="120"/>
              <w:rPr>
                <w:rFonts w:ascii="Book Antiqua" w:eastAsia="Calibri" w:hAnsi="Book Antiqua"/>
                <w:b/>
                <w:bCs/>
                <w:i/>
                <w:szCs w:val="21"/>
              </w:rPr>
            </w:pPr>
            <w:r w:rsidRPr="00D63270">
              <w:rPr>
                <w:rFonts w:ascii="Book Antiqua" w:eastAsia="Calibri" w:hAnsi="Book Antiqua"/>
                <w:b/>
                <w:bCs/>
                <w:i/>
                <w:szCs w:val="21"/>
              </w:rPr>
              <w:t>C.N.I.</w:t>
            </w:r>
          </w:p>
        </w:tc>
      </w:tr>
      <w:tr w:rsidR="002E48AC" w:rsidTr="00E17E70">
        <w:trPr>
          <w:trHeight w:val="420"/>
        </w:trPr>
        <w:tc>
          <w:tcPr>
            <w:tcW w:w="2700" w:type="dxa"/>
            <w:shd w:val="clear" w:color="auto" w:fill="B6DDE8" w:themeFill="accent5" w:themeFillTint="66"/>
          </w:tcPr>
          <w:p w:rsidR="002E48AC" w:rsidRPr="00825DA1" w:rsidRDefault="002E48A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Obiectivele proiectului</w:t>
            </w:r>
          </w:p>
        </w:tc>
        <w:tc>
          <w:tcPr>
            <w:tcW w:w="9066" w:type="dxa"/>
          </w:tcPr>
          <w:p w:rsidR="002E48AC" w:rsidRPr="00825DA1" w:rsidRDefault="00F20275" w:rsidP="00F20275">
            <w:pPr>
              <w:widowControl w:val="0"/>
              <w:autoSpaceDE w:val="0"/>
              <w:autoSpaceDN w:val="0"/>
              <w:adjustRightInd w:val="0"/>
              <w:spacing w:before="120" w:after="120"/>
              <w:rPr>
                <w:rFonts w:ascii="Book Antiqua" w:eastAsia="Calibri" w:hAnsi="Book Antiqua" w:cs="Times New Roman"/>
                <w:b/>
                <w:bCs/>
                <w:i/>
                <w:sz w:val="24"/>
                <w:szCs w:val="21"/>
              </w:rPr>
            </w:pPr>
            <w:r>
              <w:t>Modernizarea drumurilor  săteşti cu efecte benefice asupra dezvoltării economice a comunei prin conectarea diferitelor zone la drumurile judeţene .</w:t>
            </w:r>
          </w:p>
        </w:tc>
      </w:tr>
      <w:tr w:rsidR="002E48AC" w:rsidTr="00E17E70">
        <w:trPr>
          <w:trHeight w:val="420"/>
        </w:trPr>
        <w:tc>
          <w:tcPr>
            <w:tcW w:w="2700" w:type="dxa"/>
            <w:shd w:val="clear" w:color="auto" w:fill="B6DDE8" w:themeFill="accent5" w:themeFillTint="66"/>
          </w:tcPr>
          <w:p w:rsidR="002E48AC" w:rsidRPr="00825DA1" w:rsidRDefault="002E48A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lastRenderedPageBreak/>
              <w:t xml:space="preserve">Titlu proiectului </w:t>
            </w:r>
          </w:p>
        </w:tc>
        <w:tc>
          <w:tcPr>
            <w:tcW w:w="9066" w:type="dxa"/>
          </w:tcPr>
          <w:p w:rsidR="002E48AC" w:rsidRPr="00A87AD0" w:rsidRDefault="002E48AC" w:rsidP="00A87AD0">
            <w:pPr>
              <w:widowControl w:val="0"/>
              <w:autoSpaceDE w:val="0"/>
              <w:autoSpaceDN w:val="0"/>
              <w:adjustRightInd w:val="0"/>
              <w:spacing w:before="120" w:after="120"/>
              <w:rPr>
                <w:rFonts w:ascii="Aq" w:eastAsia="Calibri" w:hAnsi="Aq" w:cs="Times New Roman"/>
                <w:b/>
                <w:bCs/>
                <w:i/>
                <w:sz w:val="24"/>
                <w:szCs w:val="21"/>
              </w:rPr>
            </w:pPr>
            <w:r w:rsidRPr="00A87AD0">
              <w:rPr>
                <w:rFonts w:ascii="Aq" w:eastAsia="Calibri" w:hAnsi="Aq" w:cs="Times New Roman"/>
                <w:b/>
                <w:bCs/>
                <w:i/>
                <w:sz w:val="24"/>
                <w:szCs w:val="21"/>
              </w:rPr>
              <w:t>Reabilitarea, modernizarea și Extindere/masardare Centru Integrat Comunitar, în Comuna Parava, Județul Bacău</w:t>
            </w:r>
          </w:p>
        </w:tc>
      </w:tr>
      <w:tr w:rsidR="002E48AC" w:rsidTr="00E17E70">
        <w:trPr>
          <w:trHeight w:val="420"/>
        </w:trPr>
        <w:tc>
          <w:tcPr>
            <w:tcW w:w="2700" w:type="dxa"/>
            <w:shd w:val="clear" w:color="auto" w:fill="B6DDE8" w:themeFill="accent5" w:themeFillTint="66"/>
          </w:tcPr>
          <w:p w:rsidR="002E48AC" w:rsidRPr="00825DA1" w:rsidRDefault="002E48A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2E48AC" w:rsidRPr="00825DA1" w:rsidRDefault="002E48AC" w:rsidP="00F96566">
            <w:pPr>
              <w:widowControl w:val="0"/>
              <w:autoSpaceDE w:val="0"/>
              <w:autoSpaceDN w:val="0"/>
              <w:adjustRightInd w:val="0"/>
              <w:spacing w:before="120" w:after="120"/>
              <w:rPr>
                <w:rFonts w:ascii="Book Antiqua" w:eastAsia="Calibri" w:hAnsi="Book Antiqua" w:cs="Times New Roman"/>
                <w:b/>
                <w:bCs/>
                <w:i/>
                <w:sz w:val="24"/>
                <w:szCs w:val="21"/>
              </w:rPr>
            </w:pPr>
            <w:r>
              <w:rPr>
                <w:rFonts w:ascii="Book Antiqua" w:eastAsia="Calibri" w:hAnsi="Book Antiqua" w:cs="Times New Roman"/>
                <w:b/>
                <w:bCs/>
                <w:i/>
                <w:sz w:val="24"/>
                <w:szCs w:val="21"/>
              </w:rPr>
              <w:t>Total general = 652.834,73 lei</w:t>
            </w:r>
          </w:p>
        </w:tc>
      </w:tr>
      <w:tr w:rsidR="002E48AC" w:rsidTr="00E17E70">
        <w:trPr>
          <w:trHeight w:val="420"/>
        </w:trPr>
        <w:tc>
          <w:tcPr>
            <w:tcW w:w="2700" w:type="dxa"/>
            <w:shd w:val="clear" w:color="auto" w:fill="B6DDE8" w:themeFill="accent5" w:themeFillTint="66"/>
          </w:tcPr>
          <w:p w:rsidR="002E48AC" w:rsidRPr="00825DA1" w:rsidRDefault="002E48A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2E48AC" w:rsidRPr="00825DA1" w:rsidRDefault="002E48AC" w:rsidP="00F96566">
            <w:pPr>
              <w:widowControl w:val="0"/>
              <w:autoSpaceDE w:val="0"/>
              <w:autoSpaceDN w:val="0"/>
              <w:adjustRightInd w:val="0"/>
              <w:spacing w:before="120" w:after="120"/>
              <w:rPr>
                <w:rFonts w:ascii="Book Antiqua" w:eastAsia="Calibri" w:hAnsi="Book Antiqua" w:cs="Times New Roman"/>
                <w:b/>
                <w:bCs/>
                <w:i/>
                <w:sz w:val="24"/>
                <w:szCs w:val="21"/>
              </w:rPr>
            </w:pPr>
            <w:r>
              <w:rPr>
                <w:rFonts w:ascii="Book Antiqua" w:eastAsia="Calibri" w:hAnsi="Book Antiqua" w:cs="Times New Roman"/>
                <w:b/>
                <w:bCs/>
                <w:i/>
                <w:sz w:val="24"/>
                <w:szCs w:val="21"/>
              </w:rPr>
              <w:t>ADR Nord-Est</w:t>
            </w:r>
          </w:p>
        </w:tc>
      </w:tr>
      <w:tr w:rsidR="002E48AC" w:rsidTr="00F20275">
        <w:trPr>
          <w:trHeight w:val="420"/>
        </w:trPr>
        <w:tc>
          <w:tcPr>
            <w:tcW w:w="2700" w:type="dxa"/>
            <w:shd w:val="clear" w:color="auto" w:fill="B6DDE8" w:themeFill="accent5" w:themeFillTint="66"/>
          </w:tcPr>
          <w:p w:rsidR="002E48AC" w:rsidRPr="00825DA1" w:rsidRDefault="002E48A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Obiectivele proiectului</w:t>
            </w:r>
          </w:p>
        </w:tc>
        <w:tc>
          <w:tcPr>
            <w:tcW w:w="9066" w:type="dxa"/>
          </w:tcPr>
          <w:p w:rsidR="002E48AC" w:rsidRPr="00D76D17" w:rsidRDefault="002E48AC" w:rsidP="00D76D17">
            <w:pPr>
              <w:widowControl w:val="0"/>
              <w:autoSpaceDE w:val="0"/>
              <w:autoSpaceDN w:val="0"/>
              <w:adjustRightInd w:val="0"/>
              <w:spacing w:before="120" w:after="120"/>
              <w:rPr>
                <w:rFonts w:ascii="Times New Roman" w:eastAsia="Calibri" w:hAnsi="Times New Roman" w:cs="Times New Roman"/>
                <w:b/>
                <w:bCs/>
                <w:i/>
                <w:sz w:val="24"/>
                <w:szCs w:val="21"/>
              </w:rPr>
            </w:pPr>
            <w:r>
              <w:rPr>
                <w:rFonts w:ascii="Book Antiqua" w:eastAsia="Calibri" w:hAnsi="Book Antiqua" w:cs="Times New Roman"/>
                <w:b/>
                <w:bCs/>
                <w:i/>
                <w:sz w:val="24"/>
                <w:szCs w:val="21"/>
              </w:rPr>
              <w:t>Îmbunătă</w:t>
            </w:r>
            <w:r>
              <w:rPr>
                <w:rFonts w:ascii="Times New Roman" w:eastAsia="Calibri" w:hAnsi="Times New Roman" w:cs="Times New Roman"/>
                <w:b/>
                <w:bCs/>
                <w:i/>
                <w:sz w:val="24"/>
                <w:szCs w:val="21"/>
              </w:rPr>
              <w:t xml:space="preserve">țirea condițiilor de trai pentru populația din mediul rural și la stoparea fenomenuui  de depopulare din mediul rural prin reducerea decalajelor rural-urban. </w:t>
            </w:r>
          </w:p>
        </w:tc>
      </w:tr>
      <w:tr w:rsidR="00F20275" w:rsidTr="00F20275">
        <w:trPr>
          <w:trHeight w:val="420"/>
        </w:trPr>
        <w:tc>
          <w:tcPr>
            <w:tcW w:w="2700" w:type="dxa"/>
            <w:shd w:val="clear" w:color="auto" w:fill="B6DDE8" w:themeFill="accent5" w:themeFillTint="66"/>
          </w:tcPr>
          <w:p w:rsidR="00F20275" w:rsidRPr="00825DA1" w:rsidRDefault="00F20275"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Titlu proiectului </w:t>
            </w:r>
          </w:p>
        </w:tc>
        <w:tc>
          <w:tcPr>
            <w:tcW w:w="9066" w:type="dxa"/>
          </w:tcPr>
          <w:p w:rsidR="00F20275" w:rsidRPr="00F20275" w:rsidRDefault="00AC7E7C" w:rsidP="00D76D17">
            <w:pPr>
              <w:widowControl w:val="0"/>
              <w:autoSpaceDE w:val="0"/>
              <w:autoSpaceDN w:val="0"/>
              <w:adjustRightInd w:val="0"/>
              <w:spacing w:before="120" w:after="120"/>
              <w:rPr>
                <w:rFonts w:ascii="Times New Roman" w:eastAsia="Calibri" w:hAnsi="Times New Roman" w:cs="Times New Roman"/>
                <w:b/>
                <w:bCs/>
                <w:i/>
                <w:sz w:val="24"/>
                <w:szCs w:val="21"/>
              </w:rPr>
            </w:pPr>
            <w:r>
              <w:t>AMENAJARE LOCURI DE JOACĂ</w:t>
            </w:r>
          </w:p>
        </w:tc>
      </w:tr>
      <w:tr w:rsidR="00F20275" w:rsidTr="00F20275">
        <w:trPr>
          <w:trHeight w:val="420"/>
        </w:trPr>
        <w:tc>
          <w:tcPr>
            <w:tcW w:w="2700" w:type="dxa"/>
            <w:shd w:val="clear" w:color="auto" w:fill="B6DDE8" w:themeFill="accent5" w:themeFillTint="66"/>
          </w:tcPr>
          <w:p w:rsidR="00F20275" w:rsidRPr="00825DA1" w:rsidRDefault="00F20275"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F20275" w:rsidRDefault="00F20275" w:rsidP="00D76D17">
            <w:pPr>
              <w:widowControl w:val="0"/>
              <w:autoSpaceDE w:val="0"/>
              <w:autoSpaceDN w:val="0"/>
              <w:adjustRightInd w:val="0"/>
              <w:spacing w:before="120" w:after="120"/>
              <w:rPr>
                <w:rFonts w:ascii="Book Antiqua" w:eastAsia="Calibri" w:hAnsi="Book Antiqua" w:cs="Times New Roman"/>
                <w:b/>
                <w:bCs/>
                <w:i/>
                <w:sz w:val="24"/>
                <w:szCs w:val="21"/>
              </w:rPr>
            </w:pPr>
            <w:r>
              <w:rPr>
                <w:rFonts w:ascii="Book Antiqua" w:eastAsia="Calibri" w:hAnsi="Book Antiqua" w:cs="Times New Roman"/>
                <w:b/>
                <w:bCs/>
                <w:i/>
                <w:sz w:val="24"/>
                <w:szCs w:val="21"/>
              </w:rPr>
              <w:t>---</w:t>
            </w:r>
          </w:p>
        </w:tc>
      </w:tr>
      <w:tr w:rsidR="00F20275" w:rsidTr="00F20275">
        <w:trPr>
          <w:trHeight w:val="420"/>
        </w:trPr>
        <w:tc>
          <w:tcPr>
            <w:tcW w:w="2700" w:type="dxa"/>
            <w:shd w:val="clear" w:color="auto" w:fill="B6DDE8" w:themeFill="accent5" w:themeFillTint="66"/>
          </w:tcPr>
          <w:p w:rsidR="00F20275" w:rsidRPr="00825DA1" w:rsidRDefault="00F20275"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F20275" w:rsidRDefault="00756DD2" w:rsidP="00D76D17">
            <w:pPr>
              <w:widowControl w:val="0"/>
              <w:autoSpaceDE w:val="0"/>
              <w:autoSpaceDN w:val="0"/>
              <w:adjustRightInd w:val="0"/>
              <w:spacing w:before="120" w:after="120"/>
              <w:rPr>
                <w:rFonts w:ascii="Book Antiqua" w:eastAsia="Calibri" w:hAnsi="Book Antiqua" w:cs="Times New Roman"/>
                <w:b/>
                <w:bCs/>
                <w:i/>
                <w:sz w:val="24"/>
                <w:szCs w:val="21"/>
              </w:rPr>
            </w:pPr>
            <w:r>
              <w:t>Buget de stat,  Buget local, Fonduri comunitare</w:t>
            </w:r>
          </w:p>
        </w:tc>
      </w:tr>
      <w:tr w:rsidR="00F20275" w:rsidTr="00F20275">
        <w:trPr>
          <w:trHeight w:val="420"/>
        </w:trPr>
        <w:tc>
          <w:tcPr>
            <w:tcW w:w="2700" w:type="dxa"/>
            <w:shd w:val="clear" w:color="auto" w:fill="B6DDE8" w:themeFill="accent5" w:themeFillTint="66"/>
          </w:tcPr>
          <w:p w:rsidR="00F20275" w:rsidRPr="00825DA1" w:rsidRDefault="00F20275"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Obiectivele proiectului</w:t>
            </w:r>
          </w:p>
        </w:tc>
        <w:tc>
          <w:tcPr>
            <w:tcW w:w="9066" w:type="dxa"/>
          </w:tcPr>
          <w:p w:rsidR="00F20275" w:rsidRPr="00AC7E7C" w:rsidRDefault="005E6D50" w:rsidP="00D76D17">
            <w:pPr>
              <w:widowControl w:val="0"/>
              <w:autoSpaceDE w:val="0"/>
              <w:autoSpaceDN w:val="0"/>
              <w:adjustRightInd w:val="0"/>
              <w:spacing w:before="120" w:after="120"/>
              <w:rPr>
                <w:rFonts w:ascii="Times New Roman" w:eastAsia="Calibri" w:hAnsi="Times New Roman" w:cs="Times New Roman"/>
                <w:b/>
                <w:bCs/>
                <w:i/>
                <w:sz w:val="24"/>
                <w:szCs w:val="21"/>
              </w:rPr>
            </w:pPr>
            <w:r>
              <w:t>Creșterea spațiilor de petrecere a timpului liber pe raza Comunei Parava</w:t>
            </w:r>
          </w:p>
        </w:tc>
      </w:tr>
      <w:tr w:rsidR="00F20275" w:rsidTr="00F20275">
        <w:trPr>
          <w:trHeight w:val="420"/>
        </w:trPr>
        <w:tc>
          <w:tcPr>
            <w:tcW w:w="2700" w:type="dxa"/>
            <w:shd w:val="clear" w:color="auto" w:fill="B6DDE8" w:themeFill="accent5" w:themeFillTint="66"/>
          </w:tcPr>
          <w:p w:rsidR="00F20275" w:rsidRPr="00825DA1" w:rsidRDefault="00F20275"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Titlu proiectului </w:t>
            </w:r>
          </w:p>
        </w:tc>
        <w:tc>
          <w:tcPr>
            <w:tcW w:w="9066" w:type="dxa"/>
          </w:tcPr>
          <w:p w:rsidR="00F20275" w:rsidRDefault="00F20275" w:rsidP="00D76D17">
            <w:pPr>
              <w:widowControl w:val="0"/>
              <w:autoSpaceDE w:val="0"/>
              <w:autoSpaceDN w:val="0"/>
              <w:adjustRightInd w:val="0"/>
              <w:spacing w:before="120" w:after="120"/>
              <w:rPr>
                <w:rFonts w:ascii="Book Antiqua" w:eastAsia="Calibri" w:hAnsi="Book Antiqua" w:cs="Times New Roman"/>
                <w:b/>
                <w:bCs/>
                <w:i/>
                <w:sz w:val="24"/>
                <w:szCs w:val="21"/>
              </w:rPr>
            </w:pPr>
            <w:r>
              <w:rPr>
                <w:rFonts w:ascii="Book Antiqua" w:eastAsia="Calibri" w:hAnsi="Book Antiqua" w:cs="Times New Roman"/>
                <w:b/>
                <w:bCs/>
                <w:i/>
                <w:sz w:val="24"/>
                <w:szCs w:val="21"/>
              </w:rPr>
              <w:t>Construire Sală de sport în comuna Parava, Jude</w:t>
            </w:r>
            <w:r>
              <w:rPr>
                <w:rFonts w:ascii="Times New Roman" w:eastAsia="Calibri" w:hAnsi="Times New Roman" w:cs="Times New Roman"/>
                <w:b/>
                <w:bCs/>
                <w:i/>
                <w:sz w:val="24"/>
                <w:szCs w:val="21"/>
              </w:rPr>
              <w:t>țul Bacău</w:t>
            </w:r>
          </w:p>
        </w:tc>
      </w:tr>
      <w:tr w:rsidR="00F20275" w:rsidTr="00F20275">
        <w:trPr>
          <w:trHeight w:val="420"/>
        </w:trPr>
        <w:tc>
          <w:tcPr>
            <w:tcW w:w="2700" w:type="dxa"/>
            <w:shd w:val="clear" w:color="auto" w:fill="B6DDE8" w:themeFill="accent5" w:themeFillTint="66"/>
          </w:tcPr>
          <w:p w:rsidR="00F20275" w:rsidRPr="00825DA1" w:rsidRDefault="00F20275"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F20275" w:rsidRDefault="00F20275" w:rsidP="00D76D17">
            <w:pPr>
              <w:widowControl w:val="0"/>
              <w:autoSpaceDE w:val="0"/>
              <w:autoSpaceDN w:val="0"/>
              <w:adjustRightInd w:val="0"/>
              <w:spacing w:before="120" w:after="120"/>
              <w:rPr>
                <w:rFonts w:ascii="Book Antiqua" w:eastAsia="Calibri" w:hAnsi="Book Antiqua" w:cs="Times New Roman"/>
                <w:b/>
                <w:bCs/>
                <w:i/>
                <w:sz w:val="24"/>
                <w:szCs w:val="21"/>
              </w:rPr>
            </w:pPr>
            <w:r>
              <w:rPr>
                <w:rFonts w:ascii="Book Antiqua" w:eastAsia="Calibri" w:hAnsi="Book Antiqua" w:cs="Times New Roman"/>
                <w:b/>
                <w:bCs/>
                <w:i/>
                <w:sz w:val="24"/>
                <w:szCs w:val="21"/>
              </w:rPr>
              <w:t>--</w:t>
            </w:r>
          </w:p>
        </w:tc>
      </w:tr>
      <w:tr w:rsidR="00F20275" w:rsidTr="00F20275">
        <w:trPr>
          <w:trHeight w:val="420"/>
        </w:trPr>
        <w:tc>
          <w:tcPr>
            <w:tcW w:w="2700" w:type="dxa"/>
            <w:shd w:val="clear" w:color="auto" w:fill="B6DDE8" w:themeFill="accent5" w:themeFillTint="66"/>
          </w:tcPr>
          <w:p w:rsidR="00F20275" w:rsidRPr="00825DA1" w:rsidRDefault="00F20275"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F20275" w:rsidRDefault="00756DD2" w:rsidP="00D76D17">
            <w:pPr>
              <w:widowControl w:val="0"/>
              <w:autoSpaceDE w:val="0"/>
              <w:autoSpaceDN w:val="0"/>
              <w:adjustRightInd w:val="0"/>
              <w:spacing w:before="120" w:after="120"/>
              <w:rPr>
                <w:rFonts w:ascii="Book Antiqua" w:eastAsia="Calibri" w:hAnsi="Book Antiqua" w:cs="Times New Roman"/>
                <w:b/>
                <w:bCs/>
                <w:i/>
                <w:sz w:val="24"/>
                <w:szCs w:val="21"/>
              </w:rPr>
            </w:pPr>
            <w:r>
              <w:t>Buget de stat,  Buget local, Fonduri comunitare</w:t>
            </w:r>
          </w:p>
        </w:tc>
      </w:tr>
      <w:tr w:rsidR="00F20275" w:rsidTr="00F20275">
        <w:trPr>
          <w:trHeight w:val="420"/>
        </w:trPr>
        <w:tc>
          <w:tcPr>
            <w:tcW w:w="2700" w:type="dxa"/>
            <w:shd w:val="clear" w:color="auto" w:fill="B6DDE8" w:themeFill="accent5" w:themeFillTint="66"/>
          </w:tcPr>
          <w:p w:rsidR="00F20275" w:rsidRPr="00825DA1" w:rsidRDefault="00F20275"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Obiectivele proiectului</w:t>
            </w:r>
          </w:p>
        </w:tc>
        <w:tc>
          <w:tcPr>
            <w:tcW w:w="9066" w:type="dxa"/>
          </w:tcPr>
          <w:p w:rsidR="00F20275" w:rsidRDefault="00F20275" w:rsidP="00D76D17">
            <w:pPr>
              <w:widowControl w:val="0"/>
              <w:autoSpaceDE w:val="0"/>
              <w:autoSpaceDN w:val="0"/>
              <w:adjustRightInd w:val="0"/>
              <w:spacing w:before="120" w:after="120"/>
              <w:rPr>
                <w:rFonts w:ascii="Book Antiqua" w:eastAsia="Calibri" w:hAnsi="Book Antiqua" w:cs="Times New Roman"/>
                <w:b/>
                <w:bCs/>
                <w:i/>
                <w:sz w:val="24"/>
                <w:szCs w:val="21"/>
              </w:rPr>
            </w:pPr>
          </w:p>
        </w:tc>
      </w:tr>
      <w:tr w:rsidR="00F20275" w:rsidTr="00F20275">
        <w:trPr>
          <w:trHeight w:val="420"/>
        </w:trPr>
        <w:tc>
          <w:tcPr>
            <w:tcW w:w="2700" w:type="dxa"/>
            <w:shd w:val="clear" w:color="auto" w:fill="B6DDE8" w:themeFill="accent5" w:themeFillTint="66"/>
          </w:tcPr>
          <w:p w:rsidR="00F20275" w:rsidRPr="00825DA1" w:rsidRDefault="00F20275"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Titlu proiectului </w:t>
            </w:r>
          </w:p>
        </w:tc>
        <w:tc>
          <w:tcPr>
            <w:tcW w:w="9066" w:type="dxa"/>
          </w:tcPr>
          <w:p w:rsidR="00F20275" w:rsidRDefault="00F20275" w:rsidP="00D76D17">
            <w:pPr>
              <w:widowControl w:val="0"/>
              <w:autoSpaceDE w:val="0"/>
              <w:autoSpaceDN w:val="0"/>
              <w:adjustRightInd w:val="0"/>
              <w:spacing w:before="120" w:after="120"/>
              <w:rPr>
                <w:rFonts w:ascii="Book Antiqua" w:eastAsia="Calibri" w:hAnsi="Book Antiqua" w:cs="Times New Roman"/>
                <w:b/>
                <w:bCs/>
                <w:i/>
                <w:sz w:val="24"/>
                <w:szCs w:val="21"/>
              </w:rPr>
            </w:pPr>
            <w:r>
              <w:rPr>
                <w:rFonts w:ascii="Book Antiqua" w:eastAsia="Calibri" w:hAnsi="Book Antiqua" w:cs="Times New Roman"/>
                <w:b/>
                <w:bCs/>
                <w:i/>
                <w:sz w:val="24"/>
                <w:szCs w:val="21"/>
              </w:rPr>
              <w:t>Reabilitare Bi</w:t>
            </w:r>
            <w:r w:rsidR="00E656D1">
              <w:rPr>
                <w:rFonts w:ascii="Book Antiqua" w:eastAsia="Calibri" w:hAnsi="Book Antiqua" w:cs="Times New Roman"/>
                <w:b/>
                <w:bCs/>
                <w:i/>
                <w:sz w:val="24"/>
                <w:szCs w:val="21"/>
              </w:rPr>
              <w:t>b</w:t>
            </w:r>
            <w:r>
              <w:rPr>
                <w:rFonts w:ascii="Book Antiqua" w:eastAsia="Calibri" w:hAnsi="Book Antiqua" w:cs="Times New Roman"/>
                <w:b/>
                <w:bCs/>
                <w:i/>
                <w:sz w:val="24"/>
                <w:szCs w:val="21"/>
              </w:rPr>
              <w:t>liotecă comuna Parava, Jude</w:t>
            </w:r>
            <w:r>
              <w:rPr>
                <w:rFonts w:ascii="Times New Roman" w:eastAsia="Calibri" w:hAnsi="Times New Roman" w:cs="Times New Roman"/>
                <w:b/>
                <w:bCs/>
                <w:i/>
                <w:sz w:val="24"/>
                <w:szCs w:val="21"/>
              </w:rPr>
              <w:t>țul Bacău</w:t>
            </w:r>
          </w:p>
        </w:tc>
      </w:tr>
      <w:tr w:rsidR="00F20275" w:rsidTr="00F20275">
        <w:trPr>
          <w:trHeight w:val="420"/>
        </w:trPr>
        <w:tc>
          <w:tcPr>
            <w:tcW w:w="2700" w:type="dxa"/>
            <w:shd w:val="clear" w:color="auto" w:fill="B6DDE8" w:themeFill="accent5" w:themeFillTint="66"/>
          </w:tcPr>
          <w:p w:rsidR="00F20275" w:rsidRPr="00825DA1" w:rsidRDefault="00F20275"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F20275" w:rsidRDefault="00F20275" w:rsidP="00D76D17">
            <w:pPr>
              <w:widowControl w:val="0"/>
              <w:autoSpaceDE w:val="0"/>
              <w:autoSpaceDN w:val="0"/>
              <w:adjustRightInd w:val="0"/>
              <w:spacing w:before="120" w:after="120"/>
              <w:rPr>
                <w:rFonts w:ascii="Book Antiqua" w:eastAsia="Calibri" w:hAnsi="Book Antiqua" w:cs="Times New Roman"/>
                <w:b/>
                <w:bCs/>
                <w:i/>
                <w:sz w:val="24"/>
                <w:szCs w:val="21"/>
              </w:rPr>
            </w:pPr>
            <w:r>
              <w:rPr>
                <w:rFonts w:ascii="Book Antiqua" w:eastAsia="Calibri" w:hAnsi="Book Antiqua" w:cs="Times New Roman"/>
                <w:b/>
                <w:bCs/>
                <w:i/>
                <w:sz w:val="24"/>
                <w:szCs w:val="21"/>
              </w:rPr>
              <w:t>-----</w:t>
            </w:r>
          </w:p>
        </w:tc>
      </w:tr>
      <w:tr w:rsidR="00F20275" w:rsidTr="00F20275">
        <w:trPr>
          <w:trHeight w:val="420"/>
        </w:trPr>
        <w:tc>
          <w:tcPr>
            <w:tcW w:w="2700" w:type="dxa"/>
            <w:shd w:val="clear" w:color="auto" w:fill="B6DDE8" w:themeFill="accent5" w:themeFillTint="66"/>
          </w:tcPr>
          <w:p w:rsidR="00F20275" w:rsidRPr="00825DA1" w:rsidRDefault="00F20275"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F20275" w:rsidRDefault="00F20275" w:rsidP="00D76D17">
            <w:pPr>
              <w:widowControl w:val="0"/>
              <w:autoSpaceDE w:val="0"/>
              <w:autoSpaceDN w:val="0"/>
              <w:adjustRightInd w:val="0"/>
              <w:spacing w:before="120" w:after="120"/>
              <w:rPr>
                <w:rFonts w:ascii="Book Antiqua" w:eastAsia="Calibri" w:hAnsi="Book Antiqua" w:cs="Times New Roman"/>
                <w:b/>
                <w:bCs/>
                <w:i/>
                <w:sz w:val="24"/>
                <w:szCs w:val="21"/>
              </w:rPr>
            </w:pPr>
            <w:r>
              <w:rPr>
                <w:rFonts w:ascii="Book Antiqua" w:eastAsia="Calibri" w:hAnsi="Book Antiqua" w:cs="Times New Roman"/>
                <w:b/>
                <w:bCs/>
                <w:i/>
                <w:sz w:val="24"/>
                <w:szCs w:val="21"/>
              </w:rPr>
              <w:t>-</w:t>
            </w:r>
            <w:r w:rsidR="00756DD2">
              <w:t xml:space="preserve"> Buget de stat,  Buget local, Fonduri comunitare</w:t>
            </w:r>
          </w:p>
        </w:tc>
      </w:tr>
      <w:tr w:rsidR="00F20275" w:rsidTr="00F20275">
        <w:trPr>
          <w:trHeight w:val="420"/>
        </w:trPr>
        <w:tc>
          <w:tcPr>
            <w:tcW w:w="2700" w:type="dxa"/>
            <w:shd w:val="clear" w:color="auto" w:fill="B6DDE8" w:themeFill="accent5" w:themeFillTint="66"/>
          </w:tcPr>
          <w:p w:rsidR="00F20275" w:rsidRPr="00825DA1" w:rsidRDefault="00F20275"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Obiectivele proiectului</w:t>
            </w:r>
          </w:p>
        </w:tc>
        <w:tc>
          <w:tcPr>
            <w:tcW w:w="9066" w:type="dxa"/>
          </w:tcPr>
          <w:p w:rsidR="00F20275" w:rsidRDefault="00F20275" w:rsidP="00D76D17">
            <w:pPr>
              <w:widowControl w:val="0"/>
              <w:autoSpaceDE w:val="0"/>
              <w:autoSpaceDN w:val="0"/>
              <w:adjustRightInd w:val="0"/>
              <w:spacing w:before="120" w:after="120"/>
              <w:rPr>
                <w:rFonts w:ascii="Book Antiqua" w:eastAsia="Calibri" w:hAnsi="Book Antiqua" w:cs="Times New Roman"/>
                <w:b/>
                <w:bCs/>
                <w:i/>
                <w:sz w:val="24"/>
                <w:szCs w:val="21"/>
              </w:rPr>
            </w:pPr>
          </w:p>
        </w:tc>
      </w:tr>
      <w:tr w:rsidR="00F20275" w:rsidTr="00F20275">
        <w:trPr>
          <w:trHeight w:val="420"/>
        </w:trPr>
        <w:tc>
          <w:tcPr>
            <w:tcW w:w="2700" w:type="dxa"/>
            <w:shd w:val="clear" w:color="auto" w:fill="B6DDE8" w:themeFill="accent5" w:themeFillTint="66"/>
          </w:tcPr>
          <w:p w:rsidR="00F20275" w:rsidRPr="00825DA1" w:rsidRDefault="00F20275"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lastRenderedPageBreak/>
              <w:t xml:space="preserve">Titlu proiectului </w:t>
            </w:r>
          </w:p>
        </w:tc>
        <w:tc>
          <w:tcPr>
            <w:tcW w:w="9066" w:type="dxa"/>
          </w:tcPr>
          <w:p w:rsidR="00F20275" w:rsidRDefault="00F20275" w:rsidP="00D76D17">
            <w:pPr>
              <w:widowControl w:val="0"/>
              <w:autoSpaceDE w:val="0"/>
              <w:autoSpaceDN w:val="0"/>
              <w:adjustRightInd w:val="0"/>
              <w:spacing w:before="120" w:after="120"/>
              <w:rPr>
                <w:rFonts w:ascii="Book Antiqua" w:eastAsia="Calibri" w:hAnsi="Book Antiqua" w:cs="Times New Roman"/>
                <w:b/>
                <w:bCs/>
                <w:i/>
                <w:sz w:val="24"/>
                <w:szCs w:val="21"/>
              </w:rPr>
            </w:pPr>
            <w:r>
              <w:t>ACTUALIZARE</w:t>
            </w:r>
            <w:r w:rsidR="00E656D1">
              <w:t>A  PLANULUI</w:t>
            </w:r>
            <w:r>
              <w:t xml:space="preserve"> URBANISTIC GENERAL</w:t>
            </w:r>
          </w:p>
        </w:tc>
      </w:tr>
      <w:tr w:rsidR="00F20275" w:rsidTr="00F20275">
        <w:trPr>
          <w:trHeight w:val="420"/>
        </w:trPr>
        <w:tc>
          <w:tcPr>
            <w:tcW w:w="2700" w:type="dxa"/>
            <w:shd w:val="clear" w:color="auto" w:fill="B6DDE8" w:themeFill="accent5" w:themeFillTint="66"/>
          </w:tcPr>
          <w:p w:rsidR="00F20275" w:rsidRPr="00825DA1" w:rsidRDefault="00F20275"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F20275" w:rsidRDefault="00DC4C69" w:rsidP="00D76D17">
            <w:pPr>
              <w:widowControl w:val="0"/>
              <w:autoSpaceDE w:val="0"/>
              <w:autoSpaceDN w:val="0"/>
              <w:adjustRightInd w:val="0"/>
              <w:spacing w:before="120" w:after="120"/>
              <w:rPr>
                <w:rFonts w:ascii="Book Antiqua" w:eastAsia="Calibri" w:hAnsi="Book Antiqua" w:cs="Times New Roman"/>
                <w:b/>
                <w:bCs/>
                <w:i/>
                <w:sz w:val="24"/>
                <w:szCs w:val="21"/>
              </w:rPr>
            </w:pPr>
            <w:r>
              <w:rPr>
                <w:rFonts w:ascii="Book Antiqua" w:eastAsia="Calibri" w:hAnsi="Book Antiqua" w:cs="Times New Roman"/>
                <w:b/>
                <w:bCs/>
                <w:i/>
                <w:sz w:val="24"/>
                <w:szCs w:val="21"/>
              </w:rPr>
              <w:t>---</w:t>
            </w:r>
          </w:p>
        </w:tc>
      </w:tr>
      <w:tr w:rsidR="00F20275" w:rsidTr="00F20275">
        <w:trPr>
          <w:trHeight w:val="420"/>
        </w:trPr>
        <w:tc>
          <w:tcPr>
            <w:tcW w:w="2700" w:type="dxa"/>
            <w:shd w:val="clear" w:color="auto" w:fill="B6DDE8" w:themeFill="accent5" w:themeFillTint="66"/>
          </w:tcPr>
          <w:p w:rsidR="00F20275" w:rsidRPr="00825DA1" w:rsidRDefault="00F20275"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F20275" w:rsidRDefault="00756DD2" w:rsidP="00D76D17">
            <w:pPr>
              <w:widowControl w:val="0"/>
              <w:autoSpaceDE w:val="0"/>
              <w:autoSpaceDN w:val="0"/>
              <w:adjustRightInd w:val="0"/>
              <w:spacing w:before="120" w:after="120"/>
              <w:rPr>
                <w:rFonts w:ascii="Book Antiqua" w:eastAsia="Calibri" w:hAnsi="Book Antiqua" w:cs="Times New Roman"/>
                <w:b/>
                <w:bCs/>
                <w:i/>
                <w:sz w:val="24"/>
                <w:szCs w:val="21"/>
              </w:rPr>
            </w:pPr>
            <w:r>
              <w:t>Buget de stat,  Buget local, Fonduri comunitare</w:t>
            </w:r>
          </w:p>
        </w:tc>
      </w:tr>
      <w:tr w:rsidR="00F20275" w:rsidTr="00E77891">
        <w:trPr>
          <w:trHeight w:val="420"/>
        </w:trPr>
        <w:tc>
          <w:tcPr>
            <w:tcW w:w="2700" w:type="dxa"/>
            <w:shd w:val="clear" w:color="auto" w:fill="B6DDE8" w:themeFill="accent5" w:themeFillTint="66"/>
          </w:tcPr>
          <w:p w:rsidR="00F20275" w:rsidRPr="00825DA1" w:rsidRDefault="00F20275"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Obiectivele proiectului</w:t>
            </w:r>
          </w:p>
        </w:tc>
        <w:tc>
          <w:tcPr>
            <w:tcW w:w="9066" w:type="dxa"/>
          </w:tcPr>
          <w:p w:rsidR="00F20275" w:rsidRDefault="00DC4C69" w:rsidP="00DC4C69">
            <w:pPr>
              <w:widowControl w:val="0"/>
              <w:autoSpaceDE w:val="0"/>
              <w:autoSpaceDN w:val="0"/>
              <w:adjustRightInd w:val="0"/>
              <w:spacing w:before="120" w:after="120"/>
              <w:rPr>
                <w:rFonts w:ascii="Book Antiqua" w:eastAsia="Calibri" w:hAnsi="Book Antiqua" w:cs="Times New Roman"/>
                <w:b/>
                <w:bCs/>
                <w:i/>
                <w:sz w:val="24"/>
                <w:szCs w:val="21"/>
              </w:rPr>
            </w:pPr>
            <w:r>
              <w:t>Realizarea unui PUG  în conformitate cu realităţile din teritoriu şi cu viziunea administraţiei locale privind dezvoltarea urbanistică în viitor.</w:t>
            </w:r>
          </w:p>
        </w:tc>
      </w:tr>
      <w:tr w:rsidR="00756DD2" w:rsidTr="00E77891">
        <w:trPr>
          <w:trHeight w:val="420"/>
        </w:trPr>
        <w:tc>
          <w:tcPr>
            <w:tcW w:w="2700" w:type="dxa"/>
            <w:shd w:val="clear" w:color="auto" w:fill="B6DDE8" w:themeFill="accent5" w:themeFillTint="66"/>
          </w:tcPr>
          <w:p w:rsidR="00756DD2" w:rsidRPr="00825DA1" w:rsidRDefault="00756DD2"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Titlu proiectului </w:t>
            </w:r>
          </w:p>
        </w:tc>
        <w:tc>
          <w:tcPr>
            <w:tcW w:w="9066" w:type="dxa"/>
          </w:tcPr>
          <w:p w:rsidR="00756DD2" w:rsidRDefault="00756DD2" w:rsidP="00DC4C69">
            <w:pPr>
              <w:widowControl w:val="0"/>
              <w:autoSpaceDE w:val="0"/>
              <w:autoSpaceDN w:val="0"/>
              <w:adjustRightInd w:val="0"/>
              <w:spacing w:before="120" w:after="120"/>
            </w:pPr>
            <w:r>
              <w:t>LUCRĂRI DE REGULARIZARE A PÂRÂURILOR CE TRANZITEAZĂ TERITORIUL COMUNEI PARAVA</w:t>
            </w:r>
          </w:p>
        </w:tc>
      </w:tr>
      <w:tr w:rsidR="00756DD2" w:rsidTr="00E77891">
        <w:trPr>
          <w:trHeight w:val="420"/>
        </w:trPr>
        <w:tc>
          <w:tcPr>
            <w:tcW w:w="2700" w:type="dxa"/>
            <w:shd w:val="clear" w:color="auto" w:fill="B6DDE8" w:themeFill="accent5" w:themeFillTint="66"/>
          </w:tcPr>
          <w:p w:rsidR="00756DD2" w:rsidRPr="00825DA1" w:rsidRDefault="00756DD2"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756DD2" w:rsidRDefault="00756DD2" w:rsidP="00DC4C69">
            <w:pPr>
              <w:widowControl w:val="0"/>
              <w:autoSpaceDE w:val="0"/>
              <w:autoSpaceDN w:val="0"/>
              <w:adjustRightInd w:val="0"/>
              <w:spacing w:before="120" w:after="120"/>
            </w:pPr>
            <w:r>
              <w:t>----</w:t>
            </w:r>
          </w:p>
        </w:tc>
      </w:tr>
      <w:tr w:rsidR="00756DD2" w:rsidTr="00E77891">
        <w:trPr>
          <w:trHeight w:val="420"/>
        </w:trPr>
        <w:tc>
          <w:tcPr>
            <w:tcW w:w="2700" w:type="dxa"/>
            <w:shd w:val="clear" w:color="auto" w:fill="B6DDE8" w:themeFill="accent5" w:themeFillTint="66"/>
          </w:tcPr>
          <w:p w:rsidR="00756DD2" w:rsidRPr="00825DA1" w:rsidRDefault="00756DD2"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756DD2" w:rsidRDefault="00756DD2" w:rsidP="00DC4C69">
            <w:pPr>
              <w:widowControl w:val="0"/>
              <w:autoSpaceDE w:val="0"/>
              <w:autoSpaceDN w:val="0"/>
              <w:adjustRightInd w:val="0"/>
              <w:spacing w:before="120" w:after="120"/>
            </w:pPr>
            <w:r>
              <w:t>Buget de stat,  Buget local, Fonduri comunitare</w:t>
            </w:r>
          </w:p>
        </w:tc>
      </w:tr>
      <w:tr w:rsidR="00756DD2" w:rsidTr="00E77891">
        <w:trPr>
          <w:trHeight w:val="420"/>
        </w:trPr>
        <w:tc>
          <w:tcPr>
            <w:tcW w:w="2700" w:type="dxa"/>
            <w:shd w:val="clear" w:color="auto" w:fill="B6DDE8" w:themeFill="accent5" w:themeFillTint="66"/>
          </w:tcPr>
          <w:p w:rsidR="00756DD2" w:rsidRPr="00825DA1" w:rsidRDefault="00756DD2"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Obiectivele proiectului</w:t>
            </w:r>
          </w:p>
        </w:tc>
        <w:tc>
          <w:tcPr>
            <w:tcW w:w="9066" w:type="dxa"/>
          </w:tcPr>
          <w:p w:rsidR="00756DD2" w:rsidRDefault="00756DD2" w:rsidP="00DC4C69">
            <w:pPr>
              <w:widowControl w:val="0"/>
              <w:autoSpaceDE w:val="0"/>
              <w:autoSpaceDN w:val="0"/>
              <w:adjustRightInd w:val="0"/>
              <w:spacing w:before="120" w:after="120"/>
            </w:pPr>
            <w:r>
              <w:t>Prin regularizarea cursului de apă se va îmbunătăţi calitatea mediului şi scăderea riscului de inundaţii şi degradare a terenurilor, a infrastructurii de transport şi a locuinţelor.</w:t>
            </w:r>
          </w:p>
        </w:tc>
      </w:tr>
      <w:tr w:rsidR="00756DD2" w:rsidTr="00E77891">
        <w:trPr>
          <w:trHeight w:val="420"/>
        </w:trPr>
        <w:tc>
          <w:tcPr>
            <w:tcW w:w="2700" w:type="dxa"/>
            <w:shd w:val="clear" w:color="auto" w:fill="B6DDE8" w:themeFill="accent5" w:themeFillTint="66"/>
          </w:tcPr>
          <w:p w:rsidR="00756DD2" w:rsidRPr="00825DA1" w:rsidRDefault="00756DD2"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Titlu proiectului </w:t>
            </w:r>
          </w:p>
        </w:tc>
        <w:tc>
          <w:tcPr>
            <w:tcW w:w="9066" w:type="dxa"/>
          </w:tcPr>
          <w:p w:rsidR="00756DD2" w:rsidRDefault="00756DD2" w:rsidP="00DC4C69">
            <w:pPr>
              <w:widowControl w:val="0"/>
              <w:autoSpaceDE w:val="0"/>
              <w:autoSpaceDN w:val="0"/>
              <w:adjustRightInd w:val="0"/>
              <w:spacing w:before="120" w:after="120"/>
            </w:pPr>
            <w:r>
              <w:t>COLECTAREA SELECTIVĂ A DEŞEURILOR MENAJERE</w:t>
            </w:r>
          </w:p>
        </w:tc>
      </w:tr>
      <w:tr w:rsidR="00756DD2" w:rsidTr="00E77891">
        <w:trPr>
          <w:trHeight w:val="420"/>
        </w:trPr>
        <w:tc>
          <w:tcPr>
            <w:tcW w:w="2700" w:type="dxa"/>
            <w:shd w:val="clear" w:color="auto" w:fill="B6DDE8" w:themeFill="accent5" w:themeFillTint="66"/>
          </w:tcPr>
          <w:p w:rsidR="00756DD2" w:rsidRPr="00825DA1" w:rsidRDefault="00756DD2"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756DD2" w:rsidRDefault="00756DD2" w:rsidP="00DC4C69">
            <w:pPr>
              <w:widowControl w:val="0"/>
              <w:autoSpaceDE w:val="0"/>
              <w:autoSpaceDN w:val="0"/>
              <w:adjustRightInd w:val="0"/>
              <w:spacing w:before="120" w:after="120"/>
            </w:pPr>
            <w:r>
              <w:t>----</w:t>
            </w:r>
          </w:p>
        </w:tc>
      </w:tr>
      <w:tr w:rsidR="00756DD2" w:rsidTr="00E77891">
        <w:trPr>
          <w:trHeight w:val="420"/>
        </w:trPr>
        <w:tc>
          <w:tcPr>
            <w:tcW w:w="2700" w:type="dxa"/>
            <w:shd w:val="clear" w:color="auto" w:fill="B6DDE8" w:themeFill="accent5" w:themeFillTint="66"/>
          </w:tcPr>
          <w:p w:rsidR="00756DD2" w:rsidRPr="00825DA1" w:rsidRDefault="00756DD2"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756DD2" w:rsidRDefault="00756DD2" w:rsidP="00DC4C69">
            <w:pPr>
              <w:widowControl w:val="0"/>
              <w:autoSpaceDE w:val="0"/>
              <w:autoSpaceDN w:val="0"/>
              <w:adjustRightInd w:val="0"/>
              <w:spacing w:before="120" w:after="120"/>
            </w:pPr>
            <w:r>
              <w:t>Buget de stat,  Buget local, Fonduri comunitare</w:t>
            </w:r>
          </w:p>
        </w:tc>
      </w:tr>
      <w:tr w:rsidR="00756DD2" w:rsidTr="00E77891">
        <w:trPr>
          <w:trHeight w:val="420"/>
        </w:trPr>
        <w:tc>
          <w:tcPr>
            <w:tcW w:w="2700" w:type="dxa"/>
            <w:shd w:val="clear" w:color="auto" w:fill="B6DDE8" w:themeFill="accent5" w:themeFillTint="66"/>
          </w:tcPr>
          <w:p w:rsidR="00756DD2" w:rsidRPr="00825DA1" w:rsidRDefault="00756DD2"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Obiectivele proiectului</w:t>
            </w:r>
          </w:p>
        </w:tc>
        <w:tc>
          <w:tcPr>
            <w:tcW w:w="9066" w:type="dxa"/>
          </w:tcPr>
          <w:p w:rsidR="00756DD2" w:rsidRDefault="00756DD2" w:rsidP="00DC4C69">
            <w:pPr>
              <w:widowControl w:val="0"/>
              <w:autoSpaceDE w:val="0"/>
              <w:autoSpaceDN w:val="0"/>
              <w:adjustRightInd w:val="0"/>
              <w:spacing w:before="120" w:after="120"/>
            </w:pPr>
            <w:r>
              <w:t>Îmbunătăţirea calităţii mediului prin reutilizarea şi refolosirea unor deşeuri din plastic, sticlă şi hârtie.</w:t>
            </w:r>
          </w:p>
        </w:tc>
      </w:tr>
      <w:tr w:rsidR="00756DD2" w:rsidTr="00E77891">
        <w:trPr>
          <w:trHeight w:val="420"/>
        </w:trPr>
        <w:tc>
          <w:tcPr>
            <w:tcW w:w="2700" w:type="dxa"/>
            <w:shd w:val="clear" w:color="auto" w:fill="B6DDE8" w:themeFill="accent5" w:themeFillTint="66"/>
          </w:tcPr>
          <w:p w:rsidR="00756DD2" w:rsidRPr="00825DA1" w:rsidRDefault="00756DD2"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Titlu proiectului </w:t>
            </w:r>
          </w:p>
        </w:tc>
        <w:tc>
          <w:tcPr>
            <w:tcW w:w="9066" w:type="dxa"/>
          </w:tcPr>
          <w:p w:rsidR="00756DD2" w:rsidRDefault="00756DD2" w:rsidP="00DC4C69">
            <w:pPr>
              <w:widowControl w:val="0"/>
              <w:autoSpaceDE w:val="0"/>
              <w:autoSpaceDN w:val="0"/>
              <w:adjustRightInd w:val="0"/>
              <w:spacing w:before="120" w:after="120"/>
            </w:pPr>
            <w:r>
              <w:t>DOTĂRI PENTRU INTERVENŢII ÎN CAZ DE SITUAŢII DE URGENŢĂ</w:t>
            </w:r>
          </w:p>
        </w:tc>
      </w:tr>
      <w:tr w:rsidR="00756DD2" w:rsidTr="00E77891">
        <w:trPr>
          <w:trHeight w:val="420"/>
        </w:trPr>
        <w:tc>
          <w:tcPr>
            <w:tcW w:w="2700" w:type="dxa"/>
            <w:shd w:val="clear" w:color="auto" w:fill="B6DDE8" w:themeFill="accent5" w:themeFillTint="66"/>
          </w:tcPr>
          <w:p w:rsidR="00756DD2" w:rsidRPr="00825DA1" w:rsidRDefault="00756DD2"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756DD2" w:rsidRDefault="00AC7E7C" w:rsidP="00DC4C69">
            <w:pPr>
              <w:widowControl w:val="0"/>
              <w:autoSpaceDE w:val="0"/>
              <w:autoSpaceDN w:val="0"/>
              <w:adjustRightInd w:val="0"/>
              <w:spacing w:before="120" w:after="120"/>
            </w:pPr>
            <w:r>
              <w:t>--</w:t>
            </w:r>
          </w:p>
        </w:tc>
      </w:tr>
      <w:tr w:rsidR="00756DD2" w:rsidTr="00756DD2">
        <w:trPr>
          <w:trHeight w:val="420"/>
        </w:trPr>
        <w:tc>
          <w:tcPr>
            <w:tcW w:w="2700" w:type="dxa"/>
            <w:shd w:val="clear" w:color="auto" w:fill="B6DDE8" w:themeFill="accent5" w:themeFillTint="66"/>
          </w:tcPr>
          <w:p w:rsidR="00756DD2" w:rsidRPr="00825DA1" w:rsidRDefault="00756DD2"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756DD2" w:rsidRDefault="00756DD2" w:rsidP="00DC4C69">
            <w:pPr>
              <w:widowControl w:val="0"/>
              <w:autoSpaceDE w:val="0"/>
              <w:autoSpaceDN w:val="0"/>
              <w:adjustRightInd w:val="0"/>
              <w:spacing w:before="120" w:after="120"/>
            </w:pPr>
            <w:r>
              <w:t>Buget de stat,  Buget local, Fonduri comunitare</w:t>
            </w:r>
          </w:p>
        </w:tc>
      </w:tr>
      <w:tr w:rsidR="00756DD2" w:rsidTr="00756DD2">
        <w:trPr>
          <w:trHeight w:val="420"/>
        </w:trPr>
        <w:tc>
          <w:tcPr>
            <w:tcW w:w="2700" w:type="dxa"/>
            <w:shd w:val="clear" w:color="auto" w:fill="B6DDE8" w:themeFill="accent5" w:themeFillTint="66"/>
          </w:tcPr>
          <w:p w:rsidR="00756DD2" w:rsidRPr="00825DA1" w:rsidRDefault="00756DD2"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Obiectivele proiectului</w:t>
            </w:r>
          </w:p>
        </w:tc>
        <w:tc>
          <w:tcPr>
            <w:tcW w:w="9066" w:type="dxa"/>
          </w:tcPr>
          <w:p w:rsidR="00756DD2" w:rsidRPr="002D52FA" w:rsidRDefault="00756DD2" w:rsidP="00F16842">
            <w:r w:rsidRPr="002D52FA">
              <w:t>Achiziţionarea mai multor tipuri de echipamente: autospecială cu spumă şi apă, autospecială de intervenţii în caz de accid</w:t>
            </w:r>
            <w:r w:rsidR="00F16842">
              <w:t>ente, ambulanţă de prim ajutor.</w:t>
            </w:r>
            <w:r w:rsidRPr="002D52FA">
              <w:t xml:space="preserve">Creşterea gradului de intervenţie şi </w:t>
            </w:r>
            <w:r w:rsidRPr="002D52FA">
              <w:lastRenderedPageBreak/>
              <w:t>răspuns în situaţii de urgenţă</w:t>
            </w:r>
          </w:p>
        </w:tc>
      </w:tr>
      <w:tr w:rsidR="002E3967" w:rsidTr="00756DD2">
        <w:trPr>
          <w:trHeight w:val="420"/>
        </w:trPr>
        <w:tc>
          <w:tcPr>
            <w:tcW w:w="2700" w:type="dxa"/>
            <w:shd w:val="clear" w:color="auto" w:fill="B6DDE8" w:themeFill="accent5" w:themeFillTint="66"/>
          </w:tcPr>
          <w:p w:rsidR="002E3967" w:rsidRPr="00825DA1" w:rsidRDefault="002E3967"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lastRenderedPageBreak/>
              <w:t xml:space="preserve">Titlu proiectului </w:t>
            </w:r>
          </w:p>
        </w:tc>
        <w:tc>
          <w:tcPr>
            <w:tcW w:w="9066" w:type="dxa"/>
          </w:tcPr>
          <w:p w:rsidR="002E3967" w:rsidRPr="002D52FA" w:rsidRDefault="00AC7E7C" w:rsidP="008543C3">
            <w:r>
              <w:t>PROGRAME DE COMBATERE A ABANDONULUI ŞCOLAR</w:t>
            </w:r>
          </w:p>
        </w:tc>
      </w:tr>
      <w:tr w:rsidR="002E3967" w:rsidTr="002E3967">
        <w:trPr>
          <w:trHeight w:val="420"/>
        </w:trPr>
        <w:tc>
          <w:tcPr>
            <w:tcW w:w="2700" w:type="dxa"/>
            <w:shd w:val="clear" w:color="auto" w:fill="B6DDE8" w:themeFill="accent5" w:themeFillTint="66"/>
          </w:tcPr>
          <w:p w:rsidR="002E3967" w:rsidRPr="00825DA1" w:rsidRDefault="002E3967"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2E3967" w:rsidRDefault="00AC7E7C" w:rsidP="00DC4C69">
            <w:pPr>
              <w:widowControl w:val="0"/>
              <w:autoSpaceDE w:val="0"/>
              <w:autoSpaceDN w:val="0"/>
              <w:adjustRightInd w:val="0"/>
              <w:spacing w:before="120" w:after="120"/>
            </w:pPr>
            <w:r>
              <w:t>--</w:t>
            </w:r>
          </w:p>
        </w:tc>
      </w:tr>
      <w:tr w:rsidR="002E3967" w:rsidTr="002E3967">
        <w:trPr>
          <w:trHeight w:val="420"/>
        </w:trPr>
        <w:tc>
          <w:tcPr>
            <w:tcW w:w="2700" w:type="dxa"/>
            <w:shd w:val="clear" w:color="auto" w:fill="B6DDE8" w:themeFill="accent5" w:themeFillTint="66"/>
          </w:tcPr>
          <w:p w:rsidR="002E3967" w:rsidRPr="00825DA1" w:rsidRDefault="002E3967"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2E3967" w:rsidRDefault="00AC7E7C" w:rsidP="00DC4C69">
            <w:pPr>
              <w:widowControl w:val="0"/>
              <w:autoSpaceDE w:val="0"/>
              <w:autoSpaceDN w:val="0"/>
              <w:adjustRightInd w:val="0"/>
              <w:spacing w:before="120" w:after="120"/>
            </w:pPr>
            <w:r>
              <w:t>Buget de stat Buget local Fonduri comunitare</w:t>
            </w:r>
          </w:p>
        </w:tc>
      </w:tr>
      <w:tr w:rsidR="002E3967" w:rsidTr="002E3967">
        <w:trPr>
          <w:trHeight w:val="420"/>
        </w:trPr>
        <w:tc>
          <w:tcPr>
            <w:tcW w:w="2700" w:type="dxa"/>
            <w:shd w:val="clear" w:color="auto" w:fill="B6DDE8" w:themeFill="accent5" w:themeFillTint="66"/>
          </w:tcPr>
          <w:p w:rsidR="002E3967" w:rsidRPr="00825DA1" w:rsidRDefault="002E3967"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Obiectivele proiectului</w:t>
            </w:r>
          </w:p>
        </w:tc>
        <w:tc>
          <w:tcPr>
            <w:tcW w:w="9066" w:type="dxa"/>
          </w:tcPr>
          <w:p w:rsidR="002E3967" w:rsidRDefault="00AC7E7C" w:rsidP="00DC4C69">
            <w:pPr>
              <w:widowControl w:val="0"/>
              <w:autoSpaceDE w:val="0"/>
              <w:autoSpaceDN w:val="0"/>
              <w:adjustRightInd w:val="0"/>
              <w:spacing w:before="120" w:after="120"/>
            </w:pPr>
            <w:r>
              <w:t>Scăderea abandonului şcolar şi creşterea rezultatelor şcolare.</w:t>
            </w:r>
          </w:p>
          <w:p w:rsidR="00AC7E7C" w:rsidRDefault="00AC7E7C" w:rsidP="00DC4C69">
            <w:pPr>
              <w:widowControl w:val="0"/>
              <w:autoSpaceDE w:val="0"/>
              <w:autoSpaceDN w:val="0"/>
              <w:adjustRightInd w:val="0"/>
              <w:spacing w:before="120" w:after="120"/>
            </w:pPr>
            <w:r>
              <w:t>Scăderea procentului de analfabeţi; creşterea numărului de copii şi tineri ce frecventează o formă de învăţământ obligatorie.</w:t>
            </w:r>
          </w:p>
        </w:tc>
      </w:tr>
      <w:tr w:rsidR="00AC7E7C" w:rsidTr="002E3967">
        <w:trPr>
          <w:trHeight w:val="420"/>
        </w:trPr>
        <w:tc>
          <w:tcPr>
            <w:tcW w:w="2700" w:type="dxa"/>
            <w:shd w:val="clear" w:color="auto" w:fill="B6DDE8" w:themeFill="accent5" w:themeFillTint="66"/>
          </w:tcPr>
          <w:p w:rsidR="00AC7E7C" w:rsidRPr="00825DA1" w:rsidRDefault="00AC7E7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Titlu proiectului </w:t>
            </w:r>
          </w:p>
        </w:tc>
        <w:tc>
          <w:tcPr>
            <w:tcW w:w="9066" w:type="dxa"/>
          </w:tcPr>
          <w:p w:rsidR="00AC7E7C" w:rsidRDefault="00AC7E7C" w:rsidP="00DC4C69">
            <w:pPr>
              <w:widowControl w:val="0"/>
              <w:autoSpaceDE w:val="0"/>
              <w:autoSpaceDN w:val="0"/>
              <w:adjustRightInd w:val="0"/>
              <w:spacing w:before="120" w:after="120"/>
            </w:pPr>
            <w:r>
              <w:t>MODERNIZAREA ȘI DOTAREA UNITĂȚILOR DE ÎNVĂȚĂMÂNT</w:t>
            </w:r>
          </w:p>
        </w:tc>
      </w:tr>
      <w:tr w:rsidR="00AC7E7C" w:rsidTr="002E3967">
        <w:trPr>
          <w:trHeight w:val="420"/>
        </w:trPr>
        <w:tc>
          <w:tcPr>
            <w:tcW w:w="2700" w:type="dxa"/>
            <w:shd w:val="clear" w:color="auto" w:fill="B6DDE8" w:themeFill="accent5" w:themeFillTint="66"/>
          </w:tcPr>
          <w:p w:rsidR="00AC7E7C" w:rsidRPr="00825DA1" w:rsidRDefault="00AC7E7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AC7E7C" w:rsidRDefault="00AC7E7C" w:rsidP="00DC4C69">
            <w:pPr>
              <w:widowControl w:val="0"/>
              <w:autoSpaceDE w:val="0"/>
              <w:autoSpaceDN w:val="0"/>
              <w:adjustRightInd w:val="0"/>
              <w:spacing w:before="120" w:after="120"/>
            </w:pPr>
            <w:r>
              <w:t>--</w:t>
            </w:r>
          </w:p>
        </w:tc>
      </w:tr>
      <w:tr w:rsidR="00AC7E7C" w:rsidTr="002E3967">
        <w:trPr>
          <w:trHeight w:val="420"/>
        </w:trPr>
        <w:tc>
          <w:tcPr>
            <w:tcW w:w="2700" w:type="dxa"/>
            <w:shd w:val="clear" w:color="auto" w:fill="B6DDE8" w:themeFill="accent5" w:themeFillTint="66"/>
          </w:tcPr>
          <w:p w:rsidR="00AC7E7C" w:rsidRPr="00825DA1" w:rsidRDefault="00AC7E7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AC7E7C" w:rsidRDefault="00AC7E7C" w:rsidP="00DC4C69">
            <w:pPr>
              <w:widowControl w:val="0"/>
              <w:autoSpaceDE w:val="0"/>
              <w:autoSpaceDN w:val="0"/>
              <w:adjustRightInd w:val="0"/>
              <w:spacing w:before="120" w:after="120"/>
            </w:pPr>
            <w:r>
              <w:t>Buget de stat Buget local Fonduri comunitare</w:t>
            </w:r>
          </w:p>
        </w:tc>
      </w:tr>
      <w:tr w:rsidR="00AC7E7C" w:rsidTr="002E3967">
        <w:trPr>
          <w:trHeight w:val="420"/>
        </w:trPr>
        <w:tc>
          <w:tcPr>
            <w:tcW w:w="2700" w:type="dxa"/>
            <w:shd w:val="clear" w:color="auto" w:fill="B6DDE8" w:themeFill="accent5" w:themeFillTint="66"/>
          </w:tcPr>
          <w:p w:rsidR="00AC7E7C" w:rsidRPr="00825DA1" w:rsidRDefault="00AC7E7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Obiectivele proiectului</w:t>
            </w:r>
          </w:p>
        </w:tc>
        <w:tc>
          <w:tcPr>
            <w:tcW w:w="9066" w:type="dxa"/>
          </w:tcPr>
          <w:p w:rsidR="00AC7E7C" w:rsidRDefault="00AC7E7C" w:rsidP="00DC4C69">
            <w:pPr>
              <w:widowControl w:val="0"/>
              <w:autoSpaceDE w:val="0"/>
              <w:autoSpaceDN w:val="0"/>
              <w:adjustRightInd w:val="0"/>
              <w:spacing w:before="120" w:after="120"/>
            </w:pPr>
            <w:r>
              <w:t>Creşterea calității actului educațional.</w:t>
            </w:r>
          </w:p>
        </w:tc>
      </w:tr>
      <w:tr w:rsidR="00AC7E7C" w:rsidTr="002E3967">
        <w:trPr>
          <w:trHeight w:val="420"/>
        </w:trPr>
        <w:tc>
          <w:tcPr>
            <w:tcW w:w="2700" w:type="dxa"/>
            <w:shd w:val="clear" w:color="auto" w:fill="B6DDE8" w:themeFill="accent5" w:themeFillTint="66"/>
          </w:tcPr>
          <w:p w:rsidR="00AC7E7C" w:rsidRPr="00825DA1" w:rsidRDefault="00AC7E7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Titlu proiectului </w:t>
            </w:r>
          </w:p>
        </w:tc>
        <w:tc>
          <w:tcPr>
            <w:tcW w:w="9066" w:type="dxa"/>
          </w:tcPr>
          <w:p w:rsidR="00AC7E7C" w:rsidRDefault="00AC7E7C" w:rsidP="00AC7E7C">
            <w:pPr>
              <w:widowControl w:val="0"/>
              <w:autoSpaceDE w:val="0"/>
              <w:autoSpaceDN w:val="0"/>
              <w:adjustRightInd w:val="0"/>
              <w:spacing w:before="120" w:after="120"/>
            </w:pPr>
            <w:r>
              <w:t>ÎNFIINŢARE SERVICII SOCIALE PENTRU PERSOANELE VÂRSTNICE</w:t>
            </w:r>
          </w:p>
        </w:tc>
      </w:tr>
      <w:tr w:rsidR="00AC7E7C" w:rsidTr="002E3967">
        <w:trPr>
          <w:trHeight w:val="420"/>
        </w:trPr>
        <w:tc>
          <w:tcPr>
            <w:tcW w:w="2700" w:type="dxa"/>
            <w:shd w:val="clear" w:color="auto" w:fill="B6DDE8" w:themeFill="accent5" w:themeFillTint="66"/>
          </w:tcPr>
          <w:p w:rsidR="00AC7E7C" w:rsidRPr="00825DA1" w:rsidRDefault="00AC7E7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AC7E7C" w:rsidRDefault="00AC7E7C" w:rsidP="00DC4C69">
            <w:pPr>
              <w:widowControl w:val="0"/>
              <w:autoSpaceDE w:val="0"/>
              <w:autoSpaceDN w:val="0"/>
              <w:adjustRightInd w:val="0"/>
              <w:spacing w:before="120" w:after="120"/>
            </w:pPr>
            <w:r>
              <w:t>--</w:t>
            </w:r>
          </w:p>
        </w:tc>
      </w:tr>
      <w:tr w:rsidR="00AC7E7C" w:rsidTr="002E3967">
        <w:trPr>
          <w:trHeight w:val="420"/>
        </w:trPr>
        <w:tc>
          <w:tcPr>
            <w:tcW w:w="2700" w:type="dxa"/>
            <w:shd w:val="clear" w:color="auto" w:fill="B6DDE8" w:themeFill="accent5" w:themeFillTint="66"/>
          </w:tcPr>
          <w:p w:rsidR="00AC7E7C" w:rsidRPr="00825DA1" w:rsidRDefault="00AC7E7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AC7E7C" w:rsidRDefault="00AC7E7C" w:rsidP="00DC4C69">
            <w:pPr>
              <w:widowControl w:val="0"/>
              <w:autoSpaceDE w:val="0"/>
              <w:autoSpaceDN w:val="0"/>
              <w:adjustRightInd w:val="0"/>
              <w:spacing w:before="120" w:after="120"/>
            </w:pPr>
            <w:r>
              <w:t>Buget de stat Buget local Fonduri comunitare</w:t>
            </w:r>
          </w:p>
        </w:tc>
      </w:tr>
      <w:tr w:rsidR="00AC7E7C" w:rsidTr="00AC7E7C">
        <w:trPr>
          <w:trHeight w:val="420"/>
        </w:trPr>
        <w:tc>
          <w:tcPr>
            <w:tcW w:w="2700" w:type="dxa"/>
            <w:shd w:val="clear" w:color="auto" w:fill="B6DDE8" w:themeFill="accent5" w:themeFillTint="66"/>
          </w:tcPr>
          <w:p w:rsidR="00AC7E7C" w:rsidRPr="00825DA1" w:rsidRDefault="00AC7E7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Obiectivele proiectului</w:t>
            </w:r>
          </w:p>
        </w:tc>
        <w:tc>
          <w:tcPr>
            <w:tcW w:w="9066" w:type="dxa"/>
          </w:tcPr>
          <w:p w:rsidR="00AC7E7C" w:rsidRDefault="00AC7E7C" w:rsidP="00DC4C69">
            <w:pPr>
              <w:widowControl w:val="0"/>
              <w:autoSpaceDE w:val="0"/>
              <w:autoSpaceDN w:val="0"/>
              <w:adjustRightInd w:val="0"/>
              <w:spacing w:before="120" w:after="120"/>
            </w:pPr>
            <w:r>
              <w:t>Funcţionarea unui serviciu social destinat persoanelor vârstnice cu probleme sociale şi economice.</w:t>
            </w:r>
          </w:p>
        </w:tc>
      </w:tr>
      <w:tr w:rsidR="00AC7E7C" w:rsidTr="00AC7E7C">
        <w:trPr>
          <w:trHeight w:val="420"/>
        </w:trPr>
        <w:tc>
          <w:tcPr>
            <w:tcW w:w="2700" w:type="dxa"/>
            <w:shd w:val="clear" w:color="auto" w:fill="B6DDE8" w:themeFill="accent5" w:themeFillTint="66"/>
          </w:tcPr>
          <w:p w:rsidR="00AC7E7C" w:rsidRPr="00825DA1" w:rsidRDefault="00AC7E7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Titlu proiectului </w:t>
            </w:r>
          </w:p>
        </w:tc>
        <w:tc>
          <w:tcPr>
            <w:tcW w:w="9066" w:type="dxa"/>
          </w:tcPr>
          <w:p w:rsidR="00AC7E7C" w:rsidRDefault="005E6D50" w:rsidP="00DC4C69">
            <w:pPr>
              <w:widowControl w:val="0"/>
              <w:autoSpaceDE w:val="0"/>
              <w:autoSpaceDN w:val="0"/>
              <w:adjustRightInd w:val="0"/>
              <w:spacing w:before="120" w:after="120"/>
            </w:pPr>
            <w:r>
              <w:t>PROGRAME DE FORMARE PROFESIONALĂ A FUNCŢIONARILOR PUBLICI DIN PRIMĂRIE</w:t>
            </w:r>
          </w:p>
        </w:tc>
      </w:tr>
      <w:tr w:rsidR="00AC7E7C" w:rsidTr="00AC7E7C">
        <w:trPr>
          <w:trHeight w:val="420"/>
        </w:trPr>
        <w:tc>
          <w:tcPr>
            <w:tcW w:w="2700" w:type="dxa"/>
            <w:shd w:val="clear" w:color="auto" w:fill="B6DDE8" w:themeFill="accent5" w:themeFillTint="66"/>
          </w:tcPr>
          <w:p w:rsidR="00AC7E7C" w:rsidRPr="00825DA1" w:rsidRDefault="00AC7E7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AC7E7C" w:rsidRDefault="005E6D50" w:rsidP="00DC4C69">
            <w:pPr>
              <w:widowControl w:val="0"/>
              <w:autoSpaceDE w:val="0"/>
              <w:autoSpaceDN w:val="0"/>
              <w:adjustRightInd w:val="0"/>
              <w:spacing w:before="120" w:after="120"/>
            </w:pPr>
            <w:r>
              <w:t>---</w:t>
            </w:r>
          </w:p>
        </w:tc>
      </w:tr>
      <w:tr w:rsidR="00AC7E7C" w:rsidTr="00AC7E7C">
        <w:trPr>
          <w:trHeight w:val="420"/>
        </w:trPr>
        <w:tc>
          <w:tcPr>
            <w:tcW w:w="2700" w:type="dxa"/>
            <w:shd w:val="clear" w:color="auto" w:fill="B6DDE8" w:themeFill="accent5" w:themeFillTint="66"/>
          </w:tcPr>
          <w:p w:rsidR="00AC7E7C" w:rsidRPr="00825DA1" w:rsidRDefault="00AC7E7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AC7E7C" w:rsidRDefault="005E6D50" w:rsidP="00DC4C69">
            <w:pPr>
              <w:widowControl w:val="0"/>
              <w:autoSpaceDE w:val="0"/>
              <w:autoSpaceDN w:val="0"/>
              <w:adjustRightInd w:val="0"/>
              <w:spacing w:before="120" w:after="120"/>
            </w:pPr>
            <w:r>
              <w:t>Buget de stat Buget local Fonduri comunitare</w:t>
            </w:r>
          </w:p>
        </w:tc>
      </w:tr>
      <w:tr w:rsidR="00AC7E7C" w:rsidTr="00AC7E7C">
        <w:trPr>
          <w:trHeight w:val="420"/>
        </w:trPr>
        <w:tc>
          <w:tcPr>
            <w:tcW w:w="2700" w:type="dxa"/>
            <w:shd w:val="clear" w:color="auto" w:fill="B6DDE8" w:themeFill="accent5" w:themeFillTint="66"/>
          </w:tcPr>
          <w:p w:rsidR="00AC7E7C" w:rsidRPr="00825DA1" w:rsidRDefault="00AC7E7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lastRenderedPageBreak/>
              <w:t>Obiectivele proiectului</w:t>
            </w:r>
          </w:p>
        </w:tc>
        <w:tc>
          <w:tcPr>
            <w:tcW w:w="9066" w:type="dxa"/>
          </w:tcPr>
          <w:p w:rsidR="00AC7E7C" w:rsidRDefault="005E6D50" w:rsidP="00DC4C69">
            <w:pPr>
              <w:widowControl w:val="0"/>
              <w:autoSpaceDE w:val="0"/>
              <w:autoSpaceDN w:val="0"/>
              <w:adjustRightInd w:val="0"/>
              <w:spacing w:before="120" w:after="120"/>
            </w:pPr>
            <w:r>
              <w:t>Realizarea unui studiu privind nevoia de formare profesională la nivelul administraţiei locale; Creşterea nivelului de pregătire profesională; stimulente materiale funcţionarilor pentru participarea la cursurile de formare profesională.</w:t>
            </w:r>
          </w:p>
        </w:tc>
      </w:tr>
      <w:tr w:rsidR="00AC7E7C" w:rsidTr="00AC7E7C">
        <w:trPr>
          <w:trHeight w:val="420"/>
        </w:trPr>
        <w:tc>
          <w:tcPr>
            <w:tcW w:w="2700" w:type="dxa"/>
            <w:shd w:val="clear" w:color="auto" w:fill="B6DDE8" w:themeFill="accent5" w:themeFillTint="66"/>
          </w:tcPr>
          <w:p w:rsidR="00AC7E7C" w:rsidRPr="00825DA1" w:rsidRDefault="00AC7E7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Titlu proiectului </w:t>
            </w:r>
          </w:p>
        </w:tc>
        <w:tc>
          <w:tcPr>
            <w:tcW w:w="9066" w:type="dxa"/>
          </w:tcPr>
          <w:p w:rsidR="00AC7E7C" w:rsidRDefault="005E6D50" w:rsidP="00DC4C69">
            <w:pPr>
              <w:widowControl w:val="0"/>
              <w:autoSpaceDE w:val="0"/>
              <w:autoSpaceDN w:val="0"/>
              <w:adjustRightInd w:val="0"/>
              <w:spacing w:before="120" w:after="120"/>
            </w:pPr>
            <w:r>
              <w:t>PROMOVAREA TRADIŢIILOR ŞI A SĂRBĂTORILOR LOCALE</w:t>
            </w:r>
          </w:p>
        </w:tc>
      </w:tr>
      <w:tr w:rsidR="00AC7E7C" w:rsidTr="00AC7E7C">
        <w:trPr>
          <w:trHeight w:val="420"/>
        </w:trPr>
        <w:tc>
          <w:tcPr>
            <w:tcW w:w="2700" w:type="dxa"/>
            <w:shd w:val="clear" w:color="auto" w:fill="B6DDE8" w:themeFill="accent5" w:themeFillTint="66"/>
          </w:tcPr>
          <w:p w:rsidR="00AC7E7C" w:rsidRPr="00825DA1" w:rsidRDefault="00AC7E7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Valoarea Proiectului </w:t>
            </w:r>
          </w:p>
        </w:tc>
        <w:tc>
          <w:tcPr>
            <w:tcW w:w="9066" w:type="dxa"/>
          </w:tcPr>
          <w:p w:rsidR="00AC7E7C" w:rsidRDefault="00072B36" w:rsidP="00DC4C69">
            <w:pPr>
              <w:widowControl w:val="0"/>
              <w:autoSpaceDE w:val="0"/>
              <w:autoSpaceDN w:val="0"/>
              <w:adjustRightInd w:val="0"/>
              <w:spacing w:before="120" w:after="120"/>
            </w:pPr>
            <w:r>
              <w:t>--</w:t>
            </w:r>
          </w:p>
        </w:tc>
      </w:tr>
      <w:tr w:rsidR="00AC7E7C" w:rsidTr="00AC7E7C">
        <w:trPr>
          <w:trHeight w:val="420"/>
        </w:trPr>
        <w:tc>
          <w:tcPr>
            <w:tcW w:w="2700" w:type="dxa"/>
            <w:shd w:val="clear" w:color="auto" w:fill="B6DDE8" w:themeFill="accent5" w:themeFillTint="66"/>
          </w:tcPr>
          <w:p w:rsidR="00AC7E7C" w:rsidRPr="00825DA1" w:rsidRDefault="00AC7E7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 xml:space="preserve">Sursa de finantare </w:t>
            </w:r>
          </w:p>
        </w:tc>
        <w:tc>
          <w:tcPr>
            <w:tcW w:w="9066" w:type="dxa"/>
          </w:tcPr>
          <w:p w:rsidR="00AC7E7C" w:rsidRDefault="005E6D50" w:rsidP="00DC4C69">
            <w:pPr>
              <w:widowControl w:val="0"/>
              <w:autoSpaceDE w:val="0"/>
              <w:autoSpaceDN w:val="0"/>
              <w:adjustRightInd w:val="0"/>
              <w:spacing w:before="120" w:after="120"/>
            </w:pPr>
            <w:r>
              <w:t>Buget de stat Buget local Fonduri comunitare</w:t>
            </w:r>
          </w:p>
        </w:tc>
      </w:tr>
      <w:tr w:rsidR="00AC7E7C" w:rsidTr="006C29F5">
        <w:trPr>
          <w:trHeight w:val="420"/>
        </w:trPr>
        <w:tc>
          <w:tcPr>
            <w:tcW w:w="2700" w:type="dxa"/>
            <w:tcBorders>
              <w:bottom w:val="single" w:sz="4" w:space="0" w:color="auto"/>
            </w:tcBorders>
            <w:shd w:val="clear" w:color="auto" w:fill="B6DDE8" w:themeFill="accent5" w:themeFillTint="66"/>
          </w:tcPr>
          <w:p w:rsidR="00AC7E7C" w:rsidRPr="00825DA1" w:rsidRDefault="00AC7E7C" w:rsidP="008543C3">
            <w:pPr>
              <w:widowControl w:val="0"/>
              <w:autoSpaceDE w:val="0"/>
              <w:autoSpaceDN w:val="0"/>
              <w:adjustRightInd w:val="0"/>
              <w:rPr>
                <w:rFonts w:ascii="Book Antiqua" w:eastAsia="Calibri" w:hAnsi="Book Antiqua" w:cs="Times New Roman"/>
                <w:b/>
                <w:bCs/>
                <w:i/>
                <w:sz w:val="24"/>
                <w:szCs w:val="21"/>
              </w:rPr>
            </w:pPr>
            <w:r w:rsidRPr="00825DA1">
              <w:rPr>
                <w:rFonts w:ascii="Book Antiqua" w:eastAsia="Calibri" w:hAnsi="Book Antiqua" w:cs="Times New Roman"/>
                <w:b/>
                <w:bCs/>
                <w:i/>
                <w:sz w:val="24"/>
                <w:szCs w:val="21"/>
              </w:rPr>
              <w:t>Obiectivele proiectului</w:t>
            </w:r>
          </w:p>
        </w:tc>
        <w:tc>
          <w:tcPr>
            <w:tcW w:w="9066" w:type="dxa"/>
          </w:tcPr>
          <w:p w:rsidR="00AC7E7C" w:rsidRDefault="005E6D50" w:rsidP="005E6D50">
            <w:pPr>
              <w:widowControl w:val="0"/>
              <w:autoSpaceDE w:val="0"/>
              <w:autoSpaceDN w:val="0"/>
              <w:adjustRightInd w:val="0"/>
              <w:spacing w:before="120" w:after="120"/>
            </w:pPr>
            <w:r>
              <w:t xml:space="preserve">Promovarea sărbătorilor locale; promovarea tradiţiilor; înfiinţarea şi sprijinirea ansamblurilor folclorice; promovarea evenimentelor culturale; </w:t>
            </w:r>
          </w:p>
        </w:tc>
      </w:tr>
    </w:tbl>
    <w:p w:rsidR="00EC21A4" w:rsidRDefault="00EC21A4" w:rsidP="00EC21A4">
      <w:pPr>
        <w:rPr>
          <w:rFonts w:ascii="Book Antiqua" w:eastAsia="Calibri" w:hAnsi="Book Antiqua" w:cs="Times New Roman"/>
          <w:lang w:val="it-IT"/>
        </w:rPr>
      </w:pPr>
    </w:p>
    <w:p w:rsidR="00B2254B" w:rsidRDefault="00B2254B" w:rsidP="00EE7458">
      <w:pPr>
        <w:jc w:val="both"/>
        <w:rPr>
          <w:sz w:val="28"/>
          <w:szCs w:val="28"/>
        </w:rPr>
      </w:pPr>
    </w:p>
    <w:p w:rsidR="00647EEA" w:rsidRDefault="00E77891" w:rsidP="00EE7458">
      <w:pPr>
        <w:jc w:val="both"/>
        <w:rPr>
          <w:sz w:val="28"/>
          <w:szCs w:val="28"/>
        </w:rPr>
      </w:pPr>
      <w:r>
        <w:rPr>
          <w:sz w:val="28"/>
          <w:szCs w:val="28"/>
        </w:rPr>
        <w:tab/>
      </w:r>
    </w:p>
    <w:p w:rsidR="00B03E30" w:rsidRDefault="00B03E30" w:rsidP="00EE7458">
      <w:pPr>
        <w:jc w:val="both"/>
        <w:rPr>
          <w:sz w:val="28"/>
          <w:szCs w:val="28"/>
        </w:rPr>
      </w:pPr>
    </w:p>
    <w:p w:rsidR="00B03E30" w:rsidRDefault="00B03E30" w:rsidP="00EE7458">
      <w:pPr>
        <w:jc w:val="both"/>
        <w:rPr>
          <w:sz w:val="28"/>
          <w:szCs w:val="28"/>
        </w:rPr>
      </w:pPr>
    </w:p>
    <w:p w:rsidR="00B03E30" w:rsidRDefault="00B03E30" w:rsidP="00EE7458">
      <w:pPr>
        <w:jc w:val="both"/>
        <w:rPr>
          <w:sz w:val="28"/>
          <w:szCs w:val="28"/>
        </w:rPr>
      </w:pPr>
    </w:p>
    <w:p w:rsidR="006E1DA9" w:rsidRDefault="006E1DA9" w:rsidP="00EE7458">
      <w:pPr>
        <w:jc w:val="both"/>
        <w:rPr>
          <w:sz w:val="28"/>
          <w:szCs w:val="28"/>
        </w:rPr>
      </w:pPr>
    </w:p>
    <w:p w:rsidR="006E1DA9" w:rsidRDefault="006E1DA9" w:rsidP="00EE7458">
      <w:pPr>
        <w:jc w:val="both"/>
        <w:rPr>
          <w:sz w:val="28"/>
          <w:szCs w:val="28"/>
        </w:rPr>
      </w:pPr>
    </w:p>
    <w:p w:rsidR="006E1DA9" w:rsidRDefault="006E1DA9" w:rsidP="00EE7458">
      <w:pPr>
        <w:jc w:val="both"/>
        <w:rPr>
          <w:sz w:val="28"/>
          <w:szCs w:val="28"/>
        </w:rPr>
      </w:pPr>
    </w:p>
    <w:p w:rsidR="006E1DA9" w:rsidRDefault="006E1DA9" w:rsidP="00EE7458">
      <w:pPr>
        <w:jc w:val="both"/>
        <w:rPr>
          <w:sz w:val="28"/>
          <w:szCs w:val="28"/>
        </w:rPr>
      </w:pPr>
    </w:p>
    <w:p w:rsidR="006E1DA9" w:rsidRDefault="006E1DA9" w:rsidP="00EE7458">
      <w:pPr>
        <w:jc w:val="both"/>
        <w:rPr>
          <w:sz w:val="28"/>
          <w:szCs w:val="28"/>
        </w:rPr>
      </w:pPr>
    </w:p>
    <w:p w:rsidR="006E1DA9" w:rsidRDefault="006E1DA9" w:rsidP="00EE7458">
      <w:pPr>
        <w:jc w:val="both"/>
        <w:rPr>
          <w:sz w:val="28"/>
          <w:szCs w:val="28"/>
        </w:rPr>
      </w:pPr>
    </w:p>
    <w:p w:rsidR="006E1DA9" w:rsidRDefault="006E1DA9" w:rsidP="00EE7458">
      <w:pPr>
        <w:jc w:val="both"/>
        <w:rPr>
          <w:sz w:val="28"/>
          <w:szCs w:val="28"/>
        </w:rPr>
      </w:pPr>
    </w:p>
    <w:p w:rsidR="006E1DA9" w:rsidRDefault="006E1DA9" w:rsidP="00EE7458">
      <w:pPr>
        <w:jc w:val="both"/>
        <w:rPr>
          <w:sz w:val="28"/>
          <w:szCs w:val="28"/>
        </w:rPr>
      </w:pPr>
    </w:p>
    <w:p w:rsidR="006E1DA9" w:rsidRDefault="006E1DA9" w:rsidP="00EE7458">
      <w:pPr>
        <w:jc w:val="both"/>
        <w:rPr>
          <w:sz w:val="28"/>
          <w:szCs w:val="28"/>
        </w:rPr>
      </w:pPr>
    </w:p>
    <w:p w:rsidR="006E1DA9" w:rsidRDefault="006E1DA9" w:rsidP="00EE7458">
      <w:pPr>
        <w:jc w:val="both"/>
        <w:rPr>
          <w:sz w:val="28"/>
          <w:szCs w:val="28"/>
        </w:rPr>
      </w:pPr>
    </w:p>
    <w:p w:rsidR="00B03E30" w:rsidRDefault="00B03E30" w:rsidP="00EE7458">
      <w:pPr>
        <w:jc w:val="both"/>
        <w:rPr>
          <w:sz w:val="28"/>
          <w:szCs w:val="28"/>
        </w:rPr>
      </w:pPr>
    </w:p>
    <w:p w:rsidR="00B03E30" w:rsidRDefault="00B03E30" w:rsidP="00EE7458">
      <w:pPr>
        <w:jc w:val="both"/>
        <w:rPr>
          <w:sz w:val="28"/>
          <w:szCs w:val="28"/>
        </w:rPr>
      </w:pPr>
    </w:p>
    <w:p w:rsidR="00B2254B" w:rsidRDefault="00B2254B" w:rsidP="00EE7458">
      <w:pPr>
        <w:jc w:val="both"/>
        <w:rPr>
          <w:b/>
          <w:i/>
          <w:sz w:val="52"/>
          <w:szCs w:val="52"/>
        </w:rPr>
      </w:pPr>
      <w:r>
        <w:rPr>
          <w:b/>
          <w:i/>
          <w:sz w:val="52"/>
          <w:szCs w:val="52"/>
        </w:rPr>
        <w:t>II.6. COERENȚA cu POLITICILE NAȚIONALE și COMUNITARE</w:t>
      </w:r>
    </w:p>
    <w:p w:rsidR="006B1623" w:rsidRDefault="00B2254B" w:rsidP="00EE7458">
      <w:pPr>
        <w:jc w:val="both"/>
        <w:rPr>
          <w:b/>
          <w:i/>
          <w:sz w:val="52"/>
          <w:szCs w:val="52"/>
        </w:rPr>
      </w:pPr>
      <w:r>
        <w:rPr>
          <w:b/>
          <w:i/>
          <w:sz w:val="52"/>
          <w:szCs w:val="52"/>
        </w:rPr>
        <w:t xml:space="preserve">                </w:t>
      </w:r>
      <w:r>
        <w:rPr>
          <w:b/>
          <w:i/>
          <w:noProof/>
          <w:sz w:val="52"/>
          <w:szCs w:val="52"/>
          <w:lang w:val="ro-RO" w:eastAsia="ro-RO"/>
        </w:rPr>
        <w:drawing>
          <wp:inline distT="0" distB="0" distL="0" distR="0">
            <wp:extent cx="2609850" cy="1752600"/>
            <wp:effectExtent l="19050" t="0" r="0" b="0"/>
            <wp:docPr id="66" name="Picture 5" descr="C:\Users\User\Desktop\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UE.jpg"/>
                    <pic:cNvPicPr>
                      <a:picLocks noChangeAspect="1" noChangeArrowheads="1"/>
                    </pic:cNvPicPr>
                  </pic:nvPicPr>
                  <pic:blipFill>
                    <a:blip r:embed="rId194" cstate="print"/>
                    <a:srcRect/>
                    <a:stretch>
                      <a:fillRect/>
                    </a:stretch>
                  </pic:blipFill>
                  <pic:spPr bwMode="auto">
                    <a:xfrm>
                      <a:off x="0" y="0"/>
                      <a:ext cx="2609850" cy="1752600"/>
                    </a:xfrm>
                    <a:prstGeom prst="rect">
                      <a:avLst/>
                    </a:prstGeom>
                    <a:noFill/>
                    <a:ln w="9525">
                      <a:noFill/>
                      <a:miter lim="800000"/>
                      <a:headEnd/>
                      <a:tailEnd/>
                    </a:ln>
                  </pic:spPr>
                </pic:pic>
              </a:graphicData>
            </a:graphic>
          </wp:inline>
        </w:drawing>
      </w:r>
      <w:r>
        <w:rPr>
          <w:b/>
          <w:i/>
          <w:sz w:val="52"/>
          <w:szCs w:val="52"/>
        </w:rPr>
        <w:t xml:space="preserve">          </w:t>
      </w:r>
      <w:r>
        <w:rPr>
          <w:b/>
          <w:i/>
          <w:noProof/>
          <w:sz w:val="52"/>
          <w:szCs w:val="52"/>
          <w:lang w:val="ro-RO" w:eastAsia="ro-RO"/>
        </w:rPr>
        <w:drawing>
          <wp:inline distT="0" distB="0" distL="0" distR="0">
            <wp:extent cx="2695575" cy="1752600"/>
            <wp:effectExtent l="19050" t="0" r="9525" b="0"/>
            <wp:docPr id="67" name="Picture 6" descr="C:\Users\User\Desktop\ste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teag.jpg"/>
                    <pic:cNvPicPr>
                      <a:picLocks noChangeAspect="1" noChangeArrowheads="1"/>
                    </pic:cNvPicPr>
                  </pic:nvPicPr>
                  <pic:blipFill>
                    <a:blip r:embed="rId195" cstate="print"/>
                    <a:srcRect/>
                    <a:stretch>
                      <a:fillRect/>
                    </a:stretch>
                  </pic:blipFill>
                  <pic:spPr bwMode="auto">
                    <a:xfrm>
                      <a:off x="0" y="0"/>
                      <a:ext cx="2695575" cy="1752600"/>
                    </a:xfrm>
                    <a:prstGeom prst="rect">
                      <a:avLst/>
                    </a:prstGeom>
                    <a:noFill/>
                    <a:ln w="9525">
                      <a:noFill/>
                      <a:miter lim="800000"/>
                      <a:headEnd/>
                      <a:tailEnd/>
                    </a:ln>
                  </pic:spPr>
                </pic:pic>
              </a:graphicData>
            </a:graphic>
          </wp:inline>
        </w:drawing>
      </w:r>
      <w:r>
        <w:rPr>
          <w:b/>
          <w:i/>
          <w:sz w:val="52"/>
          <w:szCs w:val="52"/>
        </w:rPr>
        <w:t xml:space="preserve">    </w:t>
      </w:r>
    </w:p>
    <w:p w:rsidR="006B1623" w:rsidRDefault="006B1623" w:rsidP="00EE7458">
      <w:pPr>
        <w:jc w:val="both"/>
        <w:rPr>
          <w:b/>
          <w:i/>
          <w:sz w:val="52"/>
          <w:szCs w:val="52"/>
        </w:rPr>
      </w:pPr>
    </w:p>
    <w:p w:rsidR="006B1623" w:rsidRDefault="006B1623" w:rsidP="00EE7458">
      <w:pPr>
        <w:jc w:val="both"/>
        <w:rPr>
          <w:b/>
          <w:i/>
          <w:sz w:val="52"/>
          <w:szCs w:val="52"/>
        </w:rPr>
      </w:pPr>
    </w:p>
    <w:p w:rsidR="00647EEA" w:rsidRPr="00647EEA" w:rsidRDefault="00647EEA" w:rsidP="00EE7458">
      <w:pPr>
        <w:jc w:val="both"/>
        <w:rPr>
          <w:b/>
          <w:i/>
          <w:sz w:val="28"/>
          <w:szCs w:val="28"/>
        </w:rPr>
      </w:pPr>
    </w:p>
    <w:p w:rsidR="00161A9C" w:rsidRPr="00825DA1" w:rsidRDefault="006B1623" w:rsidP="00EE7458">
      <w:pPr>
        <w:jc w:val="both"/>
        <w:rPr>
          <w:b/>
          <w:i/>
          <w:sz w:val="28"/>
          <w:szCs w:val="28"/>
        </w:rPr>
      </w:pPr>
      <w:r>
        <w:rPr>
          <w:b/>
          <w:i/>
          <w:sz w:val="28"/>
          <w:szCs w:val="28"/>
        </w:rPr>
        <w:tab/>
      </w:r>
      <w:r>
        <w:rPr>
          <w:b/>
          <w:i/>
          <w:sz w:val="28"/>
          <w:szCs w:val="28"/>
        </w:rPr>
        <w:tab/>
      </w:r>
    </w:p>
    <w:p w:rsidR="006B1623" w:rsidRPr="00825DA1" w:rsidRDefault="006B1623" w:rsidP="00161A9C">
      <w:pPr>
        <w:ind w:firstLine="720"/>
        <w:jc w:val="both"/>
        <w:rPr>
          <w:b/>
          <w:i/>
          <w:color w:val="FF0000"/>
          <w:sz w:val="28"/>
          <w:szCs w:val="28"/>
        </w:rPr>
      </w:pPr>
      <w:r w:rsidRPr="00825DA1">
        <w:rPr>
          <w:b/>
          <w:i/>
          <w:color w:val="FF0000"/>
          <w:sz w:val="28"/>
          <w:szCs w:val="28"/>
        </w:rPr>
        <w:t>Coerența cu politicile europene și naționale existente</w:t>
      </w:r>
    </w:p>
    <w:p w:rsidR="00DA4A5C" w:rsidRDefault="006B1623" w:rsidP="00EE7458">
      <w:pPr>
        <w:jc w:val="both"/>
        <w:rPr>
          <w:sz w:val="28"/>
          <w:szCs w:val="28"/>
        </w:rPr>
      </w:pPr>
      <w:r>
        <w:rPr>
          <w:b/>
          <w:i/>
          <w:color w:val="0070C0"/>
          <w:sz w:val="28"/>
          <w:szCs w:val="28"/>
        </w:rPr>
        <w:tab/>
      </w:r>
      <w:r>
        <w:rPr>
          <w:b/>
          <w:i/>
          <w:sz w:val="28"/>
          <w:szCs w:val="28"/>
        </w:rPr>
        <w:t>”Strategia de Dezvoltare Econo</w:t>
      </w:r>
      <w:r w:rsidR="00825DA1">
        <w:rPr>
          <w:b/>
          <w:i/>
          <w:sz w:val="28"/>
          <w:szCs w:val="28"/>
        </w:rPr>
        <w:t>mică Durabile a Comunei Parava</w:t>
      </w:r>
      <w:r>
        <w:rPr>
          <w:b/>
          <w:i/>
          <w:sz w:val="28"/>
          <w:szCs w:val="28"/>
        </w:rPr>
        <w:t>”</w:t>
      </w:r>
      <w:r>
        <w:rPr>
          <w:sz w:val="28"/>
          <w:szCs w:val="28"/>
        </w:rPr>
        <w:t xml:space="preserve"> orizont,  2020-2030, prin viziunea de dezvoltare introdusă, obiectivele și măsurile propuse, este în corelație cu politicile comunitare, planurile și strategiile la nivel național, programele și strategiile regionale, județene și locale, asigurând astfel caracterul integrator al planului de acțiuni propus.</w:t>
      </w:r>
    </w:p>
    <w:p w:rsidR="00DA4A5C" w:rsidRDefault="00DA4A5C" w:rsidP="00EE7458">
      <w:pPr>
        <w:jc w:val="both"/>
        <w:rPr>
          <w:sz w:val="28"/>
          <w:szCs w:val="28"/>
        </w:rPr>
      </w:pPr>
      <w:r>
        <w:rPr>
          <w:sz w:val="28"/>
          <w:szCs w:val="28"/>
        </w:rPr>
        <w:tab/>
        <w:t>În procesul de elaborare s-a avut în vede</w:t>
      </w:r>
      <w:r w:rsidR="00B63BB7">
        <w:rPr>
          <w:sz w:val="28"/>
          <w:szCs w:val="28"/>
        </w:rPr>
        <w:t>rea corelarea dintre strategiile</w:t>
      </w:r>
      <w:r>
        <w:rPr>
          <w:sz w:val="28"/>
          <w:szCs w:val="28"/>
        </w:rPr>
        <w:t xml:space="preserve"> cu domeniile de intervenție a Fondurile Structurale și de Coeziune ale Uniunii Europene.</w:t>
      </w:r>
    </w:p>
    <w:p w:rsidR="00DA4A5C" w:rsidRPr="00DA4A5C" w:rsidRDefault="00DA4A5C" w:rsidP="001A6F3E">
      <w:pPr>
        <w:pStyle w:val="ListParagraph"/>
        <w:numPr>
          <w:ilvl w:val="0"/>
          <w:numId w:val="121"/>
        </w:numPr>
        <w:jc w:val="both"/>
        <w:rPr>
          <w:sz w:val="28"/>
          <w:szCs w:val="28"/>
        </w:rPr>
      </w:pPr>
      <w:r>
        <w:rPr>
          <w:i/>
          <w:sz w:val="28"/>
          <w:szCs w:val="28"/>
        </w:rPr>
        <w:t>Politica de Coeziune a Uniunii Europene,</w:t>
      </w:r>
    </w:p>
    <w:p w:rsidR="00DA4A5C" w:rsidRPr="00DA4A5C" w:rsidRDefault="00DA4A5C" w:rsidP="001A6F3E">
      <w:pPr>
        <w:pStyle w:val="ListParagraph"/>
        <w:numPr>
          <w:ilvl w:val="0"/>
          <w:numId w:val="121"/>
        </w:numPr>
        <w:jc w:val="both"/>
        <w:rPr>
          <w:sz w:val="28"/>
          <w:szCs w:val="28"/>
        </w:rPr>
      </w:pPr>
      <w:r>
        <w:rPr>
          <w:i/>
          <w:sz w:val="28"/>
          <w:szCs w:val="28"/>
        </w:rPr>
        <w:t>Fondul European de Dezvoltare Regională,</w:t>
      </w:r>
    </w:p>
    <w:p w:rsidR="00DA4A5C" w:rsidRPr="00DA4A5C" w:rsidRDefault="00DA4A5C" w:rsidP="001A6F3E">
      <w:pPr>
        <w:pStyle w:val="ListParagraph"/>
        <w:numPr>
          <w:ilvl w:val="0"/>
          <w:numId w:val="121"/>
        </w:numPr>
        <w:jc w:val="both"/>
        <w:rPr>
          <w:sz w:val="28"/>
          <w:szCs w:val="28"/>
        </w:rPr>
      </w:pPr>
      <w:r>
        <w:rPr>
          <w:i/>
          <w:sz w:val="28"/>
          <w:szCs w:val="28"/>
        </w:rPr>
        <w:t>Fondul Social European,</w:t>
      </w:r>
    </w:p>
    <w:p w:rsidR="00DA4A5C" w:rsidRPr="00DA4A5C" w:rsidRDefault="00DA4A5C" w:rsidP="001A6F3E">
      <w:pPr>
        <w:pStyle w:val="ListParagraph"/>
        <w:numPr>
          <w:ilvl w:val="0"/>
          <w:numId w:val="121"/>
        </w:numPr>
        <w:jc w:val="both"/>
        <w:rPr>
          <w:sz w:val="28"/>
          <w:szCs w:val="28"/>
        </w:rPr>
      </w:pPr>
      <w:r>
        <w:rPr>
          <w:i/>
          <w:sz w:val="28"/>
          <w:szCs w:val="28"/>
        </w:rPr>
        <w:t>Fondul de Coeziune,</w:t>
      </w:r>
    </w:p>
    <w:p w:rsidR="00DA4A5C" w:rsidRPr="001B4647" w:rsidRDefault="00DA4A5C" w:rsidP="001A6F3E">
      <w:pPr>
        <w:pStyle w:val="ListParagraph"/>
        <w:numPr>
          <w:ilvl w:val="0"/>
          <w:numId w:val="121"/>
        </w:numPr>
        <w:jc w:val="both"/>
        <w:rPr>
          <w:sz w:val="28"/>
          <w:szCs w:val="28"/>
        </w:rPr>
      </w:pPr>
      <w:r>
        <w:rPr>
          <w:i/>
          <w:sz w:val="28"/>
          <w:szCs w:val="28"/>
        </w:rPr>
        <w:t xml:space="preserve">Fondul European pentru Agricultură și </w:t>
      </w:r>
      <w:r w:rsidR="001B4647">
        <w:rPr>
          <w:i/>
          <w:sz w:val="28"/>
          <w:szCs w:val="28"/>
        </w:rPr>
        <w:t>Dezvoltare Rurală,</w:t>
      </w:r>
    </w:p>
    <w:p w:rsidR="001B4647" w:rsidRPr="001B4647" w:rsidRDefault="001B4647" w:rsidP="001A6F3E">
      <w:pPr>
        <w:pStyle w:val="ListParagraph"/>
        <w:numPr>
          <w:ilvl w:val="0"/>
          <w:numId w:val="121"/>
        </w:numPr>
        <w:jc w:val="both"/>
        <w:rPr>
          <w:sz w:val="28"/>
          <w:szCs w:val="28"/>
        </w:rPr>
      </w:pPr>
      <w:r>
        <w:rPr>
          <w:i/>
          <w:sz w:val="28"/>
          <w:szCs w:val="28"/>
        </w:rPr>
        <w:t>Fondul European pentru Pescuit.</w:t>
      </w:r>
    </w:p>
    <w:p w:rsidR="001B4647" w:rsidRDefault="001B4647" w:rsidP="001B4647">
      <w:pPr>
        <w:ind w:firstLine="720"/>
        <w:jc w:val="both"/>
        <w:rPr>
          <w:sz w:val="28"/>
          <w:szCs w:val="28"/>
        </w:rPr>
      </w:pPr>
      <w:r>
        <w:rPr>
          <w:sz w:val="28"/>
          <w:szCs w:val="28"/>
        </w:rPr>
        <w:t>La nivelul Regiunii Nord-Est, Strategia de Dezvoltare Regională are drept orizont de timp anul 2013, nefiind elaborate documentele strategice pentru perioada următoare, iar cea a Județului Bacău orizont 2010-2030. Având în vedere această situație</w:t>
      </w:r>
      <w:r w:rsidR="00D103E6">
        <w:rPr>
          <w:sz w:val="28"/>
          <w:szCs w:val="28"/>
        </w:rPr>
        <w:t xml:space="preserve"> ”</w:t>
      </w:r>
      <w:r w:rsidR="00D103E6" w:rsidRPr="00D103E6">
        <w:rPr>
          <w:b/>
          <w:i/>
          <w:sz w:val="28"/>
          <w:szCs w:val="28"/>
        </w:rPr>
        <w:t>Strategia de Dezvoltare Econo</w:t>
      </w:r>
      <w:r w:rsidR="00825DA1">
        <w:rPr>
          <w:b/>
          <w:i/>
          <w:sz w:val="28"/>
          <w:szCs w:val="28"/>
        </w:rPr>
        <w:t>mică Durabilă a Comunei Parava</w:t>
      </w:r>
      <w:r w:rsidR="00D103E6">
        <w:rPr>
          <w:b/>
          <w:i/>
          <w:sz w:val="28"/>
          <w:szCs w:val="28"/>
        </w:rPr>
        <w:t xml:space="preserve">” </w:t>
      </w:r>
      <w:r w:rsidR="00D103E6" w:rsidRPr="00D103E6">
        <w:rPr>
          <w:sz w:val="28"/>
          <w:szCs w:val="28"/>
        </w:rPr>
        <w:t>orizonturi</w:t>
      </w:r>
      <w:r w:rsidR="00D103E6">
        <w:rPr>
          <w:sz w:val="28"/>
          <w:szCs w:val="28"/>
        </w:rPr>
        <w:t xml:space="preserve"> 2020-2030, prezintă relevanță doar pentru nevoile actuale identificate la nivel local.</w:t>
      </w:r>
    </w:p>
    <w:p w:rsidR="00513FC8" w:rsidRDefault="00513FC8" w:rsidP="001B4647">
      <w:pPr>
        <w:ind w:firstLine="720"/>
        <w:jc w:val="both"/>
        <w:rPr>
          <w:sz w:val="28"/>
          <w:szCs w:val="28"/>
        </w:rPr>
      </w:pPr>
      <w:r>
        <w:rPr>
          <w:sz w:val="28"/>
          <w:szCs w:val="28"/>
        </w:rPr>
        <w:t>S-a  urmărit, de</w:t>
      </w:r>
      <w:r w:rsidR="00B63BB7">
        <w:rPr>
          <w:sz w:val="28"/>
          <w:szCs w:val="28"/>
        </w:rPr>
        <w:t xml:space="preserve"> asemenea, corelația acțiunilor</w:t>
      </w:r>
      <w:r w:rsidR="00C63122">
        <w:rPr>
          <w:sz w:val="28"/>
          <w:szCs w:val="28"/>
        </w:rPr>
        <w:t xml:space="preserve"> propuse în cadrul strategiei cu obiectivele, principiile, inițiativele și direcțiile strategice prevăzute de următoarele documente programtice la nivel european :</w:t>
      </w:r>
    </w:p>
    <w:p w:rsidR="00C63122" w:rsidRDefault="00C63122" w:rsidP="001A6F3E">
      <w:pPr>
        <w:pStyle w:val="ListParagraph"/>
        <w:numPr>
          <w:ilvl w:val="0"/>
          <w:numId w:val="122"/>
        </w:numPr>
        <w:jc w:val="both"/>
        <w:rPr>
          <w:b/>
          <w:i/>
          <w:sz w:val="28"/>
          <w:szCs w:val="28"/>
        </w:rPr>
      </w:pPr>
      <w:r>
        <w:rPr>
          <w:b/>
          <w:i/>
          <w:sz w:val="28"/>
          <w:szCs w:val="28"/>
        </w:rPr>
        <w:t>Strategia de Dezvoltare Durabilă (revizuită) a Uniunii Europene (SDDUE)</w:t>
      </w:r>
    </w:p>
    <w:p w:rsidR="00783221" w:rsidRDefault="00783221" w:rsidP="001A6F3E">
      <w:pPr>
        <w:pStyle w:val="ListParagraph"/>
        <w:numPr>
          <w:ilvl w:val="0"/>
          <w:numId w:val="122"/>
        </w:numPr>
        <w:jc w:val="both"/>
        <w:rPr>
          <w:b/>
          <w:i/>
          <w:sz w:val="28"/>
          <w:szCs w:val="28"/>
        </w:rPr>
      </w:pPr>
      <w:r>
        <w:rPr>
          <w:b/>
          <w:i/>
          <w:sz w:val="28"/>
          <w:szCs w:val="28"/>
        </w:rPr>
        <w:lastRenderedPageBreak/>
        <w:t>Europa 2020 – o strategie europeană pentru o creștere inteligentă durabilă și favorabilă incluziunii</w:t>
      </w:r>
    </w:p>
    <w:p w:rsidR="00783221" w:rsidRDefault="00783221" w:rsidP="001A6F3E">
      <w:pPr>
        <w:pStyle w:val="ListParagraph"/>
        <w:numPr>
          <w:ilvl w:val="0"/>
          <w:numId w:val="122"/>
        </w:numPr>
        <w:jc w:val="both"/>
        <w:rPr>
          <w:b/>
          <w:i/>
          <w:sz w:val="28"/>
          <w:szCs w:val="28"/>
        </w:rPr>
      </w:pPr>
      <w:r>
        <w:rPr>
          <w:b/>
          <w:i/>
          <w:sz w:val="28"/>
          <w:szCs w:val="28"/>
        </w:rPr>
        <w:t>”Small Business Act” pentru Europa (SBA)</w:t>
      </w:r>
    </w:p>
    <w:p w:rsidR="00783221" w:rsidRDefault="001C622F" w:rsidP="00C545CC">
      <w:pPr>
        <w:ind w:firstLine="567"/>
        <w:jc w:val="both"/>
        <w:rPr>
          <w:sz w:val="28"/>
          <w:szCs w:val="28"/>
        </w:rPr>
      </w:pPr>
      <w:r>
        <w:rPr>
          <w:b/>
          <w:i/>
          <w:sz w:val="28"/>
          <w:szCs w:val="28"/>
        </w:rPr>
        <w:t xml:space="preserve">             </w:t>
      </w:r>
      <w:r w:rsidR="00783221" w:rsidRPr="00783221">
        <w:rPr>
          <w:b/>
          <w:i/>
          <w:sz w:val="28"/>
          <w:szCs w:val="28"/>
        </w:rPr>
        <w:t xml:space="preserve">Strategia Națională pentru Dezvoltare Durabilă a României Orizonturi 2013-2020-2030 </w:t>
      </w:r>
      <w:r w:rsidR="00783221" w:rsidRPr="00783221">
        <w:rPr>
          <w:sz w:val="28"/>
          <w:szCs w:val="28"/>
        </w:rPr>
        <w:t xml:space="preserve">preia și urmărește </w:t>
      </w:r>
      <w:r w:rsidR="00783221">
        <w:rPr>
          <w:sz w:val="28"/>
          <w:szCs w:val="28"/>
        </w:rPr>
        <w:t>strict logica tematică a  Strategiei de Dezvoltare Durabilă revizuită a Uniunii Europene în ceea ce privește provocările cruciale</w:t>
      </w:r>
      <w:r w:rsidR="003C7991">
        <w:rPr>
          <w:sz w:val="28"/>
          <w:szCs w:val="28"/>
        </w:rPr>
        <w:t>, obiectivele -țintă și modalitățile de acțiune, propunându-și atingerea nivelului mediu actual de performanță al UE la orizontul anului 2020. Din acest considerent, corelarea și convergența cu obiectivele prevăzute în cadrul SNDDR asigură convergența și cu SDDUE revizuită.</w:t>
      </w:r>
    </w:p>
    <w:p w:rsidR="003C7991" w:rsidRDefault="003C7991" w:rsidP="00783221">
      <w:pPr>
        <w:ind w:left="1080" w:firstLine="360"/>
        <w:jc w:val="both"/>
        <w:rPr>
          <w:sz w:val="28"/>
          <w:szCs w:val="28"/>
        </w:rPr>
      </w:pPr>
      <w:r>
        <w:rPr>
          <w:sz w:val="28"/>
          <w:szCs w:val="28"/>
        </w:rPr>
        <w:t>Europa 2020 propune trei priorități ce se susțin reciproc :</w:t>
      </w:r>
    </w:p>
    <w:p w:rsidR="003C7991" w:rsidRPr="003C7991" w:rsidRDefault="003C7991" w:rsidP="001A6F3E">
      <w:pPr>
        <w:pStyle w:val="ListParagraph"/>
        <w:numPr>
          <w:ilvl w:val="0"/>
          <w:numId w:val="123"/>
        </w:numPr>
        <w:jc w:val="both"/>
        <w:rPr>
          <w:sz w:val="28"/>
          <w:szCs w:val="28"/>
        </w:rPr>
      </w:pPr>
      <w:r>
        <w:rPr>
          <w:i/>
          <w:sz w:val="28"/>
          <w:szCs w:val="28"/>
        </w:rPr>
        <w:t>Creșterea inteligentă: dezvoltarea unei economii bazate pe cunoaștere și inovare</w:t>
      </w:r>
    </w:p>
    <w:p w:rsidR="003C7991" w:rsidRPr="003C7991" w:rsidRDefault="003C7991" w:rsidP="001A6F3E">
      <w:pPr>
        <w:pStyle w:val="ListParagraph"/>
        <w:numPr>
          <w:ilvl w:val="0"/>
          <w:numId w:val="123"/>
        </w:numPr>
        <w:jc w:val="both"/>
        <w:rPr>
          <w:sz w:val="28"/>
          <w:szCs w:val="28"/>
        </w:rPr>
      </w:pPr>
      <w:r>
        <w:rPr>
          <w:i/>
          <w:sz w:val="28"/>
          <w:szCs w:val="28"/>
        </w:rPr>
        <w:t>Creștere durabilă: promovarea unei economii mai eficiente din punct de vedere al utilizării resurselor, ecologice și mai competitive,</w:t>
      </w:r>
    </w:p>
    <w:p w:rsidR="003C7991" w:rsidRPr="00C03D95" w:rsidRDefault="003C7991" w:rsidP="001A6F3E">
      <w:pPr>
        <w:pStyle w:val="ListParagraph"/>
        <w:numPr>
          <w:ilvl w:val="0"/>
          <w:numId w:val="123"/>
        </w:numPr>
        <w:jc w:val="both"/>
        <w:rPr>
          <w:sz w:val="28"/>
          <w:szCs w:val="28"/>
        </w:rPr>
      </w:pPr>
      <w:r>
        <w:rPr>
          <w:i/>
          <w:sz w:val="28"/>
          <w:szCs w:val="28"/>
        </w:rPr>
        <w:t>Creșterea favorabilă incluziunii: promovarea unei economii cu o rată ridicată a ocupării forței de muncă, care să asigure coeziunea socială și teritorială.</w:t>
      </w:r>
    </w:p>
    <w:p w:rsidR="00C03D95" w:rsidRPr="00C03D95" w:rsidRDefault="00C03D95" w:rsidP="00C03D95">
      <w:pPr>
        <w:pStyle w:val="ListParagraph"/>
        <w:ind w:left="1440"/>
        <w:jc w:val="both"/>
        <w:rPr>
          <w:sz w:val="28"/>
          <w:szCs w:val="28"/>
        </w:rPr>
      </w:pPr>
    </w:p>
    <w:p w:rsidR="00C03D95" w:rsidRDefault="00C03D95" w:rsidP="00C545CC">
      <w:pPr>
        <w:ind w:firstLine="1440"/>
        <w:jc w:val="both"/>
        <w:rPr>
          <w:sz w:val="28"/>
          <w:szCs w:val="28"/>
        </w:rPr>
      </w:pPr>
      <w:r>
        <w:rPr>
          <w:sz w:val="28"/>
          <w:szCs w:val="28"/>
        </w:rPr>
        <w:t>Pentru a stimula realizarea de progrese în cadrul fiecărei teme prioritare sunt propuse șapte inițiative emblematice:</w:t>
      </w:r>
    </w:p>
    <w:p w:rsidR="00C03D95" w:rsidRDefault="00C03D95" w:rsidP="001A6F3E">
      <w:pPr>
        <w:pStyle w:val="ListParagraph"/>
        <w:numPr>
          <w:ilvl w:val="0"/>
          <w:numId w:val="124"/>
        </w:numPr>
        <w:jc w:val="both"/>
        <w:rPr>
          <w:sz w:val="28"/>
          <w:szCs w:val="28"/>
        </w:rPr>
      </w:pPr>
      <w:r>
        <w:rPr>
          <w:b/>
          <w:i/>
          <w:sz w:val="28"/>
          <w:szCs w:val="28"/>
        </w:rPr>
        <w:t xml:space="preserve">”O Uniune a inovării” </w:t>
      </w:r>
      <w:r>
        <w:rPr>
          <w:sz w:val="28"/>
          <w:szCs w:val="28"/>
        </w:rPr>
        <w:t>pentru a îmbunătăți condițiile cadru și accesul la finanțările pentru cercetare și inovare, astfel încât să se garanteze posibilitatea transformării ideilor inovatoare în produse și servicii care să creeze creștere și locuri de muncă,</w:t>
      </w:r>
    </w:p>
    <w:p w:rsidR="00C03D95" w:rsidRDefault="00C03D95" w:rsidP="001A6F3E">
      <w:pPr>
        <w:pStyle w:val="ListParagraph"/>
        <w:numPr>
          <w:ilvl w:val="0"/>
          <w:numId w:val="124"/>
        </w:numPr>
        <w:jc w:val="both"/>
        <w:rPr>
          <w:sz w:val="28"/>
          <w:szCs w:val="28"/>
        </w:rPr>
      </w:pPr>
      <w:r>
        <w:rPr>
          <w:b/>
          <w:i/>
          <w:sz w:val="28"/>
          <w:szCs w:val="28"/>
        </w:rPr>
        <w:t xml:space="preserve">”Tineretul în mișcare” </w:t>
      </w:r>
      <w:r>
        <w:rPr>
          <w:sz w:val="28"/>
          <w:szCs w:val="28"/>
        </w:rPr>
        <w:t>pentru a consolida performanța sistemelor de educație și pentru a facilita intrarea tinerilor pe piața muncii,</w:t>
      </w:r>
    </w:p>
    <w:p w:rsidR="00C03D95" w:rsidRDefault="00C03D95" w:rsidP="001A6F3E">
      <w:pPr>
        <w:pStyle w:val="ListParagraph"/>
        <w:numPr>
          <w:ilvl w:val="0"/>
          <w:numId w:val="124"/>
        </w:numPr>
        <w:jc w:val="both"/>
        <w:rPr>
          <w:sz w:val="28"/>
          <w:szCs w:val="28"/>
        </w:rPr>
      </w:pPr>
      <w:r>
        <w:rPr>
          <w:b/>
          <w:i/>
          <w:sz w:val="28"/>
          <w:szCs w:val="28"/>
        </w:rPr>
        <w:t xml:space="preserve">”O agendă digitală pentru Europa” </w:t>
      </w:r>
      <w:r w:rsidR="00292B90">
        <w:rPr>
          <w:sz w:val="28"/>
          <w:szCs w:val="28"/>
        </w:rPr>
        <w:t>pentru a accelera dezvoltarea serviciilor de internet de mare viteză și pentru a valorifica beneficiile pe care le oferă o piață digitală unică gospodăriilor și intreprinderilor,</w:t>
      </w:r>
    </w:p>
    <w:p w:rsidR="00292B90" w:rsidRDefault="00292B90" w:rsidP="001A6F3E">
      <w:pPr>
        <w:pStyle w:val="ListParagraph"/>
        <w:numPr>
          <w:ilvl w:val="0"/>
          <w:numId w:val="124"/>
        </w:numPr>
        <w:jc w:val="both"/>
        <w:rPr>
          <w:sz w:val="28"/>
          <w:szCs w:val="28"/>
        </w:rPr>
      </w:pPr>
      <w:r>
        <w:rPr>
          <w:b/>
          <w:i/>
          <w:sz w:val="28"/>
          <w:szCs w:val="28"/>
        </w:rPr>
        <w:t xml:space="preserve">”O Europă eficientă din punct de vedere al utilizării resurselor” </w:t>
      </w:r>
      <w:r>
        <w:rPr>
          <w:sz w:val="28"/>
          <w:szCs w:val="28"/>
        </w:rPr>
        <w:t xml:space="preserve">pentru a permite decuplarea creșterii economice de utilizarea resurselor, pentru a sprijini trecerea la o economie cu emisii </w:t>
      </w:r>
      <w:r>
        <w:rPr>
          <w:sz w:val="28"/>
          <w:szCs w:val="28"/>
        </w:rPr>
        <w:lastRenderedPageBreak/>
        <w:t>scăzute de carbon, pentru a crește utilizarea resurselor regenerabile de energie, pentru a moderniz sectorul transporturilor și promova eficiența energetică</w:t>
      </w:r>
      <w:r w:rsidR="00FB376B">
        <w:rPr>
          <w:sz w:val="28"/>
          <w:szCs w:val="28"/>
        </w:rPr>
        <w:t>.</w:t>
      </w:r>
    </w:p>
    <w:p w:rsidR="00FB376B" w:rsidRDefault="004C68A9" w:rsidP="001A6F3E">
      <w:pPr>
        <w:pStyle w:val="ListParagraph"/>
        <w:numPr>
          <w:ilvl w:val="0"/>
          <w:numId w:val="124"/>
        </w:numPr>
        <w:jc w:val="both"/>
        <w:rPr>
          <w:sz w:val="28"/>
          <w:szCs w:val="28"/>
        </w:rPr>
      </w:pPr>
      <w:r>
        <w:rPr>
          <w:b/>
          <w:i/>
          <w:sz w:val="28"/>
          <w:szCs w:val="28"/>
        </w:rPr>
        <w:t xml:space="preserve">”O politică industrială adoptată erei globalizării” </w:t>
      </w:r>
      <w:r w:rsidRPr="004C68A9">
        <w:rPr>
          <w:sz w:val="28"/>
          <w:szCs w:val="28"/>
        </w:rPr>
        <w:t>pentru a îmbunătăți mediul de afaceri</w:t>
      </w:r>
      <w:r>
        <w:rPr>
          <w:sz w:val="28"/>
          <w:szCs w:val="28"/>
        </w:rPr>
        <w:t>, în special pentru IMM-uri și a sprijini dezvoltarea unei baze industriale solide și durabile care să facă față concurenței la nivel mondial,</w:t>
      </w:r>
    </w:p>
    <w:p w:rsidR="004C68A9" w:rsidRDefault="004C68A9" w:rsidP="001A6F3E">
      <w:pPr>
        <w:pStyle w:val="ListParagraph"/>
        <w:numPr>
          <w:ilvl w:val="0"/>
          <w:numId w:val="124"/>
        </w:numPr>
        <w:jc w:val="both"/>
        <w:rPr>
          <w:sz w:val="28"/>
          <w:szCs w:val="28"/>
        </w:rPr>
      </w:pPr>
      <w:r>
        <w:rPr>
          <w:b/>
          <w:i/>
          <w:sz w:val="28"/>
          <w:szCs w:val="28"/>
        </w:rPr>
        <w:t xml:space="preserve">”O agendă pentru noi competențe și noi locuri de muncă”  </w:t>
      </w:r>
      <w:r>
        <w:rPr>
          <w:sz w:val="28"/>
          <w:szCs w:val="28"/>
        </w:rPr>
        <w:t>pentru a moderniza piețele muncii și a oferi mai multă autonomie cetățenilor, prin dezvoltarea competențelor acestora pe tot parcursul vieții în vederea creșterii ratei de participare pe piața muncii și a unei mai bune corelări a cererii și a ofertei în materie de forță de muncă, inclusiv prin mobilitatea profesională,</w:t>
      </w:r>
    </w:p>
    <w:p w:rsidR="004C68A9" w:rsidRDefault="004C68A9" w:rsidP="001A6F3E">
      <w:pPr>
        <w:pStyle w:val="ListParagraph"/>
        <w:numPr>
          <w:ilvl w:val="0"/>
          <w:numId w:val="124"/>
        </w:numPr>
        <w:jc w:val="both"/>
        <w:rPr>
          <w:sz w:val="28"/>
          <w:szCs w:val="28"/>
        </w:rPr>
      </w:pPr>
      <w:r>
        <w:rPr>
          <w:b/>
          <w:i/>
          <w:sz w:val="28"/>
          <w:szCs w:val="28"/>
        </w:rPr>
        <w:t xml:space="preserve">”Platforma europeană de combatere a sărăciei” </w:t>
      </w:r>
      <w:r>
        <w:rPr>
          <w:sz w:val="28"/>
          <w:szCs w:val="28"/>
        </w:rPr>
        <w:t>pentru</w:t>
      </w:r>
      <w:r w:rsidR="00CD6782">
        <w:rPr>
          <w:sz w:val="28"/>
          <w:szCs w:val="28"/>
        </w:rPr>
        <w:t xml:space="preserve"> a garanta coeziunea socială și teritorială, astfel încât beneficiile creșterii și locurile de muncă să fie distribuite echitabil, iar persoanelor care se confruntă cu sărăcia și excluziunea socială să li se acorde posibilitatea de a duce o viață demnă și de a juca un rol activ în societate.</w:t>
      </w:r>
    </w:p>
    <w:p w:rsidR="00CD6782" w:rsidRDefault="00CD6782" w:rsidP="001A6F3E">
      <w:pPr>
        <w:pStyle w:val="ListParagraph"/>
        <w:numPr>
          <w:ilvl w:val="0"/>
          <w:numId w:val="124"/>
        </w:numPr>
        <w:jc w:val="both"/>
        <w:rPr>
          <w:sz w:val="28"/>
          <w:szCs w:val="28"/>
        </w:rPr>
      </w:pPr>
      <w:r>
        <w:rPr>
          <w:b/>
          <w:i/>
          <w:sz w:val="28"/>
          <w:szCs w:val="28"/>
        </w:rPr>
        <w:t xml:space="preserve">”Small Buisness Act” </w:t>
      </w:r>
      <w:r>
        <w:rPr>
          <w:sz w:val="28"/>
          <w:szCs w:val="28"/>
        </w:rPr>
        <w:t>vizează ameliorarea abordării strategice generale a spiritului antreprenorial, pentru</w:t>
      </w:r>
      <w:r w:rsidR="0067637A">
        <w:rPr>
          <w:sz w:val="28"/>
          <w:szCs w:val="28"/>
        </w:rPr>
        <w:t xml:space="preserve"> a fixa în mod ireversibil principiul ”gândiți mai întâi la scară mică” în definiția politicilor, începând cu reglementarea până la serviciul public, și de a promova creșterea IMM-urilor ajutându-le să rezolve problemele care le împiedică dezvoltarea.</w:t>
      </w:r>
    </w:p>
    <w:p w:rsidR="0067637A" w:rsidRDefault="0067637A" w:rsidP="00C545CC">
      <w:pPr>
        <w:ind w:firstLine="1440"/>
        <w:jc w:val="both"/>
        <w:rPr>
          <w:sz w:val="28"/>
          <w:szCs w:val="28"/>
        </w:rPr>
      </w:pPr>
      <w:r>
        <w:rPr>
          <w:sz w:val="28"/>
          <w:szCs w:val="28"/>
        </w:rPr>
        <w:t>Prin SBA se recunoaște rolul fundamental al IMM-urilor în economia UE și se dorește a institui, pentru prima dată, un vast cadru strategic pentru UE și statele sale membre, cu ajutorul următoarelor instrumente:</w:t>
      </w:r>
    </w:p>
    <w:p w:rsidR="0067637A" w:rsidRPr="0067637A" w:rsidRDefault="0067637A" w:rsidP="001A6F3E">
      <w:pPr>
        <w:pStyle w:val="ListParagraph"/>
        <w:numPr>
          <w:ilvl w:val="0"/>
          <w:numId w:val="125"/>
        </w:numPr>
        <w:jc w:val="both"/>
        <w:rPr>
          <w:sz w:val="28"/>
          <w:szCs w:val="28"/>
        </w:rPr>
      </w:pPr>
      <w:r>
        <w:rPr>
          <w:i/>
          <w:sz w:val="28"/>
          <w:szCs w:val="28"/>
        </w:rPr>
        <w:t>Un ansamblu de 10 principii menite să ghideze concepția de punere în aplicare  a politicilor atât la nivel UE cât și la nivelul sttelor membre,</w:t>
      </w:r>
    </w:p>
    <w:p w:rsidR="0067637A" w:rsidRPr="00FA2FE3" w:rsidRDefault="0067637A" w:rsidP="001A6F3E">
      <w:pPr>
        <w:pStyle w:val="ListParagraph"/>
        <w:numPr>
          <w:ilvl w:val="0"/>
          <w:numId w:val="125"/>
        </w:numPr>
        <w:jc w:val="both"/>
        <w:rPr>
          <w:sz w:val="28"/>
          <w:szCs w:val="28"/>
        </w:rPr>
      </w:pPr>
      <w:r>
        <w:rPr>
          <w:i/>
          <w:sz w:val="28"/>
          <w:szCs w:val="28"/>
        </w:rPr>
        <w:t>Un ansamblu de noi propuneri legislative ghidte după principiul”gândiți mai întâi la sc</w:t>
      </w:r>
      <w:r w:rsidR="00FA2FE3">
        <w:rPr>
          <w:i/>
          <w:sz w:val="28"/>
          <w:szCs w:val="28"/>
        </w:rPr>
        <w:t>a</w:t>
      </w:r>
      <w:r>
        <w:rPr>
          <w:i/>
          <w:sz w:val="28"/>
          <w:szCs w:val="28"/>
        </w:rPr>
        <w:t>r</w:t>
      </w:r>
      <w:r w:rsidR="00FA2FE3">
        <w:rPr>
          <w:i/>
          <w:sz w:val="28"/>
          <w:szCs w:val="28"/>
        </w:rPr>
        <w:t>ă mică”</w:t>
      </w:r>
    </w:p>
    <w:p w:rsidR="00FA2FE3" w:rsidRPr="00F1429C" w:rsidRDefault="00FA2FE3" w:rsidP="001A6F3E">
      <w:pPr>
        <w:pStyle w:val="ListParagraph"/>
        <w:numPr>
          <w:ilvl w:val="0"/>
          <w:numId w:val="125"/>
        </w:numPr>
        <w:jc w:val="both"/>
        <w:rPr>
          <w:sz w:val="28"/>
          <w:szCs w:val="28"/>
        </w:rPr>
      </w:pPr>
      <w:r>
        <w:rPr>
          <w:i/>
          <w:sz w:val="28"/>
          <w:szCs w:val="28"/>
        </w:rPr>
        <w:t>Un ansamblu de noi măsuri strategice care vor pune în aplicare aceste 10 principii conform nevoilor IMM-urilor atât la nivel comunitar, cât și la nivelul statelor membre.</w:t>
      </w:r>
    </w:p>
    <w:p w:rsidR="00F1429C" w:rsidRDefault="00F1429C" w:rsidP="00F1429C">
      <w:pPr>
        <w:jc w:val="both"/>
        <w:rPr>
          <w:sz w:val="28"/>
          <w:szCs w:val="28"/>
        </w:rPr>
      </w:pPr>
    </w:p>
    <w:p w:rsidR="001753FB" w:rsidRDefault="001753FB" w:rsidP="00F1429C">
      <w:pPr>
        <w:ind w:left="5760"/>
        <w:jc w:val="both"/>
        <w:rPr>
          <w:b/>
          <w:i/>
          <w:sz w:val="40"/>
          <w:szCs w:val="40"/>
        </w:rPr>
      </w:pPr>
    </w:p>
    <w:p w:rsidR="00F1429C" w:rsidRPr="001C622F" w:rsidRDefault="00F1429C" w:rsidP="00F1429C">
      <w:pPr>
        <w:ind w:left="5760"/>
        <w:jc w:val="both"/>
        <w:rPr>
          <w:b/>
          <w:i/>
          <w:sz w:val="40"/>
          <w:szCs w:val="40"/>
        </w:rPr>
      </w:pPr>
      <w:r w:rsidRPr="001C622F">
        <w:rPr>
          <w:b/>
          <w:i/>
          <w:sz w:val="40"/>
          <w:szCs w:val="40"/>
        </w:rPr>
        <w:lastRenderedPageBreak/>
        <w:t>ANEXE</w:t>
      </w:r>
    </w:p>
    <w:p w:rsidR="00F1429C" w:rsidRPr="00825DA1" w:rsidRDefault="00F1429C" w:rsidP="00F1429C">
      <w:pPr>
        <w:jc w:val="both"/>
        <w:rPr>
          <w:b/>
          <w:i/>
          <w:color w:val="FF0000"/>
          <w:sz w:val="28"/>
          <w:szCs w:val="28"/>
        </w:rPr>
      </w:pPr>
      <w:r>
        <w:rPr>
          <w:b/>
          <w:i/>
          <w:color w:val="0070C0"/>
          <w:sz w:val="28"/>
          <w:szCs w:val="28"/>
        </w:rPr>
        <w:tab/>
      </w:r>
      <w:r w:rsidRPr="00825DA1">
        <w:rPr>
          <w:b/>
          <w:i/>
          <w:color w:val="FF0000"/>
          <w:sz w:val="28"/>
          <w:szCs w:val="28"/>
        </w:rPr>
        <w:t>GLOSAR de TERMENI</w:t>
      </w:r>
    </w:p>
    <w:p w:rsidR="00E42AB2" w:rsidRPr="003E5469" w:rsidRDefault="00E42AB2" w:rsidP="001A6F3E">
      <w:pPr>
        <w:pStyle w:val="ListParagraph"/>
        <w:numPr>
          <w:ilvl w:val="0"/>
          <w:numId w:val="128"/>
        </w:numPr>
        <w:jc w:val="both"/>
        <w:rPr>
          <w:b/>
          <w:i/>
          <w:color w:val="0070C0"/>
          <w:sz w:val="28"/>
          <w:szCs w:val="28"/>
        </w:rPr>
      </w:pPr>
      <w:r w:rsidRPr="00825DA1">
        <w:rPr>
          <w:i/>
          <w:color w:val="FF0000"/>
          <w:sz w:val="28"/>
          <w:szCs w:val="28"/>
        </w:rPr>
        <w:t>Investițiile</w:t>
      </w:r>
      <w:r>
        <w:rPr>
          <w:i/>
          <w:color w:val="0070C0"/>
          <w:sz w:val="28"/>
          <w:szCs w:val="28"/>
        </w:rPr>
        <w:t xml:space="preserve"> </w:t>
      </w:r>
      <w:r>
        <w:rPr>
          <w:i/>
          <w:sz w:val="28"/>
          <w:szCs w:val="28"/>
        </w:rPr>
        <w:t>reprezintă cheltuielile efectuate pentru lucrările de construcții, de instalații și e montaj, pentru achiziționarea de utilaje, mijloace de transport, alte cheltuieli destinte creării de mijloace fixe, pentru dezvoltare, modernizare, reconstrucția celor existente, precum și valoarea serviciilor legate de transferul de proprietate al mijloacelor fix existente și al terenurilor (taxe notariale</w:t>
      </w:r>
      <w:r w:rsidR="006265E3">
        <w:rPr>
          <w:i/>
          <w:sz w:val="28"/>
          <w:szCs w:val="28"/>
        </w:rPr>
        <w:t>, comisioane, cheltuieli de transport, de încărcare-descărcare etc.).</w:t>
      </w:r>
    </w:p>
    <w:p w:rsidR="003E5469" w:rsidRPr="00036023" w:rsidRDefault="003E5469" w:rsidP="003E5469">
      <w:pPr>
        <w:pStyle w:val="ListParagraph"/>
        <w:jc w:val="both"/>
        <w:rPr>
          <w:b/>
          <w:i/>
          <w:color w:val="0070C0"/>
          <w:sz w:val="28"/>
          <w:szCs w:val="28"/>
        </w:rPr>
      </w:pPr>
    </w:p>
    <w:p w:rsidR="003E5469" w:rsidRPr="003E5469" w:rsidRDefault="00036023" w:rsidP="001A6F3E">
      <w:pPr>
        <w:pStyle w:val="ListParagraph"/>
        <w:numPr>
          <w:ilvl w:val="0"/>
          <w:numId w:val="128"/>
        </w:numPr>
        <w:jc w:val="both"/>
        <w:rPr>
          <w:b/>
          <w:i/>
          <w:color w:val="0070C0"/>
          <w:sz w:val="28"/>
          <w:szCs w:val="28"/>
        </w:rPr>
      </w:pPr>
      <w:r w:rsidRPr="00825DA1">
        <w:rPr>
          <w:i/>
          <w:color w:val="FF0000"/>
          <w:sz w:val="28"/>
          <w:szCs w:val="28"/>
        </w:rPr>
        <w:t>Intreprinderea activă</w:t>
      </w:r>
      <w:r>
        <w:rPr>
          <w:i/>
          <w:color w:val="0070C0"/>
          <w:sz w:val="28"/>
          <w:szCs w:val="28"/>
        </w:rPr>
        <w:t xml:space="preserve"> </w:t>
      </w:r>
      <w:r>
        <w:rPr>
          <w:i/>
          <w:sz w:val="28"/>
          <w:szCs w:val="28"/>
        </w:rPr>
        <w:t>este entitatea care, din punct de vedere economic este activă (în perioada de evaluare), respectiv realizează bunuri sau servicii, înregistreză cheltuieli și întocmește bilanț contabil</w:t>
      </w:r>
      <w:r w:rsidR="003812AF">
        <w:rPr>
          <w:i/>
          <w:sz w:val="28"/>
          <w:szCs w:val="28"/>
        </w:rPr>
        <w:t>.</w:t>
      </w:r>
    </w:p>
    <w:p w:rsidR="003E5469" w:rsidRPr="003E5469" w:rsidRDefault="003E5469" w:rsidP="003E5469">
      <w:pPr>
        <w:jc w:val="both"/>
        <w:rPr>
          <w:b/>
          <w:i/>
          <w:color w:val="0070C0"/>
          <w:sz w:val="28"/>
          <w:szCs w:val="28"/>
        </w:rPr>
      </w:pPr>
    </w:p>
    <w:p w:rsidR="006265E3" w:rsidRPr="00C93FE0" w:rsidRDefault="006265E3" w:rsidP="001A6F3E">
      <w:pPr>
        <w:pStyle w:val="ListParagraph"/>
        <w:numPr>
          <w:ilvl w:val="0"/>
          <w:numId w:val="128"/>
        </w:numPr>
        <w:jc w:val="both"/>
        <w:rPr>
          <w:b/>
          <w:i/>
          <w:color w:val="0070C0"/>
          <w:sz w:val="28"/>
          <w:szCs w:val="28"/>
        </w:rPr>
      </w:pPr>
      <w:r w:rsidRPr="00825DA1">
        <w:rPr>
          <w:i/>
          <w:color w:val="FF0000"/>
          <w:sz w:val="28"/>
          <w:szCs w:val="28"/>
        </w:rPr>
        <w:t>Indicele prețurilor de consum (IPC</w:t>
      </w:r>
      <w:r>
        <w:rPr>
          <w:i/>
          <w:color w:val="0070C0"/>
          <w:sz w:val="28"/>
          <w:szCs w:val="28"/>
        </w:rPr>
        <w:t>)</w:t>
      </w:r>
      <w:r>
        <w:rPr>
          <w:i/>
          <w:sz w:val="28"/>
          <w:szCs w:val="28"/>
        </w:rPr>
        <w:t>măsoară evoluția de ansamlu a prețurilor mărfurilor cumpărate și a tarifelor serviciilor utilizaate de către populație  într-o anumită perioadă (perioada cerută), față de o perioadă anterioară ( perioada de bază sau de referință), indicele prețurilor de consum se calculează numai pentru elementele ce intră în consumul direct al populației, fiind excluse : consumul de resurse proprii, cheltuielile cu caracter de investiții și acumulare, dobânzile plătite la credite, rețele de asigurare, amenzile, impozitele etc., precum și cheltui</w:t>
      </w:r>
      <w:r w:rsidR="00EC5103">
        <w:rPr>
          <w:i/>
          <w:sz w:val="28"/>
          <w:szCs w:val="28"/>
        </w:rPr>
        <w:t>elile aferente plății muncii pentru producția agricolă a gospodăriilor individuale.</w:t>
      </w:r>
    </w:p>
    <w:p w:rsidR="00C93FE0" w:rsidRPr="00C93FE0" w:rsidRDefault="00C93FE0" w:rsidP="00C93FE0">
      <w:pPr>
        <w:pStyle w:val="ListParagraph"/>
        <w:rPr>
          <w:b/>
          <w:i/>
          <w:color w:val="0070C0"/>
          <w:sz w:val="28"/>
          <w:szCs w:val="28"/>
        </w:rPr>
      </w:pPr>
    </w:p>
    <w:p w:rsidR="00C93FE0" w:rsidRPr="003E5469" w:rsidRDefault="00C93FE0" w:rsidP="00C93FE0">
      <w:pPr>
        <w:pStyle w:val="ListParagraph"/>
        <w:jc w:val="both"/>
        <w:rPr>
          <w:b/>
          <w:i/>
          <w:color w:val="0070C0"/>
          <w:sz w:val="28"/>
          <w:szCs w:val="28"/>
        </w:rPr>
      </w:pPr>
    </w:p>
    <w:p w:rsidR="00C93FE0" w:rsidRPr="00F1429C" w:rsidRDefault="00C93FE0" w:rsidP="001A6F3E">
      <w:pPr>
        <w:pStyle w:val="ListParagraph"/>
        <w:numPr>
          <w:ilvl w:val="0"/>
          <w:numId w:val="128"/>
        </w:numPr>
        <w:jc w:val="both"/>
        <w:rPr>
          <w:b/>
          <w:i/>
          <w:color w:val="0070C0"/>
          <w:sz w:val="28"/>
          <w:szCs w:val="28"/>
        </w:rPr>
      </w:pPr>
      <w:r w:rsidRPr="00825DA1">
        <w:rPr>
          <w:i/>
          <w:color w:val="FF0000"/>
          <w:sz w:val="28"/>
          <w:szCs w:val="28"/>
        </w:rPr>
        <w:t>Agentul economic activ din punct de vedere juridic</w:t>
      </w:r>
      <w:r>
        <w:rPr>
          <w:i/>
          <w:color w:val="0070C0"/>
          <w:sz w:val="28"/>
          <w:szCs w:val="28"/>
        </w:rPr>
        <w:t xml:space="preserve">, </w:t>
      </w:r>
      <w:r>
        <w:rPr>
          <w:i/>
          <w:sz w:val="28"/>
          <w:szCs w:val="28"/>
        </w:rPr>
        <w:t>este firma înregistrată la Registrul Comerțului, care nu și-a declarat sispendarea activității și nu se află în niciuna din stările ce pot duce la pierderea personalității juridice.</w:t>
      </w:r>
    </w:p>
    <w:p w:rsidR="007466DF" w:rsidRPr="007466DF" w:rsidRDefault="00C93FE0" w:rsidP="001A6F3E">
      <w:pPr>
        <w:pStyle w:val="ListParagraph"/>
        <w:numPr>
          <w:ilvl w:val="0"/>
          <w:numId w:val="128"/>
        </w:numPr>
        <w:jc w:val="both"/>
        <w:rPr>
          <w:b/>
          <w:i/>
          <w:color w:val="0070C0"/>
          <w:sz w:val="28"/>
          <w:szCs w:val="28"/>
        </w:rPr>
      </w:pPr>
      <w:r w:rsidRPr="00825DA1">
        <w:rPr>
          <w:i/>
          <w:color w:val="FF0000"/>
          <w:sz w:val="28"/>
          <w:szCs w:val="28"/>
        </w:rPr>
        <w:t>Cifra de afaceri</w:t>
      </w:r>
      <w:r>
        <w:rPr>
          <w:i/>
          <w:color w:val="0070C0"/>
          <w:sz w:val="28"/>
          <w:szCs w:val="28"/>
        </w:rPr>
        <w:t xml:space="preserve"> </w:t>
      </w:r>
      <w:r>
        <w:rPr>
          <w:i/>
          <w:sz w:val="28"/>
          <w:szCs w:val="28"/>
        </w:rPr>
        <w:t>(exclusiv TVA) reprezintă suma veniturilor realizate din vânzări de bunuri, vânzări de mărfuri, executare de lucrări și prestări de servicii, mai puțin rabaturile, remizele și alte reduceri acordate clienților.</w:t>
      </w:r>
    </w:p>
    <w:p w:rsidR="007466DF" w:rsidRPr="007466DF" w:rsidRDefault="007466DF" w:rsidP="007466DF">
      <w:pPr>
        <w:pStyle w:val="ListParagraph"/>
        <w:jc w:val="both"/>
        <w:rPr>
          <w:b/>
          <w:i/>
          <w:color w:val="0070C0"/>
          <w:sz w:val="28"/>
          <w:szCs w:val="28"/>
        </w:rPr>
      </w:pPr>
    </w:p>
    <w:p w:rsidR="007466DF" w:rsidRPr="007466DF" w:rsidRDefault="007466DF" w:rsidP="001A6F3E">
      <w:pPr>
        <w:pStyle w:val="ListParagraph"/>
        <w:numPr>
          <w:ilvl w:val="0"/>
          <w:numId w:val="128"/>
        </w:numPr>
        <w:jc w:val="both"/>
        <w:rPr>
          <w:i/>
          <w:color w:val="0070C0"/>
          <w:sz w:val="28"/>
          <w:szCs w:val="28"/>
        </w:rPr>
      </w:pPr>
      <w:r w:rsidRPr="00825DA1">
        <w:rPr>
          <w:i/>
          <w:color w:val="FF0000"/>
          <w:sz w:val="28"/>
          <w:szCs w:val="28"/>
        </w:rPr>
        <w:lastRenderedPageBreak/>
        <w:t>Salariatul</w:t>
      </w:r>
      <w:r>
        <w:rPr>
          <w:i/>
          <w:color w:val="0070C0"/>
          <w:sz w:val="28"/>
          <w:szCs w:val="28"/>
        </w:rPr>
        <w:t xml:space="preserve"> </w:t>
      </w:r>
      <w:r>
        <w:rPr>
          <w:i/>
          <w:sz w:val="28"/>
          <w:szCs w:val="28"/>
        </w:rPr>
        <w:t>este persoana care-și exercită activitatea pe baza unui contract de muncă într-o unitaate economică sau socio-educativă sau culturală, indiferent de proprietate sau la persoane particulare, în schimbul unei remunerații sub forma de salariu, plătit în bani su natură, sub formă de comision etc.</w:t>
      </w:r>
    </w:p>
    <w:p w:rsidR="00C93FE0" w:rsidRPr="007466DF" w:rsidRDefault="00C93FE0" w:rsidP="00C93FE0">
      <w:pPr>
        <w:pStyle w:val="ListParagraph"/>
        <w:jc w:val="both"/>
        <w:rPr>
          <w:i/>
          <w:color w:val="0070C0"/>
          <w:sz w:val="28"/>
          <w:szCs w:val="28"/>
        </w:rPr>
      </w:pPr>
    </w:p>
    <w:p w:rsidR="00C93FE0" w:rsidRPr="00311327" w:rsidRDefault="00C93FE0" w:rsidP="001A6F3E">
      <w:pPr>
        <w:pStyle w:val="ListParagraph"/>
        <w:numPr>
          <w:ilvl w:val="0"/>
          <w:numId w:val="128"/>
        </w:numPr>
        <w:jc w:val="both"/>
        <w:rPr>
          <w:b/>
          <w:i/>
          <w:color w:val="0070C0"/>
          <w:sz w:val="28"/>
          <w:szCs w:val="28"/>
        </w:rPr>
      </w:pPr>
      <w:r w:rsidRPr="00825DA1">
        <w:rPr>
          <w:i/>
          <w:color w:val="FF0000"/>
          <w:sz w:val="28"/>
          <w:szCs w:val="28"/>
        </w:rPr>
        <w:t>Câștigul salarial nominal brut</w:t>
      </w:r>
      <w:r>
        <w:rPr>
          <w:i/>
          <w:color w:val="0070C0"/>
          <w:sz w:val="28"/>
          <w:szCs w:val="28"/>
        </w:rPr>
        <w:t xml:space="preserve">, </w:t>
      </w:r>
      <w:r>
        <w:rPr>
          <w:i/>
          <w:sz w:val="28"/>
          <w:szCs w:val="28"/>
        </w:rPr>
        <w:t>cuprinde salariile, respectiv drepturile în bani și în natură cuvenite pentru munca efectiv prestată, potrivit formei de salarizare aplicată. Câștigul salarial mediu lunar brut, reprezintă raportul dintre sumele brute plătite salariaților de către agenții economici și perioada de referință. Indiferent pentru ce perioadă de cuvin și numărul mediu de salariați.</w:t>
      </w:r>
    </w:p>
    <w:p w:rsidR="00C93FE0" w:rsidRPr="00311327" w:rsidRDefault="00C93FE0" w:rsidP="00C93FE0">
      <w:pPr>
        <w:jc w:val="both"/>
        <w:rPr>
          <w:b/>
          <w:i/>
          <w:color w:val="0070C0"/>
          <w:sz w:val="28"/>
          <w:szCs w:val="28"/>
        </w:rPr>
      </w:pPr>
    </w:p>
    <w:p w:rsidR="00C93FE0" w:rsidRPr="00C93FE0" w:rsidRDefault="00C93FE0" w:rsidP="001A6F3E">
      <w:pPr>
        <w:pStyle w:val="ListParagraph"/>
        <w:numPr>
          <w:ilvl w:val="0"/>
          <w:numId w:val="128"/>
        </w:numPr>
        <w:jc w:val="both"/>
        <w:rPr>
          <w:b/>
          <w:i/>
          <w:color w:val="0070C0"/>
          <w:sz w:val="28"/>
          <w:szCs w:val="28"/>
        </w:rPr>
      </w:pPr>
      <w:r w:rsidRPr="00825DA1">
        <w:rPr>
          <w:i/>
          <w:color w:val="FF0000"/>
          <w:sz w:val="28"/>
          <w:szCs w:val="28"/>
        </w:rPr>
        <w:t>Câștigul salarial nominal net</w:t>
      </w:r>
      <w:r>
        <w:rPr>
          <w:i/>
          <w:color w:val="0070C0"/>
          <w:sz w:val="28"/>
          <w:szCs w:val="28"/>
        </w:rPr>
        <w:t xml:space="preserve">, </w:t>
      </w:r>
      <w:r>
        <w:rPr>
          <w:i/>
          <w:sz w:val="28"/>
          <w:szCs w:val="28"/>
        </w:rPr>
        <w:t>se obține prin scăderea din câștigul salarial nominal brut a : impozitului , contribuția salarială pentru asigurările sociale de sănătate, contribuției individuale de sigurări sociale de stat și a contribuției salariaților la bugetul pentru asigurarea șomaj. Câștigul salarial mediu lunar reprezintă raportul dintre sumele plătite salariaților de către agenții economici în luna de referință, indiferent pentru ce perioadă se cuvin și numărul mediu de salariați.</w:t>
      </w:r>
    </w:p>
    <w:p w:rsidR="00C93FE0" w:rsidRPr="00C93FE0" w:rsidRDefault="00C93FE0" w:rsidP="00C93FE0">
      <w:pPr>
        <w:pStyle w:val="ListParagraph"/>
        <w:rPr>
          <w:b/>
          <w:i/>
          <w:color w:val="0070C0"/>
          <w:sz w:val="28"/>
          <w:szCs w:val="28"/>
        </w:rPr>
      </w:pPr>
    </w:p>
    <w:p w:rsidR="00C93FE0" w:rsidRPr="007D365E" w:rsidRDefault="00C93FE0" w:rsidP="001A6F3E">
      <w:pPr>
        <w:pStyle w:val="ListParagraph"/>
        <w:numPr>
          <w:ilvl w:val="0"/>
          <w:numId w:val="128"/>
        </w:numPr>
        <w:jc w:val="both"/>
        <w:rPr>
          <w:i/>
          <w:color w:val="0070C0"/>
          <w:sz w:val="28"/>
          <w:szCs w:val="28"/>
        </w:rPr>
      </w:pPr>
      <w:r w:rsidRPr="00825DA1">
        <w:rPr>
          <w:i/>
          <w:color w:val="FF0000"/>
          <w:sz w:val="28"/>
          <w:szCs w:val="28"/>
        </w:rPr>
        <w:t>Resursele de muncă</w:t>
      </w:r>
      <w:r>
        <w:rPr>
          <w:i/>
          <w:color w:val="0070C0"/>
          <w:sz w:val="28"/>
          <w:szCs w:val="28"/>
        </w:rPr>
        <w:t xml:space="preserve"> </w:t>
      </w:r>
      <w:r>
        <w:rPr>
          <w:i/>
          <w:sz w:val="28"/>
          <w:szCs w:val="28"/>
        </w:rPr>
        <w:t xml:space="preserve">reprezintă acea categorie de populație ce dispune de ansmblul capacității fizice și intelectuale ce îi permit să desfășoare o muncă utilă în una din activitățile economice naționale. Resursele de muncă includ : populația </w:t>
      </w:r>
      <w:r w:rsidR="007466DF">
        <w:rPr>
          <w:i/>
          <w:sz w:val="28"/>
          <w:szCs w:val="28"/>
        </w:rPr>
        <w:t>aptă de muncă de muncă, precum și persoanele sub și peste vârsta de muncă aflate în activitate.</w:t>
      </w:r>
    </w:p>
    <w:p w:rsidR="007D365E" w:rsidRPr="007D365E" w:rsidRDefault="007D365E" w:rsidP="007D365E">
      <w:pPr>
        <w:pStyle w:val="ListParagraph"/>
        <w:rPr>
          <w:i/>
          <w:color w:val="0070C0"/>
          <w:sz w:val="28"/>
          <w:szCs w:val="28"/>
        </w:rPr>
      </w:pPr>
    </w:p>
    <w:p w:rsidR="007D365E" w:rsidRPr="007D365E" w:rsidRDefault="007D365E" w:rsidP="001A6F3E">
      <w:pPr>
        <w:pStyle w:val="ListParagraph"/>
        <w:numPr>
          <w:ilvl w:val="0"/>
          <w:numId w:val="128"/>
        </w:numPr>
        <w:jc w:val="both"/>
        <w:rPr>
          <w:i/>
          <w:color w:val="0070C0"/>
          <w:sz w:val="28"/>
          <w:szCs w:val="28"/>
        </w:rPr>
      </w:pPr>
      <w:r w:rsidRPr="00825DA1">
        <w:rPr>
          <w:i/>
          <w:color w:val="FF0000"/>
          <w:sz w:val="28"/>
          <w:szCs w:val="28"/>
        </w:rPr>
        <w:t>Rata de activitate a resurselor de muncă</w:t>
      </w:r>
      <w:r>
        <w:rPr>
          <w:i/>
          <w:color w:val="0070C0"/>
          <w:sz w:val="28"/>
          <w:szCs w:val="28"/>
        </w:rPr>
        <w:t xml:space="preserve"> </w:t>
      </w:r>
      <w:r>
        <w:rPr>
          <w:i/>
          <w:sz w:val="28"/>
          <w:szCs w:val="28"/>
        </w:rPr>
        <w:t>reprezintă raportul exprimat, procedural, dintre populați</w:t>
      </w:r>
      <w:r w:rsidR="005E4BBF">
        <w:rPr>
          <w:i/>
          <w:sz w:val="28"/>
          <w:szCs w:val="28"/>
        </w:rPr>
        <w:t>a a</w:t>
      </w:r>
      <w:r>
        <w:rPr>
          <w:i/>
          <w:sz w:val="28"/>
          <w:szCs w:val="28"/>
        </w:rPr>
        <w:t>ctivă civilă și resurselor de muncă.</w:t>
      </w:r>
    </w:p>
    <w:p w:rsidR="007D365E" w:rsidRPr="007D365E" w:rsidRDefault="007D365E" w:rsidP="007D365E">
      <w:pPr>
        <w:pStyle w:val="ListParagraph"/>
        <w:rPr>
          <w:i/>
          <w:color w:val="0070C0"/>
          <w:sz w:val="28"/>
          <w:szCs w:val="28"/>
        </w:rPr>
      </w:pPr>
    </w:p>
    <w:p w:rsidR="007D365E" w:rsidRPr="007D365E" w:rsidRDefault="007D365E" w:rsidP="001A6F3E">
      <w:pPr>
        <w:pStyle w:val="ListParagraph"/>
        <w:numPr>
          <w:ilvl w:val="0"/>
          <w:numId w:val="128"/>
        </w:numPr>
        <w:jc w:val="both"/>
        <w:rPr>
          <w:i/>
          <w:color w:val="0070C0"/>
          <w:sz w:val="28"/>
          <w:szCs w:val="28"/>
        </w:rPr>
      </w:pPr>
      <w:r w:rsidRPr="00825DA1">
        <w:rPr>
          <w:i/>
          <w:color w:val="FF0000"/>
          <w:sz w:val="28"/>
          <w:szCs w:val="28"/>
        </w:rPr>
        <w:t>Rata de înlocuire a forței de muncă,</w:t>
      </w:r>
      <w:r>
        <w:rPr>
          <w:i/>
          <w:sz w:val="28"/>
          <w:szCs w:val="28"/>
        </w:rPr>
        <w:t>reprezintă raportul, exprimat în promile, dintre populația cu vârstă de până la 14 ani și o treime din populația adultă (15-59 ani)</w:t>
      </w:r>
    </w:p>
    <w:p w:rsidR="007D365E" w:rsidRPr="007D365E" w:rsidRDefault="007D365E" w:rsidP="007D365E">
      <w:pPr>
        <w:jc w:val="both"/>
        <w:rPr>
          <w:i/>
          <w:color w:val="0070C0"/>
          <w:sz w:val="28"/>
          <w:szCs w:val="28"/>
        </w:rPr>
      </w:pPr>
    </w:p>
    <w:p w:rsidR="007D365E" w:rsidRPr="00311327" w:rsidRDefault="007D365E" w:rsidP="001A6F3E">
      <w:pPr>
        <w:pStyle w:val="ListParagraph"/>
        <w:numPr>
          <w:ilvl w:val="0"/>
          <w:numId w:val="128"/>
        </w:numPr>
        <w:jc w:val="both"/>
        <w:rPr>
          <w:b/>
          <w:i/>
          <w:color w:val="0070C0"/>
          <w:sz w:val="28"/>
          <w:szCs w:val="28"/>
        </w:rPr>
      </w:pPr>
      <w:r w:rsidRPr="00825DA1">
        <w:rPr>
          <w:i/>
          <w:color w:val="FF0000"/>
          <w:sz w:val="28"/>
          <w:szCs w:val="28"/>
        </w:rPr>
        <w:t>Populația ocupată civilă</w:t>
      </w:r>
      <w:r>
        <w:rPr>
          <w:i/>
          <w:color w:val="0070C0"/>
          <w:sz w:val="28"/>
          <w:szCs w:val="28"/>
        </w:rPr>
        <w:t xml:space="preserve"> </w:t>
      </w:r>
      <w:r>
        <w:rPr>
          <w:i/>
          <w:sz w:val="28"/>
          <w:szCs w:val="28"/>
        </w:rPr>
        <w:t xml:space="preserve">cuprinde, potrivit metodologiei balanței forței de muncă, toate persoanele care au o ocupție aducătoare de venit, pe care o exercită în mod obișnuit în una din activitățile economice naționale, </w:t>
      </w:r>
      <w:r>
        <w:rPr>
          <w:i/>
          <w:sz w:val="28"/>
          <w:szCs w:val="28"/>
        </w:rPr>
        <w:lastRenderedPageBreak/>
        <w:t>fiind încadrate într-o activitate economică sau socială, în baza unui contract de venituri sub formă de salarii, plată în natură etc. Populația ocupată civilă nu cuprinde cadrele militare și persoanele asimilate acestora (personalul MapN, MAI, SRI, militari în termen) deținuți și salariații organizațiilor politice și obșești.</w:t>
      </w:r>
    </w:p>
    <w:p w:rsidR="007D365E" w:rsidRPr="00311327" w:rsidRDefault="007D365E" w:rsidP="007D365E">
      <w:pPr>
        <w:jc w:val="both"/>
        <w:rPr>
          <w:b/>
          <w:i/>
          <w:color w:val="0070C0"/>
          <w:sz w:val="28"/>
          <w:szCs w:val="28"/>
        </w:rPr>
      </w:pPr>
    </w:p>
    <w:p w:rsidR="007D365E" w:rsidRPr="00311327" w:rsidRDefault="007D365E" w:rsidP="001A6F3E">
      <w:pPr>
        <w:pStyle w:val="ListParagraph"/>
        <w:numPr>
          <w:ilvl w:val="0"/>
          <w:numId w:val="128"/>
        </w:numPr>
        <w:jc w:val="both"/>
        <w:rPr>
          <w:b/>
          <w:i/>
          <w:color w:val="0070C0"/>
          <w:sz w:val="28"/>
          <w:szCs w:val="28"/>
        </w:rPr>
      </w:pPr>
      <w:r w:rsidRPr="00825DA1">
        <w:rPr>
          <w:i/>
          <w:color w:val="FF0000"/>
          <w:sz w:val="28"/>
          <w:szCs w:val="28"/>
        </w:rPr>
        <w:t>Populația activă civilă</w:t>
      </w:r>
      <w:r>
        <w:rPr>
          <w:i/>
          <w:color w:val="0070C0"/>
          <w:sz w:val="28"/>
          <w:szCs w:val="28"/>
        </w:rPr>
        <w:t xml:space="preserve"> </w:t>
      </w:r>
      <w:r>
        <w:rPr>
          <w:i/>
          <w:sz w:val="28"/>
          <w:szCs w:val="28"/>
        </w:rPr>
        <w:t>caracterizează oferta potențială de forță de muncă și gradul de ocupare a populației cuprinzând populația ocupată civilă și șomerii înregistrați.</w:t>
      </w:r>
    </w:p>
    <w:p w:rsidR="007D365E" w:rsidRPr="00311327" w:rsidRDefault="007D365E" w:rsidP="007D365E">
      <w:pPr>
        <w:jc w:val="both"/>
        <w:rPr>
          <w:b/>
          <w:i/>
          <w:color w:val="0070C0"/>
          <w:sz w:val="28"/>
          <w:szCs w:val="28"/>
        </w:rPr>
      </w:pPr>
    </w:p>
    <w:p w:rsidR="007D365E" w:rsidRPr="007D365E" w:rsidRDefault="007D365E" w:rsidP="001A6F3E">
      <w:pPr>
        <w:pStyle w:val="ListParagraph"/>
        <w:numPr>
          <w:ilvl w:val="0"/>
          <w:numId w:val="128"/>
        </w:numPr>
        <w:jc w:val="both"/>
        <w:rPr>
          <w:b/>
          <w:i/>
          <w:color w:val="0070C0"/>
          <w:sz w:val="28"/>
          <w:szCs w:val="28"/>
        </w:rPr>
      </w:pPr>
      <w:r w:rsidRPr="00825DA1">
        <w:rPr>
          <w:i/>
          <w:color w:val="FF0000"/>
          <w:sz w:val="28"/>
          <w:szCs w:val="28"/>
        </w:rPr>
        <w:t>Gradul de îmbătrânire demografică a populației</w:t>
      </w:r>
      <w:r>
        <w:rPr>
          <w:i/>
          <w:color w:val="0070C0"/>
          <w:sz w:val="28"/>
          <w:szCs w:val="28"/>
        </w:rPr>
        <w:t xml:space="preserve"> </w:t>
      </w:r>
      <w:r>
        <w:rPr>
          <w:i/>
          <w:sz w:val="28"/>
          <w:szCs w:val="28"/>
        </w:rPr>
        <w:t>reprezintă raportul, estimat în promile, dintre populația vârstnică (peste 65 de ani) și cea tânără (0-14 ani).</w:t>
      </w:r>
    </w:p>
    <w:p w:rsidR="007D365E" w:rsidRPr="007D365E" w:rsidRDefault="007D365E" w:rsidP="007D365E">
      <w:pPr>
        <w:pStyle w:val="ListParagraph"/>
        <w:rPr>
          <w:i/>
          <w:color w:val="0070C0"/>
          <w:sz w:val="28"/>
          <w:szCs w:val="28"/>
        </w:rPr>
      </w:pPr>
    </w:p>
    <w:p w:rsidR="007D365E" w:rsidRPr="007D365E" w:rsidRDefault="007D365E" w:rsidP="001A6F3E">
      <w:pPr>
        <w:pStyle w:val="ListParagraph"/>
        <w:numPr>
          <w:ilvl w:val="0"/>
          <w:numId w:val="128"/>
        </w:numPr>
        <w:jc w:val="both"/>
        <w:rPr>
          <w:i/>
          <w:color w:val="0070C0"/>
          <w:sz w:val="28"/>
          <w:szCs w:val="28"/>
        </w:rPr>
      </w:pPr>
      <w:r w:rsidRPr="00825DA1">
        <w:rPr>
          <w:i/>
          <w:color w:val="FF0000"/>
          <w:sz w:val="28"/>
          <w:szCs w:val="28"/>
        </w:rPr>
        <w:t>Rata șomajului înregistrat</w:t>
      </w:r>
      <w:r>
        <w:rPr>
          <w:i/>
          <w:color w:val="0070C0"/>
          <w:sz w:val="28"/>
          <w:szCs w:val="28"/>
        </w:rPr>
        <w:t xml:space="preserve"> </w:t>
      </w:r>
      <w:r>
        <w:rPr>
          <w:i/>
          <w:sz w:val="28"/>
          <w:szCs w:val="28"/>
        </w:rPr>
        <w:t>reprezintă raportul dintre numărul șomerilor, înregistrați la Agenția Forțelor de Muncă și populația civilă.</w:t>
      </w:r>
    </w:p>
    <w:p w:rsidR="003E5469" w:rsidRPr="003E5469" w:rsidRDefault="003E5469" w:rsidP="003E5469">
      <w:pPr>
        <w:jc w:val="both"/>
        <w:rPr>
          <w:b/>
          <w:i/>
          <w:color w:val="0070C0"/>
          <w:sz w:val="28"/>
          <w:szCs w:val="28"/>
        </w:rPr>
      </w:pPr>
    </w:p>
    <w:p w:rsidR="00F30A78" w:rsidRPr="00C93FE0" w:rsidRDefault="00D37740" w:rsidP="001A6F3E">
      <w:pPr>
        <w:pStyle w:val="ListParagraph"/>
        <w:numPr>
          <w:ilvl w:val="0"/>
          <w:numId w:val="127"/>
        </w:numPr>
        <w:jc w:val="both"/>
        <w:rPr>
          <w:i/>
          <w:color w:val="0070C0"/>
          <w:sz w:val="28"/>
          <w:szCs w:val="28"/>
        </w:rPr>
      </w:pPr>
      <w:r w:rsidRPr="00825DA1">
        <w:rPr>
          <w:i/>
          <w:color w:val="FF0000"/>
          <w:sz w:val="28"/>
          <w:szCs w:val="28"/>
        </w:rPr>
        <w:t>Drumuri publice</w:t>
      </w:r>
      <w:r>
        <w:rPr>
          <w:i/>
          <w:color w:val="0070C0"/>
          <w:sz w:val="28"/>
          <w:szCs w:val="28"/>
        </w:rPr>
        <w:t xml:space="preserve"> </w:t>
      </w:r>
      <w:r>
        <w:rPr>
          <w:i/>
          <w:sz w:val="28"/>
          <w:szCs w:val="28"/>
        </w:rPr>
        <w:t xml:space="preserve">Lungimea drumurilor publice, reprezintă totalitatea drumurilor deschise circulației publice de pe un anumit teritoriu (local-comunal, județean, regional și național), grupat den punct de vedere administrativ. în rețeaua de drumuri naționale, județene și comunale, incluzând fiecare categorie de drum . Drumurile publice dunt grupate în: drumuri modernizare, drumuri cu </w:t>
      </w:r>
      <w:r w:rsidR="00FA0473">
        <w:rPr>
          <w:i/>
          <w:sz w:val="28"/>
          <w:szCs w:val="28"/>
        </w:rPr>
        <w:t>îmbrăcăminți ușoare rutiere, drumuri pietruite, drumuri de pământ.</w:t>
      </w:r>
    </w:p>
    <w:p w:rsidR="00C93FE0" w:rsidRPr="00311327" w:rsidRDefault="00C93FE0" w:rsidP="00C93FE0">
      <w:pPr>
        <w:pStyle w:val="ListParagraph"/>
        <w:jc w:val="both"/>
        <w:rPr>
          <w:i/>
          <w:color w:val="0070C0"/>
          <w:sz w:val="28"/>
          <w:szCs w:val="28"/>
        </w:rPr>
      </w:pPr>
    </w:p>
    <w:p w:rsidR="00311327" w:rsidRPr="00C93FE0" w:rsidRDefault="00F1610D" w:rsidP="001A6F3E">
      <w:pPr>
        <w:pStyle w:val="ListParagraph"/>
        <w:numPr>
          <w:ilvl w:val="0"/>
          <w:numId w:val="127"/>
        </w:numPr>
        <w:jc w:val="both"/>
        <w:rPr>
          <w:i/>
          <w:color w:val="0070C0"/>
          <w:sz w:val="28"/>
          <w:szCs w:val="28"/>
        </w:rPr>
      </w:pPr>
      <w:r w:rsidRPr="00825DA1">
        <w:rPr>
          <w:i/>
          <w:color w:val="FF0000"/>
          <w:sz w:val="28"/>
          <w:szCs w:val="28"/>
        </w:rPr>
        <w:t>Linia de cale ferață</w:t>
      </w:r>
      <w:r>
        <w:rPr>
          <w:i/>
          <w:color w:val="0070C0"/>
          <w:sz w:val="28"/>
          <w:szCs w:val="28"/>
        </w:rPr>
        <w:t xml:space="preserve"> </w:t>
      </w:r>
      <w:r>
        <w:rPr>
          <w:i/>
          <w:sz w:val="28"/>
          <w:szCs w:val="28"/>
        </w:rPr>
        <w:t>este construcția specială compusă din una sau mai multe căi ferate și instalațiile auxiliare, folosite pentru deplasarea mărfurilor și călătorilor cu ajutorul materialului rulant de cale ferată (se referă lungimea de linie utilizată pentru traficul regulat). O linie de cale ferată este compusă dintr-una sau mai multe căi principale (căi ce asigură deplasrea neîntreruptă a materialul rulant între două stații su halte), ea poate fi în exploaatre sau în conservare. Lungimea se stabilește c lungime a liniei între stații. La liniile cu căi multiple să ia în calcul o singură cale</w:t>
      </w:r>
      <w:r w:rsidR="00C93FE0">
        <w:rPr>
          <w:i/>
          <w:sz w:val="28"/>
          <w:szCs w:val="28"/>
        </w:rPr>
        <w:t>.</w:t>
      </w:r>
    </w:p>
    <w:p w:rsidR="00C93FE0" w:rsidRPr="004D2A08" w:rsidRDefault="00C93FE0" w:rsidP="00C93FE0">
      <w:pPr>
        <w:pStyle w:val="ListParagraph"/>
        <w:jc w:val="both"/>
        <w:rPr>
          <w:i/>
          <w:color w:val="0070C0"/>
          <w:sz w:val="28"/>
          <w:szCs w:val="28"/>
        </w:rPr>
      </w:pPr>
    </w:p>
    <w:p w:rsidR="004D2A08" w:rsidRPr="003E5469" w:rsidRDefault="004D2A08" w:rsidP="001A6F3E">
      <w:pPr>
        <w:pStyle w:val="ListParagraph"/>
        <w:numPr>
          <w:ilvl w:val="0"/>
          <w:numId w:val="127"/>
        </w:numPr>
        <w:jc w:val="both"/>
        <w:rPr>
          <w:i/>
          <w:color w:val="0070C0"/>
          <w:sz w:val="28"/>
          <w:szCs w:val="28"/>
        </w:rPr>
      </w:pPr>
      <w:r w:rsidRPr="00825DA1">
        <w:rPr>
          <w:i/>
          <w:color w:val="FF0000"/>
          <w:sz w:val="28"/>
          <w:szCs w:val="28"/>
        </w:rPr>
        <w:lastRenderedPageBreak/>
        <w:t>Capacitatea instalațiilor de alimentare cu apă potabilă</w:t>
      </w:r>
      <w:r>
        <w:rPr>
          <w:i/>
          <w:color w:val="0070C0"/>
          <w:sz w:val="28"/>
          <w:szCs w:val="28"/>
        </w:rPr>
        <w:t xml:space="preserve"> </w:t>
      </w:r>
      <w:r>
        <w:rPr>
          <w:i/>
          <w:sz w:val="28"/>
          <w:szCs w:val="28"/>
        </w:rPr>
        <w:t>reprezintă cantitatea maximă de apă potabilă ce poate fi debitată de instalația de alimentare cu apă într-o unitate de timp. Se determină pentru fiecare instalație de captare-tratare în parte, luându-se în considerare capacitatea prevăzută în documentația tehnică respectivă, în cazul în care există această documentație ce confirmă prin procesul verbal de recepție, avându-se în vedere și eventualele modernizări și reutilări ce duc la mărirea capacității inițiale.</w:t>
      </w:r>
    </w:p>
    <w:p w:rsidR="003E5469" w:rsidRPr="00551FAB" w:rsidRDefault="003E5469" w:rsidP="003E5469">
      <w:pPr>
        <w:pStyle w:val="ListParagraph"/>
        <w:jc w:val="both"/>
        <w:rPr>
          <w:i/>
          <w:color w:val="0070C0"/>
          <w:sz w:val="28"/>
          <w:szCs w:val="28"/>
        </w:rPr>
      </w:pPr>
    </w:p>
    <w:p w:rsidR="003E5469" w:rsidRPr="003E5469" w:rsidRDefault="00551FAB" w:rsidP="001A6F3E">
      <w:pPr>
        <w:pStyle w:val="ListParagraph"/>
        <w:numPr>
          <w:ilvl w:val="0"/>
          <w:numId w:val="127"/>
        </w:numPr>
        <w:jc w:val="both"/>
        <w:rPr>
          <w:i/>
          <w:color w:val="0070C0"/>
          <w:sz w:val="28"/>
          <w:szCs w:val="28"/>
        </w:rPr>
      </w:pPr>
      <w:r w:rsidRPr="00825DA1">
        <w:rPr>
          <w:i/>
          <w:color w:val="FF0000"/>
          <w:sz w:val="28"/>
          <w:szCs w:val="28"/>
        </w:rPr>
        <w:t>Lungimea totală a rețelei simple de distribuție a apei potabile</w:t>
      </w:r>
      <w:r>
        <w:rPr>
          <w:i/>
          <w:color w:val="0070C0"/>
          <w:sz w:val="28"/>
          <w:szCs w:val="28"/>
        </w:rPr>
        <w:t xml:space="preserve">, </w:t>
      </w:r>
      <w:r>
        <w:rPr>
          <w:i/>
          <w:sz w:val="28"/>
          <w:szCs w:val="28"/>
        </w:rPr>
        <w:t xml:space="preserve"> reprezintă</w:t>
      </w:r>
      <w:r w:rsidR="005E2775">
        <w:rPr>
          <w:i/>
          <w:sz w:val="28"/>
          <w:szCs w:val="28"/>
        </w:rPr>
        <w:t xml:space="preserve"> </w:t>
      </w:r>
      <w:r>
        <w:rPr>
          <w:i/>
          <w:sz w:val="28"/>
          <w:szCs w:val="28"/>
        </w:rPr>
        <w:t xml:space="preserve"> lungimea  tuburilor și conductelor</w:t>
      </w:r>
      <w:r w:rsidR="005E2775">
        <w:rPr>
          <w:i/>
          <w:sz w:val="28"/>
          <w:szCs w:val="28"/>
        </w:rPr>
        <w:t xml:space="preserve"> instalate</w:t>
      </w:r>
      <w:r w:rsidR="00EC4C02">
        <w:rPr>
          <w:i/>
          <w:sz w:val="28"/>
          <w:szCs w:val="28"/>
        </w:rPr>
        <w:t xml:space="preserve"> pe teritoriul localității respective, pentru transportul apei potabile de la conductele de aducțiune sau de la stațiile de pompare, până la punctele de branșare a consumatorilor . Lungimea rețelei de distribuție se va înscrie ca rețea simplă, avându-se în vedere ca în cazul în care pe aceeași stradă există două sau mai multe conducte instalate, se va lua în considerare lungimea lor însumată</w:t>
      </w:r>
      <w:r w:rsidR="003E5469">
        <w:rPr>
          <w:i/>
          <w:sz w:val="28"/>
          <w:szCs w:val="28"/>
        </w:rPr>
        <w:t>. Se includ atât rețelele de serviciu, cât și arterele principale și secundare de distribuție. Nu se include în lungimea rețelei de distribuție, lungimea branșamentelor sau lungimea conductelor de aducțiune. Lungimea conductei de aducțiune nu se include chiar dacă la ea sunt racordați o serie de consumatori.</w:t>
      </w:r>
    </w:p>
    <w:p w:rsidR="003E5469" w:rsidRPr="003E5469" w:rsidRDefault="003E5469" w:rsidP="003E5469">
      <w:pPr>
        <w:jc w:val="both"/>
        <w:rPr>
          <w:i/>
          <w:color w:val="0070C0"/>
          <w:sz w:val="28"/>
          <w:szCs w:val="28"/>
        </w:rPr>
      </w:pPr>
    </w:p>
    <w:p w:rsidR="00311327" w:rsidRPr="00311327" w:rsidRDefault="003E5469" w:rsidP="001A6F3E">
      <w:pPr>
        <w:pStyle w:val="ListParagraph"/>
        <w:numPr>
          <w:ilvl w:val="0"/>
          <w:numId w:val="127"/>
        </w:numPr>
        <w:jc w:val="both"/>
        <w:rPr>
          <w:i/>
          <w:color w:val="0070C0"/>
          <w:sz w:val="28"/>
          <w:szCs w:val="28"/>
        </w:rPr>
      </w:pPr>
      <w:r w:rsidRPr="00825DA1">
        <w:rPr>
          <w:i/>
          <w:color w:val="FF0000"/>
          <w:sz w:val="28"/>
          <w:szCs w:val="28"/>
        </w:rPr>
        <w:t>Lungimea totală simplă a conductelor de canalizare</w:t>
      </w:r>
      <w:r>
        <w:rPr>
          <w:i/>
          <w:color w:val="0070C0"/>
          <w:sz w:val="28"/>
          <w:szCs w:val="28"/>
        </w:rPr>
        <w:t xml:space="preserve"> </w:t>
      </w:r>
      <w:r>
        <w:rPr>
          <w:i/>
          <w:sz w:val="28"/>
          <w:szCs w:val="28"/>
        </w:rPr>
        <w:t>reprezintă lungimea canalelor (tuburilor) prin care se colectează și se evacuiază apele reziduale (menajere, industriale) și a celor provenite din precipitații de pe teritoriul localizare cu canalizare publică, începând de la căminele de racordare</w:t>
      </w:r>
      <w:r w:rsidR="00311327">
        <w:rPr>
          <w:i/>
          <w:sz w:val="28"/>
          <w:szCs w:val="28"/>
        </w:rPr>
        <w:t xml:space="preserve"> a clădirilor cu instalații de canalizare și până la punctul de deversare a apelor reziduale într-un emisar natural. Se includ atât rețelele de canalizare (de serviciu) cât și canalele colectoare principale și secundare. În cazul în care conductele sunt așezarea în mai multe rânduri pe aceeași stradă, se consideră lungimea lor totală. Nu se includ rcordările la clădiri.</w:t>
      </w:r>
    </w:p>
    <w:p w:rsidR="00551FAB" w:rsidRPr="00311327" w:rsidRDefault="003E5469" w:rsidP="00311327">
      <w:pPr>
        <w:jc w:val="both"/>
        <w:rPr>
          <w:i/>
          <w:color w:val="0070C0"/>
          <w:sz w:val="28"/>
          <w:szCs w:val="28"/>
        </w:rPr>
      </w:pPr>
      <w:r w:rsidRPr="00311327">
        <w:rPr>
          <w:i/>
          <w:sz w:val="28"/>
          <w:szCs w:val="28"/>
        </w:rPr>
        <w:t xml:space="preserve"> </w:t>
      </w:r>
      <w:r w:rsidR="00EC4C02" w:rsidRPr="00311327">
        <w:rPr>
          <w:i/>
          <w:sz w:val="28"/>
          <w:szCs w:val="28"/>
        </w:rPr>
        <w:t xml:space="preserve"> </w:t>
      </w:r>
    </w:p>
    <w:p w:rsidR="00001DF6" w:rsidRPr="00311327" w:rsidRDefault="00001DF6" w:rsidP="001A6F3E">
      <w:pPr>
        <w:pStyle w:val="ListParagraph"/>
        <w:numPr>
          <w:ilvl w:val="0"/>
          <w:numId w:val="126"/>
        </w:numPr>
        <w:jc w:val="both"/>
        <w:rPr>
          <w:b/>
          <w:i/>
          <w:color w:val="0070C0"/>
          <w:sz w:val="28"/>
          <w:szCs w:val="28"/>
        </w:rPr>
      </w:pPr>
      <w:r w:rsidRPr="00825DA1">
        <w:rPr>
          <w:i/>
          <w:color w:val="FF0000"/>
          <w:sz w:val="28"/>
          <w:szCs w:val="28"/>
        </w:rPr>
        <w:t>Energia termică distribuită</w:t>
      </w:r>
      <w:r>
        <w:rPr>
          <w:i/>
          <w:color w:val="0070C0"/>
          <w:sz w:val="28"/>
          <w:szCs w:val="28"/>
        </w:rPr>
        <w:t>, (</w:t>
      </w:r>
      <w:r>
        <w:rPr>
          <w:i/>
          <w:sz w:val="28"/>
          <w:szCs w:val="28"/>
        </w:rPr>
        <w:t xml:space="preserve">Gcal) reprezintă energia termică distribuită prin cumpărare de la centralele </w:t>
      </w:r>
      <w:r w:rsidR="00CB3C49">
        <w:rPr>
          <w:i/>
          <w:sz w:val="28"/>
          <w:szCs w:val="28"/>
        </w:rPr>
        <w:t xml:space="preserve">de </w:t>
      </w:r>
      <w:r>
        <w:rPr>
          <w:i/>
          <w:sz w:val="28"/>
          <w:szCs w:val="28"/>
        </w:rPr>
        <w:t>term</w:t>
      </w:r>
      <w:r w:rsidR="00CB3C49">
        <w:rPr>
          <w:i/>
          <w:sz w:val="28"/>
          <w:szCs w:val="28"/>
        </w:rPr>
        <w:t>oficare și centrale termice din zonă</w:t>
      </w:r>
      <w:r w:rsidR="00F57DA0">
        <w:rPr>
          <w:i/>
          <w:sz w:val="28"/>
          <w:szCs w:val="28"/>
        </w:rPr>
        <w:t>, precum și energia termică</w:t>
      </w:r>
      <w:r w:rsidR="004D2A08">
        <w:rPr>
          <w:i/>
          <w:sz w:val="28"/>
          <w:szCs w:val="28"/>
        </w:rPr>
        <w:t xml:space="preserve"> provenite din microcentrale de bloc sau cvartal, aparținând administrației locale.</w:t>
      </w:r>
    </w:p>
    <w:p w:rsidR="00311327" w:rsidRPr="00311327" w:rsidRDefault="00311327" w:rsidP="00311327">
      <w:pPr>
        <w:jc w:val="both"/>
        <w:rPr>
          <w:b/>
          <w:i/>
          <w:color w:val="0070C0"/>
          <w:sz w:val="28"/>
          <w:szCs w:val="28"/>
        </w:rPr>
      </w:pPr>
    </w:p>
    <w:p w:rsidR="004D2A08" w:rsidRPr="00406DE7" w:rsidRDefault="004D2A08" w:rsidP="001A6F3E">
      <w:pPr>
        <w:pStyle w:val="ListParagraph"/>
        <w:numPr>
          <w:ilvl w:val="0"/>
          <w:numId w:val="126"/>
        </w:numPr>
        <w:jc w:val="both"/>
        <w:rPr>
          <w:b/>
          <w:i/>
          <w:color w:val="0070C0"/>
          <w:sz w:val="28"/>
          <w:szCs w:val="28"/>
        </w:rPr>
      </w:pPr>
      <w:r w:rsidRPr="00825DA1">
        <w:rPr>
          <w:i/>
          <w:color w:val="FF0000"/>
          <w:sz w:val="28"/>
          <w:szCs w:val="28"/>
        </w:rPr>
        <w:lastRenderedPageBreak/>
        <w:t xml:space="preserve">Gazele naturale distribuite </w:t>
      </w:r>
      <w:r w:rsidR="00E42AB2">
        <w:rPr>
          <w:i/>
          <w:sz w:val="28"/>
          <w:szCs w:val="28"/>
        </w:rPr>
        <w:t>reprezintă volumul total de gaze naturale livrate consumatorilor prin rețelele de distribuție.</w:t>
      </w:r>
    </w:p>
    <w:p w:rsidR="00406DE7" w:rsidRPr="00406DE7" w:rsidRDefault="00406DE7" w:rsidP="00406DE7">
      <w:pPr>
        <w:pStyle w:val="ListParagraph"/>
        <w:rPr>
          <w:b/>
          <w:i/>
          <w:color w:val="0070C0"/>
          <w:sz w:val="28"/>
          <w:szCs w:val="28"/>
        </w:rPr>
      </w:pPr>
    </w:p>
    <w:p w:rsidR="00406DE7" w:rsidRPr="00406DE7" w:rsidRDefault="00406DE7" w:rsidP="001A6F3E">
      <w:pPr>
        <w:pStyle w:val="ListParagraph"/>
        <w:numPr>
          <w:ilvl w:val="0"/>
          <w:numId w:val="126"/>
        </w:numPr>
        <w:jc w:val="both"/>
        <w:rPr>
          <w:i/>
          <w:color w:val="0070C0"/>
          <w:sz w:val="28"/>
          <w:szCs w:val="28"/>
        </w:rPr>
      </w:pPr>
      <w:r w:rsidRPr="00825DA1">
        <w:rPr>
          <w:i/>
          <w:color w:val="FF0000"/>
          <w:sz w:val="28"/>
          <w:szCs w:val="28"/>
        </w:rPr>
        <w:t>Rata de dependență demografică</w:t>
      </w:r>
      <w:r w:rsidRPr="00406DE7">
        <w:rPr>
          <w:i/>
          <w:color w:val="0070C0"/>
          <w:sz w:val="28"/>
          <w:szCs w:val="28"/>
        </w:rPr>
        <w:t xml:space="preserve"> </w:t>
      </w:r>
      <w:r>
        <w:rPr>
          <w:i/>
          <w:sz w:val="28"/>
          <w:szCs w:val="28"/>
        </w:rPr>
        <w:t>măsoară poptențialul de activitate al populației.</w:t>
      </w:r>
    </w:p>
    <w:p w:rsidR="00311327" w:rsidRPr="00406DE7" w:rsidRDefault="00311327" w:rsidP="00311327">
      <w:pPr>
        <w:jc w:val="both"/>
        <w:rPr>
          <w:i/>
          <w:color w:val="0070C0"/>
          <w:sz w:val="28"/>
          <w:szCs w:val="28"/>
        </w:rPr>
      </w:pPr>
    </w:p>
    <w:p w:rsidR="00E42AB2" w:rsidRPr="00406DE7" w:rsidRDefault="00E42AB2" w:rsidP="001A6F3E">
      <w:pPr>
        <w:pStyle w:val="ListParagraph"/>
        <w:numPr>
          <w:ilvl w:val="0"/>
          <w:numId w:val="126"/>
        </w:numPr>
        <w:jc w:val="both"/>
        <w:rPr>
          <w:b/>
          <w:i/>
          <w:color w:val="0070C0"/>
          <w:sz w:val="28"/>
          <w:szCs w:val="28"/>
        </w:rPr>
      </w:pPr>
      <w:r w:rsidRPr="00825DA1">
        <w:rPr>
          <w:i/>
          <w:color w:val="FF0000"/>
          <w:sz w:val="28"/>
          <w:szCs w:val="28"/>
        </w:rPr>
        <w:t>Gradul de îmbătrânire demografică a populației</w:t>
      </w:r>
      <w:r>
        <w:rPr>
          <w:i/>
          <w:color w:val="0070C0"/>
          <w:sz w:val="28"/>
          <w:szCs w:val="28"/>
        </w:rPr>
        <w:t xml:space="preserve"> </w:t>
      </w:r>
      <w:r>
        <w:rPr>
          <w:i/>
          <w:sz w:val="28"/>
          <w:szCs w:val="28"/>
        </w:rPr>
        <w:t>reprezintă raportul, estimat în promile, dintre populația vârstnică (peste 65 de ani) și cea tânără (0-14 ani).</w:t>
      </w:r>
    </w:p>
    <w:p w:rsidR="00406DE7" w:rsidRPr="00406DE7" w:rsidRDefault="00406DE7" w:rsidP="00406DE7">
      <w:pPr>
        <w:pStyle w:val="ListParagraph"/>
        <w:rPr>
          <w:b/>
          <w:i/>
          <w:color w:val="0070C0"/>
          <w:sz w:val="28"/>
          <w:szCs w:val="28"/>
        </w:rPr>
      </w:pPr>
    </w:p>
    <w:p w:rsidR="00406DE7" w:rsidRPr="00406DE7" w:rsidRDefault="00406DE7" w:rsidP="001A6F3E">
      <w:pPr>
        <w:pStyle w:val="ListParagraph"/>
        <w:numPr>
          <w:ilvl w:val="0"/>
          <w:numId w:val="126"/>
        </w:numPr>
        <w:jc w:val="both"/>
        <w:rPr>
          <w:i/>
          <w:color w:val="0070C0"/>
          <w:sz w:val="28"/>
          <w:szCs w:val="28"/>
        </w:rPr>
      </w:pPr>
      <w:r w:rsidRPr="00825DA1">
        <w:rPr>
          <w:i/>
          <w:color w:val="FF0000"/>
          <w:sz w:val="28"/>
          <w:szCs w:val="28"/>
        </w:rPr>
        <w:t xml:space="preserve">Raportul de dependență al vârstnicilor </w:t>
      </w:r>
      <w:r>
        <w:rPr>
          <w:i/>
          <w:sz w:val="28"/>
          <w:szCs w:val="28"/>
        </w:rPr>
        <w:t>reprezintă raportul, exprimat în promile, dintre populaația vârstnică și populația adultă.</w:t>
      </w:r>
    </w:p>
    <w:p w:rsidR="00406DE7" w:rsidRPr="00406DE7" w:rsidRDefault="00406DE7" w:rsidP="00406DE7">
      <w:pPr>
        <w:pStyle w:val="ListParagraph"/>
        <w:rPr>
          <w:i/>
          <w:color w:val="0070C0"/>
          <w:sz w:val="28"/>
          <w:szCs w:val="28"/>
        </w:rPr>
      </w:pPr>
    </w:p>
    <w:p w:rsidR="00406DE7" w:rsidRPr="00D246C7" w:rsidRDefault="00406DE7" w:rsidP="001A6F3E">
      <w:pPr>
        <w:pStyle w:val="ListParagraph"/>
        <w:numPr>
          <w:ilvl w:val="0"/>
          <w:numId w:val="126"/>
        </w:numPr>
        <w:jc w:val="both"/>
        <w:rPr>
          <w:i/>
          <w:color w:val="0070C0"/>
          <w:sz w:val="28"/>
          <w:szCs w:val="28"/>
        </w:rPr>
      </w:pPr>
      <w:r w:rsidRPr="00825DA1">
        <w:rPr>
          <w:i/>
          <w:color w:val="FF0000"/>
          <w:sz w:val="28"/>
          <w:szCs w:val="28"/>
        </w:rPr>
        <w:t>Rata de dependență a tinerilor</w:t>
      </w:r>
      <w:r>
        <w:rPr>
          <w:i/>
          <w:color w:val="0070C0"/>
          <w:sz w:val="28"/>
          <w:szCs w:val="28"/>
        </w:rPr>
        <w:t xml:space="preserve"> </w:t>
      </w:r>
      <w:r>
        <w:rPr>
          <w:i/>
          <w:sz w:val="28"/>
          <w:szCs w:val="28"/>
        </w:rPr>
        <w:t>reprezintă raportul, exprimat în promile, dintre populația tânără și populația adultă.</w:t>
      </w:r>
    </w:p>
    <w:p w:rsidR="00D246C7" w:rsidRPr="00D246C7" w:rsidRDefault="00D246C7" w:rsidP="00D246C7">
      <w:pPr>
        <w:pStyle w:val="ListParagraph"/>
        <w:rPr>
          <w:i/>
          <w:color w:val="0070C0"/>
          <w:sz w:val="28"/>
          <w:szCs w:val="28"/>
        </w:rPr>
      </w:pPr>
    </w:p>
    <w:p w:rsidR="00D246C7" w:rsidRPr="001753FB" w:rsidRDefault="00D246C7" w:rsidP="001A6F3E">
      <w:pPr>
        <w:pStyle w:val="ListParagraph"/>
        <w:numPr>
          <w:ilvl w:val="0"/>
          <w:numId w:val="126"/>
        </w:numPr>
        <w:jc w:val="both"/>
        <w:rPr>
          <w:i/>
          <w:color w:val="0070C0"/>
          <w:sz w:val="28"/>
          <w:szCs w:val="28"/>
        </w:rPr>
      </w:pPr>
      <w:r w:rsidRPr="00825DA1">
        <w:rPr>
          <w:i/>
          <w:color w:val="FF0000"/>
          <w:sz w:val="28"/>
          <w:szCs w:val="28"/>
        </w:rPr>
        <w:t>Vloarea producției agricole</w:t>
      </w:r>
      <w:r>
        <w:rPr>
          <w:i/>
          <w:color w:val="0070C0"/>
          <w:sz w:val="28"/>
          <w:szCs w:val="28"/>
        </w:rPr>
        <w:t xml:space="preserve"> </w:t>
      </w:r>
      <w:r>
        <w:rPr>
          <w:i/>
          <w:sz w:val="28"/>
          <w:szCs w:val="28"/>
        </w:rPr>
        <w:t>reprezintă expresia valorică a volumului tuturor produselor agricole vegetale și animale în forma lor naturală (fără pierderi) obținute într-un an calendaristic și a cheltuielilor cu înființare plantațiilor de pomi și vii până la intrarea pe rod.</w:t>
      </w:r>
    </w:p>
    <w:p w:rsidR="001753FB" w:rsidRPr="001753FB" w:rsidRDefault="001753FB" w:rsidP="001753FB">
      <w:pPr>
        <w:pStyle w:val="ListParagraph"/>
        <w:rPr>
          <w:i/>
          <w:color w:val="0070C0"/>
          <w:sz w:val="28"/>
          <w:szCs w:val="28"/>
        </w:rPr>
      </w:pPr>
    </w:p>
    <w:p w:rsidR="001753FB" w:rsidRPr="007F03E8" w:rsidRDefault="001753FB" w:rsidP="001A6F3E">
      <w:pPr>
        <w:pStyle w:val="ListParagraph"/>
        <w:numPr>
          <w:ilvl w:val="0"/>
          <w:numId w:val="126"/>
        </w:numPr>
        <w:jc w:val="both"/>
        <w:rPr>
          <w:i/>
          <w:color w:val="0070C0"/>
          <w:sz w:val="28"/>
          <w:szCs w:val="28"/>
        </w:rPr>
      </w:pPr>
    </w:p>
    <w:p w:rsidR="007F03E8" w:rsidRPr="007F03E8" w:rsidRDefault="007F03E8" w:rsidP="007F03E8">
      <w:pPr>
        <w:pStyle w:val="ListParagraph"/>
        <w:rPr>
          <w:i/>
          <w:color w:val="0070C0"/>
          <w:sz w:val="28"/>
          <w:szCs w:val="28"/>
        </w:rPr>
      </w:pPr>
    </w:p>
    <w:p w:rsidR="007F03E8" w:rsidRDefault="007F03E8" w:rsidP="007F03E8">
      <w:pPr>
        <w:pStyle w:val="ListParagraph"/>
        <w:jc w:val="both"/>
        <w:rPr>
          <w:b/>
          <w:i/>
          <w:color w:val="0070C0"/>
          <w:sz w:val="28"/>
          <w:szCs w:val="28"/>
        </w:rPr>
      </w:pPr>
      <w:r w:rsidRPr="00825DA1">
        <w:rPr>
          <w:b/>
          <w:i/>
          <w:color w:val="FF0000"/>
          <w:sz w:val="28"/>
          <w:szCs w:val="28"/>
        </w:rPr>
        <w:t>Indicatori de evaluare a contextului socio-economic</w:t>
      </w:r>
      <w:r>
        <w:rPr>
          <w:b/>
          <w:i/>
          <w:color w:val="0070C0"/>
          <w:sz w:val="28"/>
          <w:szCs w:val="28"/>
        </w:rPr>
        <w:t>.</w:t>
      </w:r>
    </w:p>
    <w:p w:rsidR="007F03E8" w:rsidRPr="00825DA1" w:rsidRDefault="007F03E8" w:rsidP="007F03E8">
      <w:pPr>
        <w:pStyle w:val="ListParagraph"/>
        <w:jc w:val="both"/>
        <w:rPr>
          <w:i/>
          <w:color w:val="FF0000"/>
          <w:sz w:val="28"/>
          <w:szCs w:val="28"/>
        </w:rPr>
      </w:pPr>
      <w:r>
        <w:rPr>
          <w:b/>
          <w:i/>
          <w:color w:val="0070C0"/>
          <w:sz w:val="28"/>
          <w:szCs w:val="28"/>
        </w:rPr>
        <w:t xml:space="preserve">    </w:t>
      </w:r>
      <w:r w:rsidRPr="00825DA1">
        <w:rPr>
          <w:b/>
          <w:i/>
          <w:color w:val="FF0000"/>
          <w:sz w:val="28"/>
          <w:szCs w:val="28"/>
        </w:rPr>
        <w:t>Demografie și forță de muncă</w:t>
      </w:r>
    </w:p>
    <w:tbl>
      <w:tblPr>
        <w:tblStyle w:val="TableGrid"/>
        <w:tblW w:w="0" w:type="auto"/>
        <w:tblInd w:w="720" w:type="dxa"/>
        <w:tblLook w:val="04A0" w:firstRow="1" w:lastRow="0" w:firstColumn="1" w:lastColumn="0" w:noHBand="0" w:noVBand="1"/>
      </w:tblPr>
      <w:tblGrid>
        <w:gridCol w:w="12456"/>
      </w:tblGrid>
      <w:tr w:rsidR="007F03E8" w:rsidTr="007F03E8">
        <w:tc>
          <w:tcPr>
            <w:tcW w:w="13176" w:type="dxa"/>
            <w:shd w:val="clear" w:color="auto" w:fill="B6DDE8" w:themeFill="accent5" w:themeFillTint="66"/>
          </w:tcPr>
          <w:p w:rsidR="007F03E8" w:rsidRPr="007F03E8" w:rsidRDefault="007F03E8" w:rsidP="007F03E8">
            <w:pPr>
              <w:pStyle w:val="ListParagraph"/>
              <w:ind w:left="0"/>
              <w:jc w:val="both"/>
              <w:rPr>
                <w:b/>
                <w:i/>
                <w:sz w:val="28"/>
                <w:szCs w:val="28"/>
              </w:rPr>
            </w:pPr>
            <w:r w:rsidRPr="007F03E8">
              <w:rPr>
                <w:b/>
                <w:i/>
                <w:sz w:val="28"/>
                <w:szCs w:val="28"/>
              </w:rPr>
              <w:t>S</w:t>
            </w:r>
            <w:r>
              <w:rPr>
                <w:b/>
                <w:i/>
                <w:sz w:val="28"/>
                <w:szCs w:val="28"/>
              </w:rPr>
              <w:t xml:space="preserve">tuctura demografică                                    </w:t>
            </w:r>
          </w:p>
        </w:tc>
      </w:tr>
    </w:tbl>
    <w:p w:rsidR="007F03E8" w:rsidRDefault="007F03E8" w:rsidP="007F03E8">
      <w:pPr>
        <w:pStyle w:val="ListParagraph"/>
        <w:jc w:val="both"/>
        <w:rPr>
          <w:b/>
          <w:i/>
          <w:sz w:val="28"/>
          <w:szCs w:val="28"/>
        </w:rPr>
      </w:pPr>
      <w:r>
        <w:rPr>
          <w:b/>
          <w:i/>
          <w:sz w:val="28"/>
          <w:szCs w:val="28"/>
        </w:rPr>
        <w:t>Indicatori agregat                                                                Indicatori primari</w:t>
      </w:r>
    </w:p>
    <w:p w:rsidR="00203026" w:rsidRPr="00203026" w:rsidRDefault="007F03E8" w:rsidP="001A6F3E">
      <w:pPr>
        <w:pStyle w:val="ListParagraph"/>
        <w:numPr>
          <w:ilvl w:val="0"/>
          <w:numId w:val="129"/>
        </w:numPr>
        <w:jc w:val="both"/>
        <w:rPr>
          <w:i/>
          <w:sz w:val="28"/>
          <w:szCs w:val="28"/>
        </w:rPr>
      </w:pPr>
      <w:r>
        <w:rPr>
          <w:i/>
          <w:sz w:val="28"/>
          <w:szCs w:val="28"/>
        </w:rPr>
        <w:t>Rata creșterii/descreșterii demografice</w:t>
      </w:r>
      <w:r w:rsidR="00203026">
        <w:rPr>
          <w:i/>
          <w:sz w:val="28"/>
          <w:szCs w:val="28"/>
        </w:rPr>
        <w:t xml:space="preserve">                                 *Populația stabilă,</w:t>
      </w:r>
    </w:p>
    <w:p w:rsidR="007F03E8" w:rsidRDefault="007F03E8" w:rsidP="001A6F3E">
      <w:pPr>
        <w:pStyle w:val="ListParagraph"/>
        <w:numPr>
          <w:ilvl w:val="0"/>
          <w:numId w:val="129"/>
        </w:numPr>
        <w:jc w:val="both"/>
        <w:rPr>
          <w:i/>
          <w:sz w:val="28"/>
          <w:szCs w:val="28"/>
        </w:rPr>
      </w:pPr>
      <w:r>
        <w:rPr>
          <w:i/>
          <w:sz w:val="28"/>
          <w:szCs w:val="28"/>
        </w:rPr>
        <w:t>Densitatea demografică</w:t>
      </w:r>
      <w:r w:rsidR="00203026">
        <w:rPr>
          <w:i/>
          <w:sz w:val="28"/>
          <w:szCs w:val="28"/>
        </w:rPr>
        <w:t xml:space="preserve">                                                       *Populația stabilă/Suprafața de teritoriu,</w:t>
      </w:r>
    </w:p>
    <w:p w:rsidR="007F03E8" w:rsidRDefault="007F03E8" w:rsidP="001A6F3E">
      <w:pPr>
        <w:pStyle w:val="ListParagraph"/>
        <w:numPr>
          <w:ilvl w:val="0"/>
          <w:numId w:val="129"/>
        </w:numPr>
        <w:jc w:val="both"/>
        <w:rPr>
          <w:i/>
          <w:sz w:val="28"/>
          <w:szCs w:val="28"/>
        </w:rPr>
      </w:pPr>
      <w:r>
        <w:rPr>
          <w:i/>
          <w:sz w:val="28"/>
          <w:szCs w:val="28"/>
        </w:rPr>
        <w:t>Rata de masculinitate</w:t>
      </w:r>
      <w:r w:rsidR="00203026">
        <w:rPr>
          <w:i/>
          <w:sz w:val="28"/>
          <w:szCs w:val="28"/>
        </w:rPr>
        <w:t xml:space="preserve">                                                  </w:t>
      </w:r>
      <w:r w:rsidR="00E52945">
        <w:rPr>
          <w:i/>
          <w:sz w:val="28"/>
          <w:szCs w:val="28"/>
        </w:rPr>
        <w:t xml:space="preserve">        *Populația stabilă pe medii,</w:t>
      </w:r>
    </w:p>
    <w:p w:rsidR="007F03E8" w:rsidRDefault="007F03E8" w:rsidP="001A6F3E">
      <w:pPr>
        <w:pStyle w:val="ListParagraph"/>
        <w:numPr>
          <w:ilvl w:val="0"/>
          <w:numId w:val="129"/>
        </w:numPr>
        <w:jc w:val="both"/>
        <w:rPr>
          <w:i/>
          <w:sz w:val="28"/>
          <w:szCs w:val="28"/>
        </w:rPr>
      </w:pPr>
      <w:r>
        <w:rPr>
          <w:i/>
          <w:sz w:val="28"/>
          <w:szCs w:val="28"/>
        </w:rPr>
        <w:t>Rata sporului natural</w:t>
      </w:r>
      <w:r w:rsidR="00E52945">
        <w:rPr>
          <w:i/>
          <w:sz w:val="28"/>
          <w:szCs w:val="28"/>
        </w:rPr>
        <w:t xml:space="preserve">                                                          *Populația stabilă pe sexe,</w:t>
      </w:r>
    </w:p>
    <w:p w:rsidR="007F03E8" w:rsidRDefault="007F03E8" w:rsidP="001A6F3E">
      <w:pPr>
        <w:pStyle w:val="ListParagraph"/>
        <w:numPr>
          <w:ilvl w:val="0"/>
          <w:numId w:val="129"/>
        </w:numPr>
        <w:jc w:val="both"/>
        <w:rPr>
          <w:i/>
          <w:sz w:val="28"/>
          <w:szCs w:val="28"/>
        </w:rPr>
      </w:pPr>
      <w:r>
        <w:rPr>
          <w:i/>
          <w:sz w:val="28"/>
          <w:szCs w:val="28"/>
        </w:rPr>
        <w:t>Rata mortalității infantile,</w:t>
      </w:r>
      <w:r w:rsidR="00E52945">
        <w:rPr>
          <w:i/>
          <w:sz w:val="28"/>
          <w:szCs w:val="28"/>
        </w:rPr>
        <w:t xml:space="preserve">                                                   *Numărul deceselor și al nou născuților vii</w:t>
      </w:r>
    </w:p>
    <w:p w:rsidR="007F03E8" w:rsidRDefault="007F03E8" w:rsidP="001A6F3E">
      <w:pPr>
        <w:pStyle w:val="ListParagraph"/>
        <w:numPr>
          <w:ilvl w:val="0"/>
          <w:numId w:val="129"/>
        </w:numPr>
        <w:jc w:val="both"/>
        <w:rPr>
          <w:i/>
          <w:sz w:val="28"/>
          <w:szCs w:val="28"/>
        </w:rPr>
      </w:pPr>
      <w:r>
        <w:rPr>
          <w:i/>
          <w:sz w:val="28"/>
          <w:szCs w:val="28"/>
        </w:rPr>
        <w:lastRenderedPageBreak/>
        <w:t>Rata de îmbătrânire de mografică,</w:t>
      </w:r>
      <w:r w:rsidR="00E52945">
        <w:rPr>
          <w:i/>
          <w:sz w:val="28"/>
          <w:szCs w:val="28"/>
        </w:rPr>
        <w:t xml:space="preserve">                                      *Numărul decedaților sub un an,</w:t>
      </w:r>
    </w:p>
    <w:p w:rsidR="007F03E8" w:rsidRDefault="001554D2" w:rsidP="001A6F3E">
      <w:pPr>
        <w:pStyle w:val="ListParagraph"/>
        <w:numPr>
          <w:ilvl w:val="0"/>
          <w:numId w:val="129"/>
        </w:numPr>
        <w:jc w:val="both"/>
        <w:rPr>
          <w:i/>
          <w:sz w:val="28"/>
          <w:szCs w:val="28"/>
        </w:rPr>
      </w:pPr>
      <w:r>
        <w:rPr>
          <w:i/>
          <w:sz w:val="28"/>
          <w:szCs w:val="28"/>
        </w:rPr>
        <w:t>Rata de înlocuire a forței de muncă,</w:t>
      </w:r>
      <w:r w:rsidR="00E52945">
        <w:rPr>
          <w:i/>
          <w:sz w:val="28"/>
          <w:szCs w:val="28"/>
        </w:rPr>
        <w:t xml:space="preserve">                                    *Populația stabilă pe grupe de vârstă</w:t>
      </w:r>
    </w:p>
    <w:p w:rsidR="001554D2" w:rsidRDefault="001554D2" w:rsidP="001A6F3E">
      <w:pPr>
        <w:pStyle w:val="ListParagraph"/>
        <w:numPr>
          <w:ilvl w:val="0"/>
          <w:numId w:val="129"/>
        </w:numPr>
        <w:jc w:val="both"/>
        <w:rPr>
          <w:i/>
          <w:sz w:val="28"/>
          <w:szCs w:val="28"/>
        </w:rPr>
      </w:pPr>
      <w:r>
        <w:rPr>
          <w:i/>
          <w:sz w:val="28"/>
          <w:szCs w:val="28"/>
        </w:rPr>
        <w:t>Raportul de dependență demografică</w:t>
      </w:r>
      <w:r w:rsidR="00E52945">
        <w:rPr>
          <w:i/>
          <w:sz w:val="28"/>
          <w:szCs w:val="28"/>
        </w:rPr>
        <w:t xml:space="preserve">                                  *Populația stabilă pe grupe de vârstă</w:t>
      </w:r>
    </w:p>
    <w:p w:rsidR="001554D2" w:rsidRDefault="001554D2" w:rsidP="001A6F3E">
      <w:pPr>
        <w:pStyle w:val="ListParagraph"/>
        <w:numPr>
          <w:ilvl w:val="0"/>
          <w:numId w:val="129"/>
        </w:numPr>
        <w:jc w:val="both"/>
        <w:rPr>
          <w:i/>
          <w:sz w:val="28"/>
          <w:szCs w:val="28"/>
        </w:rPr>
      </w:pPr>
      <w:r>
        <w:rPr>
          <w:i/>
          <w:sz w:val="28"/>
          <w:szCs w:val="28"/>
        </w:rPr>
        <w:t>Rata sporului migrator</w:t>
      </w:r>
      <w:r w:rsidR="00E52945">
        <w:rPr>
          <w:i/>
          <w:sz w:val="28"/>
          <w:szCs w:val="28"/>
        </w:rPr>
        <w:t xml:space="preserve">                                                        *Stabiliri cu domiciliu/plecări cu domiciliu.</w:t>
      </w:r>
    </w:p>
    <w:p w:rsidR="00613A23" w:rsidRDefault="00613A23" w:rsidP="00613A23">
      <w:pPr>
        <w:pStyle w:val="ListParagraph"/>
        <w:jc w:val="both"/>
        <w:rPr>
          <w:i/>
          <w:sz w:val="28"/>
          <w:szCs w:val="28"/>
        </w:rPr>
      </w:pPr>
    </w:p>
    <w:tbl>
      <w:tblPr>
        <w:tblStyle w:val="TableGrid"/>
        <w:tblW w:w="0" w:type="auto"/>
        <w:tblInd w:w="720" w:type="dxa"/>
        <w:tblLook w:val="04A0" w:firstRow="1" w:lastRow="0" w:firstColumn="1" w:lastColumn="0" w:noHBand="0" w:noVBand="1"/>
      </w:tblPr>
      <w:tblGrid>
        <w:gridCol w:w="12456"/>
      </w:tblGrid>
      <w:tr w:rsidR="00613A23" w:rsidTr="00613A23">
        <w:tc>
          <w:tcPr>
            <w:tcW w:w="13176" w:type="dxa"/>
            <w:shd w:val="clear" w:color="auto" w:fill="B6DDE8" w:themeFill="accent5" w:themeFillTint="66"/>
          </w:tcPr>
          <w:p w:rsidR="00613A23" w:rsidRPr="00613A23" w:rsidRDefault="00613A23" w:rsidP="00613A23">
            <w:pPr>
              <w:pStyle w:val="ListParagraph"/>
              <w:ind w:left="0"/>
              <w:jc w:val="both"/>
              <w:rPr>
                <w:b/>
                <w:i/>
                <w:sz w:val="28"/>
                <w:szCs w:val="28"/>
              </w:rPr>
            </w:pPr>
            <w:r w:rsidRPr="00613A23">
              <w:rPr>
                <w:b/>
                <w:i/>
                <w:sz w:val="28"/>
                <w:szCs w:val="28"/>
              </w:rPr>
              <w:t>Forța</w:t>
            </w:r>
            <w:r>
              <w:rPr>
                <w:b/>
                <w:i/>
                <w:sz w:val="28"/>
                <w:szCs w:val="28"/>
              </w:rPr>
              <w:t xml:space="preserve"> de muncă</w:t>
            </w:r>
          </w:p>
        </w:tc>
      </w:tr>
    </w:tbl>
    <w:p w:rsidR="00613A23" w:rsidRDefault="00613A23" w:rsidP="00613A23">
      <w:pPr>
        <w:pStyle w:val="ListParagraph"/>
        <w:jc w:val="both"/>
        <w:rPr>
          <w:b/>
          <w:i/>
          <w:sz w:val="28"/>
          <w:szCs w:val="28"/>
        </w:rPr>
      </w:pPr>
      <w:r w:rsidRPr="00613A23">
        <w:rPr>
          <w:b/>
          <w:i/>
          <w:sz w:val="28"/>
          <w:szCs w:val="28"/>
        </w:rPr>
        <w:t>In</w:t>
      </w:r>
      <w:r>
        <w:rPr>
          <w:b/>
          <w:i/>
          <w:sz w:val="28"/>
          <w:szCs w:val="28"/>
        </w:rPr>
        <w:t>dicatori agregat                                                                Indicatori primari</w:t>
      </w:r>
    </w:p>
    <w:p w:rsidR="00613A23" w:rsidRDefault="00613A23" w:rsidP="001A6F3E">
      <w:pPr>
        <w:pStyle w:val="ListParagraph"/>
        <w:numPr>
          <w:ilvl w:val="0"/>
          <w:numId w:val="130"/>
        </w:numPr>
        <w:jc w:val="both"/>
        <w:rPr>
          <w:i/>
          <w:sz w:val="28"/>
          <w:szCs w:val="28"/>
        </w:rPr>
      </w:pPr>
      <w:r w:rsidRPr="00613A23">
        <w:rPr>
          <w:i/>
          <w:sz w:val="28"/>
          <w:szCs w:val="28"/>
        </w:rPr>
        <w:t xml:space="preserve">Procentul </w:t>
      </w:r>
      <w:r>
        <w:rPr>
          <w:i/>
          <w:sz w:val="28"/>
          <w:szCs w:val="28"/>
        </w:rPr>
        <w:t>populației salarizate,                                          *Număr de salariați/ populație stabilă,</w:t>
      </w:r>
    </w:p>
    <w:p w:rsidR="00613A23" w:rsidRDefault="00613A23" w:rsidP="001A6F3E">
      <w:pPr>
        <w:pStyle w:val="ListParagraph"/>
        <w:numPr>
          <w:ilvl w:val="0"/>
          <w:numId w:val="130"/>
        </w:numPr>
        <w:jc w:val="both"/>
        <w:rPr>
          <w:i/>
          <w:sz w:val="28"/>
          <w:szCs w:val="28"/>
        </w:rPr>
      </w:pPr>
      <w:r>
        <w:rPr>
          <w:i/>
          <w:sz w:val="28"/>
          <w:szCs w:val="28"/>
        </w:rPr>
        <w:t>Ponderea populației pe domenii principale de activitate,</w:t>
      </w:r>
      <w:r w:rsidR="003A385B">
        <w:rPr>
          <w:i/>
          <w:sz w:val="28"/>
          <w:szCs w:val="28"/>
        </w:rPr>
        <w:t xml:space="preserve">    *Populație ocupată pe domenii de activitate,</w:t>
      </w:r>
    </w:p>
    <w:p w:rsidR="00613A23" w:rsidRDefault="00613A23" w:rsidP="001A6F3E">
      <w:pPr>
        <w:pStyle w:val="ListParagraph"/>
        <w:numPr>
          <w:ilvl w:val="0"/>
          <w:numId w:val="130"/>
        </w:numPr>
        <w:jc w:val="both"/>
        <w:rPr>
          <w:i/>
          <w:sz w:val="28"/>
          <w:szCs w:val="28"/>
        </w:rPr>
      </w:pPr>
      <w:r>
        <w:rPr>
          <w:i/>
          <w:sz w:val="28"/>
          <w:szCs w:val="28"/>
        </w:rPr>
        <w:t>Rata șomajului,</w:t>
      </w:r>
      <w:r w:rsidR="003A385B">
        <w:rPr>
          <w:i/>
          <w:sz w:val="28"/>
          <w:szCs w:val="28"/>
        </w:rPr>
        <w:t xml:space="preserve">                                                                  *Rata șomajului,</w:t>
      </w:r>
    </w:p>
    <w:p w:rsidR="00F1429C" w:rsidRDefault="00613A23" w:rsidP="001A6F3E">
      <w:pPr>
        <w:pStyle w:val="ListParagraph"/>
        <w:numPr>
          <w:ilvl w:val="0"/>
          <w:numId w:val="130"/>
        </w:numPr>
        <w:jc w:val="both"/>
        <w:rPr>
          <w:i/>
          <w:sz w:val="28"/>
          <w:szCs w:val="28"/>
        </w:rPr>
      </w:pPr>
      <w:r>
        <w:rPr>
          <w:i/>
          <w:sz w:val="28"/>
          <w:szCs w:val="28"/>
        </w:rPr>
        <w:t>Rata șomajului la femei,</w:t>
      </w:r>
      <w:r w:rsidR="003A385B">
        <w:rPr>
          <w:i/>
          <w:sz w:val="28"/>
          <w:szCs w:val="28"/>
        </w:rPr>
        <w:t xml:space="preserve">                                                     *Rata șomajului pe sexe/numărul șomerilor.</w:t>
      </w:r>
    </w:p>
    <w:p w:rsidR="006E2B3C" w:rsidRPr="00825DA1" w:rsidRDefault="006E2B3C" w:rsidP="006E2B3C">
      <w:pPr>
        <w:pStyle w:val="ListParagraph"/>
        <w:jc w:val="both"/>
        <w:rPr>
          <w:b/>
          <w:i/>
          <w:color w:val="FF0000"/>
          <w:sz w:val="28"/>
          <w:szCs w:val="28"/>
        </w:rPr>
      </w:pPr>
      <w:r w:rsidRPr="00825DA1">
        <w:rPr>
          <w:b/>
          <w:i/>
          <w:color w:val="FF0000"/>
          <w:sz w:val="28"/>
          <w:szCs w:val="28"/>
        </w:rPr>
        <w:t>Infrastructura și echiparea în teritoriu</w:t>
      </w:r>
    </w:p>
    <w:tbl>
      <w:tblPr>
        <w:tblStyle w:val="TableGrid"/>
        <w:tblW w:w="0" w:type="auto"/>
        <w:tblInd w:w="720" w:type="dxa"/>
        <w:tblLook w:val="04A0" w:firstRow="1" w:lastRow="0" w:firstColumn="1" w:lastColumn="0" w:noHBand="0" w:noVBand="1"/>
      </w:tblPr>
      <w:tblGrid>
        <w:gridCol w:w="12456"/>
      </w:tblGrid>
      <w:tr w:rsidR="006E2B3C" w:rsidTr="006E2B3C">
        <w:tc>
          <w:tcPr>
            <w:tcW w:w="12456" w:type="dxa"/>
            <w:shd w:val="clear" w:color="auto" w:fill="B6DDE8" w:themeFill="accent5" w:themeFillTint="66"/>
          </w:tcPr>
          <w:p w:rsidR="006E2B3C" w:rsidRPr="006E2B3C" w:rsidRDefault="00BD0818" w:rsidP="006E2B3C">
            <w:pPr>
              <w:pStyle w:val="ListParagraph"/>
              <w:ind w:left="0"/>
              <w:jc w:val="both"/>
              <w:rPr>
                <w:b/>
                <w:i/>
                <w:sz w:val="28"/>
                <w:szCs w:val="28"/>
              </w:rPr>
            </w:pPr>
            <w:r>
              <w:rPr>
                <w:b/>
                <w:i/>
                <w:sz w:val="28"/>
                <w:szCs w:val="28"/>
              </w:rPr>
              <w:t>Situația drumurilor</w:t>
            </w:r>
          </w:p>
        </w:tc>
      </w:tr>
    </w:tbl>
    <w:p w:rsidR="006E2B3C" w:rsidRDefault="006E2B3C" w:rsidP="006E2B3C">
      <w:pPr>
        <w:pStyle w:val="ListParagraph"/>
        <w:jc w:val="both"/>
        <w:rPr>
          <w:b/>
          <w:i/>
          <w:sz w:val="28"/>
          <w:szCs w:val="28"/>
        </w:rPr>
      </w:pPr>
      <w:r w:rsidRPr="00613A23">
        <w:rPr>
          <w:b/>
          <w:i/>
          <w:sz w:val="28"/>
          <w:szCs w:val="28"/>
        </w:rPr>
        <w:t>In</w:t>
      </w:r>
      <w:r>
        <w:rPr>
          <w:b/>
          <w:i/>
          <w:sz w:val="28"/>
          <w:szCs w:val="28"/>
        </w:rPr>
        <w:t>dicatori agregat                                                                Indicatori primari</w:t>
      </w:r>
    </w:p>
    <w:p w:rsidR="006E2B3C" w:rsidRDefault="006E2B3C" w:rsidP="001A6F3E">
      <w:pPr>
        <w:pStyle w:val="ListParagraph"/>
        <w:numPr>
          <w:ilvl w:val="0"/>
          <w:numId w:val="131"/>
        </w:numPr>
        <w:jc w:val="both"/>
        <w:rPr>
          <w:i/>
          <w:sz w:val="28"/>
          <w:szCs w:val="28"/>
        </w:rPr>
      </w:pPr>
      <w:r>
        <w:rPr>
          <w:i/>
          <w:sz w:val="28"/>
          <w:szCs w:val="28"/>
        </w:rPr>
        <w:t xml:space="preserve">Drumuri modernizate (%),                  </w:t>
      </w:r>
      <w:r w:rsidR="00BD0818">
        <w:rPr>
          <w:i/>
          <w:sz w:val="28"/>
          <w:szCs w:val="28"/>
        </w:rPr>
        <w:t xml:space="preserve">                               </w:t>
      </w:r>
      <w:r>
        <w:rPr>
          <w:i/>
          <w:sz w:val="28"/>
          <w:szCs w:val="28"/>
        </w:rPr>
        <w:t xml:space="preserve"> *Lungimea drumurilor publice total,</w:t>
      </w:r>
    </w:p>
    <w:p w:rsidR="006E2B3C" w:rsidRDefault="006E2B3C" w:rsidP="001A6F3E">
      <w:pPr>
        <w:pStyle w:val="ListParagraph"/>
        <w:numPr>
          <w:ilvl w:val="0"/>
          <w:numId w:val="131"/>
        </w:numPr>
        <w:jc w:val="both"/>
        <w:rPr>
          <w:i/>
          <w:sz w:val="28"/>
          <w:szCs w:val="28"/>
        </w:rPr>
      </w:pPr>
      <w:r>
        <w:rPr>
          <w:i/>
          <w:sz w:val="28"/>
          <w:szCs w:val="28"/>
        </w:rPr>
        <w:t>Rata de creștere/descreștere a drumurilor modernizate,</w:t>
      </w:r>
      <w:r w:rsidR="00BD0818">
        <w:rPr>
          <w:i/>
          <w:sz w:val="28"/>
          <w:szCs w:val="28"/>
        </w:rPr>
        <w:t xml:space="preserve">       *Lungimea drumurilor modernizare,</w:t>
      </w:r>
    </w:p>
    <w:p w:rsidR="006E2B3C" w:rsidRDefault="006E2B3C" w:rsidP="001A6F3E">
      <w:pPr>
        <w:pStyle w:val="ListParagraph"/>
        <w:numPr>
          <w:ilvl w:val="0"/>
          <w:numId w:val="131"/>
        </w:numPr>
        <w:jc w:val="both"/>
        <w:rPr>
          <w:i/>
          <w:sz w:val="28"/>
          <w:szCs w:val="28"/>
        </w:rPr>
      </w:pPr>
      <w:r>
        <w:rPr>
          <w:i/>
          <w:sz w:val="28"/>
          <w:szCs w:val="28"/>
        </w:rPr>
        <w:t>Densitate drumurilor publice</w:t>
      </w:r>
      <w:r w:rsidR="00BD0818">
        <w:rPr>
          <w:i/>
          <w:sz w:val="28"/>
          <w:szCs w:val="28"/>
        </w:rPr>
        <w:t xml:space="preserve">                                                *Lungimea drumurilor total/suprafață teritoriu</w:t>
      </w:r>
    </w:p>
    <w:p w:rsidR="006E2B3C" w:rsidRDefault="006E2B3C" w:rsidP="001A6F3E">
      <w:pPr>
        <w:pStyle w:val="ListParagraph"/>
        <w:numPr>
          <w:ilvl w:val="0"/>
          <w:numId w:val="131"/>
        </w:numPr>
        <w:jc w:val="both"/>
        <w:rPr>
          <w:i/>
          <w:sz w:val="28"/>
          <w:szCs w:val="28"/>
        </w:rPr>
      </w:pPr>
      <w:r>
        <w:rPr>
          <w:i/>
          <w:sz w:val="28"/>
          <w:szCs w:val="28"/>
        </w:rPr>
        <w:t>Drumuri asfaltate (%),</w:t>
      </w:r>
      <w:r w:rsidR="00BD0818">
        <w:rPr>
          <w:i/>
          <w:sz w:val="28"/>
          <w:szCs w:val="28"/>
        </w:rPr>
        <w:t xml:space="preserve">                                                        *Lungimea drumurilor asfaltate/total (%)</w:t>
      </w:r>
    </w:p>
    <w:p w:rsidR="006E2B3C" w:rsidRDefault="006E2B3C" w:rsidP="001A6F3E">
      <w:pPr>
        <w:pStyle w:val="ListParagraph"/>
        <w:numPr>
          <w:ilvl w:val="0"/>
          <w:numId w:val="131"/>
        </w:numPr>
        <w:jc w:val="both"/>
        <w:rPr>
          <w:i/>
          <w:sz w:val="28"/>
          <w:szCs w:val="28"/>
        </w:rPr>
      </w:pPr>
      <w:r>
        <w:rPr>
          <w:i/>
          <w:sz w:val="28"/>
          <w:szCs w:val="28"/>
        </w:rPr>
        <w:t>Drumuri pietruite (%),</w:t>
      </w:r>
      <w:r w:rsidR="00BD0818">
        <w:rPr>
          <w:i/>
          <w:sz w:val="28"/>
          <w:szCs w:val="28"/>
        </w:rPr>
        <w:t xml:space="preserve">                                                        *Lungimea drumurilor pietruite/total (%)</w:t>
      </w:r>
    </w:p>
    <w:p w:rsidR="006E2B3C" w:rsidRDefault="006E2B3C" w:rsidP="001A6F3E">
      <w:pPr>
        <w:pStyle w:val="ListParagraph"/>
        <w:numPr>
          <w:ilvl w:val="0"/>
          <w:numId w:val="131"/>
        </w:numPr>
        <w:jc w:val="both"/>
        <w:rPr>
          <w:i/>
          <w:sz w:val="28"/>
          <w:szCs w:val="28"/>
        </w:rPr>
      </w:pPr>
      <w:r>
        <w:rPr>
          <w:i/>
          <w:sz w:val="28"/>
          <w:szCs w:val="28"/>
        </w:rPr>
        <w:t>Drumuri de pământ (%),</w:t>
      </w:r>
      <w:r w:rsidR="00BD0818">
        <w:rPr>
          <w:i/>
          <w:sz w:val="28"/>
          <w:szCs w:val="28"/>
        </w:rPr>
        <w:t xml:space="preserve">                                                    *Lungime drumurilor de pământ / total (%)</w:t>
      </w:r>
    </w:p>
    <w:tbl>
      <w:tblPr>
        <w:tblStyle w:val="TableGrid"/>
        <w:tblW w:w="0" w:type="auto"/>
        <w:tblInd w:w="720" w:type="dxa"/>
        <w:tblLook w:val="04A0" w:firstRow="1" w:lastRow="0" w:firstColumn="1" w:lastColumn="0" w:noHBand="0" w:noVBand="1"/>
      </w:tblPr>
      <w:tblGrid>
        <w:gridCol w:w="12456"/>
      </w:tblGrid>
      <w:tr w:rsidR="00BD0818" w:rsidTr="00D57802">
        <w:tc>
          <w:tcPr>
            <w:tcW w:w="12456" w:type="dxa"/>
            <w:shd w:val="clear" w:color="auto" w:fill="B6DDE8" w:themeFill="accent5" w:themeFillTint="66"/>
          </w:tcPr>
          <w:p w:rsidR="00BD0818" w:rsidRPr="00BD0818" w:rsidRDefault="00BD0818" w:rsidP="00BD0818">
            <w:pPr>
              <w:pStyle w:val="ListParagraph"/>
              <w:ind w:left="0"/>
              <w:jc w:val="both"/>
              <w:rPr>
                <w:b/>
                <w:i/>
                <w:sz w:val="28"/>
                <w:szCs w:val="28"/>
              </w:rPr>
            </w:pPr>
            <w:r>
              <w:rPr>
                <w:b/>
                <w:i/>
                <w:sz w:val="28"/>
                <w:szCs w:val="28"/>
              </w:rPr>
              <w:t xml:space="preserve">Echiparea teritoriului cu utilități </w:t>
            </w:r>
          </w:p>
        </w:tc>
      </w:tr>
    </w:tbl>
    <w:p w:rsidR="00D57802" w:rsidRDefault="00D57802" w:rsidP="00D57802">
      <w:pPr>
        <w:pStyle w:val="ListParagraph"/>
        <w:jc w:val="both"/>
        <w:rPr>
          <w:b/>
          <w:i/>
          <w:sz w:val="28"/>
          <w:szCs w:val="28"/>
        </w:rPr>
      </w:pPr>
      <w:r w:rsidRPr="00613A23">
        <w:rPr>
          <w:b/>
          <w:i/>
          <w:sz w:val="28"/>
          <w:szCs w:val="28"/>
        </w:rPr>
        <w:t>In</w:t>
      </w:r>
      <w:r>
        <w:rPr>
          <w:b/>
          <w:i/>
          <w:sz w:val="28"/>
          <w:szCs w:val="28"/>
        </w:rPr>
        <w:t>dicatori agregat                                                                Indicatori primari</w:t>
      </w:r>
    </w:p>
    <w:p w:rsidR="00BD0818" w:rsidRDefault="00D57802" w:rsidP="001A6F3E">
      <w:pPr>
        <w:pStyle w:val="ListParagraph"/>
        <w:numPr>
          <w:ilvl w:val="0"/>
          <w:numId w:val="132"/>
        </w:numPr>
        <w:jc w:val="both"/>
        <w:rPr>
          <w:i/>
          <w:sz w:val="28"/>
          <w:szCs w:val="28"/>
        </w:rPr>
      </w:pPr>
      <w:r>
        <w:rPr>
          <w:i/>
          <w:sz w:val="28"/>
          <w:szCs w:val="28"/>
        </w:rPr>
        <w:t xml:space="preserve">Gradul de conectare la sistemul public de canalizare   * Numărul localităților cu sistem de canalizare, </w:t>
      </w:r>
    </w:p>
    <w:p w:rsidR="00D57802" w:rsidRDefault="00D57802" w:rsidP="001A6F3E">
      <w:pPr>
        <w:pStyle w:val="ListParagraph"/>
        <w:numPr>
          <w:ilvl w:val="0"/>
          <w:numId w:val="132"/>
        </w:numPr>
        <w:jc w:val="both"/>
        <w:rPr>
          <w:i/>
          <w:sz w:val="28"/>
          <w:szCs w:val="28"/>
        </w:rPr>
      </w:pPr>
      <w:r>
        <w:rPr>
          <w:i/>
          <w:sz w:val="28"/>
          <w:szCs w:val="28"/>
        </w:rPr>
        <w:t>Gradul de conectare la rețeaua de apă potabilă,         *Numărul localităților cu sistem de apă potabilă,</w:t>
      </w:r>
    </w:p>
    <w:p w:rsidR="00D57802" w:rsidRDefault="00D57802" w:rsidP="001A6F3E">
      <w:pPr>
        <w:pStyle w:val="ListParagraph"/>
        <w:numPr>
          <w:ilvl w:val="0"/>
          <w:numId w:val="132"/>
        </w:numPr>
        <w:jc w:val="both"/>
        <w:rPr>
          <w:i/>
          <w:sz w:val="28"/>
          <w:szCs w:val="28"/>
        </w:rPr>
      </w:pPr>
      <w:r>
        <w:rPr>
          <w:i/>
          <w:sz w:val="28"/>
          <w:szCs w:val="28"/>
        </w:rPr>
        <w:t>Gradul de vechime al sistemului de apă potabilă,        *Lungimea rețelei de alimentare cu apă/vechime,</w:t>
      </w:r>
    </w:p>
    <w:p w:rsidR="00D57802" w:rsidRDefault="00D57802" w:rsidP="001A6F3E">
      <w:pPr>
        <w:pStyle w:val="ListParagraph"/>
        <w:numPr>
          <w:ilvl w:val="0"/>
          <w:numId w:val="132"/>
        </w:numPr>
        <w:jc w:val="both"/>
        <w:rPr>
          <w:i/>
          <w:sz w:val="28"/>
          <w:szCs w:val="28"/>
        </w:rPr>
      </w:pPr>
      <w:r>
        <w:rPr>
          <w:i/>
          <w:sz w:val="28"/>
          <w:szCs w:val="28"/>
        </w:rPr>
        <w:t xml:space="preserve">Rata de creștere/descreștere a alimentării cu apă,        *Lungimea rețelei de canalizare / vechime,    </w:t>
      </w:r>
    </w:p>
    <w:p w:rsidR="00D57802" w:rsidRDefault="00D57802" w:rsidP="001A6F3E">
      <w:pPr>
        <w:pStyle w:val="ListParagraph"/>
        <w:numPr>
          <w:ilvl w:val="0"/>
          <w:numId w:val="132"/>
        </w:numPr>
        <w:jc w:val="both"/>
        <w:rPr>
          <w:i/>
          <w:sz w:val="28"/>
          <w:szCs w:val="28"/>
        </w:rPr>
      </w:pPr>
      <w:r>
        <w:rPr>
          <w:i/>
          <w:sz w:val="28"/>
          <w:szCs w:val="28"/>
        </w:rPr>
        <w:t>Gradul de conectare la rețeaua de gaz metan,             *Numărul de localități cu rețea de gaz metan,</w:t>
      </w:r>
    </w:p>
    <w:p w:rsidR="00D57802" w:rsidRPr="00D57802" w:rsidRDefault="00D57802" w:rsidP="001A6F3E">
      <w:pPr>
        <w:pStyle w:val="ListParagraph"/>
        <w:numPr>
          <w:ilvl w:val="0"/>
          <w:numId w:val="132"/>
        </w:numPr>
        <w:jc w:val="both"/>
        <w:rPr>
          <w:i/>
          <w:sz w:val="28"/>
          <w:szCs w:val="28"/>
        </w:rPr>
      </w:pPr>
      <w:r>
        <w:rPr>
          <w:i/>
          <w:sz w:val="28"/>
          <w:szCs w:val="28"/>
        </w:rPr>
        <w:t>Gradul de conectare la rețeaua de enerdie termică      *Numărul de loclități conectate la rețea de termof</w:t>
      </w:r>
      <w:r w:rsidR="0009767D">
        <w:rPr>
          <w:i/>
          <w:sz w:val="28"/>
          <w:szCs w:val="28"/>
        </w:rPr>
        <w:t>i-</w:t>
      </w:r>
      <w:r>
        <w:rPr>
          <w:i/>
          <w:sz w:val="28"/>
          <w:szCs w:val="28"/>
        </w:rPr>
        <w:t xml:space="preserve"> </w:t>
      </w:r>
    </w:p>
    <w:p w:rsidR="006E2B3C" w:rsidRDefault="0009767D" w:rsidP="00D57802">
      <w:pPr>
        <w:jc w:val="both"/>
        <w:rPr>
          <w:i/>
          <w:sz w:val="28"/>
          <w:szCs w:val="28"/>
        </w:rPr>
      </w:pPr>
      <w:r>
        <w:rPr>
          <w:i/>
          <w:sz w:val="28"/>
          <w:szCs w:val="28"/>
        </w:rPr>
        <w:t xml:space="preserve">                                                                                                                 care.</w:t>
      </w:r>
    </w:p>
    <w:tbl>
      <w:tblPr>
        <w:tblStyle w:val="TableGrid"/>
        <w:tblW w:w="0" w:type="auto"/>
        <w:tblInd w:w="675" w:type="dxa"/>
        <w:tblLook w:val="04A0" w:firstRow="1" w:lastRow="0" w:firstColumn="1" w:lastColumn="0" w:noHBand="0" w:noVBand="1"/>
      </w:tblPr>
      <w:tblGrid>
        <w:gridCol w:w="12501"/>
      </w:tblGrid>
      <w:tr w:rsidR="0009767D" w:rsidTr="0009767D">
        <w:tc>
          <w:tcPr>
            <w:tcW w:w="12501" w:type="dxa"/>
            <w:shd w:val="clear" w:color="auto" w:fill="B6DDE8" w:themeFill="accent5" w:themeFillTint="66"/>
          </w:tcPr>
          <w:p w:rsidR="0009767D" w:rsidRPr="0009767D" w:rsidRDefault="0009767D" w:rsidP="00D57802">
            <w:pPr>
              <w:jc w:val="both"/>
              <w:rPr>
                <w:b/>
                <w:i/>
                <w:sz w:val="28"/>
                <w:szCs w:val="28"/>
              </w:rPr>
            </w:pPr>
            <w:r>
              <w:rPr>
                <w:b/>
                <w:i/>
                <w:sz w:val="28"/>
                <w:szCs w:val="28"/>
              </w:rPr>
              <w:lastRenderedPageBreak/>
              <w:t>Situația spațial urbanistică</w:t>
            </w:r>
          </w:p>
        </w:tc>
      </w:tr>
    </w:tbl>
    <w:p w:rsidR="0011212D" w:rsidRDefault="0011212D" w:rsidP="0011212D">
      <w:pPr>
        <w:pStyle w:val="ListParagraph"/>
        <w:jc w:val="both"/>
        <w:rPr>
          <w:b/>
          <w:i/>
          <w:sz w:val="28"/>
          <w:szCs w:val="28"/>
        </w:rPr>
      </w:pPr>
      <w:r w:rsidRPr="00613A23">
        <w:rPr>
          <w:b/>
          <w:i/>
          <w:sz w:val="28"/>
          <w:szCs w:val="28"/>
        </w:rPr>
        <w:t>In</w:t>
      </w:r>
      <w:r>
        <w:rPr>
          <w:b/>
          <w:i/>
          <w:sz w:val="28"/>
          <w:szCs w:val="28"/>
        </w:rPr>
        <w:t>dicatori agregat                                                                Indicatori primari</w:t>
      </w:r>
    </w:p>
    <w:p w:rsidR="0009767D" w:rsidRDefault="00531CD4" w:rsidP="001A6F3E">
      <w:pPr>
        <w:pStyle w:val="ListParagraph"/>
        <w:numPr>
          <w:ilvl w:val="0"/>
          <w:numId w:val="133"/>
        </w:numPr>
        <w:jc w:val="both"/>
        <w:rPr>
          <w:i/>
          <w:sz w:val="28"/>
          <w:szCs w:val="28"/>
        </w:rPr>
      </w:pPr>
      <w:r>
        <w:rPr>
          <w:i/>
          <w:sz w:val="28"/>
          <w:szCs w:val="28"/>
        </w:rPr>
        <w:t>Rata de creștere/descreștere a fondului locativ,</w:t>
      </w:r>
      <w:r w:rsidR="001D095E">
        <w:rPr>
          <w:i/>
          <w:sz w:val="28"/>
          <w:szCs w:val="28"/>
        </w:rPr>
        <w:t xml:space="preserve">             *Fondul locativ,</w:t>
      </w:r>
    </w:p>
    <w:p w:rsidR="00531CD4" w:rsidRDefault="00531CD4" w:rsidP="001A6F3E">
      <w:pPr>
        <w:pStyle w:val="ListParagraph"/>
        <w:numPr>
          <w:ilvl w:val="0"/>
          <w:numId w:val="133"/>
        </w:numPr>
        <w:jc w:val="both"/>
        <w:rPr>
          <w:i/>
          <w:sz w:val="28"/>
          <w:szCs w:val="28"/>
        </w:rPr>
      </w:pPr>
      <w:r>
        <w:rPr>
          <w:i/>
          <w:sz w:val="28"/>
          <w:szCs w:val="28"/>
        </w:rPr>
        <w:t>Fondul locativ privat,</w:t>
      </w:r>
      <w:r w:rsidR="001D095E">
        <w:rPr>
          <w:i/>
          <w:sz w:val="28"/>
          <w:szCs w:val="28"/>
        </w:rPr>
        <w:t xml:space="preserve">                                                   *Fondul locativ pe formă de proprietate,</w:t>
      </w:r>
    </w:p>
    <w:p w:rsidR="00531CD4" w:rsidRDefault="001D095E" w:rsidP="001A6F3E">
      <w:pPr>
        <w:pStyle w:val="ListParagraph"/>
        <w:numPr>
          <w:ilvl w:val="0"/>
          <w:numId w:val="133"/>
        </w:numPr>
        <w:jc w:val="both"/>
        <w:rPr>
          <w:i/>
          <w:sz w:val="28"/>
          <w:szCs w:val="28"/>
        </w:rPr>
      </w:pPr>
      <w:r>
        <w:rPr>
          <w:i/>
          <w:sz w:val="28"/>
          <w:szCs w:val="28"/>
        </w:rPr>
        <w:t>Densitatea rurală,                                                        *Populația cu domiciliul stabil în comună,</w:t>
      </w:r>
    </w:p>
    <w:p w:rsidR="001D095E" w:rsidRDefault="001D095E" w:rsidP="001A6F3E">
      <w:pPr>
        <w:pStyle w:val="ListParagraph"/>
        <w:numPr>
          <w:ilvl w:val="0"/>
          <w:numId w:val="133"/>
        </w:numPr>
        <w:jc w:val="both"/>
        <w:rPr>
          <w:i/>
          <w:sz w:val="28"/>
          <w:szCs w:val="28"/>
        </w:rPr>
      </w:pPr>
      <w:r>
        <w:rPr>
          <w:i/>
          <w:sz w:val="28"/>
          <w:szCs w:val="28"/>
        </w:rPr>
        <w:t>Rata creșterii/ descreșterii suprafeței locuibile/locuitor,*Suprafața locuibilă/efectivul populației locale,</w:t>
      </w:r>
    </w:p>
    <w:p w:rsidR="001D095E" w:rsidRDefault="001D095E" w:rsidP="001A6F3E">
      <w:pPr>
        <w:pStyle w:val="ListParagraph"/>
        <w:numPr>
          <w:ilvl w:val="0"/>
          <w:numId w:val="133"/>
        </w:numPr>
        <w:jc w:val="both"/>
        <w:rPr>
          <w:i/>
          <w:sz w:val="28"/>
          <w:szCs w:val="28"/>
        </w:rPr>
      </w:pPr>
      <w:r>
        <w:rPr>
          <w:i/>
          <w:sz w:val="28"/>
          <w:szCs w:val="28"/>
        </w:rPr>
        <w:t>Suprafța spțiilor verzi intravilane pe locuitor,               *Suprafața spațiilor verzi/efectivul populației locale</w:t>
      </w:r>
    </w:p>
    <w:p w:rsidR="001D095E" w:rsidRDefault="001D095E" w:rsidP="001A6F3E">
      <w:pPr>
        <w:pStyle w:val="ListParagraph"/>
        <w:numPr>
          <w:ilvl w:val="0"/>
          <w:numId w:val="133"/>
        </w:numPr>
        <w:jc w:val="both"/>
        <w:rPr>
          <w:i/>
          <w:sz w:val="28"/>
          <w:szCs w:val="28"/>
        </w:rPr>
      </w:pPr>
      <w:r>
        <w:rPr>
          <w:i/>
          <w:sz w:val="28"/>
          <w:szCs w:val="28"/>
        </w:rPr>
        <w:t>Mărimea locuinței den punct de vedere al suprafeței,   *Numărul de locuințe – suprafață locuibilă,</w:t>
      </w:r>
    </w:p>
    <w:p w:rsidR="001D095E" w:rsidRDefault="001D095E" w:rsidP="001A6F3E">
      <w:pPr>
        <w:pStyle w:val="ListParagraph"/>
        <w:numPr>
          <w:ilvl w:val="0"/>
          <w:numId w:val="133"/>
        </w:numPr>
        <w:jc w:val="both"/>
        <w:rPr>
          <w:i/>
          <w:sz w:val="28"/>
          <w:szCs w:val="28"/>
        </w:rPr>
      </w:pPr>
      <w:r>
        <w:rPr>
          <w:i/>
          <w:sz w:val="28"/>
          <w:szCs w:val="28"/>
        </w:rPr>
        <w:t>Mărimea locuinței în funcție e numărul de camere,      *Numărul de locuințe – numărul de camere.</w:t>
      </w:r>
    </w:p>
    <w:p w:rsidR="001D095E" w:rsidRDefault="001D095E" w:rsidP="001A6F3E">
      <w:pPr>
        <w:pStyle w:val="ListParagraph"/>
        <w:numPr>
          <w:ilvl w:val="0"/>
          <w:numId w:val="133"/>
        </w:numPr>
        <w:jc w:val="both"/>
        <w:rPr>
          <w:i/>
          <w:sz w:val="28"/>
          <w:szCs w:val="28"/>
        </w:rPr>
      </w:pPr>
      <w:r>
        <w:rPr>
          <w:i/>
          <w:sz w:val="28"/>
          <w:szCs w:val="28"/>
        </w:rPr>
        <w:t xml:space="preserve">Procentul stăzilor din domeniul public modernizate, </w:t>
      </w:r>
      <w:r w:rsidR="00FF35A5">
        <w:rPr>
          <w:i/>
          <w:sz w:val="28"/>
          <w:szCs w:val="28"/>
        </w:rPr>
        <w:t xml:space="preserve">   *Lungimea totală a străzilor modernizate,</w:t>
      </w:r>
    </w:p>
    <w:p w:rsidR="001D095E" w:rsidRDefault="001D095E" w:rsidP="001A6F3E">
      <w:pPr>
        <w:pStyle w:val="ListParagraph"/>
        <w:numPr>
          <w:ilvl w:val="0"/>
          <w:numId w:val="133"/>
        </w:numPr>
        <w:jc w:val="both"/>
        <w:rPr>
          <w:i/>
          <w:sz w:val="28"/>
          <w:szCs w:val="28"/>
        </w:rPr>
      </w:pPr>
      <w:r>
        <w:rPr>
          <w:i/>
          <w:sz w:val="28"/>
          <w:szCs w:val="28"/>
        </w:rPr>
        <w:t>Structura străzilor pe localități,</w:t>
      </w:r>
      <w:r w:rsidR="00FF35A5">
        <w:rPr>
          <w:i/>
          <w:sz w:val="28"/>
          <w:szCs w:val="28"/>
        </w:rPr>
        <w:t xml:space="preserve">                                    *Lungimea totală a  străzilor pe localități,</w:t>
      </w:r>
    </w:p>
    <w:p w:rsidR="00B415DD" w:rsidRPr="00B415DD" w:rsidRDefault="001D095E" w:rsidP="001A6F3E">
      <w:pPr>
        <w:pStyle w:val="ListParagraph"/>
        <w:numPr>
          <w:ilvl w:val="0"/>
          <w:numId w:val="133"/>
        </w:numPr>
        <w:jc w:val="both"/>
        <w:rPr>
          <w:i/>
          <w:sz w:val="28"/>
          <w:szCs w:val="28"/>
        </w:rPr>
      </w:pPr>
      <w:r>
        <w:rPr>
          <w:i/>
          <w:sz w:val="28"/>
          <w:szCs w:val="28"/>
        </w:rPr>
        <w:t xml:space="preserve">Structura străzilor comunale modernizate/ localități. </w:t>
      </w:r>
      <w:r w:rsidR="00FF35A5">
        <w:rPr>
          <w:i/>
          <w:sz w:val="28"/>
          <w:szCs w:val="28"/>
        </w:rPr>
        <w:t xml:space="preserve">   *Lungimea străzilor modernizate pe localități.</w:t>
      </w:r>
    </w:p>
    <w:p w:rsidR="00805C45" w:rsidRDefault="00805C45" w:rsidP="00B415DD">
      <w:pPr>
        <w:ind w:left="360"/>
        <w:jc w:val="both"/>
        <w:rPr>
          <w:b/>
          <w:i/>
          <w:color w:val="FF0000"/>
          <w:sz w:val="28"/>
          <w:szCs w:val="28"/>
        </w:rPr>
      </w:pPr>
    </w:p>
    <w:p w:rsidR="00805C45" w:rsidRDefault="00805C45" w:rsidP="00B415DD">
      <w:pPr>
        <w:ind w:left="360"/>
        <w:jc w:val="both"/>
        <w:rPr>
          <w:b/>
          <w:i/>
          <w:color w:val="FF0000"/>
          <w:sz w:val="28"/>
          <w:szCs w:val="28"/>
        </w:rPr>
      </w:pPr>
    </w:p>
    <w:p w:rsidR="00B03E30" w:rsidRDefault="00B03E30" w:rsidP="00B415DD">
      <w:pPr>
        <w:ind w:left="360"/>
        <w:jc w:val="both"/>
        <w:rPr>
          <w:b/>
          <w:i/>
          <w:color w:val="FF0000"/>
          <w:sz w:val="28"/>
          <w:szCs w:val="28"/>
        </w:rPr>
      </w:pPr>
    </w:p>
    <w:p w:rsidR="00B03E30" w:rsidRDefault="00B03E30" w:rsidP="00B415DD">
      <w:pPr>
        <w:ind w:left="360"/>
        <w:jc w:val="both"/>
        <w:rPr>
          <w:b/>
          <w:i/>
          <w:color w:val="FF0000"/>
          <w:sz w:val="28"/>
          <w:szCs w:val="28"/>
        </w:rPr>
      </w:pPr>
    </w:p>
    <w:p w:rsidR="00B415DD" w:rsidRPr="00825DA1" w:rsidRDefault="00B415DD" w:rsidP="00B415DD">
      <w:pPr>
        <w:ind w:left="360"/>
        <w:jc w:val="both"/>
        <w:rPr>
          <w:b/>
          <w:i/>
          <w:color w:val="FF0000"/>
          <w:sz w:val="28"/>
          <w:szCs w:val="28"/>
        </w:rPr>
      </w:pPr>
      <w:r w:rsidRPr="00825DA1">
        <w:rPr>
          <w:b/>
          <w:i/>
          <w:color w:val="FF0000"/>
          <w:sz w:val="28"/>
          <w:szCs w:val="28"/>
        </w:rPr>
        <w:t>Agricultură și dezvoltare locală-rurală</w:t>
      </w:r>
    </w:p>
    <w:tbl>
      <w:tblPr>
        <w:tblStyle w:val="TableGrid"/>
        <w:tblW w:w="0" w:type="auto"/>
        <w:tblInd w:w="360" w:type="dxa"/>
        <w:tblLook w:val="04A0" w:firstRow="1" w:lastRow="0" w:firstColumn="1" w:lastColumn="0" w:noHBand="0" w:noVBand="1"/>
      </w:tblPr>
      <w:tblGrid>
        <w:gridCol w:w="12816"/>
      </w:tblGrid>
      <w:tr w:rsidR="00B415DD" w:rsidTr="00B415DD">
        <w:tc>
          <w:tcPr>
            <w:tcW w:w="12816" w:type="dxa"/>
            <w:shd w:val="clear" w:color="auto" w:fill="B6DDE8" w:themeFill="accent5" w:themeFillTint="66"/>
          </w:tcPr>
          <w:p w:rsidR="00B415DD" w:rsidRDefault="00B415DD" w:rsidP="00B415DD">
            <w:pPr>
              <w:jc w:val="both"/>
              <w:rPr>
                <w:b/>
                <w:i/>
                <w:sz w:val="28"/>
                <w:szCs w:val="28"/>
              </w:rPr>
            </w:pPr>
            <w:r>
              <w:rPr>
                <w:b/>
                <w:i/>
                <w:sz w:val="28"/>
                <w:szCs w:val="28"/>
              </w:rPr>
              <w:t>Situația demografică în mediul local - rural</w:t>
            </w:r>
          </w:p>
        </w:tc>
      </w:tr>
    </w:tbl>
    <w:p w:rsidR="00B415DD" w:rsidRDefault="00B415DD" w:rsidP="00B415DD">
      <w:pPr>
        <w:pStyle w:val="ListParagraph"/>
        <w:jc w:val="both"/>
        <w:rPr>
          <w:b/>
          <w:i/>
          <w:sz w:val="28"/>
          <w:szCs w:val="28"/>
        </w:rPr>
      </w:pPr>
      <w:r w:rsidRPr="00613A23">
        <w:rPr>
          <w:b/>
          <w:i/>
          <w:sz w:val="28"/>
          <w:szCs w:val="28"/>
        </w:rPr>
        <w:t>In</w:t>
      </w:r>
      <w:r>
        <w:rPr>
          <w:b/>
          <w:i/>
          <w:sz w:val="28"/>
          <w:szCs w:val="28"/>
        </w:rPr>
        <w:t>dicatori agregat                                                                Indicatori primari</w:t>
      </w:r>
    </w:p>
    <w:p w:rsidR="00B415DD" w:rsidRDefault="00B415DD" w:rsidP="001A6F3E">
      <w:pPr>
        <w:pStyle w:val="ListParagraph"/>
        <w:numPr>
          <w:ilvl w:val="0"/>
          <w:numId w:val="134"/>
        </w:numPr>
        <w:jc w:val="both"/>
        <w:rPr>
          <w:i/>
          <w:sz w:val="28"/>
          <w:szCs w:val="28"/>
        </w:rPr>
      </w:pPr>
      <w:r w:rsidRPr="00B415DD">
        <w:rPr>
          <w:i/>
          <w:sz w:val="28"/>
          <w:szCs w:val="28"/>
        </w:rPr>
        <w:t>Procentul</w:t>
      </w:r>
      <w:r>
        <w:rPr>
          <w:i/>
          <w:sz w:val="28"/>
          <w:szCs w:val="28"/>
        </w:rPr>
        <w:t xml:space="preserve"> populației stabile în cadrul județului</w:t>
      </w:r>
      <w:r w:rsidR="00730A76">
        <w:rPr>
          <w:i/>
          <w:sz w:val="28"/>
          <w:szCs w:val="28"/>
        </w:rPr>
        <w:t>,           *Efectivul de populație din mediul local,</w:t>
      </w:r>
    </w:p>
    <w:p w:rsidR="00B415DD" w:rsidRDefault="00B415DD" w:rsidP="001A6F3E">
      <w:pPr>
        <w:pStyle w:val="ListParagraph"/>
        <w:numPr>
          <w:ilvl w:val="0"/>
          <w:numId w:val="134"/>
        </w:numPr>
        <w:jc w:val="both"/>
        <w:rPr>
          <w:i/>
          <w:sz w:val="28"/>
          <w:szCs w:val="28"/>
        </w:rPr>
      </w:pPr>
      <w:r>
        <w:rPr>
          <w:i/>
          <w:sz w:val="28"/>
          <w:szCs w:val="28"/>
        </w:rPr>
        <w:t>Densitatea populției locale,</w:t>
      </w:r>
      <w:r w:rsidR="00730A76">
        <w:rPr>
          <w:i/>
          <w:sz w:val="28"/>
          <w:szCs w:val="28"/>
        </w:rPr>
        <w:t xml:space="preserve">                                          *Efectivul de populație/suprfața teritorială,</w:t>
      </w:r>
    </w:p>
    <w:p w:rsidR="00730A76" w:rsidRPr="00730A76" w:rsidRDefault="00B415DD" w:rsidP="001A6F3E">
      <w:pPr>
        <w:pStyle w:val="ListParagraph"/>
        <w:numPr>
          <w:ilvl w:val="0"/>
          <w:numId w:val="134"/>
        </w:numPr>
        <w:jc w:val="both"/>
        <w:rPr>
          <w:i/>
          <w:sz w:val="28"/>
          <w:szCs w:val="28"/>
        </w:rPr>
      </w:pPr>
      <w:r>
        <w:rPr>
          <w:i/>
          <w:sz w:val="28"/>
          <w:szCs w:val="28"/>
        </w:rPr>
        <w:t>Rata natalității în cadrul comunei,</w:t>
      </w:r>
      <w:r w:rsidR="00730A76">
        <w:rPr>
          <w:i/>
          <w:sz w:val="28"/>
          <w:szCs w:val="28"/>
        </w:rPr>
        <w:t xml:space="preserve">                               *Numărul născuților vii/ efectiv de populație locală</w:t>
      </w:r>
    </w:p>
    <w:p w:rsidR="00B415DD" w:rsidRDefault="00B415DD" w:rsidP="001A6F3E">
      <w:pPr>
        <w:pStyle w:val="ListParagraph"/>
        <w:numPr>
          <w:ilvl w:val="0"/>
          <w:numId w:val="134"/>
        </w:numPr>
        <w:jc w:val="both"/>
        <w:rPr>
          <w:i/>
          <w:sz w:val="28"/>
          <w:szCs w:val="28"/>
        </w:rPr>
      </w:pPr>
      <w:r>
        <w:rPr>
          <w:i/>
          <w:sz w:val="28"/>
          <w:szCs w:val="28"/>
        </w:rPr>
        <w:t>Rata mortalității în cadrul comunei</w:t>
      </w:r>
      <w:r w:rsidR="00730A76">
        <w:rPr>
          <w:i/>
          <w:sz w:val="28"/>
          <w:szCs w:val="28"/>
        </w:rPr>
        <w:t xml:space="preserve">,                               *Numărul deceselor / efectiv populație locală                    </w:t>
      </w:r>
    </w:p>
    <w:p w:rsidR="00730A76" w:rsidRDefault="00730A76" w:rsidP="001A6F3E">
      <w:pPr>
        <w:pStyle w:val="ListParagraph"/>
        <w:numPr>
          <w:ilvl w:val="0"/>
          <w:numId w:val="134"/>
        </w:numPr>
        <w:jc w:val="both"/>
        <w:rPr>
          <w:i/>
          <w:sz w:val="28"/>
          <w:szCs w:val="28"/>
        </w:rPr>
      </w:pPr>
      <w:r>
        <w:rPr>
          <w:i/>
          <w:sz w:val="28"/>
          <w:szCs w:val="28"/>
        </w:rPr>
        <w:t>Sporul natural în cadrul teritorial,</w:t>
      </w:r>
      <w:r w:rsidR="00317DA1">
        <w:rPr>
          <w:i/>
          <w:sz w:val="28"/>
          <w:szCs w:val="28"/>
        </w:rPr>
        <w:t xml:space="preserve">                                 *Numărul de născuți vii/număr de decese (total)</w:t>
      </w:r>
    </w:p>
    <w:p w:rsidR="00730A76" w:rsidRDefault="00730A76" w:rsidP="001A6F3E">
      <w:pPr>
        <w:pStyle w:val="ListParagraph"/>
        <w:numPr>
          <w:ilvl w:val="0"/>
          <w:numId w:val="134"/>
        </w:numPr>
        <w:jc w:val="both"/>
        <w:rPr>
          <w:i/>
          <w:sz w:val="28"/>
          <w:szCs w:val="28"/>
        </w:rPr>
      </w:pPr>
      <w:r>
        <w:rPr>
          <w:i/>
          <w:sz w:val="28"/>
          <w:szCs w:val="28"/>
        </w:rPr>
        <w:t>Rata mortalității infantile în cadrul teritorial,</w:t>
      </w:r>
      <w:r w:rsidR="00317DA1">
        <w:rPr>
          <w:i/>
          <w:sz w:val="28"/>
          <w:szCs w:val="28"/>
        </w:rPr>
        <w:t xml:space="preserve">                *Numărul deceselor sub un an în mediul local,</w:t>
      </w:r>
    </w:p>
    <w:p w:rsidR="00730A76" w:rsidRDefault="00730A76" w:rsidP="001A6F3E">
      <w:pPr>
        <w:pStyle w:val="ListParagraph"/>
        <w:numPr>
          <w:ilvl w:val="0"/>
          <w:numId w:val="134"/>
        </w:numPr>
        <w:jc w:val="both"/>
        <w:rPr>
          <w:i/>
          <w:sz w:val="28"/>
          <w:szCs w:val="28"/>
        </w:rPr>
      </w:pPr>
      <w:r>
        <w:rPr>
          <w:i/>
          <w:sz w:val="28"/>
          <w:szCs w:val="28"/>
        </w:rPr>
        <w:t>Rata de îmbătrânire demografică la nivel teritorial,</w:t>
      </w:r>
      <w:r w:rsidR="00317DA1">
        <w:rPr>
          <w:i/>
          <w:sz w:val="28"/>
          <w:szCs w:val="28"/>
        </w:rPr>
        <w:t xml:space="preserve">      *Populația stabilă pe grupe de vârstă,</w:t>
      </w:r>
    </w:p>
    <w:p w:rsidR="00730A76" w:rsidRDefault="00730A76" w:rsidP="001A6F3E">
      <w:pPr>
        <w:pStyle w:val="ListParagraph"/>
        <w:numPr>
          <w:ilvl w:val="0"/>
          <w:numId w:val="134"/>
        </w:numPr>
        <w:jc w:val="both"/>
        <w:rPr>
          <w:i/>
          <w:sz w:val="28"/>
          <w:szCs w:val="28"/>
        </w:rPr>
      </w:pPr>
      <w:r>
        <w:rPr>
          <w:i/>
          <w:sz w:val="28"/>
          <w:szCs w:val="28"/>
        </w:rPr>
        <w:lastRenderedPageBreak/>
        <w:t>Rata de înlocuire a forței de muncă în teritoriu,</w:t>
      </w:r>
      <w:r w:rsidR="00317DA1">
        <w:rPr>
          <w:i/>
          <w:sz w:val="28"/>
          <w:szCs w:val="28"/>
        </w:rPr>
        <w:t xml:space="preserve">            *Stabiliri de domiciliu în mediul local, plecări cu</w:t>
      </w:r>
    </w:p>
    <w:p w:rsidR="00730A76" w:rsidRDefault="00730A76" w:rsidP="001A6F3E">
      <w:pPr>
        <w:pStyle w:val="ListParagraph"/>
        <w:numPr>
          <w:ilvl w:val="0"/>
          <w:numId w:val="134"/>
        </w:numPr>
        <w:jc w:val="both"/>
        <w:rPr>
          <w:i/>
          <w:sz w:val="28"/>
          <w:szCs w:val="28"/>
        </w:rPr>
      </w:pPr>
      <w:r>
        <w:rPr>
          <w:i/>
          <w:sz w:val="28"/>
          <w:szCs w:val="28"/>
        </w:rPr>
        <w:t>Rata de dependență demografică teritorială.</w:t>
      </w:r>
      <w:r w:rsidR="00317DA1">
        <w:rPr>
          <w:i/>
          <w:sz w:val="28"/>
          <w:szCs w:val="28"/>
        </w:rPr>
        <w:t xml:space="preserve">                  domiciliu,stabiliri cu reședință în mediul local, </w:t>
      </w:r>
    </w:p>
    <w:p w:rsidR="00730A76" w:rsidRDefault="00730A76" w:rsidP="001A6F3E">
      <w:pPr>
        <w:pStyle w:val="ListParagraph"/>
        <w:numPr>
          <w:ilvl w:val="0"/>
          <w:numId w:val="134"/>
        </w:numPr>
        <w:jc w:val="both"/>
        <w:rPr>
          <w:i/>
          <w:sz w:val="28"/>
          <w:szCs w:val="28"/>
        </w:rPr>
      </w:pPr>
      <w:r>
        <w:rPr>
          <w:i/>
          <w:sz w:val="28"/>
          <w:szCs w:val="28"/>
        </w:rPr>
        <w:t>Sporul migratoriu în cadrul teritorial.</w:t>
      </w:r>
      <w:r w:rsidR="00317DA1">
        <w:rPr>
          <w:i/>
          <w:sz w:val="28"/>
          <w:szCs w:val="28"/>
        </w:rPr>
        <w:t xml:space="preserve">                            plecări cu domiciliu din mediul local.</w:t>
      </w:r>
    </w:p>
    <w:p w:rsidR="000669D7" w:rsidRPr="000669D7" w:rsidRDefault="000669D7" w:rsidP="000669D7">
      <w:pPr>
        <w:pStyle w:val="ListParagraph"/>
        <w:jc w:val="both"/>
        <w:rPr>
          <w:b/>
          <w:i/>
          <w:sz w:val="28"/>
          <w:szCs w:val="28"/>
        </w:rPr>
      </w:pPr>
    </w:p>
    <w:tbl>
      <w:tblPr>
        <w:tblStyle w:val="TableGrid"/>
        <w:tblW w:w="0" w:type="auto"/>
        <w:tblInd w:w="360" w:type="dxa"/>
        <w:tblLook w:val="04A0" w:firstRow="1" w:lastRow="0" w:firstColumn="1" w:lastColumn="0" w:noHBand="0" w:noVBand="1"/>
      </w:tblPr>
      <w:tblGrid>
        <w:gridCol w:w="12816"/>
      </w:tblGrid>
      <w:tr w:rsidR="000669D7" w:rsidTr="000669D7">
        <w:tc>
          <w:tcPr>
            <w:tcW w:w="12816" w:type="dxa"/>
            <w:shd w:val="clear" w:color="auto" w:fill="B6DDE8" w:themeFill="accent5" w:themeFillTint="66"/>
          </w:tcPr>
          <w:p w:rsidR="000669D7" w:rsidRDefault="000669D7" w:rsidP="000669D7">
            <w:pPr>
              <w:jc w:val="both"/>
              <w:rPr>
                <w:i/>
                <w:sz w:val="28"/>
                <w:szCs w:val="28"/>
              </w:rPr>
            </w:pPr>
            <w:r>
              <w:rPr>
                <w:i/>
                <w:sz w:val="28"/>
                <w:szCs w:val="28"/>
              </w:rPr>
              <w:t xml:space="preserve"> Agricultura mediului local</w:t>
            </w:r>
          </w:p>
        </w:tc>
      </w:tr>
    </w:tbl>
    <w:p w:rsidR="000669D7" w:rsidRDefault="000669D7" w:rsidP="000669D7">
      <w:pPr>
        <w:pStyle w:val="ListParagraph"/>
        <w:jc w:val="both"/>
        <w:rPr>
          <w:b/>
          <w:i/>
          <w:sz w:val="28"/>
          <w:szCs w:val="28"/>
        </w:rPr>
      </w:pPr>
      <w:r w:rsidRPr="00613A23">
        <w:rPr>
          <w:b/>
          <w:i/>
          <w:sz w:val="28"/>
          <w:szCs w:val="28"/>
        </w:rPr>
        <w:t>In</w:t>
      </w:r>
      <w:r>
        <w:rPr>
          <w:b/>
          <w:i/>
          <w:sz w:val="28"/>
          <w:szCs w:val="28"/>
        </w:rPr>
        <w:t>dicatori agregat                                                                Indicatori primari</w:t>
      </w:r>
    </w:p>
    <w:p w:rsidR="000669D7" w:rsidRDefault="000669D7" w:rsidP="001A6F3E">
      <w:pPr>
        <w:pStyle w:val="ListParagraph"/>
        <w:numPr>
          <w:ilvl w:val="0"/>
          <w:numId w:val="135"/>
        </w:numPr>
        <w:jc w:val="both"/>
        <w:rPr>
          <w:i/>
          <w:sz w:val="28"/>
          <w:szCs w:val="28"/>
        </w:rPr>
      </w:pPr>
      <w:r>
        <w:rPr>
          <w:i/>
          <w:sz w:val="28"/>
          <w:szCs w:val="28"/>
        </w:rPr>
        <w:t>Structura suprafeței cultivate cu principalele culturi,</w:t>
      </w:r>
      <w:r w:rsidR="00267B11">
        <w:rPr>
          <w:i/>
          <w:sz w:val="28"/>
          <w:szCs w:val="28"/>
        </w:rPr>
        <w:t xml:space="preserve">        *Suprafața cultivată cu culturile principale,</w:t>
      </w:r>
    </w:p>
    <w:p w:rsidR="000669D7" w:rsidRDefault="000669D7" w:rsidP="001A6F3E">
      <w:pPr>
        <w:pStyle w:val="ListParagraph"/>
        <w:numPr>
          <w:ilvl w:val="0"/>
          <w:numId w:val="135"/>
        </w:numPr>
        <w:jc w:val="both"/>
        <w:rPr>
          <w:i/>
          <w:sz w:val="28"/>
          <w:szCs w:val="28"/>
        </w:rPr>
      </w:pPr>
      <w:r>
        <w:rPr>
          <w:i/>
          <w:sz w:val="28"/>
          <w:szCs w:val="28"/>
        </w:rPr>
        <w:t>Rata de creștere/descreștere a suprafeței cultivate totale,</w:t>
      </w:r>
      <w:r w:rsidR="00267B11">
        <w:rPr>
          <w:i/>
          <w:sz w:val="28"/>
          <w:szCs w:val="28"/>
        </w:rPr>
        <w:t xml:space="preserve">  *Suprafața totală cultivată,</w:t>
      </w:r>
    </w:p>
    <w:p w:rsidR="000669D7" w:rsidRDefault="000669D7" w:rsidP="001A6F3E">
      <w:pPr>
        <w:pStyle w:val="ListParagraph"/>
        <w:numPr>
          <w:ilvl w:val="0"/>
          <w:numId w:val="135"/>
        </w:numPr>
        <w:jc w:val="both"/>
        <w:rPr>
          <w:i/>
          <w:sz w:val="28"/>
          <w:szCs w:val="28"/>
        </w:rPr>
      </w:pPr>
      <w:r>
        <w:rPr>
          <w:i/>
          <w:sz w:val="28"/>
          <w:szCs w:val="28"/>
        </w:rPr>
        <w:t>Rata de creștere/descreștere a producției medii /ha,</w:t>
      </w:r>
      <w:r w:rsidR="00267B11">
        <w:rPr>
          <w:i/>
          <w:sz w:val="28"/>
          <w:szCs w:val="28"/>
        </w:rPr>
        <w:t xml:space="preserve">         * Producția medie la hectar a culturilor princpale</w:t>
      </w:r>
    </w:p>
    <w:p w:rsidR="000669D7" w:rsidRDefault="00267B11" w:rsidP="001A6F3E">
      <w:pPr>
        <w:pStyle w:val="ListParagraph"/>
        <w:numPr>
          <w:ilvl w:val="0"/>
          <w:numId w:val="135"/>
        </w:numPr>
        <w:jc w:val="both"/>
        <w:rPr>
          <w:i/>
          <w:sz w:val="28"/>
          <w:szCs w:val="28"/>
        </w:rPr>
      </w:pPr>
      <w:r>
        <w:rPr>
          <w:i/>
          <w:sz w:val="28"/>
          <w:szCs w:val="28"/>
        </w:rPr>
        <w:t xml:space="preserve">Animale ce revin la 100 ha /principalele rase                  *Număr de animale /100ha la principalele rase, </w:t>
      </w:r>
    </w:p>
    <w:p w:rsidR="00267B11" w:rsidRDefault="00267B11" w:rsidP="001A6F3E">
      <w:pPr>
        <w:pStyle w:val="ListParagraph"/>
        <w:numPr>
          <w:ilvl w:val="0"/>
          <w:numId w:val="135"/>
        </w:numPr>
        <w:jc w:val="both"/>
        <w:rPr>
          <w:i/>
          <w:sz w:val="28"/>
          <w:szCs w:val="28"/>
        </w:rPr>
      </w:pPr>
      <w:r>
        <w:rPr>
          <w:i/>
          <w:sz w:val="28"/>
          <w:szCs w:val="28"/>
        </w:rPr>
        <w:t>Rata de creștere/descreștere a producției zootehnice,       * Producția agricolă zootehnică,</w:t>
      </w:r>
    </w:p>
    <w:p w:rsidR="00267B11" w:rsidRDefault="00267B11" w:rsidP="001A6F3E">
      <w:pPr>
        <w:pStyle w:val="ListParagraph"/>
        <w:numPr>
          <w:ilvl w:val="0"/>
          <w:numId w:val="135"/>
        </w:numPr>
        <w:jc w:val="both"/>
        <w:rPr>
          <w:i/>
          <w:sz w:val="28"/>
          <w:szCs w:val="28"/>
        </w:rPr>
      </w:pPr>
      <w:r>
        <w:rPr>
          <w:i/>
          <w:sz w:val="28"/>
          <w:szCs w:val="28"/>
        </w:rPr>
        <w:t>Parcul de tractoare și mașini agricole la 100 ha,            *</w:t>
      </w:r>
      <w:r w:rsidR="002A14A8">
        <w:rPr>
          <w:i/>
          <w:sz w:val="28"/>
          <w:szCs w:val="28"/>
        </w:rPr>
        <w:t>Parcul de tractoare și mașini agricole,</w:t>
      </w:r>
    </w:p>
    <w:p w:rsidR="00267B11" w:rsidRDefault="00267B11" w:rsidP="001A6F3E">
      <w:pPr>
        <w:pStyle w:val="ListParagraph"/>
        <w:numPr>
          <w:ilvl w:val="0"/>
          <w:numId w:val="135"/>
        </w:numPr>
        <w:jc w:val="both"/>
        <w:rPr>
          <w:i/>
          <w:sz w:val="28"/>
          <w:szCs w:val="28"/>
        </w:rPr>
      </w:pPr>
      <w:r>
        <w:rPr>
          <w:i/>
          <w:sz w:val="28"/>
          <w:szCs w:val="28"/>
        </w:rPr>
        <w:t>Ritmul creșterii/ descreșterii suprafeței scoase din circuit,</w:t>
      </w:r>
      <w:r w:rsidR="002A14A8">
        <w:rPr>
          <w:i/>
          <w:sz w:val="28"/>
          <w:szCs w:val="28"/>
        </w:rPr>
        <w:t xml:space="preserve"> *Suprafața de teren scoasă din circuitul agricol</w:t>
      </w:r>
    </w:p>
    <w:p w:rsidR="00267B11" w:rsidRDefault="00267B11" w:rsidP="001A6F3E">
      <w:pPr>
        <w:pStyle w:val="ListParagraph"/>
        <w:numPr>
          <w:ilvl w:val="0"/>
          <w:numId w:val="135"/>
        </w:numPr>
        <w:jc w:val="both"/>
        <w:rPr>
          <w:i/>
          <w:sz w:val="28"/>
          <w:szCs w:val="28"/>
        </w:rPr>
      </w:pPr>
      <w:r>
        <w:rPr>
          <w:i/>
          <w:sz w:val="28"/>
          <w:szCs w:val="28"/>
        </w:rPr>
        <w:t>Ritmul creșterii/descreșterii suprafeței ecologice,</w:t>
      </w:r>
      <w:r w:rsidR="002A14A8">
        <w:rPr>
          <w:i/>
          <w:sz w:val="28"/>
          <w:szCs w:val="28"/>
        </w:rPr>
        <w:t xml:space="preserve">              *Suprafața agricolă exploatată ecologic,</w:t>
      </w:r>
    </w:p>
    <w:p w:rsidR="00267B11" w:rsidRDefault="00267B11" w:rsidP="001A6F3E">
      <w:pPr>
        <w:pStyle w:val="ListParagraph"/>
        <w:numPr>
          <w:ilvl w:val="0"/>
          <w:numId w:val="135"/>
        </w:numPr>
        <w:jc w:val="both"/>
        <w:rPr>
          <w:i/>
          <w:sz w:val="28"/>
          <w:szCs w:val="28"/>
        </w:rPr>
      </w:pPr>
      <w:r>
        <w:rPr>
          <w:i/>
          <w:sz w:val="28"/>
          <w:szCs w:val="28"/>
        </w:rPr>
        <w:t>Ritmul creșterii/descreșterii numărului de opertori în</w:t>
      </w:r>
      <w:r w:rsidR="002A14A8">
        <w:rPr>
          <w:i/>
          <w:sz w:val="28"/>
          <w:szCs w:val="28"/>
        </w:rPr>
        <w:t xml:space="preserve">       *Numărul operatorilor în agricultura ecologică. </w:t>
      </w:r>
    </w:p>
    <w:p w:rsidR="00267B11" w:rsidRDefault="00267B11" w:rsidP="00267B11">
      <w:pPr>
        <w:pStyle w:val="ListParagraph"/>
        <w:jc w:val="both"/>
        <w:rPr>
          <w:i/>
          <w:sz w:val="28"/>
          <w:szCs w:val="28"/>
        </w:rPr>
      </w:pPr>
      <w:r>
        <w:rPr>
          <w:i/>
          <w:sz w:val="28"/>
          <w:szCs w:val="28"/>
        </w:rPr>
        <w:t>agricultura ecologică.</w:t>
      </w:r>
    </w:p>
    <w:p w:rsidR="00F81436" w:rsidRDefault="00F81436" w:rsidP="00267B11">
      <w:pPr>
        <w:pStyle w:val="ListParagraph"/>
        <w:jc w:val="both"/>
        <w:rPr>
          <w:i/>
          <w:sz w:val="28"/>
          <w:szCs w:val="28"/>
        </w:rPr>
      </w:pPr>
    </w:p>
    <w:p w:rsidR="00F81436" w:rsidRPr="00825DA1" w:rsidRDefault="00F81436" w:rsidP="00F81436">
      <w:pPr>
        <w:pStyle w:val="ListParagraph"/>
        <w:jc w:val="both"/>
        <w:rPr>
          <w:b/>
          <w:i/>
          <w:color w:val="FF0000"/>
          <w:sz w:val="28"/>
          <w:szCs w:val="28"/>
        </w:rPr>
      </w:pPr>
      <w:r w:rsidRPr="00825DA1">
        <w:rPr>
          <w:b/>
          <w:i/>
          <w:color w:val="FF0000"/>
          <w:sz w:val="28"/>
          <w:szCs w:val="28"/>
        </w:rPr>
        <w:t>Dezvoltarea economică și mediul de afaceri</w:t>
      </w:r>
      <w:r w:rsidRPr="00825DA1">
        <w:rPr>
          <w:b/>
          <w:i/>
          <w:color w:val="FF0000"/>
          <w:sz w:val="28"/>
          <w:szCs w:val="28"/>
        </w:rPr>
        <w:tab/>
      </w:r>
    </w:p>
    <w:tbl>
      <w:tblPr>
        <w:tblStyle w:val="TableGrid"/>
        <w:tblW w:w="0" w:type="auto"/>
        <w:tblInd w:w="675" w:type="dxa"/>
        <w:tblLook w:val="04A0" w:firstRow="1" w:lastRow="0" w:firstColumn="1" w:lastColumn="0" w:noHBand="0" w:noVBand="1"/>
      </w:tblPr>
      <w:tblGrid>
        <w:gridCol w:w="12501"/>
      </w:tblGrid>
      <w:tr w:rsidR="00F81436" w:rsidTr="00F81436">
        <w:tc>
          <w:tcPr>
            <w:tcW w:w="12501" w:type="dxa"/>
            <w:shd w:val="clear" w:color="auto" w:fill="B6DDE8" w:themeFill="accent5" w:themeFillTint="66"/>
          </w:tcPr>
          <w:p w:rsidR="00F81436" w:rsidRPr="00F81436" w:rsidRDefault="00F81436" w:rsidP="00F81436">
            <w:pPr>
              <w:jc w:val="both"/>
              <w:rPr>
                <w:b/>
                <w:i/>
                <w:sz w:val="28"/>
                <w:szCs w:val="28"/>
              </w:rPr>
            </w:pPr>
            <w:r>
              <w:rPr>
                <w:b/>
                <w:i/>
                <w:sz w:val="28"/>
                <w:szCs w:val="28"/>
              </w:rPr>
              <w:t>Dezvoltarea economică și mediul de afaceri</w:t>
            </w:r>
          </w:p>
        </w:tc>
      </w:tr>
    </w:tbl>
    <w:p w:rsidR="00F81436" w:rsidRDefault="00F81436" w:rsidP="00F81436">
      <w:pPr>
        <w:pStyle w:val="ListParagraph"/>
        <w:jc w:val="both"/>
        <w:rPr>
          <w:b/>
          <w:i/>
          <w:sz w:val="28"/>
          <w:szCs w:val="28"/>
        </w:rPr>
      </w:pPr>
      <w:r w:rsidRPr="00613A23">
        <w:rPr>
          <w:b/>
          <w:i/>
          <w:sz w:val="28"/>
          <w:szCs w:val="28"/>
        </w:rPr>
        <w:t>In</w:t>
      </w:r>
      <w:r>
        <w:rPr>
          <w:b/>
          <w:i/>
          <w:sz w:val="28"/>
          <w:szCs w:val="28"/>
        </w:rPr>
        <w:t>dicatori agregat                                                                Indicatori primari</w:t>
      </w:r>
    </w:p>
    <w:p w:rsidR="00F81436" w:rsidRPr="00F81436" w:rsidRDefault="00F81436" w:rsidP="001A6F3E">
      <w:pPr>
        <w:pStyle w:val="ListParagraph"/>
        <w:numPr>
          <w:ilvl w:val="0"/>
          <w:numId w:val="136"/>
        </w:numPr>
        <w:jc w:val="both"/>
        <w:rPr>
          <w:b/>
          <w:i/>
          <w:sz w:val="28"/>
          <w:szCs w:val="28"/>
        </w:rPr>
      </w:pPr>
      <w:r>
        <w:rPr>
          <w:i/>
          <w:sz w:val="28"/>
          <w:szCs w:val="28"/>
        </w:rPr>
        <w:t>Ritmul de creștere/descreștere al unităților locale active,</w:t>
      </w:r>
      <w:r w:rsidR="00715D64">
        <w:rPr>
          <w:i/>
          <w:sz w:val="28"/>
          <w:szCs w:val="28"/>
        </w:rPr>
        <w:t xml:space="preserve">    *Numărul unităților locale active,</w:t>
      </w:r>
    </w:p>
    <w:p w:rsidR="00F81436" w:rsidRPr="00F81436" w:rsidRDefault="00F81436" w:rsidP="001A6F3E">
      <w:pPr>
        <w:pStyle w:val="ListParagraph"/>
        <w:numPr>
          <w:ilvl w:val="0"/>
          <w:numId w:val="136"/>
        </w:numPr>
        <w:jc w:val="both"/>
        <w:rPr>
          <w:b/>
          <w:i/>
          <w:sz w:val="28"/>
          <w:szCs w:val="28"/>
        </w:rPr>
      </w:pPr>
      <w:r>
        <w:rPr>
          <w:i/>
          <w:sz w:val="28"/>
          <w:szCs w:val="28"/>
        </w:rPr>
        <w:t>Structura unităților locale active în fcț. de mărime (număr</w:t>
      </w:r>
      <w:r w:rsidR="00715D64">
        <w:rPr>
          <w:i/>
          <w:sz w:val="28"/>
          <w:szCs w:val="28"/>
        </w:rPr>
        <w:t xml:space="preserve">  *Numărul unităților active în funcție de numărul </w:t>
      </w:r>
    </w:p>
    <w:p w:rsidR="00F81436" w:rsidRDefault="00F81436" w:rsidP="00F81436">
      <w:pPr>
        <w:ind w:left="720"/>
        <w:jc w:val="both"/>
        <w:rPr>
          <w:i/>
          <w:sz w:val="28"/>
          <w:szCs w:val="28"/>
        </w:rPr>
      </w:pPr>
      <w:r>
        <w:rPr>
          <w:i/>
          <w:sz w:val="28"/>
          <w:szCs w:val="28"/>
        </w:rPr>
        <w:t>d</w:t>
      </w:r>
      <w:r w:rsidRPr="00F81436">
        <w:rPr>
          <w:i/>
          <w:sz w:val="28"/>
          <w:szCs w:val="28"/>
        </w:rPr>
        <w:t>e</w:t>
      </w:r>
      <w:r>
        <w:rPr>
          <w:i/>
          <w:sz w:val="28"/>
          <w:szCs w:val="28"/>
        </w:rPr>
        <w:t xml:space="preserve"> angajați),</w:t>
      </w:r>
      <w:r w:rsidR="00715D64">
        <w:rPr>
          <w:i/>
          <w:sz w:val="28"/>
          <w:szCs w:val="28"/>
        </w:rPr>
        <w:t xml:space="preserve">                                                                                      de angajați        </w:t>
      </w:r>
    </w:p>
    <w:p w:rsidR="00F81436" w:rsidRDefault="00F81436" w:rsidP="001A6F3E">
      <w:pPr>
        <w:pStyle w:val="ListParagraph"/>
        <w:numPr>
          <w:ilvl w:val="0"/>
          <w:numId w:val="137"/>
        </w:numPr>
        <w:jc w:val="both"/>
        <w:rPr>
          <w:i/>
          <w:sz w:val="28"/>
          <w:szCs w:val="28"/>
        </w:rPr>
      </w:pPr>
      <w:r>
        <w:rPr>
          <w:i/>
          <w:sz w:val="28"/>
          <w:szCs w:val="28"/>
        </w:rPr>
        <w:t>Structura cifrei de afaceri pe domenii de activitate</w:t>
      </w:r>
      <w:r w:rsidR="00715D64">
        <w:rPr>
          <w:i/>
          <w:sz w:val="28"/>
          <w:szCs w:val="28"/>
        </w:rPr>
        <w:t xml:space="preserve">             *Cifra de afaceri pe domenii de activitate,</w:t>
      </w:r>
    </w:p>
    <w:p w:rsidR="00F81436" w:rsidRDefault="00F81436" w:rsidP="001A6F3E">
      <w:pPr>
        <w:pStyle w:val="ListParagraph"/>
        <w:numPr>
          <w:ilvl w:val="0"/>
          <w:numId w:val="137"/>
        </w:numPr>
        <w:jc w:val="both"/>
        <w:rPr>
          <w:i/>
          <w:sz w:val="28"/>
          <w:szCs w:val="28"/>
        </w:rPr>
      </w:pPr>
      <w:r>
        <w:rPr>
          <w:i/>
          <w:sz w:val="28"/>
          <w:szCs w:val="28"/>
        </w:rPr>
        <w:t>Structura angajaților pe domenii de activitate,</w:t>
      </w:r>
      <w:r w:rsidR="00715D64">
        <w:rPr>
          <w:i/>
          <w:sz w:val="28"/>
          <w:szCs w:val="28"/>
        </w:rPr>
        <w:t xml:space="preserve">                   *Numărul de angajați/domenii/ localitate </w:t>
      </w:r>
    </w:p>
    <w:p w:rsidR="00810E32" w:rsidRPr="00ED4022" w:rsidRDefault="00F81436" w:rsidP="001A6F3E">
      <w:pPr>
        <w:pStyle w:val="ListParagraph"/>
        <w:numPr>
          <w:ilvl w:val="0"/>
          <w:numId w:val="137"/>
        </w:numPr>
        <w:jc w:val="both"/>
        <w:rPr>
          <w:i/>
          <w:sz w:val="28"/>
          <w:szCs w:val="28"/>
        </w:rPr>
      </w:pPr>
      <w:r>
        <w:rPr>
          <w:i/>
          <w:sz w:val="28"/>
          <w:szCs w:val="28"/>
        </w:rPr>
        <w:t>Productivitatea muncii</w:t>
      </w:r>
      <w:r w:rsidR="00715D64">
        <w:rPr>
          <w:i/>
          <w:sz w:val="28"/>
          <w:szCs w:val="28"/>
        </w:rPr>
        <w:t xml:space="preserve"> totală și pe domenii de activitate.   *Cifra de afaceri a unităților locale per total.</w:t>
      </w:r>
    </w:p>
    <w:p w:rsidR="00810E32" w:rsidRPr="00825DA1" w:rsidRDefault="002873B7" w:rsidP="00810E32">
      <w:pPr>
        <w:ind w:left="420"/>
        <w:jc w:val="both"/>
        <w:rPr>
          <w:b/>
          <w:i/>
          <w:color w:val="FF0000"/>
          <w:sz w:val="28"/>
          <w:szCs w:val="28"/>
        </w:rPr>
      </w:pPr>
      <w:r w:rsidRPr="00825DA1">
        <w:rPr>
          <w:b/>
          <w:i/>
          <w:color w:val="FF0000"/>
          <w:sz w:val="28"/>
          <w:szCs w:val="28"/>
        </w:rPr>
        <w:t>Mediu</w:t>
      </w:r>
    </w:p>
    <w:tbl>
      <w:tblPr>
        <w:tblStyle w:val="TableGrid"/>
        <w:tblW w:w="0" w:type="auto"/>
        <w:tblInd w:w="420" w:type="dxa"/>
        <w:tblLook w:val="04A0" w:firstRow="1" w:lastRow="0" w:firstColumn="1" w:lastColumn="0" w:noHBand="0" w:noVBand="1"/>
      </w:tblPr>
      <w:tblGrid>
        <w:gridCol w:w="12756"/>
      </w:tblGrid>
      <w:tr w:rsidR="002873B7" w:rsidTr="002873B7">
        <w:tc>
          <w:tcPr>
            <w:tcW w:w="12756" w:type="dxa"/>
            <w:shd w:val="clear" w:color="auto" w:fill="B6DDE8" w:themeFill="accent5" w:themeFillTint="66"/>
          </w:tcPr>
          <w:p w:rsidR="002873B7" w:rsidRPr="002873B7" w:rsidRDefault="002873B7" w:rsidP="00810E32">
            <w:pPr>
              <w:jc w:val="both"/>
              <w:rPr>
                <w:b/>
                <w:i/>
                <w:sz w:val="28"/>
                <w:szCs w:val="28"/>
              </w:rPr>
            </w:pPr>
            <w:r>
              <w:rPr>
                <w:b/>
                <w:i/>
                <w:sz w:val="28"/>
                <w:szCs w:val="28"/>
              </w:rPr>
              <w:t>Mediu</w:t>
            </w:r>
          </w:p>
        </w:tc>
      </w:tr>
    </w:tbl>
    <w:p w:rsidR="002873B7" w:rsidRDefault="002873B7" w:rsidP="002873B7">
      <w:pPr>
        <w:jc w:val="both"/>
        <w:rPr>
          <w:b/>
          <w:i/>
          <w:sz w:val="28"/>
          <w:szCs w:val="28"/>
        </w:rPr>
      </w:pPr>
      <w:r>
        <w:rPr>
          <w:b/>
          <w:i/>
          <w:sz w:val="28"/>
          <w:szCs w:val="28"/>
        </w:rPr>
        <w:lastRenderedPageBreak/>
        <w:t xml:space="preserve">        </w:t>
      </w:r>
      <w:r w:rsidRPr="002873B7">
        <w:rPr>
          <w:b/>
          <w:i/>
          <w:sz w:val="28"/>
          <w:szCs w:val="28"/>
        </w:rPr>
        <w:t xml:space="preserve">Indicatori agregat                                                              </w:t>
      </w:r>
      <w:r>
        <w:rPr>
          <w:b/>
          <w:i/>
          <w:sz w:val="28"/>
          <w:szCs w:val="28"/>
        </w:rPr>
        <w:t xml:space="preserve">                   </w:t>
      </w:r>
      <w:r w:rsidRPr="002873B7">
        <w:rPr>
          <w:b/>
          <w:i/>
          <w:sz w:val="28"/>
          <w:szCs w:val="28"/>
        </w:rPr>
        <w:t xml:space="preserve">  Indicatori primari</w:t>
      </w:r>
    </w:p>
    <w:p w:rsidR="002873B7" w:rsidRPr="002873B7" w:rsidRDefault="002873B7" w:rsidP="001A6F3E">
      <w:pPr>
        <w:pStyle w:val="ListParagraph"/>
        <w:numPr>
          <w:ilvl w:val="0"/>
          <w:numId w:val="138"/>
        </w:numPr>
        <w:jc w:val="both"/>
        <w:rPr>
          <w:b/>
          <w:i/>
          <w:sz w:val="28"/>
          <w:szCs w:val="28"/>
        </w:rPr>
      </w:pPr>
      <w:r>
        <w:rPr>
          <w:i/>
          <w:sz w:val="28"/>
          <w:szCs w:val="28"/>
        </w:rPr>
        <w:t>Structura apelor de suprafață pe clase de calitate,</w:t>
      </w:r>
      <w:r w:rsidR="008E0779">
        <w:rPr>
          <w:i/>
          <w:sz w:val="28"/>
          <w:szCs w:val="28"/>
        </w:rPr>
        <w:t xml:space="preserve">             </w:t>
      </w:r>
      <w:r w:rsidR="00C9426C">
        <w:rPr>
          <w:i/>
          <w:sz w:val="28"/>
          <w:szCs w:val="28"/>
        </w:rPr>
        <w:t>*Lumgimea cursurilor de apă/categorii,</w:t>
      </w:r>
    </w:p>
    <w:p w:rsidR="002873B7" w:rsidRPr="002873B7" w:rsidRDefault="002873B7" w:rsidP="001A6F3E">
      <w:pPr>
        <w:pStyle w:val="ListParagraph"/>
        <w:numPr>
          <w:ilvl w:val="0"/>
          <w:numId w:val="138"/>
        </w:numPr>
        <w:jc w:val="both"/>
        <w:rPr>
          <w:b/>
          <w:i/>
          <w:sz w:val="28"/>
          <w:szCs w:val="28"/>
        </w:rPr>
      </w:pPr>
      <w:r>
        <w:rPr>
          <w:i/>
          <w:sz w:val="28"/>
          <w:szCs w:val="28"/>
        </w:rPr>
        <w:t>Poluarea aerului,</w:t>
      </w:r>
      <w:r w:rsidR="00C9426C">
        <w:rPr>
          <w:i/>
          <w:sz w:val="28"/>
          <w:szCs w:val="28"/>
        </w:rPr>
        <w:t xml:space="preserve">                                                                *Emisii de substanțe poluante (oxizi +compuși)</w:t>
      </w:r>
    </w:p>
    <w:p w:rsidR="002873B7" w:rsidRPr="002873B7" w:rsidRDefault="002873B7" w:rsidP="001A6F3E">
      <w:pPr>
        <w:pStyle w:val="ListParagraph"/>
        <w:numPr>
          <w:ilvl w:val="0"/>
          <w:numId w:val="138"/>
        </w:numPr>
        <w:jc w:val="both"/>
        <w:rPr>
          <w:b/>
          <w:i/>
          <w:sz w:val="28"/>
          <w:szCs w:val="28"/>
        </w:rPr>
      </w:pPr>
      <w:r>
        <w:rPr>
          <w:i/>
          <w:sz w:val="28"/>
          <w:szCs w:val="28"/>
        </w:rPr>
        <w:t>Structura solurilor pe clase de calitate în fcț.de bonitare,</w:t>
      </w:r>
      <w:r w:rsidR="00C9426C">
        <w:rPr>
          <w:i/>
          <w:sz w:val="28"/>
          <w:szCs w:val="28"/>
        </w:rPr>
        <w:t xml:space="preserve">    *Suprafața terenurilor agricole/clase de soluri,</w:t>
      </w:r>
    </w:p>
    <w:p w:rsidR="002873B7" w:rsidRPr="002873B7" w:rsidRDefault="002873B7" w:rsidP="001A6F3E">
      <w:pPr>
        <w:pStyle w:val="ListParagraph"/>
        <w:numPr>
          <w:ilvl w:val="0"/>
          <w:numId w:val="138"/>
        </w:numPr>
        <w:jc w:val="both"/>
        <w:rPr>
          <w:b/>
          <w:i/>
          <w:sz w:val="28"/>
          <w:szCs w:val="28"/>
        </w:rPr>
      </w:pPr>
      <w:r>
        <w:rPr>
          <w:i/>
          <w:sz w:val="28"/>
          <w:szCs w:val="28"/>
        </w:rPr>
        <w:t>Structura solurilor în funcție de factorii de degradare,</w:t>
      </w:r>
      <w:r w:rsidR="008E0779">
        <w:rPr>
          <w:i/>
          <w:sz w:val="28"/>
          <w:szCs w:val="28"/>
        </w:rPr>
        <w:t xml:space="preserve">        *Suprafețe de soluri afectate de degradare,</w:t>
      </w:r>
    </w:p>
    <w:p w:rsidR="002873B7" w:rsidRPr="002873B7" w:rsidRDefault="002873B7" w:rsidP="001A6F3E">
      <w:pPr>
        <w:pStyle w:val="ListParagraph"/>
        <w:numPr>
          <w:ilvl w:val="0"/>
          <w:numId w:val="138"/>
        </w:numPr>
        <w:jc w:val="both"/>
        <w:rPr>
          <w:b/>
          <w:i/>
          <w:sz w:val="28"/>
          <w:szCs w:val="28"/>
        </w:rPr>
      </w:pPr>
      <w:r>
        <w:rPr>
          <w:i/>
          <w:sz w:val="28"/>
          <w:szCs w:val="28"/>
        </w:rPr>
        <w:t>Ritmul de creștere/descreștere al fondului forestier,</w:t>
      </w:r>
      <w:r w:rsidR="008E0779">
        <w:rPr>
          <w:i/>
          <w:sz w:val="28"/>
          <w:szCs w:val="28"/>
        </w:rPr>
        <w:t xml:space="preserve">             *Fundul forestier,</w:t>
      </w:r>
    </w:p>
    <w:p w:rsidR="002873B7" w:rsidRPr="002873B7" w:rsidRDefault="002873B7" w:rsidP="001A6F3E">
      <w:pPr>
        <w:pStyle w:val="ListParagraph"/>
        <w:numPr>
          <w:ilvl w:val="0"/>
          <w:numId w:val="138"/>
        </w:numPr>
        <w:jc w:val="both"/>
        <w:rPr>
          <w:b/>
          <w:i/>
          <w:sz w:val="28"/>
          <w:szCs w:val="28"/>
        </w:rPr>
      </w:pPr>
      <w:r>
        <w:rPr>
          <w:i/>
          <w:sz w:val="28"/>
          <w:szCs w:val="28"/>
        </w:rPr>
        <w:t xml:space="preserve">Ritmul de creștere/descreștere al circulației masei </w:t>
      </w:r>
      <w:r w:rsidR="008E0779">
        <w:rPr>
          <w:i/>
          <w:sz w:val="28"/>
          <w:szCs w:val="28"/>
        </w:rPr>
        <w:t xml:space="preserve">de </w:t>
      </w:r>
      <w:r>
        <w:rPr>
          <w:i/>
          <w:sz w:val="28"/>
          <w:szCs w:val="28"/>
        </w:rPr>
        <w:t>lemn</w:t>
      </w:r>
      <w:r w:rsidR="008E0779">
        <w:rPr>
          <w:i/>
          <w:sz w:val="28"/>
          <w:szCs w:val="28"/>
        </w:rPr>
        <w:t>, *Masa lemnoasă pusă în circulație,</w:t>
      </w:r>
    </w:p>
    <w:p w:rsidR="002873B7" w:rsidRPr="00C9426C" w:rsidRDefault="00C9426C" w:rsidP="001A6F3E">
      <w:pPr>
        <w:pStyle w:val="ListParagraph"/>
        <w:numPr>
          <w:ilvl w:val="0"/>
          <w:numId w:val="138"/>
        </w:numPr>
        <w:jc w:val="both"/>
        <w:rPr>
          <w:b/>
          <w:i/>
          <w:sz w:val="28"/>
          <w:szCs w:val="28"/>
        </w:rPr>
      </w:pPr>
      <w:r>
        <w:rPr>
          <w:i/>
          <w:sz w:val="28"/>
          <w:szCs w:val="28"/>
        </w:rPr>
        <w:t>Structura pădurilor pe forme de relief,</w:t>
      </w:r>
      <w:r w:rsidR="008E0779">
        <w:rPr>
          <w:i/>
          <w:sz w:val="28"/>
          <w:szCs w:val="28"/>
        </w:rPr>
        <w:t xml:space="preserve">                                *Suprafața pădurilor pe forme de relief,</w:t>
      </w:r>
    </w:p>
    <w:p w:rsidR="00C9426C" w:rsidRPr="00C9426C" w:rsidRDefault="00C9426C" w:rsidP="001A6F3E">
      <w:pPr>
        <w:pStyle w:val="ListParagraph"/>
        <w:numPr>
          <w:ilvl w:val="0"/>
          <w:numId w:val="138"/>
        </w:numPr>
        <w:jc w:val="both"/>
        <w:rPr>
          <w:b/>
          <w:i/>
          <w:sz w:val="28"/>
          <w:szCs w:val="28"/>
        </w:rPr>
      </w:pPr>
      <w:r>
        <w:rPr>
          <w:i/>
          <w:sz w:val="28"/>
          <w:szCs w:val="28"/>
        </w:rPr>
        <w:t>Ritmul de creștere/descreștere al cantit.deșeurilor menajere,</w:t>
      </w:r>
      <w:r w:rsidR="008E0779">
        <w:rPr>
          <w:i/>
          <w:sz w:val="28"/>
          <w:szCs w:val="28"/>
        </w:rPr>
        <w:t>*Cantitatea de deșeuri menajere generale</w:t>
      </w:r>
    </w:p>
    <w:p w:rsidR="0058638D" w:rsidRPr="00ED4022" w:rsidRDefault="00C9426C" w:rsidP="001A6F3E">
      <w:pPr>
        <w:pStyle w:val="ListParagraph"/>
        <w:numPr>
          <w:ilvl w:val="0"/>
          <w:numId w:val="138"/>
        </w:numPr>
        <w:jc w:val="both"/>
        <w:rPr>
          <w:b/>
          <w:i/>
          <w:sz w:val="28"/>
          <w:szCs w:val="28"/>
        </w:rPr>
      </w:pPr>
      <w:r>
        <w:rPr>
          <w:i/>
          <w:sz w:val="28"/>
          <w:szCs w:val="28"/>
        </w:rPr>
        <w:t>Structura compoziției deșeurilor menajere.</w:t>
      </w:r>
      <w:r w:rsidR="008E0779">
        <w:rPr>
          <w:i/>
          <w:sz w:val="28"/>
          <w:szCs w:val="28"/>
        </w:rPr>
        <w:t xml:space="preserve">                          *Cantitatea de deșeuri pe categorii.</w:t>
      </w:r>
    </w:p>
    <w:p w:rsidR="00BD20B8" w:rsidRDefault="00BD20B8" w:rsidP="0058638D">
      <w:pPr>
        <w:ind w:left="720"/>
        <w:jc w:val="both"/>
        <w:rPr>
          <w:b/>
          <w:i/>
          <w:color w:val="FF0000"/>
          <w:sz w:val="28"/>
          <w:szCs w:val="28"/>
        </w:rPr>
      </w:pPr>
    </w:p>
    <w:p w:rsidR="00B03E30" w:rsidRDefault="00B03E30" w:rsidP="0058638D">
      <w:pPr>
        <w:ind w:left="720"/>
        <w:jc w:val="both"/>
        <w:rPr>
          <w:b/>
          <w:i/>
          <w:color w:val="FF0000"/>
          <w:sz w:val="28"/>
          <w:szCs w:val="28"/>
        </w:rPr>
      </w:pPr>
    </w:p>
    <w:p w:rsidR="00BD20B8" w:rsidRDefault="00BD20B8" w:rsidP="0058638D">
      <w:pPr>
        <w:ind w:left="720"/>
        <w:jc w:val="both"/>
        <w:rPr>
          <w:b/>
          <w:i/>
          <w:color w:val="FF0000"/>
          <w:sz w:val="28"/>
          <w:szCs w:val="28"/>
        </w:rPr>
      </w:pPr>
    </w:p>
    <w:p w:rsidR="0058638D" w:rsidRPr="00825DA1" w:rsidRDefault="0058638D" w:rsidP="0058638D">
      <w:pPr>
        <w:ind w:left="720"/>
        <w:jc w:val="both"/>
        <w:rPr>
          <w:b/>
          <w:i/>
          <w:color w:val="FF0000"/>
          <w:sz w:val="28"/>
          <w:szCs w:val="28"/>
        </w:rPr>
      </w:pPr>
      <w:r w:rsidRPr="00825DA1">
        <w:rPr>
          <w:b/>
          <w:i/>
          <w:color w:val="FF0000"/>
          <w:sz w:val="28"/>
          <w:szCs w:val="28"/>
        </w:rPr>
        <w:t>Servicii publice și administrație publică locală</w:t>
      </w:r>
    </w:p>
    <w:tbl>
      <w:tblPr>
        <w:tblStyle w:val="TableGrid"/>
        <w:tblW w:w="0" w:type="auto"/>
        <w:tblInd w:w="720" w:type="dxa"/>
        <w:tblLook w:val="04A0" w:firstRow="1" w:lastRow="0" w:firstColumn="1" w:lastColumn="0" w:noHBand="0" w:noVBand="1"/>
      </w:tblPr>
      <w:tblGrid>
        <w:gridCol w:w="12456"/>
      </w:tblGrid>
      <w:tr w:rsidR="0058638D" w:rsidTr="0058638D">
        <w:tc>
          <w:tcPr>
            <w:tcW w:w="12456" w:type="dxa"/>
            <w:shd w:val="clear" w:color="auto" w:fill="B6DDE8" w:themeFill="accent5" w:themeFillTint="66"/>
          </w:tcPr>
          <w:p w:rsidR="0058638D" w:rsidRPr="0058638D" w:rsidRDefault="0058638D" w:rsidP="0058638D">
            <w:pPr>
              <w:jc w:val="both"/>
              <w:rPr>
                <w:b/>
                <w:i/>
                <w:sz w:val="28"/>
                <w:szCs w:val="28"/>
              </w:rPr>
            </w:pPr>
            <w:r>
              <w:rPr>
                <w:b/>
                <w:i/>
                <w:sz w:val="28"/>
                <w:szCs w:val="28"/>
              </w:rPr>
              <w:t xml:space="preserve"> Sănătate și asistență socială</w:t>
            </w:r>
          </w:p>
        </w:tc>
      </w:tr>
    </w:tbl>
    <w:p w:rsidR="0058638D" w:rsidRDefault="0058638D" w:rsidP="0058638D">
      <w:pPr>
        <w:ind w:firstLine="720"/>
        <w:jc w:val="both"/>
        <w:rPr>
          <w:b/>
          <w:i/>
          <w:sz w:val="28"/>
          <w:szCs w:val="28"/>
        </w:rPr>
      </w:pPr>
      <w:r w:rsidRPr="002873B7">
        <w:rPr>
          <w:b/>
          <w:i/>
          <w:sz w:val="28"/>
          <w:szCs w:val="28"/>
        </w:rPr>
        <w:t xml:space="preserve">Indicatori agregat                                                              </w:t>
      </w:r>
      <w:r>
        <w:rPr>
          <w:b/>
          <w:i/>
          <w:sz w:val="28"/>
          <w:szCs w:val="28"/>
        </w:rPr>
        <w:t xml:space="preserve">                   </w:t>
      </w:r>
      <w:r w:rsidRPr="002873B7">
        <w:rPr>
          <w:b/>
          <w:i/>
          <w:sz w:val="28"/>
          <w:szCs w:val="28"/>
        </w:rPr>
        <w:t xml:space="preserve">  Indicatori primari</w:t>
      </w:r>
    </w:p>
    <w:p w:rsidR="0058638D" w:rsidRPr="00690E67" w:rsidRDefault="00690E67" w:rsidP="001A6F3E">
      <w:pPr>
        <w:pStyle w:val="ListParagraph"/>
        <w:numPr>
          <w:ilvl w:val="0"/>
          <w:numId w:val="139"/>
        </w:numPr>
        <w:jc w:val="both"/>
        <w:rPr>
          <w:b/>
          <w:i/>
          <w:sz w:val="28"/>
          <w:szCs w:val="28"/>
        </w:rPr>
      </w:pPr>
      <w:r>
        <w:rPr>
          <w:i/>
          <w:sz w:val="28"/>
          <w:szCs w:val="28"/>
        </w:rPr>
        <w:t>Ritmul de creștere/descreștere al nr.de unități sanitare,</w:t>
      </w:r>
      <w:r w:rsidR="00324586">
        <w:rPr>
          <w:i/>
          <w:sz w:val="28"/>
          <w:szCs w:val="28"/>
        </w:rPr>
        <w:t xml:space="preserve">        *Numărul unităților sanitare,</w:t>
      </w:r>
    </w:p>
    <w:p w:rsidR="00690E67" w:rsidRPr="00690E67" w:rsidRDefault="00690E67" w:rsidP="001A6F3E">
      <w:pPr>
        <w:pStyle w:val="ListParagraph"/>
        <w:numPr>
          <w:ilvl w:val="0"/>
          <w:numId w:val="139"/>
        </w:numPr>
        <w:jc w:val="both"/>
        <w:rPr>
          <w:b/>
          <w:i/>
          <w:sz w:val="28"/>
          <w:szCs w:val="28"/>
        </w:rPr>
      </w:pPr>
      <w:r>
        <w:rPr>
          <w:i/>
          <w:sz w:val="28"/>
          <w:szCs w:val="28"/>
        </w:rPr>
        <w:t>Structura unităților sanitare,</w:t>
      </w:r>
      <w:r w:rsidR="00324586">
        <w:rPr>
          <w:i/>
          <w:sz w:val="28"/>
          <w:szCs w:val="28"/>
        </w:rPr>
        <w:t xml:space="preserve">                                               *Numărul unităților sanitare pe categorii,</w:t>
      </w:r>
    </w:p>
    <w:p w:rsidR="00690E67" w:rsidRPr="00690E67" w:rsidRDefault="00690E67" w:rsidP="001A6F3E">
      <w:pPr>
        <w:pStyle w:val="ListParagraph"/>
        <w:numPr>
          <w:ilvl w:val="0"/>
          <w:numId w:val="139"/>
        </w:numPr>
        <w:jc w:val="both"/>
        <w:rPr>
          <w:b/>
          <w:i/>
          <w:sz w:val="28"/>
          <w:szCs w:val="28"/>
        </w:rPr>
      </w:pPr>
      <w:r>
        <w:rPr>
          <w:i/>
          <w:sz w:val="28"/>
          <w:szCs w:val="28"/>
        </w:rPr>
        <w:t>Personal medico-sanitar/1000 de locuitori,</w:t>
      </w:r>
      <w:r w:rsidR="00324586">
        <w:rPr>
          <w:i/>
          <w:sz w:val="28"/>
          <w:szCs w:val="28"/>
        </w:rPr>
        <w:t xml:space="preserve">                         *Numărul personalului medico-sanitar(total)</w:t>
      </w:r>
    </w:p>
    <w:p w:rsidR="00690E67" w:rsidRPr="00324586" w:rsidRDefault="00690E67" w:rsidP="001A6F3E">
      <w:pPr>
        <w:pStyle w:val="ListParagraph"/>
        <w:numPr>
          <w:ilvl w:val="0"/>
          <w:numId w:val="139"/>
        </w:numPr>
        <w:jc w:val="both"/>
        <w:rPr>
          <w:b/>
          <w:i/>
          <w:sz w:val="28"/>
          <w:szCs w:val="28"/>
        </w:rPr>
      </w:pPr>
      <w:r>
        <w:rPr>
          <w:i/>
          <w:sz w:val="28"/>
          <w:szCs w:val="28"/>
        </w:rPr>
        <w:t xml:space="preserve">Ritmul de </w:t>
      </w:r>
      <w:r w:rsidR="00324586">
        <w:rPr>
          <w:i/>
          <w:sz w:val="28"/>
          <w:szCs w:val="28"/>
        </w:rPr>
        <w:t>creștere/descreștere al numărului de asistați,       *Numărul copiilor cu dizabilități asistați,al</w:t>
      </w:r>
    </w:p>
    <w:p w:rsidR="00BF6DB6" w:rsidRPr="00ED4022" w:rsidRDefault="00324586" w:rsidP="00ED4022">
      <w:pPr>
        <w:pStyle w:val="ListParagraph"/>
        <w:jc w:val="both"/>
        <w:rPr>
          <w:i/>
          <w:sz w:val="28"/>
          <w:szCs w:val="28"/>
        </w:rPr>
      </w:pPr>
      <w:r>
        <w:rPr>
          <w:i/>
          <w:sz w:val="28"/>
          <w:szCs w:val="28"/>
        </w:rPr>
        <w:t xml:space="preserve">                                                                                            adulților și persoanelor vârstnice asistate.</w:t>
      </w:r>
    </w:p>
    <w:tbl>
      <w:tblPr>
        <w:tblStyle w:val="TableGrid"/>
        <w:tblW w:w="0" w:type="auto"/>
        <w:tblInd w:w="720" w:type="dxa"/>
        <w:tblLook w:val="04A0" w:firstRow="1" w:lastRow="0" w:firstColumn="1" w:lastColumn="0" w:noHBand="0" w:noVBand="1"/>
      </w:tblPr>
      <w:tblGrid>
        <w:gridCol w:w="12456"/>
      </w:tblGrid>
      <w:tr w:rsidR="00BF6DB6" w:rsidTr="00BF6DB6">
        <w:tc>
          <w:tcPr>
            <w:tcW w:w="12456" w:type="dxa"/>
            <w:shd w:val="clear" w:color="auto" w:fill="B6DDE8" w:themeFill="accent5" w:themeFillTint="66"/>
          </w:tcPr>
          <w:p w:rsidR="00BF6DB6" w:rsidRDefault="00BF6DB6" w:rsidP="00324586">
            <w:pPr>
              <w:pStyle w:val="ListParagraph"/>
              <w:ind w:left="0"/>
              <w:jc w:val="both"/>
              <w:rPr>
                <w:b/>
                <w:i/>
                <w:sz w:val="28"/>
                <w:szCs w:val="28"/>
              </w:rPr>
            </w:pPr>
            <w:r>
              <w:rPr>
                <w:b/>
                <w:i/>
                <w:sz w:val="28"/>
                <w:szCs w:val="28"/>
              </w:rPr>
              <w:t>Transport public local</w:t>
            </w:r>
          </w:p>
        </w:tc>
      </w:tr>
    </w:tbl>
    <w:p w:rsidR="00BF6DB6" w:rsidRDefault="00BF6DB6" w:rsidP="00BF6DB6">
      <w:pPr>
        <w:ind w:firstLine="720"/>
        <w:jc w:val="both"/>
        <w:rPr>
          <w:b/>
          <w:i/>
          <w:sz w:val="28"/>
          <w:szCs w:val="28"/>
        </w:rPr>
      </w:pPr>
      <w:r w:rsidRPr="002873B7">
        <w:rPr>
          <w:b/>
          <w:i/>
          <w:sz w:val="28"/>
          <w:szCs w:val="28"/>
        </w:rPr>
        <w:t xml:space="preserve">Indicatori agregat                                                              </w:t>
      </w:r>
      <w:r>
        <w:rPr>
          <w:b/>
          <w:i/>
          <w:sz w:val="28"/>
          <w:szCs w:val="28"/>
        </w:rPr>
        <w:t xml:space="preserve">                   </w:t>
      </w:r>
      <w:r w:rsidRPr="002873B7">
        <w:rPr>
          <w:b/>
          <w:i/>
          <w:sz w:val="28"/>
          <w:szCs w:val="28"/>
        </w:rPr>
        <w:t xml:space="preserve">  Indicatori primari</w:t>
      </w:r>
    </w:p>
    <w:p w:rsidR="00BF6DB6" w:rsidRDefault="0027370A" w:rsidP="001A6F3E">
      <w:pPr>
        <w:pStyle w:val="ListParagraph"/>
        <w:numPr>
          <w:ilvl w:val="0"/>
          <w:numId w:val="140"/>
        </w:numPr>
        <w:jc w:val="both"/>
        <w:rPr>
          <w:i/>
          <w:sz w:val="28"/>
          <w:szCs w:val="28"/>
        </w:rPr>
      </w:pPr>
      <w:r w:rsidRPr="0027370A">
        <w:rPr>
          <w:i/>
          <w:sz w:val="28"/>
          <w:szCs w:val="28"/>
        </w:rPr>
        <w:t>Numărul</w:t>
      </w:r>
      <w:r>
        <w:rPr>
          <w:i/>
          <w:sz w:val="28"/>
          <w:szCs w:val="28"/>
        </w:rPr>
        <w:t xml:space="preserve"> de creștere/descreștere al</w:t>
      </w:r>
      <w:r w:rsidR="00292BCF">
        <w:rPr>
          <w:i/>
          <w:sz w:val="28"/>
          <w:szCs w:val="28"/>
        </w:rPr>
        <w:t xml:space="preserve"> numărului de curse        *Numărul de autovehicule înregistrate la nivel</w:t>
      </w:r>
    </w:p>
    <w:p w:rsidR="00292BCF" w:rsidRPr="00ED4022" w:rsidRDefault="00292BCF" w:rsidP="00ED4022">
      <w:pPr>
        <w:pStyle w:val="ListParagraph"/>
        <w:jc w:val="both"/>
        <w:rPr>
          <w:i/>
          <w:sz w:val="28"/>
          <w:szCs w:val="28"/>
        </w:rPr>
      </w:pPr>
      <w:r>
        <w:rPr>
          <w:i/>
          <w:sz w:val="28"/>
          <w:szCs w:val="28"/>
        </w:rPr>
        <w:lastRenderedPageBreak/>
        <w:t>pentru traficul de călători din și spre comună.                       Local.</w:t>
      </w:r>
    </w:p>
    <w:tbl>
      <w:tblPr>
        <w:tblStyle w:val="TableGrid"/>
        <w:tblW w:w="0" w:type="auto"/>
        <w:tblInd w:w="720" w:type="dxa"/>
        <w:tblLook w:val="04A0" w:firstRow="1" w:lastRow="0" w:firstColumn="1" w:lastColumn="0" w:noHBand="0" w:noVBand="1"/>
      </w:tblPr>
      <w:tblGrid>
        <w:gridCol w:w="12456"/>
      </w:tblGrid>
      <w:tr w:rsidR="00292BCF" w:rsidTr="00292BCF">
        <w:tc>
          <w:tcPr>
            <w:tcW w:w="13176" w:type="dxa"/>
            <w:shd w:val="clear" w:color="auto" w:fill="B6DDE8" w:themeFill="accent5" w:themeFillTint="66"/>
          </w:tcPr>
          <w:p w:rsidR="00292BCF" w:rsidRPr="00292BCF" w:rsidRDefault="00292BCF" w:rsidP="0058638D">
            <w:pPr>
              <w:jc w:val="both"/>
              <w:rPr>
                <w:b/>
                <w:i/>
                <w:sz w:val="28"/>
                <w:szCs w:val="28"/>
              </w:rPr>
            </w:pPr>
            <w:r>
              <w:rPr>
                <w:b/>
                <w:i/>
                <w:sz w:val="28"/>
                <w:szCs w:val="28"/>
              </w:rPr>
              <w:t>Cultură</w:t>
            </w:r>
          </w:p>
        </w:tc>
      </w:tr>
    </w:tbl>
    <w:p w:rsidR="00AB7E44" w:rsidRDefault="0058638D" w:rsidP="00AB7E44">
      <w:pPr>
        <w:ind w:firstLine="720"/>
        <w:jc w:val="both"/>
        <w:rPr>
          <w:b/>
          <w:i/>
          <w:sz w:val="28"/>
          <w:szCs w:val="28"/>
        </w:rPr>
      </w:pPr>
      <w:r>
        <w:rPr>
          <w:i/>
          <w:color w:val="0070C0"/>
          <w:sz w:val="28"/>
          <w:szCs w:val="28"/>
        </w:rPr>
        <w:t xml:space="preserve"> </w:t>
      </w:r>
      <w:r w:rsidR="008E0779" w:rsidRPr="0058638D">
        <w:rPr>
          <w:i/>
          <w:color w:val="0070C0"/>
          <w:sz w:val="28"/>
          <w:szCs w:val="28"/>
        </w:rPr>
        <w:t xml:space="preserve">  </w:t>
      </w:r>
      <w:r w:rsidR="00AB7E44" w:rsidRPr="002873B7">
        <w:rPr>
          <w:b/>
          <w:i/>
          <w:sz w:val="28"/>
          <w:szCs w:val="28"/>
        </w:rPr>
        <w:t xml:space="preserve">Indicatori agregat                                                              </w:t>
      </w:r>
      <w:r w:rsidR="00AB7E44">
        <w:rPr>
          <w:b/>
          <w:i/>
          <w:sz w:val="28"/>
          <w:szCs w:val="28"/>
        </w:rPr>
        <w:t xml:space="preserve">                   </w:t>
      </w:r>
      <w:r w:rsidR="00AB7E44" w:rsidRPr="002873B7">
        <w:rPr>
          <w:b/>
          <w:i/>
          <w:sz w:val="28"/>
          <w:szCs w:val="28"/>
        </w:rPr>
        <w:t xml:space="preserve">  Indicatori primari</w:t>
      </w:r>
    </w:p>
    <w:p w:rsidR="00C9426C" w:rsidRDefault="00AB7E44" w:rsidP="001A6F3E">
      <w:pPr>
        <w:pStyle w:val="ListParagraph"/>
        <w:numPr>
          <w:ilvl w:val="0"/>
          <w:numId w:val="140"/>
        </w:numPr>
        <w:jc w:val="both"/>
        <w:rPr>
          <w:i/>
          <w:sz w:val="28"/>
          <w:szCs w:val="28"/>
        </w:rPr>
      </w:pPr>
      <w:r>
        <w:rPr>
          <w:i/>
          <w:sz w:val="28"/>
          <w:szCs w:val="28"/>
        </w:rPr>
        <w:t>Rata de creștere/descreștere a numărului de biblioteci          *Numărul de biblioteci și numărul de volume</w:t>
      </w:r>
    </w:p>
    <w:p w:rsidR="00AB7E44" w:rsidRDefault="00AB7E44" w:rsidP="00AB7E44">
      <w:pPr>
        <w:ind w:left="720"/>
        <w:jc w:val="both"/>
        <w:rPr>
          <w:i/>
          <w:sz w:val="28"/>
          <w:szCs w:val="28"/>
        </w:rPr>
      </w:pPr>
      <w:r>
        <w:rPr>
          <w:i/>
          <w:sz w:val="28"/>
          <w:szCs w:val="28"/>
        </w:rPr>
        <w:t>și volume existente și eliberate,                                                        intrat în circuitul schimbului la cititori.</w:t>
      </w:r>
    </w:p>
    <w:p w:rsidR="002873B7" w:rsidRPr="00635F71" w:rsidRDefault="00AB7E44" w:rsidP="001A6F3E">
      <w:pPr>
        <w:pStyle w:val="ListParagraph"/>
        <w:numPr>
          <w:ilvl w:val="0"/>
          <w:numId w:val="140"/>
        </w:numPr>
        <w:jc w:val="both"/>
        <w:rPr>
          <w:i/>
          <w:sz w:val="28"/>
          <w:szCs w:val="28"/>
        </w:rPr>
      </w:pPr>
      <w:r>
        <w:rPr>
          <w:i/>
          <w:sz w:val="28"/>
          <w:szCs w:val="28"/>
        </w:rPr>
        <w:t>Numărul de creștere/descreștere a așezămintelor culturale    *Numărul locațiilor și al beneficirilor locali</w:t>
      </w:r>
    </w:p>
    <w:tbl>
      <w:tblPr>
        <w:tblStyle w:val="TableGrid"/>
        <w:tblW w:w="0" w:type="auto"/>
        <w:tblInd w:w="817" w:type="dxa"/>
        <w:tblLook w:val="04A0" w:firstRow="1" w:lastRow="0" w:firstColumn="1" w:lastColumn="0" w:noHBand="0" w:noVBand="1"/>
      </w:tblPr>
      <w:tblGrid>
        <w:gridCol w:w="12359"/>
      </w:tblGrid>
      <w:tr w:rsidR="00385A34" w:rsidTr="00385A34">
        <w:tc>
          <w:tcPr>
            <w:tcW w:w="12359" w:type="dxa"/>
            <w:shd w:val="clear" w:color="auto" w:fill="B6DDE8" w:themeFill="accent5" w:themeFillTint="66"/>
          </w:tcPr>
          <w:p w:rsidR="00385A34" w:rsidRPr="00385A34" w:rsidRDefault="00385A34" w:rsidP="002873B7">
            <w:pPr>
              <w:jc w:val="both"/>
              <w:rPr>
                <w:b/>
                <w:i/>
                <w:sz w:val="28"/>
                <w:szCs w:val="28"/>
              </w:rPr>
            </w:pPr>
            <w:r>
              <w:rPr>
                <w:b/>
                <w:i/>
                <w:sz w:val="28"/>
                <w:szCs w:val="28"/>
              </w:rPr>
              <w:t>Educație</w:t>
            </w:r>
          </w:p>
        </w:tc>
      </w:tr>
    </w:tbl>
    <w:p w:rsidR="00385A34" w:rsidRDefault="00385A34" w:rsidP="00385A34">
      <w:pPr>
        <w:ind w:firstLine="720"/>
        <w:jc w:val="both"/>
        <w:rPr>
          <w:b/>
          <w:i/>
          <w:sz w:val="28"/>
          <w:szCs w:val="28"/>
        </w:rPr>
      </w:pPr>
      <w:r>
        <w:rPr>
          <w:i/>
          <w:sz w:val="28"/>
          <w:szCs w:val="28"/>
        </w:rPr>
        <w:t xml:space="preserve">   </w:t>
      </w:r>
      <w:r>
        <w:rPr>
          <w:i/>
          <w:color w:val="0070C0"/>
          <w:sz w:val="28"/>
          <w:szCs w:val="28"/>
        </w:rPr>
        <w:t xml:space="preserve"> </w:t>
      </w:r>
      <w:r w:rsidRPr="0058638D">
        <w:rPr>
          <w:i/>
          <w:color w:val="0070C0"/>
          <w:sz w:val="28"/>
          <w:szCs w:val="28"/>
        </w:rPr>
        <w:t xml:space="preserve">  </w:t>
      </w:r>
      <w:r w:rsidRPr="002873B7">
        <w:rPr>
          <w:b/>
          <w:i/>
          <w:sz w:val="28"/>
          <w:szCs w:val="28"/>
        </w:rPr>
        <w:t xml:space="preserve">Indicatori agregat                                                              </w:t>
      </w:r>
      <w:r>
        <w:rPr>
          <w:b/>
          <w:i/>
          <w:sz w:val="28"/>
          <w:szCs w:val="28"/>
        </w:rPr>
        <w:t xml:space="preserve">                   </w:t>
      </w:r>
      <w:r w:rsidRPr="002873B7">
        <w:rPr>
          <w:b/>
          <w:i/>
          <w:sz w:val="28"/>
          <w:szCs w:val="28"/>
        </w:rPr>
        <w:t xml:space="preserve">  Indicatori primari</w:t>
      </w:r>
    </w:p>
    <w:p w:rsidR="00177C5F" w:rsidRDefault="00385A34" w:rsidP="001A6F3E">
      <w:pPr>
        <w:pStyle w:val="ListParagraph"/>
        <w:numPr>
          <w:ilvl w:val="0"/>
          <w:numId w:val="140"/>
        </w:numPr>
        <w:jc w:val="both"/>
        <w:rPr>
          <w:i/>
          <w:sz w:val="28"/>
          <w:szCs w:val="28"/>
        </w:rPr>
      </w:pPr>
      <w:r>
        <w:rPr>
          <w:i/>
          <w:sz w:val="28"/>
          <w:szCs w:val="28"/>
        </w:rPr>
        <w:t>Numărul de creștere/descreștere a populației școlare,</w:t>
      </w:r>
      <w:r w:rsidR="0035073C">
        <w:rPr>
          <w:i/>
          <w:sz w:val="28"/>
          <w:szCs w:val="28"/>
        </w:rPr>
        <w:t xml:space="preserve">         </w:t>
      </w:r>
      <w:r w:rsidR="00635F71">
        <w:rPr>
          <w:i/>
          <w:sz w:val="28"/>
          <w:szCs w:val="28"/>
        </w:rPr>
        <w:t xml:space="preserve"> *Efectivul populației școlare</w:t>
      </w:r>
    </w:p>
    <w:p w:rsidR="00385A34" w:rsidRDefault="00385A34" w:rsidP="001A6F3E">
      <w:pPr>
        <w:pStyle w:val="ListParagraph"/>
        <w:numPr>
          <w:ilvl w:val="0"/>
          <w:numId w:val="140"/>
        </w:numPr>
        <w:jc w:val="both"/>
        <w:rPr>
          <w:i/>
          <w:sz w:val="28"/>
          <w:szCs w:val="28"/>
        </w:rPr>
      </w:pPr>
      <w:r>
        <w:rPr>
          <w:i/>
          <w:sz w:val="28"/>
          <w:szCs w:val="28"/>
        </w:rPr>
        <w:t>Structura populației școlare în fcț.de standa</w:t>
      </w:r>
      <w:r w:rsidR="00635F71">
        <w:rPr>
          <w:i/>
          <w:sz w:val="28"/>
          <w:szCs w:val="28"/>
        </w:rPr>
        <w:t>rdul european   *Efectivul pop.școlare</w:t>
      </w:r>
      <w:r w:rsidR="000C7750">
        <w:rPr>
          <w:i/>
          <w:sz w:val="28"/>
          <w:szCs w:val="28"/>
        </w:rPr>
        <w:t xml:space="preserve"> conf.standard.european</w:t>
      </w:r>
    </w:p>
    <w:p w:rsidR="00385A34" w:rsidRDefault="00385A34" w:rsidP="001A6F3E">
      <w:pPr>
        <w:pStyle w:val="ListParagraph"/>
        <w:numPr>
          <w:ilvl w:val="0"/>
          <w:numId w:val="140"/>
        </w:numPr>
        <w:jc w:val="both"/>
        <w:rPr>
          <w:i/>
          <w:sz w:val="28"/>
          <w:szCs w:val="28"/>
        </w:rPr>
      </w:pPr>
      <w:r>
        <w:rPr>
          <w:i/>
          <w:sz w:val="28"/>
          <w:szCs w:val="28"/>
        </w:rPr>
        <w:t>Structura absolvenților pe nivele educaționale,</w:t>
      </w:r>
      <w:r w:rsidR="0035073C">
        <w:rPr>
          <w:i/>
          <w:sz w:val="28"/>
          <w:szCs w:val="28"/>
        </w:rPr>
        <w:t xml:space="preserve">                   </w:t>
      </w:r>
      <w:r w:rsidR="000C7750">
        <w:rPr>
          <w:i/>
          <w:sz w:val="28"/>
          <w:szCs w:val="28"/>
        </w:rPr>
        <w:t>*Efectivul absolvenților pe niveluri educa</w:t>
      </w:r>
      <w:r w:rsidR="0035073C">
        <w:rPr>
          <w:i/>
          <w:sz w:val="28"/>
          <w:szCs w:val="28"/>
        </w:rPr>
        <w:t>teve,</w:t>
      </w:r>
    </w:p>
    <w:p w:rsidR="00635F71" w:rsidRDefault="00385A34" w:rsidP="001A6F3E">
      <w:pPr>
        <w:pStyle w:val="ListParagraph"/>
        <w:numPr>
          <w:ilvl w:val="0"/>
          <w:numId w:val="140"/>
        </w:numPr>
        <w:jc w:val="both"/>
        <w:rPr>
          <w:i/>
          <w:sz w:val="28"/>
          <w:szCs w:val="28"/>
        </w:rPr>
      </w:pPr>
      <w:r>
        <w:rPr>
          <w:i/>
          <w:sz w:val="28"/>
          <w:szCs w:val="28"/>
        </w:rPr>
        <w:t xml:space="preserve">Ritmul de creștere/descreștere al numărului cadrelor </w:t>
      </w:r>
      <w:r w:rsidR="0035073C">
        <w:rPr>
          <w:i/>
          <w:sz w:val="28"/>
          <w:szCs w:val="28"/>
        </w:rPr>
        <w:t xml:space="preserve">         *Numărul cadrelor didactice,</w:t>
      </w:r>
    </w:p>
    <w:p w:rsidR="0035073C" w:rsidRPr="0035073C" w:rsidRDefault="00385A34" w:rsidP="0035073C">
      <w:pPr>
        <w:pStyle w:val="ListParagraph"/>
        <w:jc w:val="both"/>
        <w:rPr>
          <w:i/>
          <w:sz w:val="28"/>
          <w:szCs w:val="28"/>
        </w:rPr>
      </w:pPr>
      <w:r>
        <w:rPr>
          <w:i/>
          <w:sz w:val="28"/>
          <w:szCs w:val="28"/>
        </w:rPr>
        <w:t>didactice,</w:t>
      </w:r>
      <w:r w:rsidR="0035073C">
        <w:rPr>
          <w:i/>
          <w:sz w:val="28"/>
          <w:szCs w:val="28"/>
        </w:rPr>
        <w:t xml:space="preserve">                                                                           *Numărul cadrelor didactice/număr elevi,</w:t>
      </w:r>
    </w:p>
    <w:p w:rsidR="00385A34" w:rsidRDefault="00385A34" w:rsidP="001A6F3E">
      <w:pPr>
        <w:pStyle w:val="ListParagraph"/>
        <w:numPr>
          <w:ilvl w:val="0"/>
          <w:numId w:val="140"/>
        </w:numPr>
        <w:jc w:val="both"/>
        <w:rPr>
          <w:i/>
          <w:sz w:val="28"/>
          <w:szCs w:val="28"/>
        </w:rPr>
      </w:pPr>
      <w:r>
        <w:rPr>
          <w:i/>
          <w:sz w:val="28"/>
          <w:szCs w:val="28"/>
        </w:rPr>
        <w:t>Numărul cadrelor didactice la 100 de copii-elevi,</w:t>
      </w:r>
      <w:r w:rsidR="0035073C">
        <w:rPr>
          <w:i/>
          <w:sz w:val="28"/>
          <w:szCs w:val="28"/>
        </w:rPr>
        <w:t xml:space="preserve">                 *Numărul sălilor de clasă, laboratoare, cabine-</w:t>
      </w:r>
    </w:p>
    <w:p w:rsidR="00385A34" w:rsidRDefault="00385A34" w:rsidP="001A6F3E">
      <w:pPr>
        <w:pStyle w:val="ListParagraph"/>
        <w:numPr>
          <w:ilvl w:val="0"/>
          <w:numId w:val="140"/>
        </w:numPr>
        <w:jc w:val="both"/>
        <w:rPr>
          <w:i/>
          <w:sz w:val="28"/>
          <w:szCs w:val="28"/>
        </w:rPr>
      </w:pPr>
      <w:r>
        <w:rPr>
          <w:i/>
          <w:sz w:val="28"/>
          <w:szCs w:val="28"/>
        </w:rPr>
        <w:t>Raportul dintre populația școlară și săli de clasă+dotări</w:t>
      </w:r>
      <w:r w:rsidR="0035073C">
        <w:rPr>
          <w:i/>
          <w:sz w:val="28"/>
          <w:szCs w:val="28"/>
        </w:rPr>
        <w:t xml:space="preserve">     te și PC-uri,    </w:t>
      </w:r>
    </w:p>
    <w:p w:rsidR="00635F71" w:rsidRDefault="00385A34" w:rsidP="001A6F3E">
      <w:pPr>
        <w:pStyle w:val="ListParagraph"/>
        <w:numPr>
          <w:ilvl w:val="0"/>
          <w:numId w:val="140"/>
        </w:numPr>
        <w:jc w:val="both"/>
        <w:rPr>
          <w:i/>
          <w:sz w:val="28"/>
          <w:szCs w:val="28"/>
        </w:rPr>
      </w:pPr>
      <w:r>
        <w:rPr>
          <w:i/>
          <w:sz w:val="28"/>
          <w:szCs w:val="28"/>
        </w:rPr>
        <w:t>Raportul dintre populația școlară și dotările</w:t>
      </w:r>
      <w:r w:rsidR="00635F71">
        <w:rPr>
          <w:i/>
          <w:sz w:val="28"/>
          <w:szCs w:val="28"/>
        </w:rPr>
        <w:t xml:space="preserve"> necesare </w:t>
      </w:r>
      <w:r w:rsidR="0035073C">
        <w:rPr>
          <w:i/>
          <w:sz w:val="28"/>
          <w:szCs w:val="28"/>
        </w:rPr>
        <w:t xml:space="preserve">      *Efectivul elevilor și numărul sălilor de gimna-  </w:t>
      </w:r>
    </w:p>
    <w:p w:rsidR="00ED4022" w:rsidRDefault="00635F71" w:rsidP="00635F71">
      <w:pPr>
        <w:pStyle w:val="ListParagraph"/>
        <w:jc w:val="both"/>
        <w:rPr>
          <w:i/>
          <w:sz w:val="28"/>
          <w:szCs w:val="28"/>
        </w:rPr>
      </w:pPr>
      <w:r>
        <w:rPr>
          <w:i/>
          <w:sz w:val="28"/>
          <w:szCs w:val="28"/>
        </w:rPr>
        <w:t>activitățiipentru educație și sport</w:t>
      </w:r>
      <w:r w:rsidR="00385A34" w:rsidRPr="00635F71">
        <w:rPr>
          <w:i/>
          <w:sz w:val="28"/>
          <w:szCs w:val="28"/>
        </w:rPr>
        <w:t xml:space="preserve"> </w:t>
      </w:r>
      <w:r w:rsidR="0035073C">
        <w:rPr>
          <w:i/>
          <w:sz w:val="28"/>
          <w:szCs w:val="28"/>
        </w:rPr>
        <w:t xml:space="preserve">                                        stică și terenurilor de sport.  </w:t>
      </w:r>
    </w:p>
    <w:p w:rsidR="00385A34" w:rsidRPr="00635F71" w:rsidRDefault="0035073C" w:rsidP="00635F71">
      <w:pPr>
        <w:pStyle w:val="ListParagraph"/>
        <w:jc w:val="both"/>
        <w:rPr>
          <w:i/>
          <w:sz w:val="28"/>
          <w:szCs w:val="28"/>
        </w:rPr>
      </w:pPr>
      <w:r>
        <w:rPr>
          <w:i/>
          <w:sz w:val="28"/>
          <w:szCs w:val="28"/>
        </w:rPr>
        <w:t xml:space="preserve">                  </w:t>
      </w:r>
    </w:p>
    <w:tbl>
      <w:tblPr>
        <w:tblStyle w:val="TableGrid"/>
        <w:tblW w:w="0" w:type="auto"/>
        <w:tblInd w:w="720" w:type="dxa"/>
        <w:tblLook w:val="04A0" w:firstRow="1" w:lastRow="0" w:firstColumn="1" w:lastColumn="0" w:noHBand="0" w:noVBand="1"/>
      </w:tblPr>
      <w:tblGrid>
        <w:gridCol w:w="12456"/>
      </w:tblGrid>
      <w:tr w:rsidR="00ED4022" w:rsidTr="00ED4022">
        <w:tc>
          <w:tcPr>
            <w:tcW w:w="12456" w:type="dxa"/>
            <w:shd w:val="clear" w:color="auto" w:fill="B6DDE8" w:themeFill="accent5" w:themeFillTint="66"/>
          </w:tcPr>
          <w:p w:rsidR="00ED4022" w:rsidRPr="00ED4022" w:rsidRDefault="00ED4022" w:rsidP="002873B7">
            <w:pPr>
              <w:jc w:val="both"/>
              <w:rPr>
                <w:b/>
                <w:i/>
                <w:sz w:val="28"/>
                <w:szCs w:val="28"/>
              </w:rPr>
            </w:pPr>
            <w:r>
              <w:rPr>
                <w:b/>
                <w:i/>
                <w:sz w:val="28"/>
                <w:szCs w:val="28"/>
              </w:rPr>
              <w:t>Siguranță și ordine publică</w:t>
            </w:r>
          </w:p>
        </w:tc>
      </w:tr>
    </w:tbl>
    <w:p w:rsidR="002873B7" w:rsidRDefault="00ED4022" w:rsidP="00ED4022">
      <w:pPr>
        <w:ind w:firstLine="720"/>
        <w:jc w:val="both"/>
        <w:rPr>
          <w:b/>
          <w:i/>
          <w:sz w:val="28"/>
          <w:szCs w:val="28"/>
        </w:rPr>
      </w:pPr>
      <w:r>
        <w:rPr>
          <w:i/>
          <w:sz w:val="28"/>
          <w:szCs w:val="28"/>
        </w:rPr>
        <w:t xml:space="preserve">   </w:t>
      </w:r>
      <w:r>
        <w:rPr>
          <w:i/>
          <w:color w:val="0070C0"/>
          <w:sz w:val="28"/>
          <w:szCs w:val="28"/>
        </w:rPr>
        <w:t xml:space="preserve"> </w:t>
      </w:r>
      <w:r w:rsidRPr="0058638D">
        <w:rPr>
          <w:i/>
          <w:color w:val="0070C0"/>
          <w:sz w:val="28"/>
          <w:szCs w:val="28"/>
        </w:rPr>
        <w:t xml:space="preserve">  </w:t>
      </w:r>
      <w:r w:rsidRPr="002873B7">
        <w:rPr>
          <w:b/>
          <w:i/>
          <w:sz w:val="28"/>
          <w:szCs w:val="28"/>
        </w:rPr>
        <w:t xml:space="preserve">Indicatori agregat                                                              </w:t>
      </w:r>
      <w:r>
        <w:rPr>
          <w:b/>
          <w:i/>
          <w:sz w:val="28"/>
          <w:szCs w:val="28"/>
        </w:rPr>
        <w:t xml:space="preserve">                   </w:t>
      </w:r>
      <w:r w:rsidRPr="002873B7">
        <w:rPr>
          <w:b/>
          <w:i/>
          <w:sz w:val="28"/>
          <w:szCs w:val="28"/>
        </w:rPr>
        <w:t xml:space="preserve">  Indicatori primari</w:t>
      </w:r>
    </w:p>
    <w:p w:rsidR="00ED4022" w:rsidRDefault="00ED4022" w:rsidP="001A6F3E">
      <w:pPr>
        <w:pStyle w:val="ListParagraph"/>
        <w:numPr>
          <w:ilvl w:val="0"/>
          <w:numId w:val="141"/>
        </w:numPr>
        <w:jc w:val="both"/>
        <w:rPr>
          <w:i/>
          <w:sz w:val="28"/>
          <w:szCs w:val="28"/>
        </w:rPr>
      </w:pPr>
      <w:r w:rsidRPr="00ED4022">
        <w:rPr>
          <w:i/>
          <w:sz w:val="28"/>
          <w:szCs w:val="28"/>
        </w:rPr>
        <w:t>Rata de infracționalitate</w:t>
      </w:r>
      <w:r>
        <w:rPr>
          <w:i/>
          <w:sz w:val="28"/>
          <w:szCs w:val="28"/>
        </w:rPr>
        <w:t>,                                                    *Numărul infracțiunilor/efectivulpopulației</w:t>
      </w:r>
    </w:p>
    <w:p w:rsidR="00ED4022" w:rsidRDefault="00ED4022" w:rsidP="001A6F3E">
      <w:pPr>
        <w:pStyle w:val="ListParagraph"/>
        <w:numPr>
          <w:ilvl w:val="0"/>
          <w:numId w:val="141"/>
        </w:numPr>
        <w:jc w:val="both"/>
        <w:rPr>
          <w:i/>
          <w:sz w:val="28"/>
          <w:szCs w:val="28"/>
        </w:rPr>
      </w:pPr>
      <w:r>
        <w:rPr>
          <w:i/>
          <w:sz w:val="28"/>
          <w:szCs w:val="28"/>
        </w:rPr>
        <w:t>Rata de criminalitate.                                                         *Numărul persoanelor condamnate definitiv/</w:t>
      </w:r>
    </w:p>
    <w:p w:rsidR="00ED4022" w:rsidRDefault="00ED4022" w:rsidP="00ED4022">
      <w:pPr>
        <w:pStyle w:val="ListParagraph"/>
        <w:jc w:val="both"/>
        <w:rPr>
          <w:i/>
          <w:sz w:val="28"/>
          <w:szCs w:val="28"/>
        </w:rPr>
      </w:pPr>
      <w:r>
        <w:rPr>
          <w:i/>
          <w:sz w:val="28"/>
          <w:szCs w:val="28"/>
        </w:rPr>
        <w:t xml:space="preserve">                                                                                            Efectivul populației.</w:t>
      </w:r>
    </w:p>
    <w:p w:rsidR="006D6311" w:rsidRDefault="006D6311" w:rsidP="00ED4022">
      <w:pPr>
        <w:pStyle w:val="ListParagraph"/>
        <w:jc w:val="both"/>
        <w:rPr>
          <w:i/>
          <w:sz w:val="28"/>
          <w:szCs w:val="28"/>
        </w:rPr>
      </w:pPr>
    </w:p>
    <w:p w:rsidR="006D6311" w:rsidRPr="00825DA1" w:rsidRDefault="006D6311" w:rsidP="00ED4022">
      <w:pPr>
        <w:pStyle w:val="ListParagraph"/>
        <w:jc w:val="both"/>
        <w:rPr>
          <w:b/>
          <w:i/>
          <w:color w:val="FF0000"/>
          <w:sz w:val="28"/>
          <w:szCs w:val="28"/>
        </w:rPr>
      </w:pPr>
      <w:r w:rsidRPr="00825DA1">
        <w:rPr>
          <w:b/>
          <w:i/>
          <w:color w:val="FF0000"/>
          <w:sz w:val="28"/>
          <w:szCs w:val="28"/>
        </w:rPr>
        <w:t>Indicarorii de monitorizare și evaluare</w:t>
      </w:r>
    </w:p>
    <w:p w:rsidR="006D6311" w:rsidRPr="00825DA1" w:rsidRDefault="006D6311" w:rsidP="00ED4022">
      <w:pPr>
        <w:pStyle w:val="ListParagraph"/>
        <w:jc w:val="both"/>
        <w:rPr>
          <w:i/>
          <w:color w:val="FF0000"/>
          <w:sz w:val="28"/>
          <w:szCs w:val="28"/>
        </w:rPr>
      </w:pPr>
      <w:r w:rsidRPr="00825DA1">
        <w:rPr>
          <w:i/>
          <w:color w:val="FF0000"/>
          <w:sz w:val="28"/>
          <w:szCs w:val="28"/>
        </w:rPr>
        <w:t>05.1 Consolidarea mediului de dfaceri local</w:t>
      </w:r>
    </w:p>
    <w:p w:rsidR="006D6311" w:rsidRDefault="006D6311" w:rsidP="001A6F3E">
      <w:pPr>
        <w:pStyle w:val="ListParagraph"/>
        <w:numPr>
          <w:ilvl w:val="0"/>
          <w:numId w:val="142"/>
        </w:numPr>
        <w:jc w:val="both"/>
        <w:rPr>
          <w:i/>
          <w:sz w:val="28"/>
          <w:szCs w:val="28"/>
        </w:rPr>
      </w:pPr>
      <w:r>
        <w:rPr>
          <w:i/>
          <w:sz w:val="28"/>
          <w:szCs w:val="28"/>
        </w:rPr>
        <w:t>Cifra de afaceri a societăților active din mediul local,</w:t>
      </w:r>
      <w:r w:rsidR="001D26AA">
        <w:rPr>
          <w:i/>
          <w:sz w:val="28"/>
          <w:szCs w:val="28"/>
        </w:rPr>
        <w:t xml:space="preserve">        * Productivitatea muncii IMM-urilor </w:t>
      </w:r>
    </w:p>
    <w:p w:rsidR="006D6311" w:rsidRDefault="006D6311" w:rsidP="001A6F3E">
      <w:pPr>
        <w:pStyle w:val="ListParagraph"/>
        <w:numPr>
          <w:ilvl w:val="0"/>
          <w:numId w:val="142"/>
        </w:numPr>
        <w:jc w:val="both"/>
        <w:rPr>
          <w:i/>
          <w:sz w:val="28"/>
          <w:szCs w:val="28"/>
        </w:rPr>
      </w:pPr>
      <w:r>
        <w:rPr>
          <w:i/>
          <w:sz w:val="28"/>
          <w:szCs w:val="28"/>
        </w:rPr>
        <w:lastRenderedPageBreak/>
        <w:t>Densitatea IMM-urilor,</w:t>
      </w:r>
      <w:r w:rsidR="001D26AA">
        <w:rPr>
          <w:i/>
          <w:sz w:val="28"/>
          <w:szCs w:val="28"/>
        </w:rPr>
        <w:t xml:space="preserve">                                                      *Numărul firmelor ce înregistrează rxporturi</w:t>
      </w:r>
    </w:p>
    <w:p w:rsidR="006D6311" w:rsidRDefault="006D6311" w:rsidP="001A6F3E">
      <w:pPr>
        <w:pStyle w:val="ListParagraph"/>
        <w:numPr>
          <w:ilvl w:val="0"/>
          <w:numId w:val="142"/>
        </w:numPr>
        <w:jc w:val="both"/>
        <w:rPr>
          <w:i/>
          <w:sz w:val="28"/>
          <w:szCs w:val="28"/>
        </w:rPr>
      </w:pPr>
      <w:r>
        <w:rPr>
          <w:i/>
          <w:sz w:val="28"/>
          <w:szCs w:val="28"/>
        </w:rPr>
        <w:t>Indicele de disparitate PIB pe locuitor/nivelnațional,</w:t>
      </w:r>
      <w:r w:rsidR="001D26AA">
        <w:rPr>
          <w:i/>
          <w:sz w:val="28"/>
          <w:szCs w:val="28"/>
        </w:rPr>
        <w:t xml:space="preserve">         *Valoarea  exporturilor.</w:t>
      </w:r>
    </w:p>
    <w:p w:rsidR="00933FD9" w:rsidRDefault="006D6311" w:rsidP="001A6F3E">
      <w:pPr>
        <w:pStyle w:val="ListParagraph"/>
        <w:numPr>
          <w:ilvl w:val="0"/>
          <w:numId w:val="142"/>
        </w:numPr>
        <w:jc w:val="both"/>
        <w:rPr>
          <w:i/>
          <w:sz w:val="28"/>
          <w:szCs w:val="28"/>
        </w:rPr>
      </w:pPr>
      <w:r>
        <w:rPr>
          <w:i/>
          <w:sz w:val="28"/>
          <w:szCs w:val="28"/>
        </w:rPr>
        <w:t>Numărul societăților</w:t>
      </w:r>
      <w:r w:rsidR="00933FD9">
        <w:rPr>
          <w:i/>
          <w:sz w:val="28"/>
          <w:szCs w:val="28"/>
        </w:rPr>
        <w:t xml:space="preserve"> active din mediul local,</w:t>
      </w:r>
      <w:r w:rsidR="001D26AA">
        <w:rPr>
          <w:i/>
          <w:sz w:val="28"/>
          <w:szCs w:val="28"/>
        </w:rPr>
        <w:t xml:space="preserve">                        </w:t>
      </w:r>
      <w:r w:rsidR="001D26AA" w:rsidRPr="00825DA1">
        <w:rPr>
          <w:i/>
          <w:color w:val="FF0000"/>
          <w:sz w:val="28"/>
          <w:szCs w:val="28"/>
        </w:rPr>
        <w:t>0.5.5 Susținerea utilizării tehnologiei</w:t>
      </w:r>
    </w:p>
    <w:p w:rsidR="00933FD9" w:rsidRDefault="00933FD9" w:rsidP="001A6F3E">
      <w:pPr>
        <w:pStyle w:val="ListParagraph"/>
        <w:numPr>
          <w:ilvl w:val="0"/>
          <w:numId w:val="142"/>
        </w:numPr>
        <w:jc w:val="both"/>
        <w:rPr>
          <w:i/>
          <w:sz w:val="28"/>
          <w:szCs w:val="28"/>
        </w:rPr>
      </w:pPr>
      <w:r>
        <w:rPr>
          <w:i/>
          <w:sz w:val="28"/>
          <w:szCs w:val="28"/>
        </w:rPr>
        <w:t>Numărul salariaților din cadrul societăților active local,</w:t>
      </w:r>
      <w:r w:rsidR="00FF07CF">
        <w:rPr>
          <w:i/>
          <w:sz w:val="28"/>
          <w:szCs w:val="28"/>
        </w:rPr>
        <w:t xml:space="preserve">    *Sistem electronic de servicii publice la nivel</w:t>
      </w:r>
    </w:p>
    <w:p w:rsidR="00933FD9" w:rsidRPr="00FF07CF" w:rsidRDefault="00933FD9" w:rsidP="00933FD9">
      <w:pPr>
        <w:pStyle w:val="ListParagraph"/>
        <w:jc w:val="both"/>
        <w:rPr>
          <w:i/>
          <w:sz w:val="28"/>
          <w:szCs w:val="28"/>
        </w:rPr>
      </w:pPr>
      <w:r w:rsidRPr="00825DA1">
        <w:rPr>
          <w:i/>
          <w:color w:val="FF0000"/>
          <w:sz w:val="28"/>
          <w:szCs w:val="28"/>
        </w:rPr>
        <w:t>O5.2 Dezvoltarea agriculturii și a zonei locale</w:t>
      </w:r>
      <w:r w:rsidR="00FF07CF" w:rsidRPr="00825DA1">
        <w:rPr>
          <w:i/>
          <w:color w:val="FF0000"/>
          <w:sz w:val="28"/>
          <w:szCs w:val="28"/>
        </w:rPr>
        <w:t xml:space="preserve">    </w:t>
      </w:r>
      <w:r w:rsidR="00FF07CF">
        <w:rPr>
          <w:i/>
          <w:color w:val="0070C0"/>
          <w:sz w:val="28"/>
          <w:szCs w:val="28"/>
        </w:rPr>
        <w:t xml:space="preserve">                 </w:t>
      </w:r>
      <w:r w:rsidR="00FF07CF" w:rsidRPr="00FF07CF">
        <w:rPr>
          <w:i/>
          <w:sz w:val="28"/>
          <w:szCs w:val="28"/>
        </w:rPr>
        <w:t>de</w:t>
      </w:r>
      <w:r w:rsidR="00FF07CF">
        <w:rPr>
          <w:i/>
          <w:sz w:val="28"/>
          <w:szCs w:val="28"/>
        </w:rPr>
        <w:t xml:space="preserve"> administrație publică locală,</w:t>
      </w:r>
    </w:p>
    <w:p w:rsidR="006D6311" w:rsidRDefault="00933FD9" w:rsidP="001A6F3E">
      <w:pPr>
        <w:pStyle w:val="ListParagraph"/>
        <w:numPr>
          <w:ilvl w:val="0"/>
          <w:numId w:val="143"/>
        </w:numPr>
        <w:jc w:val="both"/>
        <w:rPr>
          <w:i/>
          <w:sz w:val="28"/>
          <w:szCs w:val="28"/>
        </w:rPr>
      </w:pPr>
      <w:r>
        <w:rPr>
          <w:i/>
          <w:sz w:val="28"/>
          <w:szCs w:val="28"/>
        </w:rPr>
        <w:t>Contribuția agriculturii la dezvoltarea zonei locale,</w:t>
      </w:r>
      <w:r w:rsidR="00FF07CF">
        <w:rPr>
          <w:i/>
          <w:sz w:val="28"/>
          <w:szCs w:val="28"/>
        </w:rPr>
        <w:t xml:space="preserve">           *Acces la internet printr-o conexiune largă,</w:t>
      </w:r>
    </w:p>
    <w:p w:rsidR="00933FD9" w:rsidRDefault="00933FD9" w:rsidP="001A6F3E">
      <w:pPr>
        <w:pStyle w:val="ListParagraph"/>
        <w:numPr>
          <w:ilvl w:val="0"/>
          <w:numId w:val="143"/>
        </w:numPr>
        <w:jc w:val="both"/>
        <w:rPr>
          <w:i/>
          <w:sz w:val="28"/>
          <w:szCs w:val="28"/>
        </w:rPr>
      </w:pPr>
      <w:r>
        <w:rPr>
          <w:i/>
          <w:sz w:val="28"/>
          <w:szCs w:val="28"/>
        </w:rPr>
        <w:t>Numărul exploatațiilor agricole zootehnice,</w:t>
      </w:r>
      <w:r w:rsidR="00FF07CF">
        <w:rPr>
          <w:i/>
          <w:sz w:val="28"/>
          <w:szCs w:val="28"/>
        </w:rPr>
        <w:t xml:space="preserve">                       *Rețea electronică a producătorilor.</w:t>
      </w:r>
    </w:p>
    <w:p w:rsidR="00933FD9" w:rsidRDefault="00933FD9" w:rsidP="001A6F3E">
      <w:pPr>
        <w:pStyle w:val="ListParagraph"/>
        <w:numPr>
          <w:ilvl w:val="0"/>
          <w:numId w:val="143"/>
        </w:numPr>
        <w:jc w:val="both"/>
        <w:rPr>
          <w:i/>
          <w:sz w:val="28"/>
          <w:szCs w:val="28"/>
        </w:rPr>
      </w:pPr>
      <w:r>
        <w:rPr>
          <w:i/>
          <w:sz w:val="28"/>
          <w:szCs w:val="28"/>
        </w:rPr>
        <w:t>Numărul producătorilor atestați în produsele ecologic</w:t>
      </w:r>
      <w:r w:rsidRPr="00825DA1">
        <w:rPr>
          <w:i/>
          <w:color w:val="FF0000"/>
          <w:sz w:val="28"/>
          <w:szCs w:val="28"/>
        </w:rPr>
        <w:t>,</w:t>
      </w:r>
      <w:r w:rsidR="00FF07CF" w:rsidRPr="00825DA1">
        <w:rPr>
          <w:i/>
          <w:color w:val="FF0000"/>
          <w:sz w:val="28"/>
          <w:szCs w:val="28"/>
        </w:rPr>
        <w:t xml:space="preserve">       0.5.6 Asigurarea structurii necesare dezvol</w:t>
      </w:r>
      <w:r w:rsidR="00FF07CF">
        <w:rPr>
          <w:i/>
          <w:color w:val="0070C0"/>
          <w:sz w:val="28"/>
          <w:szCs w:val="28"/>
        </w:rPr>
        <w:t>-</w:t>
      </w:r>
    </w:p>
    <w:p w:rsidR="00933FD9" w:rsidRDefault="00933FD9" w:rsidP="001A6F3E">
      <w:pPr>
        <w:pStyle w:val="ListParagraph"/>
        <w:numPr>
          <w:ilvl w:val="0"/>
          <w:numId w:val="143"/>
        </w:numPr>
        <w:jc w:val="both"/>
        <w:rPr>
          <w:i/>
          <w:sz w:val="28"/>
          <w:szCs w:val="28"/>
        </w:rPr>
      </w:pPr>
      <w:r>
        <w:rPr>
          <w:i/>
          <w:sz w:val="28"/>
          <w:szCs w:val="28"/>
        </w:rPr>
        <w:t>Suprafața agricolă a exploatațiilor cu 50 ha și peste,</w:t>
      </w:r>
      <w:r w:rsidR="00FF07CF">
        <w:rPr>
          <w:i/>
          <w:sz w:val="28"/>
          <w:szCs w:val="28"/>
        </w:rPr>
        <w:t xml:space="preserve">          </w:t>
      </w:r>
      <w:r w:rsidR="00FF07CF" w:rsidRPr="00825DA1">
        <w:rPr>
          <w:i/>
          <w:color w:val="FF0000"/>
          <w:sz w:val="28"/>
          <w:szCs w:val="28"/>
        </w:rPr>
        <w:t>tării economice locale</w:t>
      </w:r>
    </w:p>
    <w:p w:rsidR="00933FD9" w:rsidRDefault="00933FD9" w:rsidP="001A6F3E">
      <w:pPr>
        <w:pStyle w:val="ListParagraph"/>
        <w:numPr>
          <w:ilvl w:val="0"/>
          <w:numId w:val="143"/>
        </w:numPr>
        <w:jc w:val="both"/>
        <w:rPr>
          <w:i/>
          <w:sz w:val="28"/>
          <w:szCs w:val="28"/>
        </w:rPr>
      </w:pPr>
      <w:r>
        <w:rPr>
          <w:i/>
          <w:sz w:val="28"/>
          <w:szCs w:val="28"/>
        </w:rPr>
        <w:t>Suprafața exploatațiilor oiscicole,</w:t>
      </w:r>
      <w:r w:rsidR="00FF07CF">
        <w:rPr>
          <w:i/>
          <w:sz w:val="28"/>
          <w:szCs w:val="28"/>
        </w:rPr>
        <w:t xml:space="preserve">                                       *Lungimea drumurilor locale modernizate,</w:t>
      </w:r>
    </w:p>
    <w:p w:rsidR="00933FD9" w:rsidRDefault="00933FD9" w:rsidP="001A6F3E">
      <w:pPr>
        <w:pStyle w:val="ListParagraph"/>
        <w:numPr>
          <w:ilvl w:val="0"/>
          <w:numId w:val="143"/>
        </w:numPr>
        <w:jc w:val="both"/>
        <w:rPr>
          <w:i/>
          <w:sz w:val="28"/>
          <w:szCs w:val="28"/>
        </w:rPr>
      </w:pPr>
      <w:r>
        <w:rPr>
          <w:i/>
          <w:sz w:val="28"/>
          <w:szCs w:val="28"/>
        </w:rPr>
        <w:t>Producția medie</w:t>
      </w:r>
      <w:r w:rsidR="00131F37">
        <w:rPr>
          <w:i/>
          <w:sz w:val="28"/>
          <w:szCs w:val="28"/>
        </w:rPr>
        <w:t>/ha a cerealelor pentru boabe,</w:t>
      </w:r>
      <w:r w:rsidR="00FF07CF">
        <w:rPr>
          <w:i/>
          <w:sz w:val="28"/>
          <w:szCs w:val="28"/>
        </w:rPr>
        <w:t xml:space="preserve">                   *Lungimea drumurilor de acces către exploa-</w:t>
      </w:r>
    </w:p>
    <w:p w:rsidR="00131F37" w:rsidRDefault="00131F37" w:rsidP="001A6F3E">
      <w:pPr>
        <w:pStyle w:val="ListParagraph"/>
        <w:numPr>
          <w:ilvl w:val="0"/>
          <w:numId w:val="143"/>
        </w:numPr>
        <w:jc w:val="both"/>
        <w:rPr>
          <w:i/>
          <w:sz w:val="28"/>
          <w:szCs w:val="28"/>
        </w:rPr>
      </w:pPr>
      <w:r>
        <w:rPr>
          <w:i/>
          <w:sz w:val="28"/>
          <w:szCs w:val="28"/>
        </w:rPr>
        <w:t>Producția medie de grâu la hectar,</w:t>
      </w:r>
      <w:r w:rsidR="00FF07CF">
        <w:rPr>
          <w:i/>
          <w:sz w:val="28"/>
          <w:szCs w:val="28"/>
        </w:rPr>
        <w:t xml:space="preserve">                                       tațiilor agricole și forestiere create/reabilitate</w:t>
      </w:r>
    </w:p>
    <w:p w:rsidR="00131F37" w:rsidRDefault="00131F37" w:rsidP="001A6F3E">
      <w:pPr>
        <w:pStyle w:val="ListParagraph"/>
        <w:numPr>
          <w:ilvl w:val="0"/>
          <w:numId w:val="143"/>
        </w:numPr>
        <w:jc w:val="both"/>
        <w:rPr>
          <w:i/>
          <w:sz w:val="28"/>
          <w:szCs w:val="28"/>
        </w:rPr>
      </w:pPr>
      <w:r>
        <w:rPr>
          <w:i/>
          <w:sz w:val="28"/>
          <w:szCs w:val="28"/>
        </w:rPr>
        <w:t>Producția medie de struguri la hectar,</w:t>
      </w:r>
      <w:r w:rsidR="002F203C">
        <w:rPr>
          <w:i/>
          <w:sz w:val="28"/>
          <w:szCs w:val="28"/>
        </w:rPr>
        <w:t xml:space="preserve">                                 *Piața de gross pentru produse agricole</w:t>
      </w:r>
    </w:p>
    <w:p w:rsidR="00131F37" w:rsidRDefault="00131F37" w:rsidP="001A6F3E">
      <w:pPr>
        <w:pStyle w:val="ListParagraph"/>
        <w:numPr>
          <w:ilvl w:val="0"/>
          <w:numId w:val="143"/>
        </w:numPr>
        <w:jc w:val="both"/>
        <w:rPr>
          <w:i/>
          <w:sz w:val="28"/>
          <w:szCs w:val="28"/>
        </w:rPr>
      </w:pPr>
      <w:r>
        <w:rPr>
          <w:i/>
          <w:sz w:val="28"/>
          <w:szCs w:val="28"/>
        </w:rPr>
        <w:t>Producția de fructe la hectar,</w:t>
      </w:r>
    </w:p>
    <w:p w:rsidR="00131F37" w:rsidRDefault="00131F37" w:rsidP="001A6F3E">
      <w:pPr>
        <w:pStyle w:val="ListParagraph"/>
        <w:numPr>
          <w:ilvl w:val="0"/>
          <w:numId w:val="143"/>
        </w:numPr>
        <w:jc w:val="both"/>
        <w:rPr>
          <w:i/>
          <w:sz w:val="28"/>
          <w:szCs w:val="28"/>
        </w:rPr>
      </w:pPr>
      <w:r>
        <w:rPr>
          <w:i/>
          <w:sz w:val="28"/>
          <w:szCs w:val="28"/>
        </w:rPr>
        <w:t>Producția de carne în tone greutate în viu,</w:t>
      </w:r>
      <w:r w:rsidR="002F203C">
        <w:rPr>
          <w:i/>
          <w:sz w:val="28"/>
          <w:szCs w:val="28"/>
        </w:rPr>
        <w:t xml:space="preserve">                         </w:t>
      </w:r>
      <w:r w:rsidR="002F203C" w:rsidRPr="00825DA1">
        <w:rPr>
          <w:i/>
          <w:color w:val="FF0000"/>
          <w:sz w:val="28"/>
          <w:szCs w:val="28"/>
        </w:rPr>
        <w:t>0.5.7 Creșterea calității forței de muncă și</w:t>
      </w:r>
    </w:p>
    <w:p w:rsidR="00131F37" w:rsidRDefault="00131F37" w:rsidP="001A6F3E">
      <w:pPr>
        <w:pStyle w:val="ListParagraph"/>
        <w:numPr>
          <w:ilvl w:val="0"/>
          <w:numId w:val="143"/>
        </w:numPr>
        <w:jc w:val="both"/>
        <w:rPr>
          <w:i/>
          <w:sz w:val="28"/>
          <w:szCs w:val="28"/>
        </w:rPr>
      </w:pPr>
      <w:r>
        <w:rPr>
          <w:i/>
          <w:sz w:val="28"/>
          <w:szCs w:val="28"/>
        </w:rPr>
        <w:t>Producția de lapte / cap de vacă furajată,</w:t>
      </w:r>
      <w:r w:rsidR="002F203C">
        <w:rPr>
          <w:i/>
          <w:sz w:val="28"/>
          <w:szCs w:val="28"/>
        </w:rPr>
        <w:t xml:space="preserve">                                </w:t>
      </w:r>
      <w:r w:rsidR="002F203C" w:rsidRPr="00825DA1">
        <w:rPr>
          <w:i/>
          <w:color w:val="FF0000"/>
          <w:sz w:val="28"/>
          <w:szCs w:val="28"/>
        </w:rPr>
        <w:t>adaptabilității la cerințele pieții</w:t>
      </w:r>
    </w:p>
    <w:p w:rsidR="00131F37" w:rsidRDefault="00131F37" w:rsidP="001A6F3E">
      <w:pPr>
        <w:pStyle w:val="ListParagraph"/>
        <w:numPr>
          <w:ilvl w:val="0"/>
          <w:numId w:val="143"/>
        </w:numPr>
        <w:jc w:val="both"/>
        <w:rPr>
          <w:i/>
          <w:sz w:val="28"/>
          <w:szCs w:val="28"/>
        </w:rPr>
      </w:pPr>
      <w:r>
        <w:rPr>
          <w:i/>
          <w:sz w:val="28"/>
          <w:szCs w:val="28"/>
        </w:rPr>
        <w:t>Producția totală de ouă.</w:t>
      </w:r>
      <w:r w:rsidR="00CE5A34">
        <w:rPr>
          <w:i/>
          <w:sz w:val="28"/>
          <w:szCs w:val="28"/>
        </w:rPr>
        <w:t xml:space="preserve">                                                      *Câștigul salarial nominal mediu net lunar</w:t>
      </w:r>
    </w:p>
    <w:p w:rsidR="00131F37" w:rsidRPr="002300CD" w:rsidRDefault="00131F37" w:rsidP="00131F37">
      <w:pPr>
        <w:pStyle w:val="ListParagraph"/>
        <w:ind w:left="780"/>
        <w:jc w:val="both"/>
        <w:rPr>
          <w:i/>
          <w:sz w:val="28"/>
          <w:szCs w:val="28"/>
        </w:rPr>
      </w:pPr>
      <w:r w:rsidRPr="00825DA1">
        <w:rPr>
          <w:i/>
          <w:color w:val="FF0000"/>
          <w:sz w:val="28"/>
          <w:szCs w:val="28"/>
        </w:rPr>
        <w:t>O5.3 Creșterea volumului investițiilor autohtone și străine</w:t>
      </w:r>
      <w:r w:rsidR="00CE5A34">
        <w:rPr>
          <w:i/>
          <w:color w:val="0070C0"/>
          <w:sz w:val="28"/>
          <w:szCs w:val="28"/>
        </w:rPr>
        <w:t xml:space="preserve">      </w:t>
      </w:r>
      <w:r w:rsidR="002300CD" w:rsidRPr="002300CD">
        <w:rPr>
          <w:i/>
          <w:sz w:val="28"/>
          <w:szCs w:val="28"/>
        </w:rPr>
        <w:t>-i</w:t>
      </w:r>
      <w:r w:rsidR="002300CD">
        <w:rPr>
          <w:i/>
          <w:sz w:val="28"/>
          <w:szCs w:val="28"/>
        </w:rPr>
        <w:t>ndice de disparitate față de nivel național</w:t>
      </w:r>
    </w:p>
    <w:p w:rsidR="001D26AA" w:rsidRDefault="00131F37" w:rsidP="001A6F3E">
      <w:pPr>
        <w:pStyle w:val="ListParagraph"/>
        <w:numPr>
          <w:ilvl w:val="0"/>
          <w:numId w:val="144"/>
        </w:numPr>
        <w:jc w:val="both"/>
        <w:rPr>
          <w:i/>
          <w:sz w:val="28"/>
          <w:szCs w:val="28"/>
        </w:rPr>
      </w:pPr>
      <w:r>
        <w:rPr>
          <w:i/>
          <w:sz w:val="28"/>
          <w:szCs w:val="28"/>
        </w:rPr>
        <w:t xml:space="preserve">Investiții brute ce revin în medie la 1000 lei cifra </w:t>
      </w:r>
      <w:r w:rsidR="002300CD">
        <w:rPr>
          <w:i/>
          <w:sz w:val="28"/>
          <w:szCs w:val="28"/>
        </w:rPr>
        <w:t xml:space="preserve">                  *Rata de ocupare a resurselor de muncă,</w:t>
      </w:r>
    </w:p>
    <w:p w:rsidR="00131F37" w:rsidRDefault="00131F37" w:rsidP="001D26AA">
      <w:pPr>
        <w:pStyle w:val="ListParagraph"/>
        <w:jc w:val="both"/>
        <w:rPr>
          <w:i/>
          <w:sz w:val="28"/>
          <w:szCs w:val="28"/>
        </w:rPr>
      </w:pPr>
      <w:r>
        <w:rPr>
          <w:i/>
          <w:sz w:val="28"/>
          <w:szCs w:val="28"/>
        </w:rPr>
        <w:t>de afaceri,</w:t>
      </w:r>
      <w:r w:rsidR="002300CD">
        <w:rPr>
          <w:i/>
          <w:sz w:val="28"/>
          <w:szCs w:val="28"/>
        </w:rPr>
        <w:t xml:space="preserve">                                                                             *Numărul participanților la cursuri de recali-</w:t>
      </w:r>
    </w:p>
    <w:p w:rsidR="00131F37" w:rsidRDefault="00131F37" w:rsidP="001A6F3E">
      <w:pPr>
        <w:pStyle w:val="ListParagraph"/>
        <w:numPr>
          <w:ilvl w:val="0"/>
          <w:numId w:val="144"/>
        </w:numPr>
        <w:jc w:val="both"/>
        <w:rPr>
          <w:i/>
          <w:sz w:val="28"/>
          <w:szCs w:val="28"/>
        </w:rPr>
      </w:pPr>
      <w:r>
        <w:rPr>
          <w:i/>
          <w:sz w:val="28"/>
          <w:szCs w:val="28"/>
        </w:rPr>
        <w:t>Numărul societăților cu participare la capital.</w:t>
      </w:r>
      <w:r w:rsidR="002300CD">
        <w:rPr>
          <w:i/>
          <w:sz w:val="28"/>
          <w:szCs w:val="28"/>
        </w:rPr>
        <w:t xml:space="preserve">                        ficare</w:t>
      </w:r>
    </w:p>
    <w:p w:rsidR="00131F37" w:rsidRPr="002300CD" w:rsidRDefault="0034478F" w:rsidP="00131F37">
      <w:pPr>
        <w:ind w:left="720"/>
        <w:jc w:val="both"/>
        <w:rPr>
          <w:i/>
          <w:sz w:val="28"/>
          <w:szCs w:val="28"/>
        </w:rPr>
      </w:pPr>
      <w:r w:rsidRPr="00825DA1">
        <w:rPr>
          <w:i/>
          <w:color w:val="FF0000"/>
          <w:sz w:val="28"/>
          <w:szCs w:val="28"/>
        </w:rPr>
        <w:t>O5.4 Creșterea competitivității</w:t>
      </w:r>
      <w:r w:rsidR="002300CD">
        <w:rPr>
          <w:i/>
          <w:color w:val="0070C0"/>
          <w:sz w:val="28"/>
          <w:szCs w:val="28"/>
        </w:rPr>
        <w:t xml:space="preserve">            </w:t>
      </w:r>
      <w:r w:rsidR="002300CD" w:rsidRPr="00825DA1">
        <w:rPr>
          <w:i/>
          <w:sz w:val="28"/>
          <w:szCs w:val="28"/>
        </w:rPr>
        <w:t xml:space="preserve">                                            </w:t>
      </w:r>
      <w:r w:rsidR="002300CD">
        <w:rPr>
          <w:i/>
          <w:sz w:val="28"/>
          <w:szCs w:val="28"/>
        </w:rPr>
        <w:t>*Absolvenți ai învățământului profesional -</w:t>
      </w:r>
    </w:p>
    <w:p w:rsidR="001D26AA" w:rsidRDefault="001D26AA" w:rsidP="001A6F3E">
      <w:pPr>
        <w:pStyle w:val="ListParagraph"/>
        <w:numPr>
          <w:ilvl w:val="0"/>
          <w:numId w:val="145"/>
        </w:numPr>
        <w:jc w:val="both"/>
        <w:rPr>
          <w:i/>
          <w:sz w:val="28"/>
          <w:szCs w:val="28"/>
        </w:rPr>
      </w:pPr>
      <w:r>
        <w:rPr>
          <w:i/>
          <w:sz w:val="28"/>
          <w:szCs w:val="28"/>
        </w:rPr>
        <w:t>Cifra de afacere medie pe IMM, față de nivel mediu național</w:t>
      </w:r>
      <w:r w:rsidR="002300CD">
        <w:rPr>
          <w:i/>
          <w:sz w:val="28"/>
          <w:szCs w:val="28"/>
        </w:rPr>
        <w:t xml:space="preserve">   angajați în calificările obținute.</w:t>
      </w:r>
    </w:p>
    <w:p w:rsidR="002300CD" w:rsidRPr="00825DA1" w:rsidRDefault="002300CD" w:rsidP="002300CD">
      <w:pPr>
        <w:pStyle w:val="ListParagraph"/>
        <w:jc w:val="both"/>
        <w:rPr>
          <w:i/>
          <w:color w:val="FF0000"/>
          <w:sz w:val="28"/>
          <w:szCs w:val="28"/>
        </w:rPr>
      </w:pPr>
      <w:r w:rsidRPr="00825DA1">
        <w:rPr>
          <w:i/>
          <w:color w:val="FF0000"/>
          <w:sz w:val="28"/>
          <w:szCs w:val="28"/>
        </w:rPr>
        <w:t>05.8 Dezvoltarea capacității administrației a autoritățile</w:t>
      </w:r>
      <w:r w:rsidR="005B3331" w:rsidRPr="00825DA1">
        <w:rPr>
          <w:i/>
          <w:color w:val="FF0000"/>
          <w:sz w:val="28"/>
          <w:szCs w:val="28"/>
        </w:rPr>
        <w:t xml:space="preserve">  0.5.10 Dezvoltare infrastructurii și creșterea</w:t>
      </w:r>
    </w:p>
    <w:p w:rsidR="002300CD" w:rsidRDefault="002300CD" w:rsidP="002300CD">
      <w:pPr>
        <w:pStyle w:val="ListParagraph"/>
        <w:jc w:val="both"/>
        <w:rPr>
          <w:i/>
          <w:color w:val="0070C0"/>
          <w:sz w:val="28"/>
          <w:szCs w:val="28"/>
        </w:rPr>
      </w:pPr>
      <w:r w:rsidRPr="00825DA1">
        <w:rPr>
          <w:i/>
          <w:color w:val="FF0000"/>
          <w:sz w:val="28"/>
          <w:szCs w:val="28"/>
        </w:rPr>
        <w:t xml:space="preserve">        publice locale</w:t>
      </w:r>
      <w:r w:rsidR="005B3331" w:rsidRPr="00825DA1">
        <w:rPr>
          <w:i/>
          <w:color w:val="FF0000"/>
          <w:sz w:val="28"/>
          <w:szCs w:val="28"/>
        </w:rPr>
        <w:t xml:space="preserve">                                                                      calității serviciilor publice rurale</w:t>
      </w:r>
      <w:r w:rsidR="005B3331">
        <w:rPr>
          <w:i/>
          <w:color w:val="0070C0"/>
          <w:sz w:val="28"/>
          <w:szCs w:val="28"/>
        </w:rPr>
        <w:t>-</w:t>
      </w:r>
      <w:r w:rsidR="005B3331" w:rsidRPr="00825DA1">
        <w:rPr>
          <w:i/>
          <w:color w:val="FF0000"/>
          <w:sz w:val="28"/>
          <w:szCs w:val="28"/>
        </w:rPr>
        <w:t>locale</w:t>
      </w:r>
    </w:p>
    <w:p w:rsidR="002300CD" w:rsidRDefault="002300CD" w:rsidP="001A6F3E">
      <w:pPr>
        <w:pStyle w:val="ListParagraph"/>
        <w:numPr>
          <w:ilvl w:val="0"/>
          <w:numId w:val="145"/>
        </w:numPr>
        <w:jc w:val="both"/>
        <w:rPr>
          <w:i/>
          <w:sz w:val="28"/>
          <w:szCs w:val="28"/>
        </w:rPr>
      </w:pPr>
      <w:r>
        <w:rPr>
          <w:i/>
          <w:sz w:val="28"/>
          <w:szCs w:val="28"/>
        </w:rPr>
        <w:t>Implementarea și certificarea sistemului de mangement</w:t>
      </w:r>
      <w:r w:rsidR="005B3331">
        <w:rPr>
          <w:i/>
          <w:sz w:val="28"/>
          <w:szCs w:val="28"/>
        </w:rPr>
        <w:t xml:space="preserve">   *Lungimea drumurilor comunale pietruite,</w:t>
      </w:r>
    </w:p>
    <w:p w:rsidR="002300CD" w:rsidRDefault="002300CD" w:rsidP="002300CD">
      <w:pPr>
        <w:ind w:left="720"/>
        <w:jc w:val="both"/>
        <w:rPr>
          <w:i/>
          <w:sz w:val="28"/>
          <w:szCs w:val="28"/>
        </w:rPr>
      </w:pPr>
      <w:r>
        <w:rPr>
          <w:i/>
          <w:sz w:val="28"/>
          <w:szCs w:val="28"/>
        </w:rPr>
        <w:t>al calității,</w:t>
      </w:r>
      <w:r w:rsidR="005B3331">
        <w:rPr>
          <w:i/>
          <w:sz w:val="28"/>
          <w:szCs w:val="28"/>
        </w:rPr>
        <w:t xml:space="preserve">                                                                                     *Lungimea drumurilor comunale asfaltate,</w:t>
      </w:r>
    </w:p>
    <w:p w:rsidR="005B3331" w:rsidRPr="005B3331" w:rsidRDefault="005A3C70" w:rsidP="001A6F3E">
      <w:pPr>
        <w:pStyle w:val="ListParagraph"/>
        <w:numPr>
          <w:ilvl w:val="0"/>
          <w:numId w:val="145"/>
        </w:numPr>
        <w:jc w:val="both"/>
        <w:rPr>
          <w:i/>
          <w:sz w:val="28"/>
          <w:szCs w:val="28"/>
        </w:rPr>
      </w:pPr>
      <w:r>
        <w:rPr>
          <w:i/>
          <w:sz w:val="28"/>
          <w:szCs w:val="28"/>
        </w:rPr>
        <w:t>Apartenențe la un GAL funcțional.</w:t>
      </w:r>
      <w:r w:rsidR="005B3331">
        <w:rPr>
          <w:i/>
          <w:sz w:val="28"/>
          <w:szCs w:val="28"/>
        </w:rPr>
        <w:t xml:space="preserve">                                  *Lungimea rețelei de alimentare cu apă potabilă</w:t>
      </w:r>
    </w:p>
    <w:p w:rsidR="005A3C70" w:rsidRDefault="005A3C70" w:rsidP="001A6F3E">
      <w:pPr>
        <w:pStyle w:val="ListParagraph"/>
        <w:numPr>
          <w:ilvl w:val="0"/>
          <w:numId w:val="145"/>
        </w:numPr>
        <w:jc w:val="both"/>
        <w:rPr>
          <w:i/>
          <w:sz w:val="28"/>
          <w:szCs w:val="28"/>
        </w:rPr>
      </w:pPr>
      <w:r>
        <w:rPr>
          <w:i/>
          <w:sz w:val="28"/>
          <w:szCs w:val="28"/>
        </w:rPr>
        <w:lastRenderedPageBreak/>
        <w:t>Plan sectorial de dezvoltare a serviciilor în învățământ,</w:t>
      </w:r>
      <w:r w:rsidR="00823DA7">
        <w:rPr>
          <w:i/>
          <w:sz w:val="28"/>
          <w:szCs w:val="28"/>
        </w:rPr>
        <w:t xml:space="preserve">   *Lungimea rețelei de canalizare,</w:t>
      </w:r>
    </w:p>
    <w:p w:rsidR="005A3C70" w:rsidRDefault="005A3C70" w:rsidP="001A6F3E">
      <w:pPr>
        <w:pStyle w:val="ListParagraph"/>
        <w:numPr>
          <w:ilvl w:val="0"/>
          <w:numId w:val="145"/>
        </w:numPr>
        <w:jc w:val="both"/>
        <w:rPr>
          <w:i/>
          <w:sz w:val="28"/>
          <w:szCs w:val="28"/>
        </w:rPr>
      </w:pPr>
      <w:r>
        <w:rPr>
          <w:i/>
          <w:sz w:val="28"/>
          <w:szCs w:val="28"/>
        </w:rPr>
        <w:t>Plan sectorial de dezvoltare a serviciilor medicale,</w:t>
      </w:r>
      <w:r w:rsidR="00823DA7">
        <w:rPr>
          <w:i/>
          <w:sz w:val="28"/>
          <w:szCs w:val="28"/>
        </w:rPr>
        <w:t xml:space="preserve">           *Numărul elevilor în unitățile de învățământ,</w:t>
      </w:r>
    </w:p>
    <w:p w:rsidR="005A3C70" w:rsidRDefault="005A3C70" w:rsidP="001A6F3E">
      <w:pPr>
        <w:pStyle w:val="ListParagraph"/>
        <w:numPr>
          <w:ilvl w:val="0"/>
          <w:numId w:val="145"/>
        </w:numPr>
        <w:jc w:val="both"/>
        <w:rPr>
          <w:i/>
          <w:sz w:val="28"/>
          <w:szCs w:val="28"/>
        </w:rPr>
      </w:pPr>
      <w:r>
        <w:rPr>
          <w:i/>
          <w:sz w:val="28"/>
          <w:szCs w:val="28"/>
        </w:rPr>
        <w:t xml:space="preserve">Strategii de dezvoltare </w:t>
      </w:r>
      <w:r w:rsidR="005D4A0D">
        <w:rPr>
          <w:i/>
          <w:sz w:val="28"/>
          <w:szCs w:val="28"/>
        </w:rPr>
        <w:t xml:space="preserve">economică </w:t>
      </w:r>
      <w:r>
        <w:rPr>
          <w:i/>
          <w:sz w:val="28"/>
          <w:szCs w:val="28"/>
        </w:rPr>
        <w:t>durabilă</w:t>
      </w:r>
      <w:r w:rsidR="005D4A0D">
        <w:rPr>
          <w:i/>
          <w:sz w:val="28"/>
          <w:szCs w:val="28"/>
        </w:rPr>
        <w:t>,</w:t>
      </w:r>
      <w:r w:rsidR="00823DA7">
        <w:rPr>
          <w:i/>
          <w:sz w:val="28"/>
          <w:szCs w:val="28"/>
        </w:rPr>
        <w:t xml:space="preserve">                     *Numărul de farmacii și puncte farmaceutice,</w:t>
      </w:r>
    </w:p>
    <w:p w:rsidR="005D4A0D" w:rsidRDefault="005D4A0D" w:rsidP="001A6F3E">
      <w:pPr>
        <w:pStyle w:val="ListParagraph"/>
        <w:numPr>
          <w:ilvl w:val="0"/>
          <w:numId w:val="145"/>
        </w:numPr>
        <w:jc w:val="both"/>
        <w:rPr>
          <w:i/>
          <w:sz w:val="28"/>
          <w:szCs w:val="28"/>
        </w:rPr>
      </w:pPr>
      <w:r>
        <w:rPr>
          <w:i/>
          <w:sz w:val="28"/>
          <w:szCs w:val="28"/>
        </w:rPr>
        <w:t>Număr de cursuri-om desfășurate,</w:t>
      </w:r>
      <w:r w:rsidR="00823DA7">
        <w:rPr>
          <w:i/>
          <w:sz w:val="28"/>
          <w:szCs w:val="28"/>
        </w:rPr>
        <w:t xml:space="preserve">                                    *Număr de persoane per medic de familie,</w:t>
      </w:r>
    </w:p>
    <w:p w:rsidR="005D4A0D" w:rsidRDefault="005D4A0D" w:rsidP="001A6F3E">
      <w:pPr>
        <w:pStyle w:val="ListParagraph"/>
        <w:numPr>
          <w:ilvl w:val="0"/>
          <w:numId w:val="145"/>
        </w:numPr>
        <w:jc w:val="both"/>
        <w:rPr>
          <w:i/>
          <w:sz w:val="28"/>
          <w:szCs w:val="28"/>
        </w:rPr>
      </w:pPr>
      <w:r>
        <w:rPr>
          <w:i/>
          <w:sz w:val="28"/>
          <w:szCs w:val="28"/>
        </w:rPr>
        <w:t>Număr echipamente IT achiziționate,</w:t>
      </w:r>
      <w:r w:rsidR="006A6FB9">
        <w:rPr>
          <w:i/>
          <w:sz w:val="28"/>
          <w:szCs w:val="28"/>
        </w:rPr>
        <w:t xml:space="preserve">                               *</w:t>
      </w:r>
      <w:r w:rsidR="005F1E1B">
        <w:rPr>
          <w:i/>
          <w:sz w:val="28"/>
          <w:szCs w:val="28"/>
        </w:rPr>
        <w:t>Ponderea posturilor didactice din mediul local</w:t>
      </w:r>
    </w:p>
    <w:p w:rsidR="005D4A0D" w:rsidRDefault="007A352B" w:rsidP="001A6F3E">
      <w:pPr>
        <w:pStyle w:val="ListParagraph"/>
        <w:numPr>
          <w:ilvl w:val="0"/>
          <w:numId w:val="145"/>
        </w:numPr>
        <w:jc w:val="both"/>
        <w:rPr>
          <w:i/>
          <w:sz w:val="28"/>
          <w:szCs w:val="28"/>
        </w:rPr>
      </w:pPr>
      <w:r>
        <w:rPr>
          <w:i/>
          <w:sz w:val="28"/>
          <w:szCs w:val="28"/>
        </w:rPr>
        <w:t>Valoare investiții realizate din fonduri nerambursabile</w:t>
      </w:r>
      <w:r w:rsidR="005F1E1B">
        <w:rPr>
          <w:i/>
          <w:sz w:val="28"/>
          <w:szCs w:val="28"/>
        </w:rPr>
        <w:t xml:space="preserve">    *Unități medicale modernizate local,</w:t>
      </w:r>
    </w:p>
    <w:p w:rsidR="00580386" w:rsidRPr="00825DA1" w:rsidRDefault="00580386" w:rsidP="00580386">
      <w:pPr>
        <w:ind w:left="720"/>
        <w:jc w:val="both"/>
        <w:rPr>
          <w:i/>
          <w:color w:val="FF0000"/>
          <w:sz w:val="28"/>
          <w:szCs w:val="28"/>
        </w:rPr>
      </w:pPr>
      <w:r w:rsidRPr="00825DA1">
        <w:rPr>
          <w:i/>
          <w:color w:val="FF0000"/>
          <w:sz w:val="28"/>
          <w:szCs w:val="28"/>
        </w:rPr>
        <w:t>0.5.9 Dezvoltarea rurală-locală durabilă</w:t>
      </w:r>
      <w:r w:rsidR="005F1E1B" w:rsidRPr="00825DA1">
        <w:rPr>
          <w:i/>
          <w:color w:val="FF0000"/>
          <w:sz w:val="28"/>
          <w:szCs w:val="28"/>
        </w:rPr>
        <w:t xml:space="preserve">                                0.5.11 Protecția mediului</w:t>
      </w:r>
    </w:p>
    <w:p w:rsidR="00580386" w:rsidRDefault="00580386" w:rsidP="001A6F3E">
      <w:pPr>
        <w:pStyle w:val="ListParagraph"/>
        <w:numPr>
          <w:ilvl w:val="0"/>
          <w:numId w:val="146"/>
        </w:numPr>
        <w:jc w:val="both"/>
        <w:rPr>
          <w:i/>
          <w:sz w:val="28"/>
          <w:szCs w:val="28"/>
        </w:rPr>
      </w:pPr>
      <w:r>
        <w:rPr>
          <w:i/>
          <w:sz w:val="28"/>
          <w:szCs w:val="28"/>
        </w:rPr>
        <w:t>Lungimea rețelei de alimentare cu apă,</w:t>
      </w:r>
      <w:r w:rsidR="005F1E1B">
        <w:rPr>
          <w:i/>
          <w:sz w:val="28"/>
          <w:szCs w:val="28"/>
        </w:rPr>
        <w:t xml:space="preserve">                            *Creșterea cantității energiei regenerabilă-local </w:t>
      </w:r>
    </w:p>
    <w:p w:rsidR="00580386" w:rsidRDefault="00580386" w:rsidP="001A6F3E">
      <w:pPr>
        <w:pStyle w:val="ListParagraph"/>
        <w:numPr>
          <w:ilvl w:val="0"/>
          <w:numId w:val="146"/>
        </w:numPr>
        <w:jc w:val="both"/>
        <w:rPr>
          <w:i/>
          <w:sz w:val="28"/>
          <w:szCs w:val="28"/>
        </w:rPr>
      </w:pPr>
      <w:r>
        <w:rPr>
          <w:i/>
          <w:sz w:val="28"/>
          <w:szCs w:val="28"/>
        </w:rPr>
        <w:t>Lungimea străzilor locale modernizate,</w:t>
      </w:r>
      <w:r w:rsidR="005F1E1B">
        <w:rPr>
          <w:i/>
          <w:sz w:val="28"/>
          <w:szCs w:val="28"/>
        </w:rPr>
        <w:t xml:space="preserve">                            *Creștere cantității de deșeuri colectate selectiv</w:t>
      </w:r>
    </w:p>
    <w:p w:rsidR="00580386" w:rsidRDefault="00580386" w:rsidP="001A6F3E">
      <w:pPr>
        <w:pStyle w:val="ListParagraph"/>
        <w:numPr>
          <w:ilvl w:val="0"/>
          <w:numId w:val="146"/>
        </w:numPr>
        <w:jc w:val="both"/>
        <w:rPr>
          <w:i/>
          <w:sz w:val="28"/>
          <w:szCs w:val="28"/>
        </w:rPr>
      </w:pPr>
      <w:r>
        <w:rPr>
          <w:i/>
          <w:sz w:val="28"/>
          <w:szCs w:val="28"/>
        </w:rPr>
        <w:t>Lungimea rețelei de canalizare și numărul stații epurare</w:t>
      </w:r>
      <w:r w:rsidR="005F1E1B">
        <w:rPr>
          <w:i/>
          <w:sz w:val="28"/>
          <w:szCs w:val="28"/>
        </w:rPr>
        <w:t xml:space="preserve">  *Creșterea fondului forestier,</w:t>
      </w:r>
    </w:p>
    <w:p w:rsidR="00580386" w:rsidRDefault="00580386" w:rsidP="001A6F3E">
      <w:pPr>
        <w:pStyle w:val="ListParagraph"/>
        <w:numPr>
          <w:ilvl w:val="0"/>
          <w:numId w:val="146"/>
        </w:numPr>
        <w:jc w:val="both"/>
        <w:rPr>
          <w:i/>
          <w:sz w:val="28"/>
          <w:szCs w:val="28"/>
        </w:rPr>
      </w:pPr>
      <w:r>
        <w:rPr>
          <w:i/>
          <w:sz w:val="28"/>
          <w:szCs w:val="28"/>
        </w:rPr>
        <w:t>Număr zone de agrement amenajat/reamenajat,</w:t>
      </w:r>
      <w:r w:rsidR="005F1E1B">
        <w:rPr>
          <w:i/>
          <w:sz w:val="28"/>
          <w:szCs w:val="28"/>
        </w:rPr>
        <w:t xml:space="preserve">               *Gradul de acoperire cu servicii de salubrizare,</w:t>
      </w:r>
    </w:p>
    <w:p w:rsidR="00580386" w:rsidRDefault="00580386" w:rsidP="001A6F3E">
      <w:pPr>
        <w:pStyle w:val="ListParagraph"/>
        <w:numPr>
          <w:ilvl w:val="0"/>
          <w:numId w:val="146"/>
        </w:numPr>
        <w:jc w:val="both"/>
        <w:rPr>
          <w:i/>
          <w:sz w:val="28"/>
          <w:szCs w:val="28"/>
        </w:rPr>
      </w:pPr>
      <w:r>
        <w:rPr>
          <w:i/>
          <w:sz w:val="28"/>
          <w:szCs w:val="28"/>
        </w:rPr>
        <w:t>Supr</w:t>
      </w:r>
      <w:r w:rsidR="005B3331">
        <w:rPr>
          <w:i/>
          <w:sz w:val="28"/>
          <w:szCs w:val="28"/>
        </w:rPr>
        <w:t>afața spațiilor verzi amenajate/locuitor</w:t>
      </w:r>
      <w:r w:rsidR="005F1E1B">
        <w:rPr>
          <w:i/>
          <w:sz w:val="28"/>
          <w:szCs w:val="28"/>
        </w:rPr>
        <w:t xml:space="preserve">                     *Ponderea apelor uzate epurate</w:t>
      </w:r>
    </w:p>
    <w:p w:rsidR="005F1E1B" w:rsidRPr="00580386" w:rsidRDefault="005F1E1B" w:rsidP="005F1E1B">
      <w:pPr>
        <w:pStyle w:val="ListParagraph"/>
        <w:jc w:val="both"/>
        <w:rPr>
          <w:i/>
          <w:sz w:val="28"/>
          <w:szCs w:val="28"/>
        </w:rPr>
      </w:pPr>
      <w:r>
        <w:rPr>
          <w:i/>
          <w:sz w:val="28"/>
          <w:szCs w:val="28"/>
        </w:rPr>
        <w:t xml:space="preserve">                                                                                        *Reducerea cantității de deșeuri menajere gene-</w:t>
      </w:r>
    </w:p>
    <w:p w:rsidR="001D26AA" w:rsidRDefault="00580386" w:rsidP="001D26AA">
      <w:pPr>
        <w:ind w:left="360"/>
        <w:jc w:val="both"/>
        <w:rPr>
          <w:i/>
          <w:sz w:val="28"/>
          <w:szCs w:val="28"/>
        </w:rPr>
      </w:pPr>
      <w:r>
        <w:rPr>
          <w:i/>
          <w:sz w:val="28"/>
          <w:szCs w:val="28"/>
        </w:rPr>
        <w:t xml:space="preserve"> </w:t>
      </w:r>
      <w:r w:rsidR="005F1E1B">
        <w:rPr>
          <w:i/>
          <w:sz w:val="28"/>
          <w:szCs w:val="28"/>
        </w:rPr>
        <w:t xml:space="preserve">                                                                                                                         rale,</w:t>
      </w:r>
    </w:p>
    <w:p w:rsidR="005F1E1B" w:rsidRDefault="005F1E1B" w:rsidP="001D26AA">
      <w:pPr>
        <w:ind w:left="360"/>
        <w:jc w:val="both"/>
        <w:rPr>
          <w:i/>
          <w:sz w:val="28"/>
          <w:szCs w:val="28"/>
        </w:rPr>
      </w:pPr>
      <w:r>
        <w:rPr>
          <w:i/>
          <w:sz w:val="28"/>
          <w:szCs w:val="28"/>
        </w:rPr>
        <w:t xml:space="preserve">                                                                                                               *Reducerea suprafețelor afectate de alunecări/</w:t>
      </w:r>
    </w:p>
    <w:p w:rsidR="005F1E1B" w:rsidRDefault="005F1E1B" w:rsidP="001D26AA">
      <w:pPr>
        <w:ind w:left="360"/>
        <w:jc w:val="both"/>
        <w:rPr>
          <w:i/>
          <w:sz w:val="28"/>
          <w:szCs w:val="28"/>
        </w:rPr>
      </w:pPr>
      <w:r>
        <w:rPr>
          <w:i/>
          <w:sz w:val="28"/>
          <w:szCs w:val="28"/>
        </w:rPr>
        <w:t xml:space="preserve">                                                                                                                  </w:t>
      </w:r>
      <w:r w:rsidR="00C34CE9">
        <w:rPr>
          <w:i/>
          <w:sz w:val="28"/>
          <w:szCs w:val="28"/>
        </w:rPr>
        <w:t>și exces de umiditate.</w:t>
      </w:r>
    </w:p>
    <w:p w:rsidR="00DC7B5A" w:rsidRDefault="00DC7B5A" w:rsidP="001D26AA">
      <w:pPr>
        <w:ind w:left="360"/>
        <w:jc w:val="both"/>
        <w:rPr>
          <w:i/>
          <w:sz w:val="28"/>
          <w:szCs w:val="28"/>
        </w:rPr>
      </w:pPr>
    </w:p>
    <w:p w:rsidR="00891A1F" w:rsidRDefault="00DC7B5A" w:rsidP="00891A1F">
      <w:pPr>
        <w:ind w:left="360"/>
        <w:jc w:val="both"/>
        <w:rPr>
          <w:i/>
          <w:sz w:val="28"/>
          <w:szCs w:val="28"/>
        </w:rPr>
      </w:pPr>
      <w:r>
        <w:rPr>
          <w:i/>
          <w:sz w:val="28"/>
          <w:szCs w:val="28"/>
        </w:rPr>
        <w:t xml:space="preserve">Presedinte de sedinta                                                                                               Secretar general </w:t>
      </w:r>
    </w:p>
    <w:p w:rsidR="00891A1F" w:rsidRPr="001D26AA" w:rsidRDefault="00891A1F" w:rsidP="00891A1F">
      <w:pPr>
        <w:ind w:left="360"/>
        <w:jc w:val="both"/>
        <w:rPr>
          <w:i/>
          <w:sz w:val="28"/>
          <w:szCs w:val="28"/>
        </w:rPr>
      </w:pPr>
      <w:r>
        <w:rPr>
          <w:i/>
          <w:sz w:val="28"/>
          <w:szCs w:val="28"/>
        </w:rPr>
        <w:t>â</w:t>
      </w:r>
      <w:bookmarkStart w:id="0" w:name="_GoBack"/>
      <w:bookmarkEnd w:id="0"/>
    </w:p>
    <w:sectPr w:rsidR="00891A1F" w:rsidRPr="001D26AA" w:rsidSect="00F20275">
      <w:headerReference w:type="default" r:id="rId196"/>
      <w:footerReference w:type="default" r:id="rId197"/>
      <w:pgSz w:w="15840" w:h="12240" w:orient="landscape"/>
      <w:pgMar w:top="993" w:right="1440" w:bottom="11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1D2" w:rsidRDefault="000361D2" w:rsidP="00DA7A35">
      <w:pPr>
        <w:spacing w:after="0" w:line="240" w:lineRule="auto"/>
      </w:pPr>
      <w:r>
        <w:separator/>
      </w:r>
    </w:p>
  </w:endnote>
  <w:endnote w:type="continuationSeparator" w:id="0">
    <w:p w:rsidR="000361D2" w:rsidRDefault="000361D2" w:rsidP="00DA7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Book Antiqua">
    <w:panose1 w:val="02040602050305030304"/>
    <w:charset w:val="EE"/>
    <w:family w:val="roman"/>
    <w:pitch w:val="variable"/>
    <w:sig w:usb0="00000287" w:usb1="00000000" w:usb2="00000000" w:usb3="00000000" w:csb0="0000009F" w:csb1="00000000"/>
  </w:font>
  <w:font w:name="Aq">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4333"/>
      <w:docPartObj>
        <w:docPartGallery w:val="Page Numbers (Bottom of Page)"/>
        <w:docPartUnique/>
      </w:docPartObj>
    </w:sdtPr>
    <w:sdtContent>
      <w:p w:rsidR="00891A1F" w:rsidRDefault="00891A1F">
        <w:pPr>
          <w:pStyle w:val="Footer"/>
        </w:pPr>
        <w:r>
          <w:fldChar w:fldCharType="begin"/>
        </w:r>
        <w:r>
          <w:instrText xml:space="preserve"> PAGE   \* MERGEFORMAT </w:instrText>
        </w:r>
        <w:r>
          <w:fldChar w:fldCharType="separate"/>
        </w:r>
        <w:r w:rsidR="00755B58">
          <w:rPr>
            <w:noProof/>
          </w:rPr>
          <w:t>261</w:t>
        </w:r>
        <w:r>
          <w:rPr>
            <w:noProof/>
          </w:rPr>
          <w:fldChar w:fldCharType="end"/>
        </w:r>
      </w:p>
    </w:sdtContent>
  </w:sdt>
  <w:p w:rsidR="00891A1F" w:rsidRDefault="00891A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1D2" w:rsidRDefault="000361D2" w:rsidP="00DA7A35">
      <w:pPr>
        <w:spacing w:after="0" w:line="240" w:lineRule="auto"/>
      </w:pPr>
      <w:r>
        <w:separator/>
      </w:r>
    </w:p>
  </w:footnote>
  <w:footnote w:type="continuationSeparator" w:id="0">
    <w:p w:rsidR="000361D2" w:rsidRDefault="000361D2" w:rsidP="00DA7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A1F" w:rsidRPr="00D71C93" w:rsidRDefault="00891A1F" w:rsidP="007578A2">
    <w:pPr>
      <w:pStyle w:val="Header"/>
      <w:jc w:val="center"/>
      <w:rPr>
        <w:i/>
        <w:color w:val="FF0000"/>
        <w:lang w:val="ro-RO"/>
      </w:rPr>
    </w:pPr>
    <w:r w:rsidRPr="00D71C93">
      <w:rPr>
        <w:i/>
        <w:color w:val="FF0000"/>
        <w:lang w:val="ro-RO"/>
      </w:rPr>
      <w:t>STRATEGIA de DEZVOLTARE ECONOMICĂ DURABILĂ a COMUNEI PARAVA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7B56"/>
      </v:shape>
    </w:pict>
  </w:numPicBullet>
  <w:abstractNum w:abstractNumId="0" w15:restartNumberingAfterBreak="0">
    <w:nsid w:val="000A3C82"/>
    <w:multiLevelType w:val="hybridMultilevel"/>
    <w:tmpl w:val="06CE67B0"/>
    <w:lvl w:ilvl="0" w:tplc="04180003">
      <w:start w:val="1"/>
      <w:numFmt w:val="bullet"/>
      <w:lvlText w:val="o"/>
      <w:lvlJc w:val="left"/>
      <w:pPr>
        <w:tabs>
          <w:tab w:val="num" w:pos="1500"/>
        </w:tabs>
        <w:ind w:left="1500" w:hanging="360"/>
      </w:pPr>
      <w:rPr>
        <w:rFonts w:ascii="Courier New" w:hAnsi="Courier New" w:cs="Courier New" w:hint="default"/>
      </w:rPr>
    </w:lvl>
    <w:lvl w:ilvl="1" w:tplc="04180003" w:tentative="1">
      <w:start w:val="1"/>
      <w:numFmt w:val="bullet"/>
      <w:lvlText w:val="o"/>
      <w:lvlJc w:val="left"/>
      <w:pPr>
        <w:tabs>
          <w:tab w:val="num" w:pos="2220"/>
        </w:tabs>
        <w:ind w:left="2220" w:hanging="360"/>
      </w:pPr>
      <w:rPr>
        <w:rFonts w:ascii="Courier New" w:hAnsi="Courier New" w:cs="Courier New" w:hint="default"/>
      </w:rPr>
    </w:lvl>
    <w:lvl w:ilvl="2" w:tplc="04180005" w:tentative="1">
      <w:start w:val="1"/>
      <w:numFmt w:val="bullet"/>
      <w:lvlText w:val=""/>
      <w:lvlJc w:val="left"/>
      <w:pPr>
        <w:tabs>
          <w:tab w:val="num" w:pos="2940"/>
        </w:tabs>
        <w:ind w:left="2940" w:hanging="360"/>
      </w:pPr>
      <w:rPr>
        <w:rFonts w:ascii="Wingdings" w:hAnsi="Wingdings" w:hint="default"/>
      </w:rPr>
    </w:lvl>
    <w:lvl w:ilvl="3" w:tplc="04180001" w:tentative="1">
      <w:start w:val="1"/>
      <w:numFmt w:val="bullet"/>
      <w:lvlText w:val=""/>
      <w:lvlJc w:val="left"/>
      <w:pPr>
        <w:tabs>
          <w:tab w:val="num" w:pos="3660"/>
        </w:tabs>
        <w:ind w:left="3660" w:hanging="360"/>
      </w:pPr>
      <w:rPr>
        <w:rFonts w:ascii="Symbol" w:hAnsi="Symbol" w:hint="default"/>
      </w:rPr>
    </w:lvl>
    <w:lvl w:ilvl="4" w:tplc="04180003" w:tentative="1">
      <w:start w:val="1"/>
      <w:numFmt w:val="bullet"/>
      <w:lvlText w:val="o"/>
      <w:lvlJc w:val="left"/>
      <w:pPr>
        <w:tabs>
          <w:tab w:val="num" w:pos="4380"/>
        </w:tabs>
        <w:ind w:left="4380" w:hanging="360"/>
      </w:pPr>
      <w:rPr>
        <w:rFonts w:ascii="Courier New" w:hAnsi="Courier New" w:cs="Courier New" w:hint="default"/>
      </w:rPr>
    </w:lvl>
    <w:lvl w:ilvl="5" w:tplc="04180005" w:tentative="1">
      <w:start w:val="1"/>
      <w:numFmt w:val="bullet"/>
      <w:lvlText w:val=""/>
      <w:lvlJc w:val="left"/>
      <w:pPr>
        <w:tabs>
          <w:tab w:val="num" w:pos="5100"/>
        </w:tabs>
        <w:ind w:left="5100" w:hanging="360"/>
      </w:pPr>
      <w:rPr>
        <w:rFonts w:ascii="Wingdings" w:hAnsi="Wingdings" w:hint="default"/>
      </w:rPr>
    </w:lvl>
    <w:lvl w:ilvl="6" w:tplc="04180001" w:tentative="1">
      <w:start w:val="1"/>
      <w:numFmt w:val="bullet"/>
      <w:lvlText w:val=""/>
      <w:lvlJc w:val="left"/>
      <w:pPr>
        <w:tabs>
          <w:tab w:val="num" w:pos="5820"/>
        </w:tabs>
        <w:ind w:left="5820" w:hanging="360"/>
      </w:pPr>
      <w:rPr>
        <w:rFonts w:ascii="Symbol" w:hAnsi="Symbol" w:hint="default"/>
      </w:rPr>
    </w:lvl>
    <w:lvl w:ilvl="7" w:tplc="04180003" w:tentative="1">
      <w:start w:val="1"/>
      <w:numFmt w:val="bullet"/>
      <w:lvlText w:val="o"/>
      <w:lvlJc w:val="left"/>
      <w:pPr>
        <w:tabs>
          <w:tab w:val="num" w:pos="6540"/>
        </w:tabs>
        <w:ind w:left="6540" w:hanging="360"/>
      </w:pPr>
      <w:rPr>
        <w:rFonts w:ascii="Courier New" w:hAnsi="Courier New" w:cs="Courier New" w:hint="default"/>
      </w:rPr>
    </w:lvl>
    <w:lvl w:ilvl="8" w:tplc="04180005" w:tentative="1">
      <w:start w:val="1"/>
      <w:numFmt w:val="bullet"/>
      <w:lvlText w:val=""/>
      <w:lvlJc w:val="left"/>
      <w:pPr>
        <w:tabs>
          <w:tab w:val="num" w:pos="7260"/>
        </w:tabs>
        <w:ind w:left="7260" w:hanging="360"/>
      </w:pPr>
      <w:rPr>
        <w:rFonts w:ascii="Wingdings" w:hAnsi="Wingdings" w:hint="default"/>
      </w:rPr>
    </w:lvl>
  </w:abstractNum>
  <w:abstractNum w:abstractNumId="1" w15:restartNumberingAfterBreak="0">
    <w:nsid w:val="001677BF"/>
    <w:multiLevelType w:val="hybridMultilevel"/>
    <w:tmpl w:val="A9720286"/>
    <w:lvl w:ilvl="0" w:tplc="3AFAEA50">
      <w:start w:val="1"/>
      <w:numFmt w:val="lowerLetter"/>
      <w:lvlText w:val="%1)"/>
      <w:lvlJc w:val="left"/>
      <w:pPr>
        <w:ind w:left="1800" w:hanging="36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2" w15:restartNumberingAfterBreak="0">
    <w:nsid w:val="002003A6"/>
    <w:multiLevelType w:val="hybridMultilevel"/>
    <w:tmpl w:val="FDF8C9E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08F1B4A"/>
    <w:multiLevelType w:val="hybridMultilevel"/>
    <w:tmpl w:val="2B1C1548"/>
    <w:lvl w:ilvl="0" w:tplc="04090009">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 w15:restartNumberingAfterBreak="0">
    <w:nsid w:val="00B4266B"/>
    <w:multiLevelType w:val="hybridMultilevel"/>
    <w:tmpl w:val="27125972"/>
    <w:lvl w:ilvl="0" w:tplc="0409000D">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5" w15:restartNumberingAfterBreak="0">
    <w:nsid w:val="00B7088D"/>
    <w:multiLevelType w:val="hybridMultilevel"/>
    <w:tmpl w:val="6CCEAC0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1C175AE"/>
    <w:multiLevelType w:val="hybridMultilevel"/>
    <w:tmpl w:val="C6C05F3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1FE1313"/>
    <w:multiLevelType w:val="hybridMultilevel"/>
    <w:tmpl w:val="3EFE1BE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021C2BE5"/>
    <w:multiLevelType w:val="hybridMultilevel"/>
    <w:tmpl w:val="61685828"/>
    <w:lvl w:ilvl="0" w:tplc="04090009">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 w15:restartNumberingAfterBreak="0">
    <w:nsid w:val="0223163C"/>
    <w:multiLevelType w:val="hybridMultilevel"/>
    <w:tmpl w:val="774C3920"/>
    <w:lvl w:ilvl="0" w:tplc="6B2A8B9C">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0" w15:restartNumberingAfterBreak="0">
    <w:nsid w:val="02E23620"/>
    <w:multiLevelType w:val="hybridMultilevel"/>
    <w:tmpl w:val="36361B60"/>
    <w:lvl w:ilvl="0" w:tplc="0409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11" w15:restartNumberingAfterBreak="0">
    <w:nsid w:val="0367229B"/>
    <w:multiLevelType w:val="hybridMultilevel"/>
    <w:tmpl w:val="985C6B6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05124659"/>
    <w:multiLevelType w:val="hybridMultilevel"/>
    <w:tmpl w:val="2CA075F6"/>
    <w:lvl w:ilvl="0" w:tplc="04090009">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56A681B"/>
    <w:multiLevelType w:val="hybridMultilevel"/>
    <w:tmpl w:val="80D0406E"/>
    <w:lvl w:ilvl="0" w:tplc="04090001">
      <w:start w:val="1"/>
      <w:numFmt w:val="bullet"/>
      <w:lvlText w:val=""/>
      <w:lvlJc w:val="left"/>
      <w:pPr>
        <w:ind w:left="2145" w:hanging="360"/>
      </w:pPr>
      <w:rPr>
        <w:rFonts w:ascii="Symbol" w:hAnsi="Symbol"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14" w15:restartNumberingAfterBreak="0">
    <w:nsid w:val="05937BE9"/>
    <w:multiLevelType w:val="hybridMultilevel"/>
    <w:tmpl w:val="76A065E8"/>
    <w:lvl w:ilvl="0" w:tplc="0409000D">
      <w:start w:val="1"/>
      <w:numFmt w:val="bullet"/>
      <w:lvlText w:val=""/>
      <w:lvlJc w:val="left"/>
      <w:pPr>
        <w:ind w:left="1590" w:hanging="360"/>
      </w:pPr>
      <w:rPr>
        <w:rFonts w:ascii="Wingdings" w:hAnsi="Wingdings" w:hint="default"/>
      </w:rPr>
    </w:lvl>
    <w:lvl w:ilvl="1" w:tplc="04180003" w:tentative="1">
      <w:start w:val="1"/>
      <w:numFmt w:val="bullet"/>
      <w:lvlText w:val="o"/>
      <w:lvlJc w:val="left"/>
      <w:pPr>
        <w:ind w:left="2310" w:hanging="360"/>
      </w:pPr>
      <w:rPr>
        <w:rFonts w:ascii="Courier New" w:hAnsi="Courier New" w:cs="Courier New" w:hint="default"/>
      </w:rPr>
    </w:lvl>
    <w:lvl w:ilvl="2" w:tplc="04180005" w:tentative="1">
      <w:start w:val="1"/>
      <w:numFmt w:val="bullet"/>
      <w:lvlText w:val=""/>
      <w:lvlJc w:val="left"/>
      <w:pPr>
        <w:ind w:left="3030" w:hanging="360"/>
      </w:pPr>
      <w:rPr>
        <w:rFonts w:ascii="Wingdings" w:hAnsi="Wingdings" w:hint="default"/>
      </w:rPr>
    </w:lvl>
    <w:lvl w:ilvl="3" w:tplc="04180001" w:tentative="1">
      <w:start w:val="1"/>
      <w:numFmt w:val="bullet"/>
      <w:lvlText w:val=""/>
      <w:lvlJc w:val="left"/>
      <w:pPr>
        <w:ind w:left="3750" w:hanging="360"/>
      </w:pPr>
      <w:rPr>
        <w:rFonts w:ascii="Symbol" w:hAnsi="Symbol" w:hint="default"/>
      </w:rPr>
    </w:lvl>
    <w:lvl w:ilvl="4" w:tplc="04180003" w:tentative="1">
      <w:start w:val="1"/>
      <w:numFmt w:val="bullet"/>
      <w:lvlText w:val="o"/>
      <w:lvlJc w:val="left"/>
      <w:pPr>
        <w:ind w:left="4470" w:hanging="360"/>
      </w:pPr>
      <w:rPr>
        <w:rFonts w:ascii="Courier New" w:hAnsi="Courier New" w:cs="Courier New" w:hint="default"/>
      </w:rPr>
    </w:lvl>
    <w:lvl w:ilvl="5" w:tplc="04180005" w:tentative="1">
      <w:start w:val="1"/>
      <w:numFmt w:val="bullet"/>
      <w:lvlText w:val=""/>
      <w:lvlJc w:val="left"/>
      <w:pPr>
        <w:ind w:left="5190" w:hanging="360"/>
      </w:pPr>
      <w:rPr>
        <w:rFonts w:ascii="Wingdings" w:hAnsi="Wingdings" w:hint="default"/>
      </w:rPr>
    </w:lvl>
    <w:lvl w:ilvl="6" w:tplc="04180001" w:tentative="1">
      <w:start w:val="1"/>
      <w:numFmt w:val="bullet"/>
      <w:lvlText w:val=""/>
      <w:lvlJc w:val="left"/>
      <w:pPr>
        <w:ind w:left="5910" w:hanging="360"/>
      </w:pPr>
      <w:rPr>
        <w:rFonts w:ascii="Symbol" w:hAnsi="Symbol" w:hint="default"/>
      </w:rPr>
    </w:lvl>
    <w:lvl w:ilvl="7" w:tplc="04180003" w:tentative="1">
      <w:start w:val="1"/>
      <w:numFmt w:val="bullet"/>
      <w:lvlText w:val="o"/>
      <w:lvlJc w:val="left"/>
      <w:pPr>
        <w:ind w:left="6630" w:hanging="360"/>
      </w:pPr>
      <w:rPr>
        <w:rFonts w:ascii="Courier New" w:hAnsi="Courier New" w:cs="Courier New" w:hint="default"/>
      </w:rPr>
    </w:lvl>
    <w:lvl w:ilvl="8" w:tplc="04180005" w:tentative="1">
      <w:start w:val="1"/>
      <w:numFmt w:val="bullet"/>
      <w:lvlText w:val=""/>
      <w:lvlJc w:val="left"/>
      <w:pPr>
        <w:ind w:left="7350" w:hanging="360"/>
      </w:pPr>
      <w:rPr>
        <w:rFonts w:ascii="Wingdings" w:hAnsi="Wingdings" w:hint="default"/>
      </w:rPr>
    </w:lvl>
  </w:abstractNum>
  <w:abstractNum w:abstractNumId="15" w15:restartNumberingAfterBreak="0">
    <w:nsid w:val="06604C88"/>
    <w:multiLevelType w:val="hybridMultilevel"/>
    <w:tmpl w:val="60D8B026"/>
    <w:lvl w:ilvl="0" w:tplc="04090003">
      <w:start w:val="1"/>
      <w:numFmt w:val="bullet"/>
      <w:lvlText w:val="o"/>
      <w:lvlJc w:val="left"/>
      <w:pPr>
        <w:ind w:left="2160" w:hanging="360"/>
      </w:pPr>
      <w:rPr>
        <w:rFonts w:ascii="Courier New" w:hAnsi="Courier New" w:cs="Courier New"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16" w15:restartNumberingAfterBreak="0">
    <w:nsid w:val="0785349B"/>
    <w:multiLevelType w:val="hybridMultilevel"/>
    <w:tmpl w:val="5FBE5BC2"/>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15:restartNumberingAfterBreak="0">
    <w:nsid w:val="078A78CA"/>
    <w:multiLevelType w:val="hybridMultilevel"/>
    <w:tmpl w:val="0FB62B42"/>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8" w15:restartNumberingAfterBreak="0">
    <w:nsid w:val="07B31420"/>
    <w:multiLevelType w:val="hybridMultilevel"/>
    <w:tmpl w:val="A57C3A3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8D579CB"/>
    <w:multiLevelType w:val="hybridMultilevel"/>
    <w:tmpl w:val="5040394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093F6596"/>
    <w:multiLevelType w:val="hybridMultilevel"/>
    <w:tmpl w:val="D376EF30"/>
    <w:lvl w:ilvl="0" w:tplc="0409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1" w15:restartNumberingAfterBreak="0">
    <w:nsid w:val="0B9D3B96"/>
    <w:multiLevelType w:val="hybridMultilevel"/>
    <w:tmpl w:val="2F30C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0BA97A42"/>
    <w:multiLevelType w:val="hybridMultilevel"/>
    <w:tmpl w:val="A5788EF6"/>
    <w:lvl w:ilvl="0" w:tplc="04180003">
      <w:start w:val="1"/>
      <w:numFmt w:val="bullet"/>
      <w:lvlText w:val="o"/>
      <w:lvlJc w:val="left"/>
      <w:pPr>
        <w:ind w:left="1515" w:hanging="360"/>
      </w:pPr>
      <w:rPr>
        <w:rFonts w:ascii="Courier New" w:hAnsi="Courier New" w:cs="Courier New"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3" w15:restartNumberingAfterBreak="0">
    <w:nsid w:val="0C067BD6"/>
    <w:multiLevelType w:val="hybridMultilevel"/>
    <w:tmpl w:val="7122BA1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0C1C2CE6"/>
    <w:multiLevelType w:val="hybridMultilevel"/>
    <w:tmpl w:val="6E842D60"/>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15:restartNumberingAfterBreak="0">
    <w:nsid w:val="0CD50A0B"/>
    <w:multiLevelType w:val="hybridMultilevel"/>
    <w:tmpl w:val="FABC9CBC"/>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0DC56231"/>
    <w:multiLevelType w:val="hybridMultilevel"/>
    <w:tmpl w:val="F4A4E020"/>
    <w:lvl w:ilvl="0" w:tplc="F5DC90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0E725CAD"/>
    <w:multiLevelType w:val="hybridMultilevel"/>
    <w:tmpl w:val="5318212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0EE33D48"/>
    <w:multiLevelType w:val="hybridMultilevel"/>
    <w:tmpl w:val="64EC4420"/>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9" w15:restartNumberingAfterBreak="0">
    <w:nsid w:val="0F503469"/>
    <w:multiLevelType w:val="hybridMultilevel"/>
    <w:tmpl w:val="9AF64DC8"/>
    <w:lvl w:ilvl="0" w:tplc="04090001">
      <w:start w:val="1"/>
      <w:numFmt w:val="bullet"/>
      <w:lvlText w:val=""/>
      <w:lvlJc w:val="left"/>
      <w:pPr>
        <w:ind w:left="787" w:hanging="360"/>
      </w:pPr>
      <w:rPr>
        <w:rFonts w:ascii="Symbol" w:hAnsi="Symbol" w:hint="default"/>
      </w:rPr>
    </w:lvl>
    <w:lvl w:ilvl="1" w:tplc="04180003" w:tentative="1">
      <w:start w:val="1"/>
      <w:numFmt w:val="bullet"/>
      <w:lvlText w:val="o"/>
      <w:lvlJc w:val="left"/>
      <w:pPr>
        <w:ind w:left="1507" w:hanging="360"/>
      </w:pPr>
      <w:rPr>
        <w:rFonts w:ascii="Courier New" w:hAnsi="Courier New" w:cs="Courier New" w:hint="default"/>
      </w:rPr>
    </w:lvl>
    <w:lvl w:ilvl="2" w:tplc="04180005" w:tentative="1">
      <w:start w:val="1"/>
      <w:numFmt w:val="bullet"/>
      <w:lvlText w:val=""/>
      <w:lvlJc w:val="left"/>
      <w:pPr>
        <w:ind w:left="2227" w:hanging="360"/>
      </w:pPr>
      <w:rPr>
        <w:rFonts w:ascii="Wingdings" w:hAnsi="Wingdings" w:hint="default"/>
      </w:rPr>
    </w:lvl>
    <w:lvl w:ilvl="3" w:tplc="04180001" w:tentative="1">
      <w:start w:val="1"/>
      <w:numFmt w:val="bullet"/>
      <w:lvlText w:val=""/>
      <w:lvlJc w:val="left"/>
      <w:pPr>
        <w:ind w:left="2947" w:hanging="360"/>
      </w:pPr>
      <w:rPr>
        <w:rFonts w:ascii="Symbol" w:hAnsi="Symbol" w:hint="default"/>
      </w:rPr>
    </w:lvl>
    <w:lvl w:ilvl="4" w:tplc="04180003" w:tentative="1">
      <w:start w:val="1"/>
      <w:numFmt w:val="bullet"/>
      <w:lvlText w:val="o"/>
      <w:lvlJc w:val="left"/>
      <w:pPr>
        <w:ind w:left="3667" w:hanging="360"/>
      </w:pPr>
      <w:rPr>
        <w:rFonts w:ascii="Courier New" w:hAnsi="Courier New" w:cs="Courier New" w:hint="default"/>
      </w:rPr>
    </w:lvl>
    <w:lvl w:ilvl="5" w:tplc="04180005" w:tentative="1">
      <w:start w:val="1"/>
      <w:numFmt w:val="bullet"/>
      <w:lvlText w:val=""/>
      <w:lvlJc w:val="left"/>
      <w:pPr>
        <w:ind w:left="4387" w:hanging="360"/>
      </w:pPr>
      <w:rPr>
        <w:rFonts w:ascii="Wingdings" w:hAnsi="Wingdings" w:hint="default"/>
      </w:rPr>
    </w:lvl>
    <w:lvl w:ilvl="6" w:tplc="04180001" w:tentative="1">
      <w:start w:val="1"/>
      <w:numFmt w:val="bullet"/>
      <w:lvlText w:val=""/>
      <w:lvlJc w:val="left"/>
      <w:pPr>
        <w:ind w:left="5107" w:hanging="360"/>
      </w:pPr>
      <w:rPr>
        <w:rFonts w:ascii="Symbol" w:hAnsi="Symbol" w:hint="default"/>
      </w:rPr>
    </w:lvl>
    <w:lvl w:ilvl="7" w:tplc="04180003" w:tentative="1">
      <w:start w:val="1"/>
      <w:numFmt w:val="bullet"/>
      <w:lvlText w:val="o"/>
      <w:lvlJc w:val="left"/>
      <w:pPr>
        <w:ind w:left="5827" w:hanging="360"/>
      </w:pPr>
      <w:rPr>
        <w:rFonts w:ascii="Courier New" w:hAnsi="Courier New" w:cs="Courier New" w:hint="default"/>
      </w:rPr>
    </w:lvl>
    <w:lvl w:ilvl="8" w:tplc="04180005" w:tentative="1">
      <w:start w:val="1"/>
      <w:numFmt w:val="bullet"/>
      <w:lvlText w:val=""/>
      <w:lvlJc w:val="left"/>
      <w:pPr>
        <w:ind w:left="6547" w:hanging="360"/>
      </w:pPr>
      <w:rPr>
        <w:rFonts w:ascii="Wingdings" w:hAnsi="Wingdings" w:hint="default"/>
      </w:rPr>
    </w:lvl>
  </w:abstractNum>
  <w:abstractNum w:abstractNumId="30" w15:restartNumberingAfterBreak="0">
    <w:nsid w:val="0F7643FE"/>
    <w:multiLevelType w:val="hybridMultilevel"/>
    <w:tmpl w:val="2DF206DE"/>
    <w:lvl w:ilvl="0" w:tplc="04180003">
      <w:start w:val="1"/>
      <w:numFmt w:val="bullet"/>
      <w:lvlText w:val="o"/>
      <w:lvlJc w:val="left"/>
      <w:pPr>
        <w:tabs>
          <w:tab w:val="num" w:pos="720"/>
        </w:tabs>
        <w:ind w:left="720" w:hanging="360"/>
      </w:pPr>
      <w:rPr>
        <w:rFonts w:ascii="Courier New" w:hAnsi="Courier New" w:cs="Courier New" w:hint="default"/>
      </w:rPr>
    </w:lvl>
    <w:lvl w:ilvl="1" w:tplc="04180005">
      <w:start w:val="1"/>
      <w:numFmt w:val="bullet"/>
      <w:lvlText w:val=""/>
      <w:lvlJc w:val="left"/>
      <w:pPr>
        <w:tabs>
          <w:tab w:val="num" w:pos="1440"/>
        </w:tabs>
        <w:ind w:left="1440" w:hanging="360"/>
      </w:pPr>
      <w:rPr>
        <w:rFonts w:ascii="Wingdings" w:hAnsi="Wingdings"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FA01D23"/>
    <w:multiLevelType w:val="hybridMultilevel"/>
    <w:tmpl w:val="121C1E54"/>
    <w:lvl w:ilvl="0" w:tplc="04090001">
      <w:start w:val="1"/>
      <w:numFmt w:val="bullet"/>
      <w:lvlText w:val=""/>
      <w:lvlJc w:val="left"/>
      <w:pPr>
        <w:ind w:left="787" w:hanging="360"/>
      </w:pPr>
      <w:rPr>
        <w:rFonts w:ascii="Symbol" w:hAnsi="Symbol" w:hint="default"/>
      </w:rPr>
    </w:lvl>
    <w:lvl w:ilvl="1" w:tplc="04180003" w:tentative="1">
      <w:start w:val="1"/>
      <w:numFmt w:val="bullet"/>
      <w:lvlText w:val="o"/>
      <w:lvlJc w:val="left"/>
      <w:pPr>
        <w:ind w:left="1507" w:hanging="360"/>
      </w:pPr>
      <w:rPr>
        <w:rFonts w:ascii="Courier New" w:hAnsi="Courier New" w:cs="Courier New" w:hint="default"/>
      </w:rPr>
    </w:lvl>
    <w:lvl w:ilvl="2" w:tplc="04180005" w:tentative="1">
      <w:start w:val="1"/>
      <w:numFmt w:val="bullet"/>
      <w:lvlText w:val=""/>
      <w:lvlJc w:val="left"/>
      <w:pPr>
        <w:ind w:left="2227" w:hanging="360"/>
      </w:pPr>
      <w:rPr>
        <w:rFonts w:ascii="Wingdings" w:hAnsi="Wingdings" w:hint="default"/>
      </w:rPr>
    </w:lvl>
    <w:lvl w:ilvl="3" w:tplc="04180001" w:tentative="1">
      <w:start w:val="1"/>
      <w:numFmt w:val="bullet"/>
      <w:lvlText w:val=""/>
      <w:lvlJc w:val="left"/>
      <w:pPr>
        <w:ind w:left="2947" w:hanging="360"/>
      </w:pPr>
      <w:rPr>
        <w:rFonts w:ascii="Symbol" w:hAnsi="Symbol" w:hint="default"/>
      </w:rPr>
    </w:lvl>
    <w:lvl w:ilvl="4" w:tplc="04180003" w:tentative="1">
      <w:start w:val="1"/>
      <w:numFmt w:val="bullet"/>
      <w:lvlText w:val="o"/>
      <w:lvlJc w:val="left"/>
      <w:pPr>
        <w:ind w:left="3667" w:hanging="360"/>
      </w:pPr>
      <w:rPr>
        <w:rFonts w:ascii="Courier New" w:hAnsi="Courier New" w:cs="Courier New" w:hint="default"/>
      </w:rPr>
    </w:lvl>
    <w:lvl w:ilvl="5" w:tplc="04180005" w:tentative="1">
      <w:start w:val="1"/>
      <w:numFmt w:val="bullet"/>
      <w:lvlText w:val=""/>
      <w:lvlJc w:val="left"/>
      <w:pPr>
        <w:ind w:left="4387" w:hanging="360"/>
      </w:pPr>
      <w:rPr>
        <w:rFonts w:ascii="Wingdings" w:hAnsi="Wingdings" w:hint="default"/>
      </w:rPr>
    </w:lvl>
    <w:lvl w:ilvl="6" w:tplc="04180001" w:tentative="1">
      <w:start w:val="1"/>
      <w:numFmt w:val="bullet"/>
      <w:lvlText w:val=""/>
      <w:lvlJc w:val="left"/>
      <w:pPr>
        <w:ind w:left="5107" w:hanging="360"/>
      </w:pPr>
      <w:rPr>
        <w:rFonts w:ascii="Symbol" w:hAnsi="Symbol" w:hint="default"/>
      </w:rPr>
    </w:lvl>
    <w:lvl w:ilvl="7" w:tplc="04180003" w:tentative="1">
      <w:start w:val="1"/>
      <w:numFmt w:val="bullet"/>
      <w:lvlText w:val="o"/>
      <w:lvlJc w:val="left"/>
      <w:pPr>
        <w:ind w:left="5827" w:hanging="360"/>
      </w:pPr>
      <w:rPr>
        <w:rFonts w:ascii="Courier New" w:hAnsi="Courier New" w:cs="Courier New" w:hint="default"/>
      </w:rPr>
    </w:lvl>
    <w:lvl w:ilvl="8" w:tplc="04180005" w:tentative="1">
      <w:start w:val="1"/>
      <w:numFmt w:val="bullet"/>
      <w:lvlText w:val=""/>
      <w:lvlJc w:val="left"/>
      <w:pPr>
        <w:ind w:left="6547" w:hanging="360"/>
      </w:pPr>
      <w:rPr>
        <w:rFonts w:ascii="Wingdings" w:hAnsi="Wingdings" w:hint="default"/>
      </w:rPr>
    </w:lvl>
  </w:abstractNum>
  <w:abstractNum w:abstractNumId="32" w15:restartNumberingAfterBreak="0">
    <w:nsid w:val="10AB1417"/>
    <w:multiLevelType w:val="hybridMultilevel"/>
    <w:tmpl w:val="F492174C"/>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3" w15:restartNumberingAfterBreak="0">
    <w:nsid w:val="113B2A01"/>
    <w:multiLevelType w:val="hybridMultilevel"/>
    <w:tmpl w:val="472E371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1252168D"/>
    <w:multiLevelType w:val="hybridMultilevel"/>
    <w:tmpl w:val="8C1C8694"/>
    <w:lvl w:ilvl="0" w:tplc="04090009">
      <w:start w:val="1"/>
      <w:numFmt w:val="bullet"/>
      <w:lvlText w:val=""/>
      <w:lvlJc w:val="left"/>
      <w:pPr>
        <w:ind w:left="788" w:hanging="360"/>
      </w:pPr>
      <w:rPr>
        <w:rFonts w:ascii="Wingdings" w:hAnsi="Wingdings"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5" w15:restartNumberingAfterBreak="0">
    <w:nsid w:val="127F54D1"/>
    <w:multiLevelType w:val="hybridMultilevel"/>
    <w:tmpl w:val="1994A04C"/>
    <w:lvl w:ilvl="0" w:tplc="0409000B">
      <w:start w:val="1"/>
      <w:numFmt w:val="bullet"/>
      <w:lvlText w:val=""/>
      <w:lvlJc w:val="left"/>
      <w:pPr>
        <w:ind w:left="2160" w:hanging="360"/>
      </w:pPr>
      <w:rPr>
        <w:rFonts w:ascii="Wingdings" w:hAnsi="Wingdings"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36" w15:restartNumberingAfterBreak="0">
    <w:nsid w:val="139B5CE1"/>
    <w:multiLevelType w:val="hybridMultilevel"/>
    <w:tmpl w:val="ED3EF4E6"/>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7" w15:restartNumberingAfterBreak="0">
    <w:nsid w:val="142A4F40"/>
    <w:multiLevelType w:val="hybridMultilevel"/>
    <w:tmpl w:val="FF809276"/>
    <w:lvl w:ilvl="0" w:tplc="0409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8" w15:restartNumberingAfterBreak="0">
    <w:nsid w:val="14AC3865"/>
    <w:multiLevelType w:val="hybridMultilevel"/>
    <w:tmpl w:val="896A522C"/>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14BE74C7"/>
    <w:multiLevelType w:val="hybridMultilevel"/>
    <w:tmpl w:val="B22A79B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15256B73"/>
    <w:multiLevelType w:val="hybridMultilevel"/>
    <w:tmpl w:val="1CE282AC"/>
    <w:lvl w:ilvl="0" w:tplc="08090009">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41" w15:restartNumberingAfterBreak="0">
    <w:nsid w:val="17891DC6"/>
    <w:multiLevelType w:val="hybridMultilevel"/>
    <w:tmpl w:val="B2FC1950"/>
    <w:lvl w:ilvl="0" w:tplc="70D048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181A4839"/>
    <w:multiLevelType w:val="hybridMultilevel"/>
    <w:tmpl w:val="D9AE900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18936C16"/>
    <w:multiLevelType w:val="hybridMultilevel"/>
    <w:tmpl w:val="AE9C0F6A"/>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19935D00"/>
    <w:multiLevelType w:val="hybridMultilevel"/>
    <w:tmpl w:val="1F5206B2"/>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1A5558C8"/>
    <w:multiLevelType w:val="hybridMultilevel"/>
    <w:tmpl w:val="9982BEB0"/>
    <w:lvl w:ilvl="0" w:tplc="7398F970">
      <w:numFmt w:val="bullet"/>
      <w:lvlText w:val="-"/>
      <w:lvlJc w:val="left"/>
      <w:pPr>
        <w:tabs>
          <w:tab w:val="num" w:pos="720"/>
        </w:tabs>
        <w:ind w:left="720" w:hanging="360"/>
      </w:pPr>
      <w:rPr>
        <w:rFonts w:ascii="Times New Roman" w:eastAsia="Times New Roman" w:hAnsi="Times New Roman" w:cs="Times New Roman"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A66652E"/>
    <w:multiLevelType w:val="hybridMultilevel"/>
    <w:tmpl w:val="1E4CC95A"/>
    <w:lvl w:ilvl="0" w:tplc="0809000D">
      <w:start w:val="1"/>
      <w:numFmt w:val="bullet"/>
      <w:lvlText w:val=""/>
      <w:lvlJc w:val="left"/>
      <w:pPr>
        <w:ind w:left="1695" w:hanging="360"/>
      </w:pPr>
      <w:rPr>
        <w:rFonts w:ascii="Wingdings" w:hAnsi="Wingdings" w:hint="default"/>
      </w:rPr>
    </w:lvl>
    <w:lvl w:ilvl="1" w:tplc="04090003" w:tentative="1">
      <w:start w:val="1"/>
      <w:numFmt w:val="bullet"/>
      <w:lvlText w:val="o"/>
      <w:lvlJc w:val="left"/>
      <w:pPr>
        <w:ind w:left="2415" w:hanging="360"/>
      </w:pPr>
      <w:rPr>
        <w:rFonts w:ascii="Courier New" w:hAnsi="Courier New" w:cs="Courier New" w:hint="default"/>
      </w:rPr>
    </w:lvl>
    <w:lvl w:ilvl="2" w:tplc="04090005" w:tentative="1">
      <w:start w:val="1"/>
      <w:numFmt w:val="bullet"/>
      <w:lvlText w:val=""/>
      <w:lvlJc w:val="left"/>
      <w:pPr>
        <w:ind w:left="3135" w:hanging="360"/>
      </w:pPr>
      <w:rPr>
        <w:rFonts w:ascii="Wingdings" w:hAnsi="Wingdings" w:hint="default"/>
      </w:rPr>
    </w:lvl>
    <w:lvl w:ilvl="3" w:tplc="04090001" w:tentative="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cs="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cs="Courier New" w:hint="default"/>
      </w:rPr>
    </w:lvl>
    <w:lvl w:ilvl="8" w:tplc="04090005" w:tentative="1">
      <w:start w:val="1"/>
      <w:numFmt w:val="bullet"/>
      <w:lvlText w:val=""/>
      <w:lvlJc w:val="left"/>
      <w:pPr>
        <w:ind w:left="7455" w:hanging="360"/>
      </w:pPr>
      <w:rPr>
        <w:rFonts w:ascii="Wingdings" w:hAnsi="Wingdings" w:hint="default"/>
      </w:rPr>
    </w:lvl>
  </w:abstractNum>
  <w:abstractNum w:abstractNumId="47" w15:restartNumberingAfterBreak="0">
    <w:nsid w:val="1AE45F49"/>
    <w:multiLevelType w:val="hybridMultilevel"/>
    <w:tmpl w:val="DDE8B6DC"/>
    <w:lvl w:ilvl="0" w:tplc="0409000D">
      <w:start w:val="1"/>
      <w:numFmt w:val="bullet"/>
      <w:lvlText w:val=""/>
      <w:lvlJc w:val="left"/>
      <w:pPr>
        <w:ind w:left="1996" w:hanging="360"/>
      </w:pPr>
      <w:rPr>
        <w:rFonts w:ascii="Wingdings" w:hAnsi="Wingdings" w:hint="default"/>
      </w:rPr>
    </w:lvl>
    <w:lvl w:ilvl="1" w:tplc="04180003" w:tentative="1">
      <w:start w:val="1"/>
      <w:numFmt w:val="bullet"/>
      <w:lvlText w:val="o"/>
      <w:lvlJc w:val="left"/>
      <w:pPr>
        <w:ind w:left="2716" w:hanging="360"/>
      </w:pPr>
      <w:rPr>
        <w:rFonts w:ascii="Courier New" w:hAnsi="Courier New" w:cs="Courier New" w:hint="default"/>
      </w:rPr>
    </w:lvl>
    <w:lvl w:ilvl="2" w:tplc="04180005" w:tentative="1">
      <w:start w:val="1"/>
      <w:numFmt w:val="bullet"/>
      <w:lvlText w:val=""/>
      <w:lvlJc w:val="left"/>
      <w:pPr>
        <w:ind w:left="3436" w:hanging="360"/>
      </w:pPr>
      <w:rPr>
        <w:rFonts w:ascii="Wingdings" w:hAnsi="Wingdings" w:hint="default"/>
      </w:rPr>
    </w:lvl>
    <w:lvl w:ilvl="3" w:tplc="04180001" w:tentative="1">
      <w:start w:val="1"/>
      <w:numFmt w:val="bullet"/>
      <w:lvlText w:val=""/>
      <w:lvlJc w:val="left"/>
      <w:pPr>
        <w:ind w:left="4156" w:hanging="360"/>
      </w:pPr>
      <w:rPr>
        <w:rFonts w:ascii="Symbol" w:hAnsi="Symbol" w:hint="default"/>
      </w:rPr>
    </w:lvl>
    <w:lvl w:ilvl="4" w:tplc="04180003" w:tentative="1">
      <w:start w:val="1"/>
      <w:numFmt w:val="bullet"/>
      <w:lvlText w:val="o"/>
      <w:lvlJc w:val="left"/>
      <w:pPr>
        <w:ind w:left="4876" w:hanging="360"/>
      </w:pPr>
      <w:rPr>
        <w:rFonts w:ascii="Courier New" w:hAnsi="Courier New" w:cs="Courier New" w:hint="default"/>
      </w:rPr>
    </w:lvl>
    <w:lvl w:ilvl="5" w:tplc="04180005" w:tentative="1">
      <w:start w:val="1"/>
      <w:numFmt w:val="bullet"/>
      <w:lvlText w:val=""/>
      <w:lvlJc w:val="left"/>
      <w:pPr>
        <w:ind w:left="5596" w:hanging="360"/>
      </w:pPr>
      <w:rPr>
        <w:rFonts w:ascii="Wingdings" w:hAnsi="Wingdings" w:hint="default"/>
      </w:rPr>
    </w:lvl>
    <w:lvl w:ilvl="6" w:tplc="04180001" w:tentative="1">
      <w:start w:val="1"/>
      <w:numFmt w:val="bullet"/>
      <w:lvlText w:val=""/>
      <w:lvlJc w:val="left"/>
      <w:pPr>
        <w:ind w:left="6316" w:hanging="360"/>
      </w:pPr>
      <w:rPr>
        <w:rFonts w:ascii="Symbol" w:hAnsi="Symbol" w:hint="default"/>
      </w:rPr>
    </w:lvl>
    <w:lvl w:ilvl="7" w:tplc="04180003" w:tentative="1">
      <w:start w:val="1"/>
      <w:numFmt w:val="bullet"/>
      <w:lvlText w:val="o"/>
      <w:lvlJc w:val="left"/>
      <w:pPr>
        <w:ind w:left="7036" w:hanging="360"/>
      </w:pPr>
      <w:rPr>
        <w:rFonts w:ascii="Courier New" w:hAnsi="Courier New" w:cs="Courier New" w:hint="default"/>
      </w:rPr>
    </w:lvl>
    <w:lvl w:ilvl="8" w:tplc="04180005" w:tentative="1">
      <w:start w:val="1"/>
      <w:numFmt w:val="bullet"/>
      <w:lvlText w:val=""/>
      <w:lvlJc w:val="left"/>
      <w:pPr>
        <w:ind w:left="7756" w:hanging="360"/>
      </w:pPr>
      <w:rPr>
        <w:rFonts w:ascii="Wingdings" w:hAnsi="Wingdings" w:hint="default"/>
      </w:rPr>
    </w:lvl>
  </w:abstractNum>
  <w:abstractNum w:abstractNumId="48" w15:restartNumberingAfterBreak="0">
    <w:nsid w:val="1B5E199E"/>
    <w:multiLevelType w:val="hybridMultilevel"/>
    <w:tmpl w:val="E8582422"/>
    <w:lvl w:ilvl="0" w:tplc="0409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abstractNum w:abstractNumId="49" w15:restartNumberingAfterBreak="0">
    <w:nsid w:val="1BA950A4"/>
    <w:multiLevelType w:val="hybridMultilevel"/>
    <w:tmpl w:val="F0F0B140"/>
    <w:lvl w:ilvl="0" w:tplc="0418000B">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C0E7037"/>
    <w:multiLevelType w:val="hybridMultilevel"/>
    <w:tmpl w:val="8BB88F3E"/>
    <w:lvl w:ilvl="0" w:tplc="0409000B">
      <w:start w:val="1"/>
      <w:numFmt w:val="bullet"/>
      <w:lvlText w:val=""/>
      <w:lvlJc w:val="left"/>
      <w:pPr>
        <w:ind w:left="840" w:hanging="360"/>
      </w:pPr>
      <w:rPr>
        <w:rFonts w:ascii="Wingdings" w:hAnsi="Wingdings" w:hint="default"/>
      </w:rPr>
    </w:lvl>
    <w:lvl w:ilvl="1" w:tplc="04180003" w:tentative="1">
      <w:start w:val="1"/>
      <w:numFmt w:val="bullet"/>
      <w:lvlText w:val="o"/>
      <w:lvlJc w:val="left"/>
      <w:pPr>
        <w:ind w:left="1560" w:hanging="360"/>
      </w:pPr>
      <w:rPr>
        <w:rFonts w:ascii="Courier New" w:hAnsi="Courier New" w:cs="Courier New" w:hint="default"/>
      </w:rPr>
    </w:lvl>
    <w:lvl w:ilvl="2" w:tplc="04180005" w:tentative="1">
      <w:start w:val="1"/>
      <w:numFmt w:val="bullet"/>
      <w:lvlText w:val=""/>
      <w:lvlJc w:val="left"/>
      <w:pPr>
        <w:ind w:left="2280" w:hanging="360"/>
      </w:pPr>
      <w:rPr>
        <w:rFonts w:ascii="Wingdings" w:hAnsi="Wingdings" w:hint="default"/>
      </w:rPr>
    </w:lvl>
    <w:lvl w:ilvl="3" w:tplc="04180001" w:tentative="1">
      <w:start w:val="1"/>
      <w:numFmt w:val="bullet"/>
      <w:lvlText w:val=""/>
      <w:lvlJc w:val="left"/>
      <w:pPr>
        <w:ind w:left="3000" w:hanging="360"/>
      </w:pPr>
      <w:rPr>
        <w:rFonts w:ascii="Symbol" w:hAnsi="Symbol" w:hint="default"/>
      </w:rPr>
    </w:lvl>
    <w:lvl w:ilvl="4" w:tplc="04180003" w:tentative="1">
      <w:start w:val="1"/>
      <w:numFmt w:val="bullet"/>
      <w:lvlText w:val="o"/>
      <w:lvlJc w:val="left"/>
      <w:pPr>
        <w:ind w:left="3720" w:hanging="360"/>
      </w:pPr>
      <w:rPr>
        <w:rFonts w:ascii="Courier New" w:hAnsi="Courier New" w:cs="Courier New" w:hint="default"/>
      </w:rPr>
    </w:lvl>
    <w:lvl w:ilvl="5" w:tplc="04180005" w:tentative="1">
      <w:start w:val="1"/>
      <w:numFmt w:val="bullet"/>
      <w:lvlText w:val=""/>
      <w:lvlJc w:val="left"/>
      <w:pPr>
        <w:ind w:left="4440" w:hanging="360"/>
      </w:pPr>
      <w:rPr>
        <w:rFonts w:ascii="Wingdings" w:hAnsi="Wingdings" w:hint="default"/>
      </w:rPr>
    </w:lvl>
    <w:lvl w:ilvl="6" w:tplc="04180001" w:tentative="1">
      <w:start w:val="1"/>
      <w:numFmt w:val="bullet"/>
      <w:lvlText w:val=""/>
      <w:lvlJc w:val="left"/>
      <w:pPr>
        <w:ind w:left="5160" w:hanging="360"/>
      </w:pPr>
      <w:rPr>
        <w:rFonts w:ascii="Symbol" w:hAnsi="Symbol" w:hint="default"/>
      </w:rPr>
    </w:lvl>
    <w:lvl w:ilvl="7" w:tplc="04180003" w:tentative="1">
      <w:start w:val="1"/>
      <w:numFmt w:val="bullet"/>
      <w:lvlText w:val="o"/>
      <w:lvlJc w:val="left"/>
      <w:pPr>
        <w:ind w:left="5880" w:hanging="360"/>
      </w:pPr>
      <w:rPr>
        <w:rFonts w:ascii="Courier New" w:hAnsi="Courier New" w:cs="Courier New" w:hint="default"/>
      </w:rPr>
    </w:lvl>
    <w:lvl w:ilvl="8" w:tplc="04180005" w:tentative="1">
      <w:start w:val="1"/>
      <w:numFmt w:val="bullet"/>
      <w:lvlText w:val=""/>
      <w:lvlJc w:val="left"/>
      <w:pPr>
        <w:ind w:left="6600" w:hanging="360"/>
      </w:pPr>
      <w:rPr>
        <w:rFonts w:ascii="Wingdings" w:hAnsi="Wingdings" w:hint="default"/>
      </w:rPr>
    </w:lvl>
  </w:abstractNum>
  <w:abstractNum w:abstractNumId="51" w15:restartNumberingAfterBreak="0">
    <w:nsid w:val="1C3724A9"/>
    <w:multiLevelType w:val="hybridMultilevel"/>
    <w:tmpl w:val="FA7E72B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15:restartNumberingAfterBreak="0">
    <w:nsid w:val="1C9D7973"/>
    <w:multiLevelType w:val="hybridMultilevel"/>
    <w:tmpl w:val="035C56D0"/>
    <w:lvl w:ilvl="0" w:tplc="0409000D">
      <w:start w:val="1"/>
      <w:numFmt w:val="bullet"/>
      <w:lvlText w:val=""/>
      <w:lvlJc w:val="left"/>
      <w:pPr>
        <w:ind w:left="1560" w:hanging="360"/>
      </w:pPr>
      <w:rPr>
        <w:rFonts w:ascii="Wingdings" w:hAnsi="Wingdings" w:hint="default"/>
      </w:rPr>
    </w:lvl>
    <w:lvl w:ilvl="1" w:tplc="04180003" w:tentative="1">
      <w:start w:val="1"/>
      <w:numFmt w:val="bullet"/>
      <w:lvlText w:val="o"/>
      <w:lvlJc w:val="left"/>
      <w:pPr>
        <w:ind w:left="2280" w:hanging="360"/>
      </w:pPr>
      <w:rPr>
        <w:rFonts w:ascii="Courier New" w:hAnsi="Courier New" w:cs="Courier New" w:hint="default"/>
      </w:rPr>
    </w:lvl>
    <w:lvl w:ilvl="2" w:tplc="04180005" w:tentative="1">
      <w:start w:val="1"/>
      <w:numFmt w:val="bullet"/>
      <w:lvlText w:val=""/>
      <w:lvlJc w:val="left"/>
      <w:pPr>
        <w:ind w:left="3000" w:hanging="360"/>
      </w:pPr>
      <w:rPr>
        <w:rFonts w:ascii="Wingdings" w:hAnsi="Wingdings" w:hint="default"/>
      </w:rPr>
    </w:lvl>
    <w:lvl w:ilvl="3" w:tplc="04180001" w:tentative="1">
      <w:start w:val="1"/>
      <w:numFmt w:val="bullet"/>
      <w:lvlText w:val=""/>
      <w:lvlJc w:val="left"/>
      <w:pPr>
        <w:ind w:left="3720" w:hanging="360"/>
      </w:pPr>
      <w:rPr>
        <w:rFonts w:ascii="Symbol" w:hAnsi="Symbol" w:hint="default"/>
      </w:rPr>
    </w:lvl>
    <w:lvl w:ilvl="4" w:tplc="04180003" w:tentative="1">
      <w:start w:val="1"/>
      <w:numFmt w:val="bullet"/>
      <w:lvlText w:val="o"/>
      <w:lvlJc w:val="left"/>
      <w:pPr>
        <w:ind w:left="4440" w:hanging="360"/>
      </w:pPr>
      <w:rPr>
        <w:rFonts w:ascii="Courier New" w:hAnsi="Courier New" w:cs="Courier New" w:hint="default"/>
      </w:rPr>
    </w:lvl>
    <w:lvl w:ilvl="5" w:tplc="04180005" w:tentative="1">
      <w:start w:val="1"/>
      <w:numFmt w:val="bullet"/>
      <w:lvlText w:val=""/>
      <w:lvlJc w:val="left"/>
      <w:pPr>
        <w:ind w:left="5160" w:hanging="360"/>
      </w:pPr>
      <w:rPr>
        <w:rFonts w:ascii="Wingdings" w:hAnsi="Wingdings" w:hint="default"/>
      </w:rPr>
    </w:lvl>
    <w:lvl w:ilvl="6" w:tplc="04180001" w:tentative="1">
      <w:start w:val="1"/>
      <w:numFmt w:val="bullet"/>
      <w:lvlText w:val=""/>
      <w:lvlJc w:val="left"/>
      <w:pPr>
        <w:ind w:left="5880" w:hanging="360"/>
      </w:pPr>
      <w:rPr>
        <w:rFonts w:ascii="Symbol" w:hAnsi="Symbol" w:hint="default"/>
      </w:rPr>
    </w:lvl>
    <w:lvl w:ilvl="7" w:tplc="04180003" w:tentative="1">
      <w:start w:val="1"/>
      <w:numFmt w:val="bullet"/>
      <w:lvlText w:val="o"/>
      <w:lvlJc w:val="left"/>
      <w:pPr>
        <w:ind w:left="6600" w:hanging="360"/>
      </w:pPr>
      <w:rPr>
        <w:rFonts w:ascii="Courier New" w:hAnsi="Courier New" w:cs="Courier New" w:hint="default"/>
      </w:rPr>
    </w:lvl>
    <w:lvl w:ilvl="8" w:tplc="04180005" w:tentative="1">
      <w:start w:val="1"/>
      <w:numFmt w:val="bullet"/>
      <w:lvlText w:val=""/>
      <w:lvlJc w:val="left"/>
      <w:pPr>
        <w:ind w:left="7320" w:hanging="360"/>
      </w:pPr>
      <w:rPr>
        <w:rFonts w:ascii="Wingdings" w:hAnsi="Wingdings" w:hint="default"/>
      </w:rPr>
    </w:lvl>
  </w:abstractNum>
  <w:abstractNum w:abstractNumId="53" w15:restartNumberingAfterBreak="0">
    <w:nsid w:val="1D9C325D"/>
    <w:multiLevelType w:val="hybridMultilevel"/>
    <w:tmpl w:val="99FA71A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15:restartNumberingAfterBreak="0">
    <w:nsid w:val="1DC84AAA"/>
    <w:multiLevelType w:val="hybridMultilevel"/>
    <w:tmpl w:val="3AF2B5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1E2A5771"/>
    <w:multiLevelType w:val="hybridMultilevel"/>
    <w:tmpl w:val="959AA12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15:restartNumberingAfterBreak="0">
    <w:nsid w:val="1E2E7F18"/>
    <w:multiLevelType w:val="hybridMultilevel"/>
    <w:tmpl w:val="0DBC6552"/>
    <w:lvl w:ilvl="0" w:tplc="027ED6B8">
      <w:start w:val="3"/>
      <w:numFmt w:val="upperLetter"/>
      <w:lvlText w:val="%1)"/>
      <w:lvlJc w:val="left"/>
      <w:pPr>
        <w:ind w:left="795" w:hanging="360"/>
      </w:pPr>
      <w:rPr>
        <w:rFonts w:hint="default"/>
      </w:rPr>
    </w:lvl>
    <w:lvl w:ilvl="1" w:tplc="04180019" w:tentative="1">
      <w:start w:val="1"/>
      <w:numFmt w:val="lowerLetter"/>
      <w:lvlText w:val="%2."/>
      <w:lvlJc w:val="left"/>
      <w:pPr>
        <w:ind w:left="1515" w:hanging="360"/>
      </w:pPr>
    </w:lvl>
    <w:lvl w:ilvl="2" w:tplc="0418001B" w:tentative="1">
      <w:start w:val="1"/>
      <w:numFmt w:val="lowerRoman"/>
      <w:lvlText w:val="%3."/>
      <w:lvlJc w:val="right"/>
      <w:pPr>
        <w:ind w:left="2235" w:hanging="180"/>
      </w:pPr>
    </w:lvl>
    <w:lvl w:ilvl="3" w:tplc="0418000F" w:tentative="1">
      <w:start w:val="1"/>
      <w:numFmt w:val="decimal"/>
      <w:lvlText w:val="%4."/>
      <w:lvlJc w:val="left"/>
      <w:pPr>
        <w:ind w:left="2955" w:hanging="360"/>
      </w:pPr>
    </w:lvl>
    <w:lvl w:ilvl="4" w:tplc="04180019" w:tentative="1">
      <w:start w:val="1"/>
      <w:numFmt w:val="lowerLetter"/>
      <w:lvlText w:val="%5."/>
      <w:lvlJc w:val="left"/>
      <w:pPr>
        <w:ind w:left="3675" w:hanging="360"/>
      </w:pPr>
    </w:lvl>
    <w:lvl w:ilvl="5" w:tplc="0418001B" w:tentative="1">
      <w:start w:val="1"/>
      <w:numFmt w:val="lowerRoman"/>
      <w:lvlText w:val="%6."/>
      <w:lvlJc w:val="right"/>
      <w:pPr>
        <w:ind w:left="4395" w:hanging="180"/>
      </w:pPr>
    </w:lvl>
    <w:lvl w:ilvl="6" w:tplc="0418000F" w:tentative="1">
      <w:start w:val="1"/>
      <w:numFmt w:val="decimal"/>
      <w:lvlText w:val="%7."/>
      <w:lvlJc w:val="left"/>
      <w:pPr>
        <w:ind w:left="5115" w:hanging="360"/>
      </w:pPr>
    </w:lvl>
    <w:lvl w:ilvl="7" w:tplc="04180019" w:tentative="1">
      <w:start w:val="1"/>
      <w:numFmt w:val="lowerLetter"/>
      <w:lvlText w:val="%8."/>
      <w:lvlJc w:val="left"/>
      <w:pPr>
        <w:ind w:left="5835" w:hanging="360"/>
      </w:pPr>
    </w:lvl>
    <w:lvl w:ilvl="8" w:tplc="0418001B" w:tentative="1">
      <w:start w:val="1"/>
      <w:numFmt w:val="lowerRoman"/>
      <w:lvlText w:val="%9."/>
      <w:lvlJc w:val="right"/>
      <w:pPr>
        <w:ind w:left="6555" w:hanging="180"/>
      </w:pPr>
    </w:lvl>
  </w:abstractNum>
  <w:abstractNum w:abstractNumId="57" w15:restartNumberingAfterBreak="0">
    <w:nsid w:val="1FBE7FFC"/>
    <w:multiLevelType w:val="hybridMultilevel"/>
    <w:tmpl w:val="EB68AA30"/>
    <w:lvl w:ilvl="0" w:tplc="6B76246E">
      <w:start w:val="2008"/>
      <w:numFmt w:val="bullet"/>
      <w:lvlText w:val="-"/>
      <w:lvlJc w:val="left"/>
      <w:pPr>
        <w:tabs>
          <w:tab w:val="num" w:pos="1080"/>
        </w:tabs>
        <w:ind w:left="1080" w:hanging="360"/>
      </w:pPr>
      <w:rPr>
        <w:rFonts w:ascii="Times New Roman" w:eastAsia="Times New Roman" w:hAnsi="Times New Roman" w:cs="Times New Roman" w:hint="default"/>
      </w:rPr>
    </w:lvl>
    <w:lvl w:ilvl="1" w:tplc="04090009">
      <w:start w:val="1"/>
      <w:numFmt w:val="bullet"/>
      <w:lvlText w:val=""/>
      <w:lvlJc w:val="left"/>
      <w:pPr>
        <w:tabs>
          <w:tab w:val="num" w:pos="1800"/>
        </w:tabs>
        <w:ind w:left="1800" w:hanging="360"/>
      </w:pPr>
      <w:rPr>
        <w:rFonts w:ascii="Wingdings" w:hAnsi="Wingdings" w:hint="default"/>
      </w:rPr>
    </w:lvl>
    <w:lvl w:ilvl="2" w:tplc="0409000B">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D">
      <w:start w:val="1"/>
      <w:numFmt w:val="bullet"/>
      <w:lvlText w:val=""/>
      <w:lvlJc w:val="left"/>
      <w:pPr>
        <w:tabs>
          <w:tab w:val="num" w:pos="3960"/>
        </w:tabs>
        <w:ind w:left="3960" w:hanging="360"/>
      </w:pPr>
      <w:rPr>
        <w:rFonts w:ascii="Wingdings" w:hAnsi="Wingdings" w:hint="default"/>
      </w:rPr>
    </w:lvl>
    <w:lvl w:ilvl="5" w:tplc="04090005">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1FBF2A91"/>
    <w:multiLevelType w:val="hybridMultilevel"/>
    <w:tmpl w:val="8186686E"/>
    <w:lvl w:ilvl="0" w:tplc="04180003">
      <w:start w:val="1"/>
      <w:numFmt w:val="bullet"/>
      <w:lvlText w:val="o"/>
      <w:lvlJc w:val="left"/>
      <w:pPr>
        <w:ind w:left="2280" w:hanging="360"/>
      </w:pPr>
      <w:rPr>
        <w:rFonts w:ascii="Courier New" w:hAnsi="Courier New" w:cs="Courier New" w:hint="default"/>
      </w:rPr>
    </w:lvl>
    <w:lvl w:ilvl="1" w:tplc="04180003" w:tentative="1">
      <w:start w:val="1"/>
      <w:numFmt w:val="bullet"/>
      <w:lvlText w:val="o"/>
      <w:lvlJc w:val="left"/>
      <w:pPr>
        <w:ind w:left="3000" w:hanging="360"/>
      </w:pPr>
      <w:rPr>
        <w:rFonts w:ascii="Courier New" w:hAnsi="Courier New" w:cs="Courier New" w:hint="default"/>
      </w:rPr>
    </w:lvl>
    <w:lvl w:ilvl="2" w:tplc="04180005" w:tentative="1">
      <w:start w:val="1"/>
      <w:numFmt w:val="bullet"/>
      <w:lvlText w:val=""/>
      <w:lvlJc w:val="left"/>
      <w:pPr>
        <w:ind w:left="3720" w:hanging="360"/>
      </w:pPr>
      <w:rPr>
        <w:rFonts w:ascii="Wingdings" w:hAnsi="Wingdings" w:hint="default"/>
      </w:rPr>
    </w:lvl>
    <w:lvl w:ilvl="3" w:tplc="04180001" w:tentative="1">
      <w:start w:val="1"/>
      <w:numFmt w:val="bullet"/>
      <w:lvlText w:val=""/>
      <w:lvlJc w:val="left"/>
      <w:pPr>
        <w:ind w:left="4440" w:hanging="360"/>
      </w:pPr>
      <w:rPr>
        <w:rFonts w:ascii="Symbol" w:hAnsi="Symbol" w:hint="default"/>
      </w:rPr>
    </w:lvl>
    <w:lvl w:ilvl="4" w:tplc="04180003" w:tentative="1">
      <w:start w:val="1"/>
      <w:numFmt w:val="bullet"/>
      <w:lvlText w:val="o"/>
      <w:lvlJc w:val="left"/>
      <w:pPr>
        <w:ind w:left="5160" w:hanging="360"/>
      </w:pPr>
      <w:rPr>
        <w:rFonts w:ascii="Courier New" w:hAnsi="Courier New" w:cs="Courier New" w:hint="default"/>
      </w:rPr>
    </w:lvl>
    <w:lvl w:ilvl="5" w:tplc="04180005" w:tentative="1">
      <w:start w:val="1"/>
      <w:numFmt w:val="bullet"/>
      <w:lvlText w:val=""/>
      <w:lvlJc w:val="left"/>
      <w:pPr>
        <w:ind w:left="5880" w:hanging="360"/>
      </w:pPr>
      <w:rPr>
        <w:rFonts w:ascii="Wingdings" w:hAnsi="Wingdings" w:hint="default"/>
      </w:rPr>
    </w:lvl>
    <w:lvl w:ilvl="6" w:tplc="04180001" w:tentative="1">
      <w:start w:val="1"/>
      <w:numFmt w:val="bullet"/>
      <w:lvlText w:val=""/>
      <w:lvlJc w:val="left"/>
      <w:pPr>
        <w:ind w:left="6600" w:hanging="360"/>
      </w:pPr>
      <w:rPr>
        <w:rFonts w:ascii="Symbol" w:hAnsi="Symbol" w:hint="default"/>
      </w:rPr>
    </w:lvl>
    <w:lvl w:ilvl="7" w:tplc="04180003" w:tentative="1">
      <w:start w:val="1"/>
      <w:numFmt w:val="bullet"/>
      <w:lvlText w:val="o"/>
      <w:lvlJc w:val="left"/>
      <w:pPr>
        <w:ind w:left="7320" w:hanging="360"/>
      </w:pPr>
      <w:rPr>
        <w:rFonts w:ascii="Courier New" w:hAnsi="Courier New" w:cs="Courier New" w:hint="default"/>
      </w:rPr>
    </w:lvl>
    <w:lvl w:ilvl="8" w:tplc="04180005" w:tentative="1">
      <w:start w:val="1"/>
      <w:numFmt w:val="bullet"/>
      <w:lvlText w:val=""/>
      <w:lvlJc w:val="left"/>
      <w:pPr>
        <w:ind w:left="8040" w:hanging="360"/>
      </w:pPr>
      <w:rPr>
        <w:rFonts w:ascii="Wingdings" w:hAnsi="Wingdings" w:hint="default"/>
      </w:rPr>
    </w:lvl>
  </w:abstractNum>
  <w:abstractNum w:abstractNumId="59" w15:restartNumberingAfterBreak="0">
    <w:nsid w:val="1FE6055E"/>
    <w:multiLevelType w:val="hybridMultilevel"/>
    <w:tmpl w:val="3106FBA0"/>
    <w:lvl w:ilvl="0" w:tplc="04090009">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60" w15:restartNumberingAfterBreak="0">
    <w:nsid w:val="20365E4C"/>
    <w:multiLevelType w:val="hybridMultilevel"/>
    <w:tmpl w:val="A1EA171A"/>
    <w:lvl w:ilvl="0" w:tplc="04180003">
      <w:start w:val="1"/>
      <w:numFmt w:val="bullet"/>
      <w:lvlText w:val="o"/>
      <w:lvlJc w:val="left"/>
      <w:pPr>
        <w:tabs>
          <w:tab w:val="num" w:pos="1290"/>
        </w:tabs>
        <w:ind w:left="1290" w:hanging="360"/>
      </w:pPr>
      <w:rPr>
        <w:rFonts w:ascii="Courier New" w:hAnsi="Courier New" w:cs="Courier New" w:hint="default"/>
      </w:rPr>
    </w:lvl>
    <w:lvl w:ilvl="1" w:tplc="04180003" w:tentative="1">
      <w:start w:val="1"/>
      <w:numFmt w:val="bullet"/>
      <w:lvlText w:val="o"/>
      <w:lvlJc w:val="left"/>
      <w:pPr>
        <w:tabs>
          <w:tab w:val="num" w:pos="2010"/>
        </w:tabs>
        <w:ind w:left="2010" w:hanging="360"/>
      </w:pPr>
      <w:rPr>
        <w:rFonts w:ascii="Courier New" w:hAnsi="Courier New" w:cs="Courier New" w:hint="default"/>
      </w:rPr>
    </w:lvl>
    <w:lvl w:ilvl="2" w:tplc="04180005" w:tentative="1">
      <w:start w:val="1"/>
      <w:numFmt w:val="bullet"/>
      <w:lvlText w:val=""/>
      <w:lvlJc w:val="left"/>
      <w:pPr>
        <w:tabs>
          <w:tab w:val="num" w:pos="2730"/>
        </w:tabs>
        <w:ind w:left="2730" w:hanging="360"/>
      </w:pPr>
      <w:rPr>
        <w:rFonts w:ascii="Wingdings" w:hAnsi="Wingdings" w:hint="default"/>
      </w:rPr>
    </w:lvl>
    <w:lvl w:ilvl="3" w:tplc="04180001" w:tentative="1">
      <w:start w:val="1"/>
      <w:numFmt w:val="bullet"/>
      <w:lvlText w:val=""/>
      <w:lvlJc w:val="left"/>
      <w:pPr>
        <w:tabs>
          <w:tab w:val="num" w:pos="3450"/>
        </w:tabs>
        <w:ind w:left="3450" w:hanging="360"/>
      </w:pPr>
      <w:rPr>
        <w:rFonts w:ascii="Symbol" w:hAnsi="Symbol" w:hint="default"/>
      </w:rPr>
    </w:lvl>
    <w:lvl w:ilvl="4" w:tplc="04180003" w:tentative="1">
      <w:start w:val="1"/>
      <w:numFmt w:val="bullet"/>
      <w:lvlText w:val="o"/>
      <w:lvlJc w:val="left"/>
      <w:pPr>
        <w:tabs>
          <w:tab w:val="num" w:pos="4170"/>
        </w:tabs>
        <w:ind w:left="4170" w:hanging="360"/>
      </w:pPr>
      <w:rPr>
        <w:rFonts w:ascii="Courier New" w:hAnsi="Courier New" w:cs="Courier New" w:hint="default"/>
      </w:rPr>
    </w:lvl>
    <w:lvl w:ilvl="5" w:tplc="04180005" w:tentative="1">
      <w:start w:val="1"/>
      <w:numFmt w:val="bullet"/>
      <w:lvlText w:val=""/>
      <w:lvlJc w:val="left"/>
      <w:pPr>
        <w:tabs>
          <w:tab w:val="num" w:pos="4890"/>
        </w:tabs>
        <w:ind w:left="4890" w:hanging="360"/>
      </w:pPr>
      <w:rPr>
        <w:rFonts w:ascii="Wingdings" w:hAnsi="Wingdings" w:hint="default"/>
      </w:rPr>
    </w:lvl>
    <w:lvl w:ilvl="6" w:tplc="04180001" w:tentative="1">
      <w:start w:val="1"/>
      <w:numFmt w:val="bullet"/>
      <w:lvlText w:val=""/>
      <w:lvlJc w:val="left"/>
      <w:pPr>
        <w:tabs>
          <w:tab w:val="num" w:pos="5610"/>
        </w:tabs>
        <w:ind w:left="5610" w:hanging="360"/>
      </w:pPr>
      <w:rPr>
        <w:rFonts w:ascii="Symbol" w:hAnsi="Symbol" w:hint="default"/>
      </w:rPr>
    </w:lvl>
    <w:lvl w:ilvl="7" w:tplc="04180003" w:tentative="1">
      <w:start w:val="1"/>
      <w:numFmt w:val="bullet"/>
      <w:lvlText w:val="o"/>
      <w:lvlJc w:val="left"/>
      <w:pPr>
        <w:tabs>
          <w:tab w:val="num" w:pos="6330"/>
        </w:tabs>
        <w:ind w:left="6330" w:hanging="360"/>
      </w:pPr>
      <w:rPr>
        <w:rFonts w:ascii="Courier New" w:hAnsi="Courier New" w:cs="Courier New" w:hint="default"/>
      </w:rPr>
    </w:lvl>
    <w:lvl w:ilvl="8" w:tplc="04180005" w:tentative="1">
      <w:start w:val="1"/>
      <w:numFmt w:val="bullet"/>
      <w:lvlText w:val=""/>
      <w:lvlJc w:val="left"/>
      <w:pPr>
        <w:tabs>
          <w:tab w:val="num" w:pos="7050"/>
        </w:tabs>
        <w:ind w:left="7050" w:hanging="360"/>
      </w:pPr>
      <w:rPr>
        <w:rFonts w:ascii="Wingdings" w:hAnsi="Wingdings" w:hint="default"/>
      </w:rPr>
    </w:lvl>
  </w:abstractNum>
  <w:abstractNum w:abstractNumId="61" w15:restartNumberingAfterBreak="0">
    <w:nsid w:val="20993FA1"/>
    <w:multiLevelType w:val="hybridMultilevel"/>
    <w:tmpl w:val="9B9AE39C"/>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15:restartNumberingAfterBreak="0">
    <w:nsid w:val="213053B1"/>
    <w:multiLevelType w:val="hybridMultilevel"/>
    <w:tmpl w:val="F0302A74"/>
    <w:lvl w:ilvl="0" w:tplc="0409000B">
      <w:start w:val="1"/>
      <w:numFmt w:val="bullet"/>
      <w:lvlText w:val=""/>
      <w:lvlJc w:val="left"/>
      <w:pPr>
        <w:ind w:left="1560" w:hanging="360"/>
      </w:pPr>
      <w:rPr>
        <w:rFonts w:ascii="Wingdings" w:hAnsi="Wingdings" w:hint="default"/>
      </w:rPr>
    </w:lvl>
    <w:lvl w:ilvl="1" w:tplc="04180003" w:tentative="1">
      <w:start w:val="1"/>
      <w:numFmt w:val="bullet"/>
      <w:lvlText w:val="o"/>
      <w:lvlJc w:val="left"/>
      <w:pPr>
        <w:ind w:left="2280" w:hanging="360"/>
      </w:pPr>
      <w:rPr>
        <w:rFonts w:ascii="Courier New" w:hAnsi="Courier New" w:cs="Courier New" w:hint="default"/>
      </w:rPr>
    </w:lvl>
    <w:lvl w:ilvl="2" w:tplc="04180005" w:tentative="1">
      <w:start w:val="1"/>
      <w:numFmt w:val="bullet"/>
      <w:lvlText w:val=""/>
      <w:lvlJc w:val="left"/>
      <w:pPr>
        <w:ind w:left="3000" w:hanging="360"/>
      </w:pPr>
      <w:rPr>
        <w:rFonts w:ascii="Wingdings" w:hAnsi="Wingdings" w:hint="default"/>
      </w:rPr>
    </w:lvl>
    <w:lvl w:ilvl="3" w:tplc="04180001" w:tentative="1">
      <w:start w:val="1"/>
      <w:numFmt w:val="bullet"/>
      <w:lvlText w:val=""/>
      <w:lvlJc w:val="left"/>
      <w:pPr>
        <w:ind w:left="3720" w:hanging="360"/>
      </w:pPr>
      <w:rPr>
        <w:rFonts w:ascii="Symbol" w:hAnsi="Symbol" w:hint="default"/>
      </w:rPr>
    </w:lvl>
    <w:lvl w:ilvl="4" w:tplc="04180003" w:tentative="1">
      <w:start w:val="1"/>
      <w:numFmt w:val="bullet"/>
      <w:lvlText w:val="o"/>
      <w:lvlJc w:val="left"/>
      <w:pPr>
        <w:ind w:left="4440" w:hanging="360"/>
      </w:pPr>
      <w:rPr>
        <w:rFonts w:ascii="Courier New" w:hAnsi="Courier New" w:cs="Courier New" w:hint="default"/>
      </w:rPr>
    </w:lvl>
    <w:lvl w:ilvl="5" w:tplc="04180005" w:tentative="1">
      <w:start w:val="1"/>
      <w:numFmt w:val="bullet"/>
      <w:lvlText w:val=""/>
      <w:lvlJc w:val="left"/>
      <w:pPr>
        <w:ind w:left="5160" w:hanging="360"/>
      </w:pPr>
      <w:rPr>
        <w:rFonts w:ascii="Wingdings" w:hAnsi="Wingdings" w:hint="default"/>
      </w:rPr>
    </w:lvl>
    <w:lvl w:ilvl="6" w:tplc="04180001" w:tentative="1">
      <w:start w:val="1"/>
      <w:numFmt w:val="bullet"/>
      <w:lvlText w:val=""/>
      <w:lvlJc w:val="left"/>
      <w:pPr>
        <w:ind w:left="5880" w:hanging="360"/>
      </w:pPr>
      <w:rPr>
        <w:rFonts w:ascii="Symbol" w:hAnsi="Symbol" w:hint="default"/>
      </w:rPr>
    </w:lvl>
    <w:lvl w:ilvl="7" w:tplc="04180003" w:tentative="1">
      <w:start w:val="1"/>
      <w:numFmt w:val="bullet"/>
      <w:lvlText w:val="o"/>
      <w:lvlJc w:val="left"/>
      <w:pPr>
        <w:ind w:left="6600" w:hanging="360"/>
      </w:pPr>
      <w:rPr>
        <w:rFonts w:ascii="Courier New" w:hAnsi="Courier New" w:cs="Courier New" w:hint="default"/>
      </w:rPr>
    </w:lvl>
    <w:lvl w:ilvl="8" w:tplc="04180005" w:tentative="1">
      <w:start w:val="1"/>
      <w:numFmt w:val="bullet"/>
      <w:lvlText w:val=""/>
      <w:lvlJc w:val="left"/>
      <w:pPr>
        <w:ind w:left="7320" w:hanging="360"/>
      </w:pPr>
      <w:rPr>
        <w:rFonts w:ascii="Wingdings" w:hAnsi="Wingdings" w:hint="default"/>
      </w:rPr>
    </w:lvl>
  </w:abstractNum>
  <w:abstractNum w:abstractNumId="63" w15:restartNumberingAfterBreak="0">
    <w:nsid w:val="21AC050E"/>
    <w:multiLevelType w:val="hybridMultilevel"/>
    <w:tmpl w:val="16401296"/>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4" w15:restartNumberingAfterBreak="0">
    <w:nsid w:val="21FD2263"/>
    <w:multiLevelType w:val="hybridMultilevel"/>
    <w:tmpl w:val="B662821E"/>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5" w15:restartNumberingAfterBreak="0">
    <w:nsid w:val="224018AC"/>
    <w:multiLevelType w:val="hybridMultilevel"/>
    <w:tmpl w:val="4DD8B5DC"/>
    <w:lvl w:ilvl="0" w:tplc="0409000D">
      <w:start w:val="1"/>
      <w:numFmt w:val="bullet"/>
      <w:lvlText w:val=""/>
      <w:lvlJc w:val="left"/>
      <w:pPr>
        <w:ind w:left="1943" w:hanging="360"/>
      </w:pPr>
      <w:rPr>
        <w:rFonts w:ascii="Wingdings" w:hAnsi="Wingdings" w:hint="default"/>
      </w:rPr>
    </w:lvl>
    <w:lvl w:ilvl="1" w:tplc="04090003" w:tentative="1">
      <w:start w:val="1"/>
      <w:numFmt w:val="bullet"/>
      <w:lvlText w:val="o"/>
      <w:lvlJc w:val="left"/>
      <w:pPr>
        <w:ind w:left="2663" w:hanging="360"/>
      </w:pPr>
      <w:rPr>
        <w:rFonts w:ascii="Courier New" w:hAnsi="Courier New" w:cs="Courier New" w:hint="default"/>
      </w:rPr>
    </w:lvl>
    <w:lvl w:ilvl="2" w:tplc="04090005" w:tentative="1">
      <w:start w:val="1"/>
      <w:numFmt w:val="bullet"/>
      <w:lvlText w:val=""/>
      <w:lvlJc w:val="left"/>
      <w:pPr>
        <w:ind w:left="3383" w:hanging="360"/>
      </w:pPr>
      <w:rPr>
        <w:rFonts w:ascii="Wingdings" w:hAnsi="Wingdings" w:hint="default"/>
      </w:rPr>
    </w:lvl>
    <w:lvl w:ilvl="3" w:tplc="04090001" w:tentative="1">
      <w:start w:val="1"/>
      <w:numFmt w:val="bullet"/>
      <w:lvlText w:val=""/>
      <w:lvlJc w:val="left"/>
      <w:pPr>
        <w:ind w:left="4103" w:hanging="360"/>
      </w:pPr>
      <w:rPr>
        <w:rFonts w:ascii="Symbol" w:hAnsi="Symbol" w:hint="default"/>
      </w:rPr>
    </w:lvl>
    <w:lvl w:ilvl="4" w:tplc="04090003" w:tentative="1">
      <w:start w:val="1"/>
      <w:numFmt w:val="bullet"/>
      <w:lvlText w:val="o"/>
      <w:lvlJc w:val="left"/>
      <w:pPr>
        <w:ind w:left="4823" w:hanging="360"/>
      </w:pPr>
      <w:rPr>
        <w:rFonts w:ascii="Courier New" w:hAnsi="Courier New" w:cs="Courier New" w:hint="default"/>
      </w:rPr>
    </w:lvl>
    <w:lvl w:ilvl="5" w:tplc="04090005" w:tentative="1">
      <w:start w:val="1"/>
      <w:numFmt w:val="bullet"/>
      <w:lvlText w:val=""/>
      <w:lvlJc w:val="left"/>
      <w:pPr>
        <w:ind w:left="5543" w:hanging="360"/>
      </w:pPr>
      <w:rPr>
        <w:rFonts w:ascii="Wingdings" w:hAnsi="Wingdings" w:hint="default"/>
      </w:rPr>
    </w:lvl>
    <w:lvl w:ilvl="6" w:tplc="04090001" w:tentative="1">
      <w:start w:val="1"/>
      <w:numFmt w:val="bullet"/>
      <w:lvlText w:val=""/>
      <w:lvlJc w:val="left"/>
      <w:pPr>
        <w:ind w:left="6263" w:hanging="360"/>
      </w:pPr>
      <w:rPr>
        <w:rFonts w:ascii="Symbol" w:hAnsi="Symbol" w:hint="default"/>
      </w:rPr>
    </w:lvl>
    <w:lvl w:ilvl="7" w:tplc="04090003" w:tentative="1">
      <w:start w:val="1"/>
      <w:numFmt w:val="bullet"/>
      <w:lvlText w:val="o"/>
      <w:lvlJc w:val="left"/>
      <w:pPr>
        <w:ind w:left="6983" w:hanging="360"/>
      </w:pPr>
      <w:rPr>
        <w:rFonts w:ascii="Courier New" w:hAnsi="Courier New" w:cs="Courier New" w:hint="default"/>
      </w:rPr>
    </w:lvl>
    <w:lvl w:ilvl="8" w:tplc="04090005" w:tentative="1">
      <w:start w:val="1"/>
      <w:numFmt w:val="bullet"/>
      <w:lvlText w:val=""/>
      <w:lvlJc w:val="left"/>
      <w:pPr>
        <w:ind w:left="7703" w:hanging="360"/>
      </w:pPr>
      <w:rPr>
        <w:rFonts w:ascii="Wingdings" w:hAnsi="Wingdings" w:hint="default"/>
      </w:rPr>
    </w:lvl>
  </w:abstractNum>
  <w:abstractNum w:abstractNumId="66" w15:restartNumberingAfterBreak="0">
    <w:nsid w:val="24266E96"/>
    <w:multiLevelType w:val="hybridMultilevel"/>
    <w:tmpl w:val="82406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45923B1"/>
    <w:multiLevelType w:val="hybridMultilevel"/>
    <w:tmpl w:val="EFFE6198"/>
    <w:lvl w:ilvl="0" w:tplc="0409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68" w15:restartNumberingAfterBreak="0">
    <w:nsid w:val="252651BF"/>
    <w:multiLevelType w:val="hybridMultilevel"/>
    <w:tmpl w:val="C54C854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258D58A2"/>
    <w:multiLevelType w:val="hybridMultilevel"/>
    <w:tmpl w:val="F7D07F3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15:restartNumberingAfterBreak="0">
    <w:nsid w:val="265701CB"/>
    <w:multiLevelType w:val="hybridMultilevel"/>
    <w:tmpl w:val="EAAEAD70"/>
    <w:lvl w:ilvl="0" w:tplc="04180003">
      <w:start w:val="1"/>
      <w:numFmt w:val="bullet"/>
      <w:lvlText w:val="o"/>
      <w:lvlJc w:val="left"/>
      <w:pPr>
        <w:ind w:left="2880" w:hanging="360"/>
      </w:pPr>
      <w:rPr>
        <w:rFonts w:ascii="Courier New" w:hAnsi="Courier New" w:cs="Courier New" w:hint="default"/>
      </w:rPr>
    </w:lvl>
    <w:lvl w:ilvl="1" w:tplc="04180003" w:tentative="1">
      <w:start w:val="1"/>
      <w:numFmt w:val="bullet"/>
      <w:lvlText w:val="o"/>
      <w:lvlJc w:val="left"/>
      <w:pPr>
        <w:ind w:left="3600" w:hanging="360"/>
      </w:pPr>
      <w:rPr>
        <w:rFonts w:ascii="Courier New" w:hAnsi="Courier New" w:cs="Courier New" w:hint="default"/>
      </w:rPr>
    </w:lvl>
    <w:lvl w:ilvl="2" w:tplc="04180005" w:tentative="1">
      <w:start w:val="1"/>
      <w:numFmt w:val="bullet"/>
      <w:lvlText w:val=""/>
      <w:lvlJc w:val="left"/>
      <w:pPr>
        <w:ind w:left="4320" w:hanging="360"/>
      </w:pPr>
      <w:rPr>
        <w:rFonts w:ascii="Wingdings" w:hAnsi="Wingdings" w:hint="default"/>
      </w:rPr>
    </w:lvl>
    <w:lvl w:ilvl="3" w:tplc="04180001" w:tentative="1">
      <w:start w:val="1"/>
      <w:numFmt w:val="bullet"/>
      <w:lvlText w:val=""/>
      <w:lvlJc w:val="left"/>
      <w:pPr>
        <w:ind w:left="5040" w:hanging="360"/>
      </w:pPr>
      <w:rPr>
        <w:rFonts w:ascii="Symbol" w:hAnsi="Symbol" w:hint="default"/>
      </w:rPr>
    </w:lvl>
    <w:lvl w:ilvl="4" w:tplc="04180003" w:tentative="1">
      <w:start w:val="1"/>
      <w:numFmt w:val="bullet"/>
      <w:lvlText w:val="o"/>
      <w:lvlJc w:val="left"/>
      <w:pPr>
        <w:ind w:left="5760" w:hanging="360"/>
      </w:pPr>
      <w:rPr>
        <w:rFonts w:ascii="Courier New" w:hAnsi="Courier New" w:cs="Courier New" w:hint="default"/>
      </w:rPr>
    </w:lvl>
    <w:lvl w:ilvl="5" w:tplc="04180005" w:tentative="1">
      <w:start w:val="1"/>
      <w:numFmt w:val="bullet"/>
      <w:lvlText w:val=""/>
      <w:lvlJc w:val="left"/>
      <w:pPr>
        <w:ind w:left="6480" w:hanging="360"/>
      </w:pPr>
      <w:rPr>
        <w:rFonts w:ascii="Wingdings" w:hAnsi="Wingdings" w:hint="default"/>
      </w:rPr>
    </w:lvl>
    <w:lvl w:ilvl="6" w:tplc="04180001" w:tentative="1">
      <w:start w:val="1"/>
      <w:numFmt w:val="bullet"/>
      <w:lvlText w:val=""/>
      <w:lvlJc w:val="left"/>
      <w:pPr>
        <w:ind w:left="7200" w:hanging="360"/>
      </w:pPr>
      <w:rPr>
        <w:rFonts w:ascii="Symbol" w:hAnsi="Symbol" w:hint="default"/>
      </w:rPr>
    </w:lvl>
    <w:lvl w:ilvl="7" w:tplc="04180003" w:tentative="1">
      <w:start w:val="1"/>
      <w:numFmt w:val="bullet"/>
      <w:lvlText w:val="o"/>
      <w:lvlJc w:val="left"/>
      <w:pPr>
        <w:ind w:left="7920" w:hanging="360"/>
      </w:pPr>
      <w:rPr>
        <w:rFonts w:ascii="Courier New" w:hAnsi="Courier New" w:cs="Courier New" w:hint="default"/>
      </w:rPr>
    </w:lvl>
    <w:lvl w:ilvl="8" w:tplc="04180005" w:tentative="1">
      <w:start w:val="1"/>
      <w:numFmt w:val="bullet"/>
      <w:lvlText w:val=""/>
      <w:lvlJc w:val="left"/>
      <w:pPr>
        <w:ind w:left="8640" w:hanging="360"/>
      </w:pPr>
      <w:rPr>
        <w:rFonts w:ascii="Wingdings" w:hAnsi="Wingdings" w:hint="default"/>
      </w:rPr>
    </w:lvl>
  </w:abstractNum>
  <w:abstractNum w:abstractNumId="71" w15:restartNumberingAfterBreak="0">
    <w:nsid w:val="266E7E0C"/>
    <w:multiLevelType w:val="hybridMultilevel"/>
    <w:tmpl w:val="C56A0E2E"/>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2" w15:restartNumberingAfterBreak="0">
    <w:nsid w:val="275066A5"/>
    <w:multiLevelType w:val="hybridMultilevel"/>
    <w:tmpl w:val="59D6B870"/>
    <w:lvl w:ilvl="0" w:tplc="0409000D">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73" w15:restartNumberingAfterBreak="0">
    <w:nsid w:val="27674932"/>
    <w:multiLevelType w:val="hybridMultilevel"/>
    <w:tmpl w:val="7A8E3E12"/>
    <w:lvl w:ilvl="0" w:tplc="04180005">
      <w:start w:val="1"/>
      <w:numFmt w:val="bullet"/>
      <w:lvlText w:val=""/>
      <w:lvlJc w:val="left"/>
      <w:pPr>
        <w:tabs>
          <w:tab w:val="num" w:pos="945"/>
        </w:tabs>
        <w:ind w:left="945" w:hanging="360"/>
      </w:pPr>
      <w:rPr>
        <w:rFonts w:ascii="Wingdings" w:hAnsi="Wingdings" w:hint="default"/>
      </w:rPr>
    </w:lvl>
    <w:lvl w:ilvl="1" w:tplc="04180003" w:tentative="1">
      <w:start w:val="1"/>
      <w:numFmt w:val="bullet"/>
      <w:lvlText w:val="o"/>
      <w:lvlJc w:val="left"/>
      <w:pPr>
        <w:tabs>
          <w:tab w:val="num" w:pos="1665"/>
        </w:tabs>
        <w:ind w:left="1665" w:hanging="360"/>
      </w:pPr>
      <w:rPr>
        <w:rFonts w:ascii="Courier New" w:hAnsi="Courier New" w:cs="Courier New" w:hint="default"/>
      </w:rPr>
    </w:lvl>
    <w:lvl w:ilvl="2" w:tplc="04180005" w:tentative="1">
      <w:start w:val="1"/>
      <w:numFmt w:val="bullet"/>
      <w:lvlText w:val=""/>
      <w:lvlJc w:val="left"/>
      <w:pPr>
        <w:tabs>
          <w:tab w:val="num" w:pos="2385"/>
        </w:tabs>
        <w:ind w:left="2385" w:hanging="360"/>
      </w:pPr>
      <w:rPr>
        <w:rFonts w:ascii="Wingdings" w:hAnsi="Wingdings" w:hint="default"/>
      </w:rPr>
    </w:lvl>
    <w:lvl w:ilvl="3" w:tplc="04180001" w:tentative="1">
      <w:start w:val="1"/>
      <w:numFmt w:val="bullet"/>
      <w:lvlText w:val=""/>
      <w:lvlJc w:val="left"/>
      <w:pPr>
        <w:tabs>
          <w:tab w:val="num" w:pos="3105"/>
        </w:tabs>
        <w:ind w:left="3105" w:hanging="360"/>
      </w:pPr>
      <w:rPr>
        <w:rFonts w:ascii="Symbol" w:hAnsi="Symbol" w:hint="default"/>
      </w:rPr>
    </w:lvl>
    <w:lvl w:ilvl="4" w:tplc="04180003" w:tentative="1">
      <w:start w:val="1"/>
      <w:numFmt w:val="bullet"/>
      <w:lvlText w:val="o"/>
      <w:lvlJc w:val="left"/>
      <w:pPr>
        <w:tabs>
          <w:tab w:val="num" w:pos="3825"/>
        </w:tabs>
        <w:ind w:left="3825" w:hanging="360"/>
      </w:pPr>
      <w:rPr>
        <w:rFonts w:ascii="Courier New" w:hAnsi="Courier New" w:cs="Courier New" w:hint="default"/>
      </w:rPr>
    </w:lvl>
    <w:lvl w:ilvl="5" w:tplc="04180005" w:tentative="1">
      <w:start w:val="1"/>
      <w:numFmt w:val="bullet"/>
      <w:lvlText w:val=""/>
      <w:lvlJc w:val="left"/>
      <w:pPr>
        <w:tabs>
          <w:tab w:val="num" w:pos="4545"/>
        </w:tabs>
        <w:ind w:left="4545" w:hanging="360"/>
      </w:pPr>
      <w:rPr>
        <w:rFonts w:ascii="Wingdings" w:hAnsi="Wingdings" w:hint="default"/>
      </w:rPr>
    </w:lvl>
    <w:lvl w:ilvl="6" w:tplc="04180001" w:tentative="1">
      <w:start w:val="1"/>
      <w:numFmt w:val="bullet"/>
      <w:lvlText w:val=""/>
      <w:lvlJc w:val="left"/>
      <w:pPr>
        <w:tabs>
          <w:tab w:val="num" w:pos="5265"/>
        </w:tabs>
        <w:ind w:left="5265" w:hanging="360"/>
      </w:pPr>
      <w:rPr>
        <w:rFonts w:ascii="Symbol" w:hAnsi="Symbol" w:hint="default"/>
      </w:rPr>
    </w:lvl>
    <w:lvl w:ilvl="7" w:tplc="04180003" w:tentative="1">
      <w:start w:val="1"/>
      <w:numFmt w:val="bullet"/>
      <w:lvlText w:val="o"/>
      <w:lvlJc w:val="left"/>
      <w:pPr>
        <w:tabs>
          <w:tab w:val="num" w:pos="5985"/>
        </w:tabs>
        <w:ind w:left="5985" w:hanging="360"/>
      </w:pPr>
      <w:rPr>
        <w:rFonts w:ascii="Courier New" w:hAnsi="Courier New" w:cs="Courier New" w:hint="default"/>
      </w:rPr>
    </w:lvl>
    <w:lvl w:ilvl="8" w:tplc="04180005" w:tentative="1">
      <w:start w:val="1"/>
      <w:numFmt w:val="bullet"/>
      <w:lvlText w:val=""/>
      <w:lvlJc w:val="left"/>
      <w:pPr>
        <w:tabs>
          <w:tab w:val="num" w:pos="6705"/>
        </w:tabs>
        <w:ind w:left="6705" w:hanging="360"/>
      </w:pPr>
      <w:rPr>
        <w:rFonts w:ascii="Wingdings" w:hAnsi="Wingdings" w:hint="default"/>
      </w:rPr>
    </w:lvl>
  </w:abstractNum>
  <w:abstractNum w:abstractNumId="74" w15:restartNumberingAfterBreak="0">
    <w:nsid w:val="27E65931"/>
    <w:multiLevelType w:val="hybridMultilevel"/>
    <w:tmpl w:val="0720B8A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15:restartNumberingAfterBreak="0">
    <w:nsid w:val="27F4779B"/>
    <w:multiLevelType w:val="hybridMultilevel"/>
    <w:tmpl w:val="25C8B9F2"/>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805052F"/>
    <w:multiLevelType w:val="hybridMultilevel"/>
    <w:tmpl w:val="BDB8AE44"/>
    <w:lvl w:ilvl="0" w:tplc="0409000D">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77" w15:restartNumberingAfterBreak="0">
    <w:nsid w:val="28131EB6"/>
    <w:multiLevelType w:val="hybridMultilevel"/>
    <w:tmpl w:val="45EE41D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15:restartNumberingAfterBreak="0">
    <w:nsid w:val="288664D1"/>
    <w:multiLevelType w:val="hybridMultilevel"/>
    <w:tmpl w:val="CAB65DC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9" w15:restartNumberingAfterBreak="0">
    <w:nsid w:val="289E606D"/>
    <w:multiLevelType w:val="hybridMultilevel"/>
    <w:tmpl w:val="A3DCCD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8AB5DEB"/>
    <w:multiLevelType w:val="hybridMultilevel"/>
    <w:tmpl w:val="61AC7680"/>
    <w:lvl w:ilvl="0" w:tplc="78BC2EEA">
      <w:start w:val="1"/>
      <w:numFmt w:val="bullet"/>
      <w:lvlText w:val=""/>
      <w:lvlJc w:val="left"/>
      <w:pPr>
        <w:ind w:left="720" w:hanging="360"/>
      </w:pPr>
      <w:rPr>
        <w:rFonts w:ascii="Symbol" w:hAnsi="Symbol" w:hint="default"/>
        <w:color w:val="FF000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15:restartNumberingAfterBreak="0">
    <w:nsid w:val="29641F79"/>
    <w:multiLevelType w:val="hybridMultilevel"/>
    <w:tmpl w:val="763EC9FE"/>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2" w15:restartNumberingAfterBreak="0">
    <w:nsid w:val="29AD1E49"/>
    <w:multiLevelType w:val="hybridMultilevel"/>
    <w:tmpl w:val="59AC8104"/>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3" w15:restartNumberingAfterBreak="0">
    <w:nsid w:val="2A49691C"/>
    <w:multiLevelType w:val="hybridMultilevel"/>
    <w:tmpl w:val="23C6CC86"/>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4" w15:restartNumberingAfterBreak="0">
    <w:nsid w:val="2B0806A6"/>
    <w:multiLevelType w:val="hybridMultilevel"/>
    <w:tmpl w:val="65B4455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5" w15:restartNumberingAfterBreak="0">
    <w:nsid w:val="2B731C9A"/>
    <w:multiLevelType w:val="hybridMultilevel"/>
    <w:tmpl w:val="FAC2A124"/>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6" w15:restartNumberingAfterBreak="0">
    <w:nsid w:val="2BE64F54"/>
    <w:multiLevelType w:val="hybridMultilevel"/>
    <w:tmpl w:val="1736EC5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7" w15:restartNumberingAfterBreak="0">
    <w:nsid w:val="2C1C5B3B"/>
    <w:multiLevelType w:val="hybridMultilevel"/>
    <w:tmpl w:val="E1FADAB2"/>
    <w:lvl w:ilvl="0" w:tplc="F4702222">
      <w:start w:val="1"/>
      <w:numFmt w:val="lowerLetter"/>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88" w15:restartNumberingAfterBreak="0">
    <w:nsid w:val="2C6F5B16"/>
    <w:multiLevelType w:val="hybridMultilevel"/>
    <w:tmpl w:val="3DCC0900"/>
    <w:lvl w:ilvl="0" w:tplc="0418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2C741CA2"/>
    <w:multiLevelType w:val="hybridMultilevel"/>
    <w:tmpl w:val="153CDBA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0" w15:restartNumberingAfterBreak="0">
    <w:nsid w:val="2CB274D6"/>
    <w:multiLevelType w:val="hybridMultilevel"/>
    <w:tmpl w:val="A7FE5958"/>
    <w:lvl w:ilvl="0" w:tplc="0409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15:restartNumberingAfterBreak="0">
    <w:nsid w:val="2CD1024C"/>
    <w:multiLevelType w:val="hybridMultilevel"/>
    <w:tmpl w:val="A370A5B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2" w15:restartNumberingAfterBreak="0">
    <w:nsid w:val="2E5D57D2"/>
    <w:multiLevelType w:val="hybridMultilevel"/>
    <w:tmpl w:val="B254BDEE"/>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3" w15:restartNumberingAfterBreak="0">
    <w:nsid w:val="2EC15A15"/>
    <w:multiLevelType w:val="hybridMultilevel"/>
    <w:tmpl w:val="40509B5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15:restartNumberingAfterBreak="0">
    <w:nsid w:val="2F36647E"/>
    <w:multiLevelType w:val="hybridMultilevel"/>
    <w:tmpl w:val="4712FC10"/>
    <w:lvl w:ilvl="0" w:tplc="266692D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5" w15:restartNumberingAfterBreak="0">
    <w:nsid w:val="2F620A82"/>
    <w:multiLevelType w:val="hybridMultilevel"/>
    <w:tmpl w:val="876EF6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0724006"/>
    <w:multiLevelType w:val="hybridMultilevel"/>
    <w:tmpl w:val="827C3842"/>
    <w:lvl w:ilvl="0" w:tplc="0409000B">
      <w:start w:val="1"/>
      <w:numFmt w:val="bullet"/>
      <w:lvlText w:val=""/>
      <w:lvlJc w:val="left"/>
      <w:pPr>
        <w:ind w:left="2160" w:hanging="360"/>
      </w:pPr>
      <w:rPr>
        <w:rFonts w:ascii="Wingdings" w:hAnsi="Wingdings"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97" w15:restartNumberingAfterBreak="0">
    <w:nsid w:val="313C7D56"/>
    <w:multiLevelType w:val="hybridMultilevel"/>
    <w:tmpl w:val="DDB869D4"/>
    <w:lvl w:ilvl="0" w:tplc="8834CCBE">
      <w:start w:val="1"/>
      <w:numFmt w:val="bullet"/>
      <w:lvlText w:val=""/>
      <w:lvlJc w:val="left"/>
      <w:pPr>
        <w:ind w:left="720" w:hanging="360"/>
      </w:pPr>
      <w:rPr>
        <w:rFonts w:ascii="Symbol" w:hAnsi="Symbol" w:hint="default"/>
        <w:color w:val="FF000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8" w15:restartNumberingAfterBreak="0">
    <w:nsid w:val="319435F0"/>
    <w:multiLevelType w:val="hybridMultilevel"/>
    <w:tmpl w:val="FD206B8A"/>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9" w15:restartNumberingAfterBreak="0">
    <w:nsid w:val="31E844B3"/>
    <w:multiLevelType w:val="hybridMultilevel"/>
    <w:tmpl w:val="8292AD32"/>
    <w:lvl w:ilvl="0" w:tplc="04180003">
      <w:start w:val="1"/>
      <w:numFmt w:val="bullet"/>
      <w:lvlText w:val="o"/>
      <w:lvlJc w:val="left"/>
      <w:pPr>
        <w:ind w:left="2062" w:hanging="360"/>
      </w:pPr>
      <w:rPr>
        <w:rFonts w:ascii="Courier New" w:hAnsi="Courier New" w:cs="Courier New" w:hint="default"/>
      </w:rPr>
    </w:lvl>
    <w:lvl w:ilvl="1" w:tplc="04180003" w:tentative="1">
      <w:start w:val="1"/>
      <w:numFmt w:val="bullet"/>
      <w:lvlText w:val="o"/>
      <w:lvlJc w:val="left"/>
      <w:pPr>
        <w:ind w:left="3000" w:hanging="360"/>
      </w:pPr>
      <w:rPr>
        <w:rFonts w:ascii="Courier New" w:hAnsi="Courier New" w:cs="Courier New" w:hint="default"/>
      </w:rPr>
    </w:lvl>
    <w:lvl w:ilvl="2" w:tplc="04180005" w:tentative="1">
      <w:start w:val="1"/>
      <w:numFmt w:val="bullet"/>
      <w:lvlText w:val=""/>
      <w:lvlJc w:val="left"/>
      <w:pPr>
        <w:ind w:left="3720" w:hanging="360"/>
      </w:pPr>
      <w:rPr>
        <w:rFonts w:ascii="Wingdings" w:hAnsi="Wingdings" w:hint="default"/>
      </w:rPr>
    </w:lvl>
    <w:lvl w:ilvl="3" w:tplc="04180001" w:tentative="1">
      <w:start w:val="1"/>
      <w:numFmt w:val="bullet"/>
      <w:lvlText w:val=""/>
      <w:lvlJc w:val="left"/>
      <w:pPr>
        <w:ind w:left="4440" w:hanging="360"/>
      </w:pPr>
      <w:rPr>
        <w:rFonts w:ascii="Symbol" w:hAnsi="Symbol" w:hint="default"/>
      </w:rPr>
    </w:lvl>
    <w:lvl w:ilvl="4" w:tplc="04180003" w:tentative="1">
      <w:start w:val="1"/>
      <w:numFmt w:val="bullet"/>
      <w:lvlText w:val="o"/>
      <w:lvlJc w:val="left"/>
      <w:pPr>
        <w:ind w:left="5160" w:hanging="360"/>
      </w:pPr>
      <w:rPr>
        <w:rFonts w:ascii="Courier New" w:hAnsi="Courier New" w:cs="Courier New" w:hint="default"/>
      </w:rPr>
    </w:lvl>
    <w:lvl w:ilvl="5" w:tplc="04180005" w:tentative="1">
      <w:start w:val="1"/>
      <w:numFmt w:val="bullet"/>
      <w:lvlText w:val=""/>
      <w:lvlJc w:val="left"/>
      <w:pPr>
        <w:ind w:left="5880" w:hanging="360"/>
      </w:pPr>
      <w:rPr>
        <w:rFonts w:ascii="Wingdings" w:hAnsi="Wingdings" w:hint="default"/>
      </w:rPr>
    </w:lvl>
    <w:lvl w:ilvl="6" w:tplc="04180001" w:tentative="1">
      <w:start w:val="1"/>
      <w:numFmt w:val="bullet"/>
      <w:lvlText w:val=""/>
      <w:lvlJc w:val="left"/>
      <w:pPr>
        <w:ind w:left="6600" w:hanging="360"/>
      </w:pPr>
      <w:rPr>
        <w:rFonts w:ascii="Symbol" w:hAnsi="Symbol" w:hint="default"/>
      </w:rPr>
    </w:lvl>
    <w:lvl w:ilvl="7" w:tplc="04180003" w:tentative="1">
      <w:start w:val="1"/>
      <w:numFmt w:val="bullet"/>
      <w:lvlText w:val="o"/>
      <w:lvlJc w:val="left"/>
      <w:pPr>
        <w:ind w:left="7320" w:hanging="360"/>
      </w:pPr>
      <w:rPr>
        <w:rFonts w:ascii="Courier New" w:hAnsi="Courier New" w:cs="Courier New" w:hint="default"/>
      </w:rPr>
    </w:lvl>
    <w:lvl w:ilvl="8" w:tplc="04180005" w:tentative="1">
      <w:start w:val="1"/>
      <w:numFmt w:val="bullet"/>
      <w:lvlText w:val=""/>
      <w:lvlJc w:val="left"/>
      <w:pPr>
        <w:ind w:left="8040" w:hanging="360"/>
      </w:pPr>
      <w:rPr>
        <w:rFonts w:ascii="Wingdings" w:hAnsi="Wingdings" w:hint="default"/>
      </w:rPr>
    </w:lvl>
  </w:abstractNum>
  <w:abstractNum w:abstractNumId="100" w15:restartNumberingAfterBreak="0">
    <w:nsid w:val="32244E76"/>
    <w:multiLevelType w:val="hybridMultilevel"/>
    <w:tmpl w:val="A976878E"/>
    <w:lvl w:ilvl="0" w:tplc="0409000D">
      <w:start w:val="1"/>
      <w:numFmt w:val="bullet"/>
      <w:lvlText w:val=""/>
      <w:lvlJc w:val="left"/>
      <w:pPr>
        <w:ind w:left="1590" w:hanging="360"/>
      </w:pPr>
      <w:rPr>
        <w:rFonts w:ascii="Wingdings" w:hAnsi="Wingdings" w:hint="default"/>
      </w:rPr>
    </w:lvl>
    <w:lvl w:ilvl="1" w:tplc="04180003" w:tentative="1">
      <w:start w:val="1"/>
      <w:numFmt w:val="bullet"/>
      <w:lvlText w:val="o"/>
      <w:lvlJc w:val="left"/>
      <w:pPr>
        <w:ind w:left="2310" w:hanging="360"/>
      </w:pPr>
      <w:rPr>
        <w:rFonts w:ascii="Courier New" w:hAnsi="Courier New" w:cs="Courier New" w:hint="default"/>
      </w:rPr>
    </w:lvl>
    <w:lvl w:ilvl="2" w:tplc="04180005" w:tentative="1">
      <w:start w:val="1"/>
      <w:numFmt w:val="bullet"/>
      <w:lvlText w:val=""/>
      <w:lvlJc w:val="left"/>
      <w:pPr>
        <w:ind w:left="3030" w:hanging="360"/>
      </w:pPr>
      <w:rPr>
        <w:rFonts w:ascii="Wingdings" w:hAnsi="Wingdings" w:hint="default"/>
      </w:rPr>
    </w:lvl>
    <w:lvl w:ilvl="3" w:tplc="04180001" w:tentative="1">
      <w:start w:val="1"/>
      <w:numFmt w:val="bullet"/>
      <w:lvlText w:val=""/>
      <w:lvlJc w:val="left"/>
      <w:pPr>
        <w:ind w:left="3750" w:hanging="360"/>
      </w:pPr>
      <w:rPr>
        <w:rFonts w:ascii="Symbol" w:hAnsi="Symbol" w:hint="default"/>
      </w:rPr>
    </w:lvl>
    <w:lvl w:ilvl="4" w:tplc="04180003" w:tentative="1">
      <w:start w:val="1"/>
      <w:numFmt w:val="bullet"/>
      <w:lvlText w:val="o"/>
      <w:lvlJc w:val="left"/>
      <w:pPr>
        <w:ind w:left="4470" w:hanging="360"/>
      </w:pPr>
      <w:rPr>
        <w:rFonts w:ascii="Courier New" w:hAnsi="Courier New" w:cs="Courier New" w:hint="default"/>
      </w:rPr>
    </w:lvl>
    <w:lvl w:ilvl="5" w:tplc="04180005" w:tentative="1">
      <w:start w:val="1"/>
      <w:numFmt w:val="bullet"/>
      <w:lvlText w:val=""/>
      <w:lvlJc w:val="left"/>
      <w:pPr>
        <w:ind w:left="5190" w:hanging="360"/>
      </w:pPr>
      <w:rPr>
        <w:rFonts w:ascii="Wingdings" w:hAnsi="Wingdings" w:hint="default"/>
      </w:rPr>
    </w:lvl>
    <w:lvl w:ilvl="6" w:tplc="04180001" w:tentative="1">
      <w:start w:val="1"/>
      <w:numFmt w:val="bullet"/>
      <w:lvlText w:val=""/>
      <w:lvlJc w:val="left"/>
      <w:pPr>
        <w:ind w:left="5910" w:hanging="360"/>
      </w:pPr>
      <w:rPr>
        <w:rFonts w:ascii="Symbol" w:hAnsi="Symbol" w:hint="default"/>
      </w:rPr>
    </w:lvl>
    <w:lvl w:ilvl="7" w:tplc="04180003" w:tentative="1">
      <w:start w:val="1"/>
      <w:numFmt w:val="bullet"/>
      <w:lvlText w:val="o"/>
      <w:lvlJc w:val="left"/>
      <w:pPr>
        <w:ind w:left="6630" w:hanging="360"/>
      </w:pPr>
      <w:rPr>
        <w:rFonts w:ascii="Courier New" w:hAnsi="Courier New" w:cs="Courier New" w:hint="default"/>
      </w:rPr>
    </w:lvl>
    <w:lvl w:ilvl="8" w:tplc="04180005" w:tentative="1">
      <w:start w:val="1"/>
      <w:numFmt w:val="bullet"/>
      <w:lvlText w:val=""/>
      <w:lvlJc w:val="left"/>
      <w:pPr>
        <w:ind w:left="7350" w:hanging="360"/>
      </w:pPr>
      <w:rPr>
        <w:rFonts w:ascii="Wingdings" w:hAnsi="Wingdings" w:hint="default"/>
      </w:rPr>
    </w:lvl>
  </w:abstractNum>
  <w:abstractNum w:abstractNumId="101" w15:restartNumberingAfterBreak="0">
    <w:nsid w:val="322D1B6D"/>
    <w:multiLevelType w:val="hybridMultilevel"/>
    <w:tmpl w:val="BFE4456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324008F5"/>
    <w:multiLevelType w:val="hybridMultilevel"/>
    <w:tmpl w:val="6E508766"/>
    <w:lvl w:ilvl="0" w:tplc="04180003">
      <w:start w:val="1"/>
      <w:numFmt w:val="bullet"/>
      <w:lvlText w:val="o"/>
      <w:lvlJc w:val="left"/>
      <w:pPr>
        <w:tabs>
          <w:tab w:val="num" w:pos="1800"/>
        </w:tabs>
        <w:ind w:left="1800" w:hanging="360"/>
      </w:pPr>
      <w:rPr>
        <w:rFonts w:ascii="Courier New" w:hAnsi="Courier New" w:cs="Courier New" w:hint="default"/>
      </w:rPr>
    </w:lvl>
    <w:lvl w:ilvl="1" w:tplc="04180003" w:tentative="1">
      <w:start w:val="1"/>
      <w:numFmt w:val="bullet"/>
      <w:lvlText w:val="o"/>
      <w:lvlJc w:val="left"/>
      <w:pPr>
        <w:tabs>
          <w:tab w:val="num" w:pos="2520"/>
        </w:tabs>
        <w:ind w:left="2520" w:hanging="360"/>
      </w:pPr>
      <w:rPr>
        <w:rFonts w:ascii="Courier New" w:hAnsi="Courier New" w:cs="Courier New" w:hint="default"/>
      </w:rPr>
    </w:lvl>
    <w:lvl w:ilvl="2" w:tplc="04180005" w:tentative="1">
      <w:start w:val="1"/>
      <w:numFmt w:val="bullet"/>
      <w:lvlText w:val=""/>
      <w:lvlJc w:val="left"/>
      <w:pPr>
        <w:tabs>
          <w:tab w:val="num" w:pos="3240"/>
        </w:tabs>
        <w:ind w:left="3240" w:hanging="360"/>
      </w:pPr>
      <w:rPr>
        <w:rFonts w:ascii="Wingdings" w:hAnsi="Wingdings" w:hint="default"/>
      </w:rPr>
    </w:lvl>
    <w:lvl w:ilvl="3" w:tplc="04180001" w:tentative="1">
      <w:start w:val="1"/>
      <w:numFmt w:val="bullet"/>
      <w:lvlText w:val=""/>
      <w:lvlJc w:val="left"/>
      <w:pPr>
        <w:tabs>
          <w:tab w:val="num" w:pos="3960"/>
        </w:tabs>
        <w:ind w:left="3960" w:hanging="360"/>
      </w:pPr>
      <w:rPr>
        <w:rFonts w:ascii="Symbol" w:hAnsi="Symbol" w:hint="default"/>
      </w:rPr>
    </w:lvl>
    <w:lvl w:ilvl="4" w:tplc="04180003" w:tentative="1">
      <w:start w:val="1"/>
      <w:numFmt w:val="bullet"/>
      <w:lvlText w:val="o"/>
      <w:lvlJc w:val="left"/>
      <w:pPr>
        <w:tabs>
          <w:tab w:val="num" w:pos="4680"/>
        </w:tabs>
        <w:ind w:left="4680" w:hanging="360"/>
      </w:pPr>
      <w:rPr>
        <w:rFonts w:ascii="Courier New" w:hAnsi="Courier New" w:cs="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cs="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103" w15:restartNumberingAfterBreak="0">
    <w:nsid w:val="32826785"/>
    <w:multiLevelType w:val="hybridMultilevel"/>
    <w:tmpl w:val="5BA89304"/>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4" w15:restartNumberingAfterBreak="0">
    <w:nsid w:val="32860D28"/>
    <w:multiLevelType w:val="hybridMultilevel"/>
    <w:tmpl w:val="E2C68BC2"/>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5" w15:restartNumberingAfterBreak="0">
    <w:nsid w:val="32EB2B0C"/>
    <w:multiLevelType w:val="hybridMultilevel"/>
    <w:tmpl w:val="6C84934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6" w15:restartNumberingAfterBreak="0">
    <w:nsid w:val="34124E39"/>
    <w:multiLevelType w:val="hybridMultilevel"/>
    <w:tmpl w:val="44DAE7F2"/>
    <w:lvl w:ilvl="0" w:tplc="04180003">
      <w:start w:val="1"/>
      <w:numFmt w:val="bullet"/>
      <w:lvlText w:val="o"/>
      <w:lvlJc w:val="left"/>
      <w:pPr>
        <w:ind w:left="2880" w:hanging="360"/>
      </w:pPr>
      <w:rPr>
        <w:rFonts w:ascii="Courier New" w:hAnsi="Courier New" w:cs="Courier New" w:hint="default"/>
      </w:rPr>
    </w:lvl>
    <w:lvl w:ilvl="1" w:tplc="04180003" w:tentative="1">
      <w:start w:val="1"/>
      <w:numFmt w:val="bullet"/>
      <w:lvlText w:val="o"/>
      <w:lvlJc w:val="left"/>
      <w:pPr>
        <w:ind w:left="3600" w:hanging="360"/>
      </w:pPr>
      <w:rPr>
        <w:rFonts w:ascii="Courier New" w:hAnsi="Courier New" w:cs="Courier New" w:hint="default"/>
      </w:rPr>
    </w:lvl>
    <w:lvl w:ilvl="2" w:tplc="04180005" w:tentative="1">
      <w:start w:val="1"/>
      <w:numFmt w:val="bullet"/>
      <w:lvlText w:val=""/>
      <w:lvlJc w:val="left"/>
      <w:pPr>
        <w:ind w:left="4320" w:hanging="360"/>
      </w:pPr>
      <w:rPr>
        <w:rFonts w:ascii="Wingdings" w:hAnsi="Wingdings" w:hint="default"/>
      </w:rPr>
    </w:lvl>
    <w:lvl w:ilvl="3" w:tplc="04180001" w:tentative="1">
      <w:start w:val="1"/>
      <w:numFmt w:val="bullet"/>
      <w:lvlText w:val=""/>
      <w:lvlJc w:val="left"/>
      <w:pPr>
        <w:ind w:left="5040" w:hanging="360"/>
      </w:pPr>
      <w:rPr>
        <w:rFonts w:ascii="Symbol" w:hAnsi="Symbol" w:hint="default"/>
      </w:rPr>
    </w:lvl>
    <w:lvl w:ilvl="4" w:tplc="04180003" w:tentative="1">
      <w:start w:val="1"/>
      <w:numFmt w:val="bullet"/>
      <w:lvlText w:val="o"/>
      <w:lvlJc w:val="left"/>
      <w:pPr>
        <w:ind w:left="5760" w:hanging="360"/>
      </w:pPr>
      <w:rPr>
        <w:rFonts w:ascii="Courier New" w:hAnsi="Courier New" w:cs="Courier New" w:hint="default"/>
      </w:rPr>
    </w:lvl>
    <w:lvl w:ilvl="5" w:tplc="04180005" w:tentative="1">
      <w:start w:val="1"/>
      <w:numFmt w:val="bullet"/>
      <w:lvlText w:val=""/>
      <w:lvlJc w:val="left"/>
      <w:pPr>
        <w:ind w:left="6480" w:hanging="360"/>
      </w:pPr>
      <w:rPr>
        <w:rFonts w:ascii="Wingdings" w:hAnsi="Wingdings" w:hint="default"/>
      </w:rPr>
    </w:lvl>
    <w:lvl w:ilvl="6" w:tplc="04180001" w:tentative="1">
      <w:start w:val="1"/>
      <w:numFmt w:val="bullet"/>
      <w:lvlText w:val=""/>
      <w:lvlJc w:val="left"/>
      <w:pPr>
        <w:ind w:left="7200" w:hanging="360"/>
      </w:pPr>
      <w:rPr>
        <w:rFonts w:ascii="Symbol" w:hAnsi="Symbol" w:hint="default"/>
      </w:rPr>
    </w:lvl>
    <w:lvl w:ilvl="7" w:tplc="04180003" w:tentative="1">
      <w:start w:val="1"/>
      <w:numFmt w:val="bullet"/>
      <w:lvlText w:val="o"/>
      <w:lvlJc w:val="left"/>
      <w:pPr>
        <w:ind w:left="7920" w:hanging="360"/>
      </w:pPr>
      <w:rPr>
        <w:rFonts w:ascii="Courier New" w:hAnsi="Courier New" w:cs="Courier New" w:hint="default"/>
      </w:rPr>
    </w:lvl>
    <w:lvl w:ilvl="8" w:tplc="04180005" w:tentative="1">
      <w:start w:val="1"/>
      <w:numFmt w:val="bullet"/>
      <w:lvlText w:val=""/>
      <w:lvlJc w:val="left"/>
      <w:pPr>
        <w:ind w:left="8640" w:hanging="360"/>
      </w:pPr>
      <w:rPr>
        <w:rFonts w:ascii="Wingdings" w:hAnsi="Wingdings" w:hint="default"/>
      </w:rPr>
    </w:lvl>
  </w:abstractNum>
  <w:abstractNum w:abstractNumId="107" w15:restartNumberingAfterBreak="0">
    <w:nsid w:val="360813F1"/>
    <w:multiLevelType w:val="hybridMultilevel"/>
    <w:tmpl w:val="F82C5904"/>
    <w:lvl w:ilvl="0" w:tplc="04090005">
      <w:start w:val="1"/>
      <w:numFmt w:val="bullet"/>
      <w:lvlText w:val=""/>
      <w:lvlJc w:val="left"/>
      <w:pPr>
        <w:ind w:left="1260" w:hanging="360"/>
      </w:pPr>
      <w:rPr>
        <w:rFonts w:ascii="Wingdings" w:hAnsi="Wingdings"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108" w15:restartNumberingAfterBreak="0">
    <w:nsid w:val="360E7E2B"/>
    <w:multiLevelType w:val="hybridMultilevel"/>
    <w:tmpl w:val="FC4CA16A"/>
    <w:lvl w:ilvl="0" w:tplc="0409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09" w15:restartNumberingAfterBreak="0">
    <w:nsid w:val="37115707"/>
    <w:multiLevelType w:val="hybridMultilevel"/>
    <w:tmpl w:val="D758D64C"/>
    <w:lvl w:ilvl="0" w:tplc="04180003">
      <w:start w:val="1"/>
      <w:numFmt w:val="bullet"/>
      <w:lvlText w:val="o"/>
      <w:lvlJc w:val="left"/>
      <w:pPr>
        <w:tabs>
          <w:tab w:val="num" w:pos="1650"/>
        </w:tabs>
        <w:ind w:left="1650" w:hanging="360"/>
      </w:pPr>
      <w:rPr>
        <w:rFonts w:ascii="Courier New" w:hAnsi="Courier New" w:cs="Courier New" w:hint="default"/>
      </w:rPr>
    </w:lvl>
    <w:lvl w:ilvl="1" w:tplc="04180003" w:tentative="1">
      <w:start w:val="1"/>
      <w:numFmt w:val="bullet"/>
      <w:lvlText w:val="o"/>
      <w:lvlJc w:val="left"/>
      <w:pPr>
        <w:tabs>
          <w:tab w:val="num" w:pos="2370"/>
        </w:tabs>
        <w:ind w:left="2370" w:hanging="360"/>
      </w:pPr>
      <w:rPr>
        <w:rFonts w:ascii="Courier New" w:hAnsi="Courier New" w:cs="Courier New" w:hint="default"/>
      </w:rPr>
    </w:lvl>
    <w:lvl w:ilvl="2" w:tplc="04180005" w:tentative="1">
      <w:start w:val="1"/>
      <w:numFmt w:val="bullet"/>
      <w:lvlText w:val=""/>
      <w:lvlJc w:val="left"/>
      <w:pPr>
        <w:tabs>
          <w:tab w:val="num" w:pos="3090"/>
        </w:tabs>
        <w:ind w:left="3090" w:hanging="360"/>
      </w:pPr>
      <w:rPr>
        <w:rFonts w:ascii="Wingdings" w:hAnsi="Wingdings" w:hint="default"/>
      </w:rPr>
    </w:lvl>
    <w:lvl w:ilvl="3" w:tplc="04180001" w:tentative="1">
      <w:start w:val="1"/>
      <w:numFmt w:val="bullet"/>
      <w:lvlText w:val=""/>
      <w:lvlJc w:val="left"/>
      <w:pPr>
        <w:tabs>
          <w:tab w:val="num" w:pos="3810"/>
        </w:tabs>
        <w:ind w:left="3810" w:hanging="360"/>
      </w:pPr>
      <w:rPr>
        <w:rFonts w:ascii="Symbol" w:hAnsi="Symbol" w:hint="default"/>
      </w:rPr>
    </w:lvl>
    <w:lvl w:ilvl="4" w:tplc="04180003" w:tentative="1">
      <w:start w:val="1"/>
      <w:numFmt w:val="bullet"/>
      <w:lvlText w:val="o"/>
      <w:lvlJc w:val="left"/>
      <w:pPr>
        <w:tabs>
          <w:tab w:val="num" w:pos="4530"/>
        </w:tabs>
        <w:ind w:left="4530" w:hanging="360"/>
      </w:pPr>
      <w:rPr>
        <w:rFonts w:ascii="Courier New" w:hAnsi="Courier New" w:cs="Courier New" w:hint="default"/>
      </w:rPr>
    </w:lvl>
    <w:lvl w:ilvl="5" w:tplc="04180005" w:tentative="1">
      <w:start w:val="1"/>
      <w:numFmt w:val="bullet"/>
      <w:lvlText w:val=""/>
      <w:lvlJc w:val="left"/>
      <w:pPr>
        <w:tabs>
          <w:tab w:val="num" w:pos="5250"/>
        </w:tabs>
        <w:ind w:left="5250" w:hanging="360"/>
      </w:pPr>
      <w:rPr>
        <w:rFonts w:ascii="Wingdings" w:hAnsi="Wingdings" w:hint="default"/>
      </w:rPr>
    </w:lvl>
    <w:lvl w:ilvl="6" w:tplc="04180001" w:tentative="1">
      <w:start w:val="1"/>
      <w:numFmt w:val="bullet"/>
      <w:lvlText w:val=""/>
      <w:lvlJc w:val="left"/>
      <w:pPr>
        <w:tabs>
          <w:tab w:val="num" w:pos="5970"/>
        </w:tabs>
        <w:ind w:left="5970" w:hanging="360"/>
      </w:pPr>
      <w:rPr>
        <w:rFonts w:ascii="Symbol" w:hAnsi="Symbol" w:hint="default"/>
      </w:rPr>
    </w:lvl>
    <w:lvl w:ilvl="7" w:tplc="04180003" w:tentative="1">
      <w:start w:val="1"/>
      <w:numFmt w:val="bullet"/>
      <w:lvlText w:val="o"/>
      <w:lvlJc w:val="left"/>
      <w:pPr>
        <w:tabs>
          <w:tab w:val="num" w:pos="6690"/>
        </w:tabs>
        <w:ind w:left="6690" w:hanging="360"/>
      </w:pPr>
      <w:rPr>
        <w:rFonts w:ascii="Courier New" w:hAnsi="Courier New" w:cs="Courier New" w:hint="default"/>
      </w:rPr>
    </w:lvl>
    <w:lvl w:ilvl="8" w:tplc="04180005" w:tentative="1">
      <w:start w:val="1"/>
      <w:numFmt w:val="bullet"/>
      <w:lvlText w:val=""/>
      <w:lvlJc w:val="left"/>
      <w:pPr>
        <w:tabs>
          <w:tab w:val="num" w:pos="7410"/>
        </w:tabs>
        <w:ind w:left="7410" w:hanging="360"/>
      </w:pPr>
      <w:rPr>
        <w:rFonts w:ascii="Wingdings" w:hAnsi="Wingdings" w:hint="default"/>
      </w:rPr>
    </w:lvl>
  </w:abstractNum>
  <w:abstractNum w:abstractNumId="110" w15:restartNumberingAfterBreak="0">
    <w:nsid w:val="380F5839"/>
    <w:multiLevelType w:val="hybridMultilevel"/>
    <w:tmpl w:val="9552D65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1" w15:restartNumberingAfterBreak="0">
    <w:nsid w:val="38CE7A33"/>
    <w:multiLevelType w:val="hybridMultilevel"/>
    <w:tmpl w:val="6EB80354"/>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2" w15:restartNumberingAfterBreak="0">
    <w:nsid w:val="391048C0"/>
    <w:multiLevelType w:val="hybridMultilevel"/>
    <w:tmpl w:val="81E00FDC"/>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3" w15:restartNumberingAfterBreak="0">
    <w:nsid w:val="39A11FB8"/>
    <w:multiLevelType w:val="hybridMultilevel"/>
    <w:tmpl w:val="068462EC"/>
    <w:lvl w:ilvl="0" w:tplc="0409000B">
      <w:start w:val="1"/>
      <w:numFmt w:val="bullet"/>
      <w:lvlText w:val=""/>
      <w:lvlJc w:val="left"/>
      <w:pPr>
        <w:ind w:left="1140" w:hanging="360"/>
      </w:pPr>
      <w:rPr>
        <w:rFonts w:ascii="Wingdings" w:hAnsi="Wingdings" w:hint="default"/>
      </w:rPr>
    </w:lvl>
    <w:lvl w:ilvl="1" w:tplc="04180003" w:tentative="1">
      <w:start w:val="1"/>
      <w:numFmt w:val="bullet"/>
      <w:lvlText w:val="o"/>
      <w:lvlJc w:val="left"/>
      <w:pPr>
        <w:ind w:left="1860" w:hanging="360"/>
      </w:pPr>
      <w:rPr>
        <w:rFonts w:ascii="Courier New" w:hAnsi="Courier New" w:cs="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cs="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cs="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114" w15:restartNumberingAfterBreak="0">
    <w:nsid w:val="3A103873"/>
    <w:multiLevelType w:val="hybridMultilevel"/>
    <w:tmpl w:val="8D0816A0"/>
    <w:lvl w:ilvl="0" w:tplc="0409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115" w15:restartNumberingAfterBreak="0">
    <w:nsid w:val="3C6C3064"/>
    <w:multiLevelType w:val="hybridMultilevel"/>
    <w:tmpl w:val="6916E0F2"/>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6" w15:restartNumberingAfterBreak="0">
    <w:nsid w:val="3CE8549E"/>
    <w:multiLevelType w:val="hybridMultilevel"/>
    <w:tmpl w:val="EF40F6B6"/>
    <w:lvl w:ilvl="0" w:tplc="04090009">
      <w:start w:val="1"/>
      <w:numFmt w:val="bullet"/>
      <w:lvlText w:val=""/>
      <w:lvlJc w:val="left"/>
      <w:pPr>
        <w:ind w:left="1854" w:hanging="360"/>
      </w:pPr>
      <w:rPr>
        <w:rFonts w:ascii="Wingdings" w:hAnsi="Wingdings"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117" w15:restartNumberingAfterBreak="0">
    <w:nsid w:val="3E9D42CE"/>
    <w:multiLevelType w:val="hybridMultilevel"/>
    <w:tmpl w:val="4E94192A"/>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8" w15:restartNumberingAfterBreak="0">
    <w:nsid w:val="3EA44D47"/>
    <w:multiLevelType w:val="hybridMultilevel"/>
    <w:tmpl w:val="170811F2"/>
    <w:lvl w:ilvl="0" w:tplc="0409000D">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9" w15:restartNumberingAfterBreak="0">
    <w:nsid w:val="3ED7029E"/>
    <w:multiLevelType w:val="hybridMultilevel"/>
    <w:tmpl w:val="A3604996"/>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0" w15:restartNumberingAfterBreak="0">
    <w:nsid w:val="3FB65F2B"/>
    <w:multiLevelType w:val="hybridMultilevel"/>
    <w:tmpl w:val="64881016"/>
    <w:lvl w:ilvl="0" w:tplc="04180003">
      <w:start w:val="1"/>
      <w:numFmt w:val="bullet"/>
      <w:lvlText w:val="o"/>
      <w:lvlJc w:val="left"/>
      <w:pPr>
        <w:ind w:left="2880" w:hanging="360"/>
      </w:pPr>
      <w:rPr>
        <w:rFonts w:ascii="Courier New" w:hAnsi="Courier New" w:cs="Courier New" w:hint="default"/>
      </w:rPr>
    </w:lvl>
    <w:lvl w:ilvl="1" w:tplc="04180003" w:tentative="1">
      <w:start w:val="1"/>
      <w:numFmt w:val="bullet"/>
      <w:lvlText w:val="o"/>
      <w:lvlJc w:val="left"/>
      <w:pPr>
        <w:ind w:left="3600" w:hanging="360"/>
      </w:pPr>
      <w:rPr>
        <w:rFonts w:ascii="Courier New" w:hAnsi="Courier New" w:cs="Courier New" w:hint="default"/>
      </w:rPr>
    </w:lvl>
    <w:lvl w:ilvl="2" w:tplc="04180005" w:tentative="1">
      <w:start w:val="1"/>
      <w:numFmt w:val="bullet"/>
      <w:lvlText w:val=""/>
      <w:lvlJc w:val="left"/>
      <w:pPr>
        <w:ind w:left="4320" w:hanging="360"/>
      </w:pPr>
      <w:rPr>
        <w:rFonts w:ascii="Wingdings" w:hAnsi="Wingdings" w:hint="default"/>
      </w:rPr>
    </w:lvl>
    <w:lvl w:ilvl="3" w:tplc="04180001" w:tentative="1">
      <w:start w:val="1"/>
      <w:numFmt w:val="bullet"/>
      <w:lvlText w:val=""/>
      <w:lvlJc w:val="left"/>
      <w:pPr>
        <w:ind w:left="5040" w:hanging="360"/>
      </w:pPr>
      <w:rPr>
        <w:rFonts w:ascii="Symbol" w:hAnsi="Symbol" w:hint="default"/>
      </w:rPr>
    </w:lvl>
    <w:lvl w:ilvl="4" w:tplc="04180003" w:tentative="1">
      <w:start w:val="1"/>
      <w:numFmt w:val="bullet"/>
      <w:lvlText w:val="o"/>
      <w:lvlJc w:val="left"/>
      <w:pPr>
        <w:ind w:left="5760" w:hanging="360"/>
      </w:pPr>
      <w:rPr>
        <w:rFonts w:ascii="Courier New" w:hAnsi="Courier New" w:cs="Courier New" w:hint="default"/>
      </w:rPr>
    </w:lvl>
    <w:lvl w:ilvl="5" w:tplc="04180005" w:tentative="1">
      <w:start w:val="1"/>
      <w:numFmt w:val="bullet"/>
      <w:lvlText w:val=""/>
      <w:lvlJc w:val="left"/>
      <w:pPr>
        <w:ind w:left="6480" w:hanging="360"/>
      </w:pPr>
      <w:rPr>
        <w:rFonts w:ascii="Wingdings" w:hAnsi="Wingdings" w:hint="default"/>
      </w:rPr>
    </w:lvl>
    <w:lvl w:ilvl="6" w:tplc="04180001" w:tentative="1">
      <w:start w:val="1"/>
      <w:numFmt w:val="bullet"/>
      <w:lvlText w:val=""/>
      <w:lvlJc w:val="left"/>
      <w:pPr>
        <w:ind w:left="7200" w:hanging="360"/>
      </w:pPr>
      <w:rPr>
        <w:rFonts w:ascii="Symbol" w:hAnsi="Symbol" w:hint="default"/>
      </w:rPr>
    </w:lvl>
    <w:lvl w:ilvl="7" w:tplc="04180003" w:tentative="1">
      <w:start w:val="1"/>
      <w:numFmt w:val="bullet"/>
      <w:lvlText w:val="o"/>
      <w:lvlJc w:val="left"/>
      <w:pPr>
        <w:ind w:left="7920" w:hanging="360"/>
      </w:pPr>
      <w:rPr>
        <w:rFonts w:ascii="Courier New" w:hAnsi="Courier New" w:cs="Courier New" w:hint="default"/>
      </w:rPr>
    </w:lvl>
    <w:lvl w:ilvl="8" w:tplc="04180005" w:tentative="1">
      <w:start w:val="1"/>
      <w:numFmt w:val="bullet"/>
      <w:lvlText w:val=""/>
      <w:lvlJc w:val="left"/>
      <w:pPr>
        <w:ind w:left="8640" w:hanging="360"/>
      </w:pPr>
      <w:rPr>
        <w:rFonts w:ascii="Wingdings" w:hAnsi="Wingdings" w:hint="default"/>
      </w:rPr>
    </w:lvl>
  </w:abstractNum>
  <w:abstractNum w:abstractNumId="121" w15:restartNumberingAfterBreak="0">
    <w:nsid w:val="3FCE7403"/>
    <w:multiLevelType w:val="hybridMultilevel"/>
    <w:tmpl w:val="F2D8CC5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2" w15:restartNumberingAfterBreak="0">
    <w:nsid w:val="3FE16F25"/>
    <w:multiLevelType w:val="hybridMultilevel"/>
    <w:tmpl w:val="A3241BC6"/>
    <w:lvl w:ilvl="0" w:tplc="0409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23" w15:restartNumberingAfterBreak="0">
    <w:nsid w:val="401E0A3C"/>
    <w:multiLevelType w:val="hybridMultilevel"/>
    <w:tmpl w:val="82A44A24"/>
    <w:lvl w:ilvl="0" w:tplc="0809000B">
      <w:start w:val="1"/>
      <w:numFmt w:val="bullet"/>
      <w:lvlText w:val=""/>
      <w:lvlJc w:val="left"/>
      <w:pPr>
        <w:tabs>
          <w:tab w:val="num" w:pos="855"/>
        </w:tabs>
        <w:ind w:left="855" w:hanging="360"/>
      </w:pPr>
      <w:rPr>
        <w:rFonts w:ascii="Wingdings" w:hAnsi="Wingdings" w:hint="default"/>
      </w:rPr>
    </w:lvl>
    <w:lvl w:ilvl="1" w:tplc="08090003" w:tentative="1">
      <w:start w:val="1"/>
      <w:numFmt w:val="bullet"/>
      <w:lvlText w:val="o"/>
      <w:lvlJc w:val="left"/>
      <w:pPr>
        <w:tabs>
          <w:tab w:val="num" w:pos="-31576"/>
        </w:tabs>
        <w:ind w:left="-31576" w:hanging="360"/>
      </w:pPr>
      <w:rPr>
        <w:rFonts w:ascii="Courier New" w:hAnsi="Courier New" w:cs="Courier New" w:hint="default"/>
      </w:rPr>
    </w:lvl>
    <w:lvl w:ilvl="2" w:tplc="08090005" w:tentative="1">
      <w:start w:val="1"/>
      <w:numFmt w:val="bullet"/>
      <w:lvlText w:val=""/>
      <w:lvlJc w:val="left"/>
      <w:pPr>
        <w:tabs>
          <w:tab w:val="num" w:pos="-30856"/>
        </w:tabs>
        <w:ind w:left="-30856" w:hanging="360"/>
      </w:pPr>
      <w:rPr>
        <w:rFonts w:ascii="Wingdings" w:hAnsi="Wingdings" w:hint="default"/>
      </w:rPr>
    </w:lvl>
    <w:lvl w:ilvl="3" w:tplc="08090001" w:tentative="1">
      <w:start w:val="1"/>
      <w:numFmt w:val="bullet"/>
      <w:lvlText w:val=""/>
      <w:lvlJc w:val="left"/>
      <w:pPr>
        <w:tabs>
          <w:tab w:val="num" w:pos="-30136"/>
        </w:tabs>
        <w:ind w:left="-30136" w:hanging="360"/>
      </w:pPr>
      <w:rPr>
        <w:rFonts w:ascii="Symbol" w:hAnsi="Symbol" w:hint="default"/>
      </w:rPr>
    </w:lvl>
    <w:lvl w:ilvl="4" w:tplc="08090003" w:tentative="1">
      <w:start w:val="1"/>
      <w:numFmt w:val="bullet"/>
      <w:lvlText w:val="o"/>
      <w:lvlJc w:val="left"/>
      <w:pPr>
        <w:tabs>
          <w:tab w:val="num" w:pos="-29416"/>
        </w:tabs>
        <w:ind w:left="-29416" w:hanging="360"/>
      </w:pPr>
      <w:rPr>
        <w:rFonts w:ascii="Courier New" w:hAnsi="Courier New" w:cs="Courier New" w:hint="default"/>
      </w:rPr>
    </w:lvl>
    <w:lvl w:ilvl="5" w:tplc="08090005" w:tentative="1">
      <w:start w:val="1"/>
      <w:numFmt w:val="bullet"/>
      <w:lvlText w:val=""/>
      <w:lvlJc w:val="left"/>
      <w:pPr>
        <w:tabs>
          <w:tab w:val="num" w:pos="-28696"/>
        </w:tabs>
        <w:ind w:left="-28696" w:hanging="360"/>
      </w:pPr>
      <w:rPr>
        <w:rFonts w:ascii="Wingdings" w:hAnsi="Wingdings" w:hint="default"/>
      </w:rPr>
    </w:lvl>
    <w:lvl w:ilvl="6" w:tplc="08090001" w:tentative="1">
      <w:start w:val="1"/>
      <w:numFmt w:val="bullet"/>
      <w:lvlText w:val=""/>
      <w:lvlJc w:val="left"/>
      <w:pPr>
        <w:tabs>
          <w:tab w:val="num" w:pos="-27976"/>
        </w:tabs>
        <w:ind w:left="-27976" w:hanging="360"/>
      </w:pPr>
      <w:rPr>
        <w:rFonts w:ascii="Symbol" w:hAnsi="Symbol" w:hint="default"/>
      </w:rPr>
    </w:lvl>
    <w:lvl w:ilvl="7" w:tplc="08090003" w:tentative="1">
      <w:start w:val="1"/>
      <w:numFmt w:val="bullet"/>
      <w:lvlText w:val="o"/>
      <w:lvlJc w:val="left"/>
      <w:pPr>
        <w:tabs>
          <w:tab w:val="num" w:pos="-27256"/>
        </w:tabs>
        <w:ind w:left="-27256" w:hanging="360"/>
      </w:pPr>
      <w:rPr>
        <w:rFonts w:ascii="Courier New" w:hAnsi="Courier New" w:cs="Courier New" w:hint="default"/>
      </w:rPr>
    </w:lvl>
    <w:lvl w:ilvl="8" w:tplc="08090005" w:tentative="1">
      <w:start w:val="1"/>
      <w:numFmt w:val="bullet"/>
      <w:lvlText w:val=""/>
      <w:lvlJc w:val="left"/>
      <w:pPr>
        <w:tabs>
          <w:tab w:val="num" w:pos="-26536"/>
        </w:tabs>
        <w:ind w:left="-26536" w:hanging="360"/>
      </w:pPr>
      <w:rPr>
        <w:rFonts w:ascii="Wingdings" w:hAnsi="Wingdings" w:hint="default"/>
      </w:rPr>
    </w:lvl>
  </w:abstractNum>
  <w:abstractNum w:abstractNumId="124" w15:restartNumberingAfterBreak="0">
    <w:nsid w:val="41A937E9"/>
    <w:multiLevelType w:val="hybridMultilevel"/>
    <w:tmpl w:val="82D0027C"/>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5" w15:restartNumberingAfterBreak="0">
    <w:nsid w:val="41B4610E"/>
    <w:multiLevelType w:val="hybridMultilevel"/>
    <w:tmpl w:val="591C0B76"/>
    <w:lvl w:ilvl="0" w:tplc="BC4095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2D11F56"/>
    <w:multiLevelType w:val="hybridMultilevel"/>
    <w:tmpl w:val="4A96ADC8"/>
    <w:lvl w:ilvl="0" w:tplc="58BEDD00">
      <w:start w:val="1"/>
      <w:numFmt w:val="bullet"/>
      <w:lvlText w:val=""/>
      <w:lvlJc w:val="left"/>
      <w:pPr>
        <w:ind w:left="720" w:hanging="360"/>
      </w:pPr>
      <w:rPr>
        <w:rFonts w:ascii="Symbol" w:hAnsi="Symbol" w:hint="default"/>
        <w:color w:val="FF000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7" w15:restartNumberingAfterBreak="0">
    <w:nsid w:val="44135C3F"/>
    <w:multiLevelType w:val="hybridMultilevel"/>
    <w:tmpl w:val="701E9AFA"/>
    <w:lvl w:ilvl="0" w:tplc="04090009">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8" w15:restartNumberingAfterBreak="0">
    <w:nsid w:val="46DD4E70"/>
    <w:multiLevelType w:val="hybridMultilevel"/>
    <w:tmpl w:val="CC28960A"/>
    <w:lvl w:ilvl="0" w:tplc="0409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129" w15:restartNumberingAfterBreak="0">
    <w:nsid w:val="48800C0B"/>
    <w:multiLevelType w:val="hybridMultilevel"/>
    <w:tmpl w:val="8A2C2890"/>
    <w:lvl w:ilvl="0" w:tplc="0409000D">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30" w15:restartNumberingAfterBreak="0">
    <w:nsid w:val="4AB4101F"/>
    <w:multiLevelType w:val="hybridMultilevel"/>
    <w:tmpl w:val="2B34F212"/>
    <w:lvl w:ilvl="0" w:tplc="04090009">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1" w15:restartNumberingAfterBreak="0">
    <w:nsid w:val="4B3F708F"/>
    <w:multiLevelType w:val="hybridMultilevel"/>
    <w:tmpl w:val="3E72EBB6"/>
    <w:lvl w:ilvl="0" w:tplc="41BC1E72">
      <w:start w:val="1"/>
      <w:numFmt w:val="upperLetter"/>
      <w:lvlText w:val="%1)"/>
      <w:lvlJc w:val="left"/>
      <w:pPr>
        <w:ind w:left="795" w:hanging="360"/>
      </w:pPr>
      <w:rPr>
        <w:rFonts w:hint="default"/>
      </w:rPr>
    </w:lvl>
    <w:lvl w:ilvl="1" w:tplc="04180019" w:tentative="1">
      <w:start w:val="1"/>
      <w:numFmt w:val="lowerLetter"/>
      <w:lvlText w:val="%2."/>
      <w:lvlJc w:val="left"/>
      <w:pPr>
        <w:ind w:left="1515" w:hanging="360"/>
      </w:pPr>
    </w:lvl>
    <w:lvl w:ilvl="2" w:tplc="0418001B" w:tentative="1">
      <w:start w:val="1"/>
      <w:numFmt w:val="lowerRoman"/>
      <w:lvlText w:val="%3."/>
      <w:lvlJc w:val="right"/>
      <w:pPr>
        <w:ind w:left="2235" w:hanging="180"/>
      </w:pPr>
    </w:lvl>
    <w:lvl w:ilvl="3" w:tplc="0418000F" w:tentative="1">
      <w:start w:val="1"/>
      <w:numFmt w:val="decimal"/>
      <w:lvlText w:val="%4."/>
      <w:lvlJc w:val="left"/>
      <w:pPr>
        <w:ind w:left="2955" w:hanging="360"/>
      </w:pPr>
    </w:lvl>
    <w:lvl w:ilvl="4" w:tplc="04180019" w:tentative="1">
      <w:start w:val="1"/>
      <w:numFmt w:val="lowerLetter"/>
      <w:lvlText w:val="%5."/>
      <w:lvlJc w:val="left"/>
      <w:pPr>
        <w:ind w:left="3675" w:hanging="360"/>
      </w:pPr>
    </w:lvl>
    <w:lvl w:ilvl="5" w:tplc="0418001B" w:tentative="1">
      <w:start w:val="1"/>
      <w:numFmt w:val="lowerRoman"/>
      <w:lvlText w:val="%6."/>
      <w:lvlJc w:val="right"/>
      <w:pPr>
        <w:ind w:left="4395" w:hanging="180"/>
      </w:pPr>
    </w:lvl>
    <w:lvl w:ilvl="6" w:tplc="0418000F" w:tentative="1">
      <w:start w:val="1"/>
      <w:numFmt w:val="decimal"/>
      <w:lvlText w:val="%7."/>
      <w:lvlJc w:val="left"/>
      <w:pPr>
        <w:ind w:left="5115" w:hanging="360"/>
      </w:pPr>
    </w:lvl>
    <w:lvl w:ilvl="7" w:tplc="04180019" w:tentative="1">
      <w:start w:val="1"/>
      <w:numFmt w:val="lowerLetter"/>
      <w:lvlText w:val="%8."/>
      <w:lvlJc w:val="left"/>
      <w:pPr>
        <w:ind w:left="5835" w:hanging="360"/>
      </w:pPr>
    </w:lvl>
    <w:lvl w:ilvl="8" w:tplc="0418001B" w:tentative="1">
      <w:start w:val="1"/>
      <w:numFmt w:val="lowerRoman"/>
      <w:lvlText w:val="%9."/>
      <w:lvlJc w:val="right"/>
      <w:pPr>
        <w:ind w:left="6555" w:hanging="180"/>
      </w:pPr>
    </w:lvl>
  </w:abstractNum>
  <w:abstractNum w:abstractNumId="132" w15:restartNumberingAfterBreak="0">
    <w:nsid w:val="4D0A5083"/>
    <w:multiLevelType w:val="hybridMultilevel"/>
    <w:tmpl w:val="0CB000D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3" w15:restartNumberingAfterBreak="0">
    <w:nsid w:val="4E7224BF"/>
    <w:multiLevelType w:val="hybridMultilevel"/>
    <w:tmpl w:val="E3746490"/>
    <w:lvl w:ilvl="0" w:tplc="04090009">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34" w15:restartNumberingAfterBreak="0">
    <w:nsid w:val="4FB5216F"/>
    <w:multiLevelType w:val="hybridMultilevel"/>
    <w:tmpl w:val="D8AA84D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5" w15:restartNumberingAfterBreak="0">
    <w:nsid w:val="50407027"/>
    <w:multiLevelType w:val="hybridMultilevel"/>
    <w:tmpl w:val="7908A334"/>
    <w:lvl w:ilvl="0" w:tplc="0409000D">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36" w15:restartNumberingAfterBreak="0">
    <w:nsid w:val="50545BC8"/>
    <w:multiLevelType w:val="hybridMultilevel"/>
    <w:tmpl w:val="8E1E8A1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7" w15:restartNumberingAfterBreak="0">
    <w:nsid w:val="513072DB"/>
    <w:multiLevelType w:val="hybridMultilevel"/>
    <w:tmpl w:val="0F382300"/>
    <w:lvl w:ilvl="0" w:tplc="0409000D">
      <w:start w:val="1"/>
      <w:numFmt w:val="bullet"/>
      <w:lvlText w:val=""/>
      <w:lvlJc w:val="left"/>
      <w:pPr>
        <w:ind w:left="2880" w:hanging="360"/>
      </w:pPr>
      <w:rPr>
        <w:rFonts w:ascii="Wingdings" w:hAnsi="Wingdings" w:hint="default"/>
      </w:rPr>
    </w:lvl>
    <w:lvl w:ilvl="1" w:tplc="04180003" w:tentative="1">
      <w:start w:val="1"/>
      <w:numFmt w:val="bullet"/>
      <w:lvlText w:val="o"/>
      <w:lvlJc w:val="left"/>
      <w:pPr>
        <w:ind w:left="3600" w:hanging="360"/>
      </w:pPr>
      <w:rPr>
        <w:rFonts w:ascii="Courier New" w:hAnsi="Courier New" w:cs="Courier New" w:hint="default"/>
      </w:rPr>
    </w:lvl>
    <w:lvl w:ilvl="2" w:tplc="04180005" w:tentative="1">
      <w:start w:val="1"/>
      <w:numFmt w:val="bullet"/>
      <w:lvlText w:val=""/>
      <w:lvlJc w:val="left"/>
      <w:pPr>
        <w:ind w:left="4320" w:hanging="360"/>
      </w:pPr>
      <w:rPr>
        <w:rFonts w:ascii="Wingdings" w:hAnsi="Wingdings" w:hint="default"/>
      </w:rPr>
    </w:lvl>
    <w:lvl w:ilvl="3" w:tplc="04180001" w:tentative="1">
      <w:start w:val="1"/>
      <w:numFmt w:val="bullet"/>
      <w:lvlText w:val=""/>
      <w:lvlJc w:val="left"/>
      <w:pPr>
        <w:ind w:left="5040" w:hanging="360"/>
      </w:pPr>
      <w:rPr>
        <w:rFonts w:ascii="Symbol" w:hAnsi="Symbol" w:hint="default"/>
      </w:rPr>
    </w:lvl>
    <w:lvl w:ilvl="4" w:tplc="04180003" w:tentative="1">
      <w:start w:val="1"/>
      <w:numFmt w:val="bullet"/>
      <w:lvlText w:val="o"/>
      <w:lvlJc w:val="left"/>
      <w:pPr>
        <w:ind w:left="5760" w:hanging="360"/>
      </w:pPr>
      <w:rPr>
        <w:rFonts w:ascii="Courier New" w:hAnsi="Courier New" w:cs="Courier New" w:hint="default"/>
      </w:rPr>
    </w:lvl>
    <w:lvl w:ilvl="5" w:tplc="04180005" w:tentative="1">
      <w:start w:val="1"/>
      <w:numFmt w:val="bullet"/>
      <w:lvlText w:val=""/>
      <w:lvlJc w:val="left"/>
      <w:pPr>
        <w:ind w:left="6480" w:hanging="360"/>
      </w:pPr>
      <w:rPr>
        <w:rFonts w:ascii="Wingdings" w:hAnsi="Wingdings" w:hint="default"/>
      </w:rPr>
    </w:lvl>
    <w:lvl w:ilvl="6" w:tplc="04180001" w:tentative="1">
      <w:start w:val="1"/>
      <w:numFmt w:val="bullet"/>
      <w:lvlText w:val=""/>
      <w:lvlJc w:val="left"/>
      <w:pPr>
        <w:ind w:left="7200" w:hanging="360"/>
      </w:pPr>
      <w:rPr>
        <w:rFonts w:ascii="Symbol" w:hAnsi="Symbol" w:hint="default"/>
      </w:rPr>
    </w:lvl>
    <w:lvl w:ilvl="7" w:tplc="04180003" w:tentative="1">
      <w:start w:val="1"/>
      <w:numFmt w:val="bullet"/>
      <w:lvlText w:val="o"/>
      <w:lvlJc w:val="left"/>
      <w:pPr>
        <w:ind w:left="7920" w:hanging="360"/>
      </w:pPr>
      <w:rPr>
        <w:rFonts w:ascii="Courier New" w:hAnsi="Courier New" w:cs="Courier New" w:hint="default"/>
      </w:rPr>
    </w:lvl>
    <w:lvl w:ilvl="8" w:tplc="04180005" w:tentative="1">
      <w:start w:val="1"/>
      <w:numFmt w:val="bullet"/>
      <w:lvlText w:val=""/>
      <w:lvlJc w:val="left"/>
      <w:pPr>
        <w:ind w:left="8640" w:hanging="360"/>
      </w:pPr>
      <w:rPr>
        <w:rFonts w:ascii="Wingdings" w:hAnsi="Wingdings" w:hint="default"/>
      </w:rPr>
    </w:lvl>
  </w:abstractNum>
  <w:abstractNum w:abstractNumId="138" w15:restartNumberingAfterBreak="0">
    <w:nsid w:val="52C75ABD"/>
    <w:multiLevelType w:val="hybridMultilevel"/>
    <w:tmpl w:val="FED6E6D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9" w15:restartNumberingAfterBreak="0">
    <w:nsid w:val="54B033B2"/>
    <w:multiLevelType w:val="hybridMultilevel"/>
    <w:tmpl w:val="01A8DD28"/>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40" w15:restartNumberingAfterBreak="0">
    <w:nsid w:val="55376BBA"/>
    <w:multiLevelType w:val="hybridMultilevel"/>
    <w:tmpl w:val="F4A05328"/>
    <w:lvl w:ilvl="0" w:tplc="0409000D">
      <w:start w:val="1"/>
      <w:numFmt w:val="bullet"/>
      <w:lvlText w:val=""/>
      <w:lvlJc w:val="left"/>
      <w:pPr>
        <w:ind w:left="928"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1" w15:restartNumberingAfterBreak="0">
    <w:nsid w:val="55FB51B3"/>
    <w:multiLevelType w:val="hybridMultilevel"/>
    <w:tmpl w:val="9608380C"/>
    <w:lvl w:ilvl="0" w:tplc="04180003">
      <w:start w:val="1"/>
      <w:numFmt w:val="bullet"/>
      <w:lvlText w:val="o"/>
      <w:lvlJc w:val="left"/>
      <w:pPr>
        <w:tabs>
          <w:tab w:val="num" w:pos="1155"/>
        </w:tabs>
        <w:ind w:left="1155" w:hanging="360"/>
      </w:pPr>
      <w:rPr>
        <w:rFonts w:ascii="Courier New" w:hAnsi="Courier New" w:cs="Courier New" w:hint="default"/>
      </w:rPr>
    </w:lvl>
    <w:lvl w:ilvl="1" w:tplc="04180003" w:tentative="1">
      <w:start w:val="1"/>
      <w:numFmt w:val="bullet"/>
      <w:lvlText w:val="o"/>
      <w:lvlJc w:val="left"/>
      <w:pPr>
        <w:tabs>
          <w:tab w:val="num" w:pos="1875"/>
        </w:tabs>
        <w:ind w:left="1875" w:hanging="360"/>
      </w:pPr>
      <w:rPr>
        <w:rFonts w:ascii="Courier New" w:hAnsi="Courier New" w:cs="Courier New" w:hint="default"/>
      </w:rPr>
    </w:lvl>
    <w:lvl w:ilvl="2" w:tplc="04180005" w:tentative="1">
      <w:start w:val="1"/>
      <w:numFmt w:val="bullet"/>
      <w:lvlText w:val=""/>
      <w:lvlJc w:val="left"/>
      <w:pPr>
        <w:tabs>
          <w:tab w:val="num" w:pos="2595"/>
        </w:tabs>
        <w:ind w:left="2595" w:hanging="360"/>
      </w:pPr>
      <w:rPr>
        <w:rFonts w:ascii="Wingdings" w:hAnsi="Wingdings" w:hint="default"/>
      </w:rPr>
    </w:lvl>
    <w:lvl w:ilvl="3" w:tplc="04180001" w:tentative="1">
      <w:start w:val="1"/>
      <w:numFmt w:val="bullet"/>
      <w:lvlText w:val=""/>
      <w:lvlJc w:val="left"/>
      <w:pPr>
        <w:tabs>
          <w:tab w:val="num" w:pos="3315"/>
        </w:tabs>
        <w:ind w:left="3315" w:hanging="360"/>
      </w:pPr>
      <w:rPr>
        <w:rFonts w:ascii="Symbol" w:hAnsi="Symbol" w:hint="default"/>
      </w:rPr>
    </w:lvl>
    <w:lvl w:ilvl="4" w:tplc="04180003" w:tentative="1">
      <w:start w:val="1"/>
      <w:numFmt w:val="bullet"/>
      <w:lvlText w:val="o"/>
      <w:lvlJc w:val="left"/>
      <w:pPr>
        <w:tabs>
          <w:tab w:val="num" w:pos="4035"/>
        </w:tabs>
        <w:ind w:left="4035" w:hanging="360"/>
      </w:pPr>
      <w:rPr>
        <w:rFonts w:ascii="Courier New" w:hAnsi="Courier New" w:cs="Courier New" w:hint="default"/>
      </w:rPr>
    </w:lvl>
    <w:lvl w:ilvl="5" w:tplc="04180005" w:tentative="1">
      <w:start w:val="1"/>
      <w:numFmt w:val="bullet"/>
      <w:lvlText w:val=""/>
      <w:lvlJc w:val="left"/>
      <w:pPr>
        <w:tabs>
          <w:tab w:val="num" w:pos="4755"/>
        </w:tabs>
        <w:ind w:left="4755" w:hanging="360"/>
      </w:pPr>
      <w:rPr>
        <w:rFonts w:ascii="Wingdings" w:hAnsi="Wingdings" w:hint="default"/>
      </w:rPr>
    </w:lvl>
    <w:lvl w:ilvl="6" w:tplc="04180001" w:tentative="1">
      <w:start w:val="1"/>
      <w:numFmt w:val="bullet"/>
      <w:lvlText w:val=""/>
      <w:lvlJc w:val="left"/>
      <w:pPr>
        <w:tabs>
          <w:tab w:val="num" w:pos="5475"/>
        </w:tabs>
        <w:ind w:left="5475" w:hanging="360"/>
      </w:pPr>
      <w:rPr>
        <w:rFonts w:ascii="Symbol" w:hAnsi="Symbol" w:hint="default"/>
      </w:rPr>
    </w:lvl>
    <w:lvl w:ilvl="7" w:tplc="04180003" w:tentative="1">
      <w:start w:val="1"/>
      <w:numFmt w:val="bullet"/>
      <w:lvlText w:val="o"/>
      <w:lvlJc w:val="left"/>
      <w:pPr>
        <w:tabs>
          <w:tab w:val="num" w:pos="6195"/>
        </w:tabs>
        <w:ind w:left="6195" w:hanging="360"/>
      </w:pPr>
      <w:rPr>
        <w:rFonts w:ascii="Courier New" w:hAnsi="Courier New" w:cs="Courier New" w:hint="default"/>
      </w:rPr>
    </w:lvl>
    <w:lvl w:ilvl="8" w:tplc="04180005" w:tentative="1">
      <w:start w:val="1"/>
      <w:numFmt w:val="bullet"/>
      <w:lvlText w:val=""/>
      <w:lvlJc w:val="left"/>
      <w:pPr>
        <w:tabs>
          <w:tab w:val="num" w:pos="6915"/>
        </w:tabs>
        <w:ind w:left="6915" w:hanging="360"/>
      </w:pPr>
      <w:rPr>
        <w:rFonts w:ascii="Wingdings" w:hAnsi="Wingdings" w:hint="default"/>
      </w:rPr>
    </w:lvl>
  </w:abstractNum>
  <w:abstractNum w:abstractNumId="142" w15:restartNumberingAfterBreak="0">
    <w:nsid w:val="562627A3"/>
    <w:multiLevelType w:val="hybridMultilevel"/>
    <w:tmpl w:val="B6963C2E"/>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43" w15:restartNumberingAfterBreak="0">
    <w:nsid w:val="56622E72"/>
    <w:multiLevelType w:val="hybridMultilevel"/>
    <w:tmpl w:val="E04C4D0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4" w15:restartNumberingAfterBreak="0">
    <w:nsid w:val="56C20B96"/>
    <w:multiLevelType w:val="hybridMultilevel"/>
    <w:tmpl w:val="68D4EE1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5" w15:restartNumberingAfterBreak="0">
    <w:nsid w:val="56D14EFB"/>
    <w:multiLevelType w:val="hybridMultilevel"/>
    <w:tmpl w:val="607E24A8"/>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57F635A2"/>
    <w:multiLevelType w:val="hybridMultilevel"/>
    <w:tmpl w:val="81728A92"/>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47" w15:restartNumberingAfterBreak="0">
    <w:nsid w:val="58630C65"/>
    <w:multiLevelType w:val="hybridMultilevel"/>
    <w:tmpl w:val="15EECFB0"/>
    <w:lvl w:ilvl="0" w:tplc="DA3262FE">
      <w:start w:val="277"/>
      <w:numFmt w:val="decimal"/>
      <w:lvlText w:val="%1"/>
      <w:lvlJc w:val="left"/>
      <w:pPr>
        <w:ind w:left="480" w:hanging="360"/>
      </w:pPr>
      <w:rPr>
        <w:rFonts w:hint="default"/>
      </w:rPr>
    </w:lvl>
    <w:lvl w:ilvl="1" w:tplc="04180019" w:tentative="1">
      <w:start w:val="1"/>
      <w:numFmt w:val="lowerLetter"/>
      <w:lvlText w:val="%2."/>
      <w:lvlJc w:val="left"/>
      <w:pPr>
        <w:ind w:left="1200" w:hanging="360"/>
      </w:pPr>
    </w:lvl>
    <w:lvl w:ilvl="2" w:tplc="0418001B" w:tentative="1">
      <w:start w:val="1"/>
      <w:numFmt w:val="lowerRoman"/>
      <w:lvlText w:val="%3."/>
      <w:lvlJc w:val="right"/>
      <w:pPr>
        <w:ind w:left="1920" w:hanging="180"/>
      </w:pPr>
    </w:lvl>
    <w:lvl w:ilvl="3" w:tplc="0418000F" w:tentative="1">
      <w:start w:val="1"/>
      <w:numFmt w:val="decimal"/>
      <w:lvlText w:val="%4."/>
      <w:lvlJc w:val="left"/>
      <w:pPr>
        <w:ind w:left="2640" w:hanging="360"/>
      </w:pPr>
    </w:lvl>
    <w:lvl w:ilvl="4" w:tplc="04180019" w:tentative="1">
      <w:start w:val="1"/>
      <w:numFmt w:val="lowerLetter"/>
      <w:lvlText w:val="%5."/>
      <w:lvlJc w:val="left"/>
      <w:pPr>
        <w:ind w:left="3360" w:hanging="360"/>
      </w:pPr>
    </w:lvl>
    <w:lvl w:ilvl="5" w:tplc="0418001B" w:tentative="1">
      <w:start w:val="1"/>
      <w:numFmt w:val="lowerRoman"/>
      <w:lvlText w:val="%6."/>
      <w:lvlJc w:val="right"/>
      <w:pPr>
        <w:ind w:left="4080" w:hanging="180"/>
      </w:pPr>
    </w:lvl>
    <w:lvl w:ilvl="6" w:tplc="0418000F" w:tentative="1">
      <w:start w:val="1"/>
      <w:numFmt w:val="decimal"/>
      <w:lvlText w:val="%7."/>
      <w:lvlJc w:val="left"/>
      <w:pPr>
        <w:ind w:left="4800" w:hanging="360"/>
      </w:pPr>
    </w:lvl>
    <w:lvl w:ilvl="7" w:tplc="04180019" w:tentative="1">
      <w:start w:val="1"/>
      <w:numFmt w:val="lowerLetter"/>
      <w:lvlText w:val="%8."/>
      <w:lvlJc w:val="left"/>
      <w:pPr>
        <w:ind w:left="5520" w:hanging="360"/>
      </w:pPr>
    </w:lvl>
    <w:lvl w:ilvl="8" w:tplc="0418001B" w:tentative="1">
      <w:start w:val="1"/>
      <w:numFmt w:val="lowerRoman"/>
      <w:lvlText w:val="%9."/>
      <w:lvlJc w:val="right"/>
      <w:pPr>
        <w:ind w:left="6240" w:hanging="180"/>
      </w:pPr>
    </w:lvl>
  </w:abstractNum>
  <w:abstractNum w:abstractNumId="148" w15:restartNumberingAfterBreak="0">
    <w:nsid w:val="596F4986"/>
    <w:multiLevelType w:val="hybridMultilevel"/>
    <w:tmpl w:val="DA6E54CE"/>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59AB4824"/>
    <w:multiLevelType w:val="hybridMultilevel"/>
    <w:tmpl w:val="B5868DB6"/>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0" w15:restartNumberingAfterBreak="0">
    <w:nsid w:val="5A6F2B22"/>
    <w:multiLevelType w:val="hybridMultilevel"/>
    <w:tmpl w:val="35206B9A"/>
    <w:lvl w:ilvl="0" w:tplc="93522E28">
      <w:start w:val="18"/>
      <w:numFmt w:val="bullet"/>
      <w:lvlText w:val=""/>
      <w:lvlJc w:val="left"/>
      <w:pPr>
        <w:tabs>
          <w:tab w:val="num" w:pos="855"/>
        </w:tabs>
        <w:ind w:left="855" w:hanging="360"/>
      </w:pPr>
      <w:rPr>
        <w:rFonts w:ascii="Symbol" w:eastAsia="Times New Roman" w:hAnsi="Symbol" w:cs="Times New Roman" w:hint="default"/>
      </w:rPr>
    </w:lvl>
    <w:lvl w:ilvl="1" w:tplc="08090003" w:tentative="1">
      <w:start w:val="1"/>
      <w:numFmt w:val="bullet"/>
      <w:lvlText w:val="o"/>
      <w:lvlJc w:val="left"/>
      <w:pPr>
        <w:tabs>
          <w:tab w:val="num" w:pos="1575"/>
        </w:tabs>
        <w:ind w:left="1575" w:hanging="360"/>
      </w:pPr>
      <w:rPr>
        <w:rFonts w:ascii="Courier New" w:hAnsi="Courier New" w:cs="Courier New" w:hint="default"/>
      </w:rPr>
    </w:lvl>
    <w:lvl w:ilvl="2" w:tplc="08090005" w:tentative="1">
      <w:start w:val="1"/>
      <w:numFmt w:val="bullet"/>
      <w:lvlText w:val=""/>
      <w:lvlJc w:val="left"/>
      <w:pPr>
        <w:tabs>
          <w:tab w:val="num" w:pos="2295"/>
        </w:tabs>
        <w:ind w:left="2295" w:hanging="360"/>
      </w:pPr>
      <w:rPr>
        <w:rFonts w:ascii="Wingdings" w:hAnsi="Wingdings" w:hint="default"/>
      </w:rPr>
    </w:lvl>
    <w:lvl w:ilvl="3" w:tplc="08090001" w:tentative="1">
      <w:start w:val="1"/>
      <w:numFmt w:val="bullet"/>
      <w:lvlText w:val=""/>
      <w:lvlJc w:val="left"/>
      <w:pPr>
        <w:tabs>
          <w:tab w:val="num" w:pos="3015"/>
        </w:tabs>
        <w:ind w:left="3015" w:hanging="360"/>
      </w:pPr>
      <w:rPr>
        <w:rFonts w:ascii="Symbol" w:hAnsi="Symbol" w:hint="default"/>
      </w:rPr>
    </w:lvl>
    <w:lvl w:ilvl="4" w:tplc="08090003" w:tentative="1">
      <w:start w:val="1"/>
      <w:numFmt w:val="bullet"/>
      <w:lvlText w:val="o"/>
      <w:lvlJc w:val="left"/>
      <w:pPr>
        <w:tabs>
          <w:tab w:val="num" w:pos="3735"/>
        </w:tabs>
        <w:ind w:left="3735" w:hanging="360"/>
      </w:pPr>
      <w:rPr>
        <w:rFonts w:ascii="Courier New" w:hAnsi="Courier New" w:cs="Courier New" w:hint="default"/>
      </w:rPr>
    </w:lvl>
    <w:lvl w:ilvl="5" w:tplc="08090005" w:tentative="1">
      <w:start w:val="1"/>
      <w:numFmt w:val="bullet"/>
      <w:lvlText w:val=""/>
      <w:lvlJc w:val="left"/>
      <w:pPr>
        <w:tabs>
          <w:tab w:val="num" w:pos="4455"/>
        </w:tabs>
        <w:ind w:left="4455" w:hanging="360"/>
      </w:pPr>
      <w:rPr>
        <w:rFonts w:ascii="Wingdings" w:hAnsi="Wingdings" w:hint="default"/>
      </w:rPr>
    </w:lvl>
    <w:lvl w:ilvl="6" w:tplc="08090001" w:tentative="1">
      <w:start w:val="1"/>
      <w:numFmt w:val="bullet"/>
      <w:lvlText w:val=""/>
      <w:lvlJc w:val="left"/>
      <w:pPr>
        <w:tabs>
          <w:tab w:val="num" w:pos="5175"/>
        </w:tabs>
        <w:ind w:left="5175" w:hanging="360"/>
      </w:pPr>
      <w:rPr>
        <w:rFonts w:ascii="Symbol" w:hAnsi="Symbol" w:hint="default"/>
      </w:rPr>
    </w:lvl>
    <w:lvl w:ilvl="7" w:tplc="08090003" w:tentative="1">
      <w:start w:val="1"/>
      <w:numFmt w:val="bullet"/>
      <w:lvlText w:val="o"/>
      <w:lvlJc w:val="left"/>
      <w:pPr>
        <w:tabs>
          <w:tab w:val="num" w:pos="5895"/>
        </w:tabs>
        <w:ind w:left="5895" w:hanging="360"/>
      </w:pPr>
      <w:rPr>
        <w:rFonts w:ascii="Courier New" w:hAnsi="Courier New" w:cs="Courier New" w:hint="default"/>
      </w:rPr>
    </w:lvl>
    <w:lvl w:ilvl="8" w:tplc="08090005" w:tentative="1">
      <w:start w:val="1"/>
      <w:numFmt w:val="bullet"/>
      <w:lvlText w:val=""/>
      <w:lvlJc w:val="left"/>
      <w:pPr>
        <w:tabs>
          <w:tab w:val="num" w:pos="6615"/>
        </w:tabs>
        <w:ind w:left="6615" w:hanging="360"/>
      </w:pPr>
      <w:rPr>
        <w:rFonts w:ascii="Wingdings" w:hAnsi="Wingdings" w:hint="default"/>
      </w:rPr>
    </w:lvl>
  </w:abstractNum>
  <w:abstractNum w:abstractNumId="151" w15:restartNumberingAfterBreak="0">
    <w:nsid w:val="5A8D2DB0"/>
    <w:multiLevelType w:val="hybridMultilevel"/>
    <w:tmpl w:val="E37EEC28"/>
    <w:lvl w:ilvl="0" w:tplc="04180003">
      <w:start w:val="1"/>
      <w:numFmt w:val="bullet"/>
      <w:lvlText w:val="o"/>
      <w:lvlJc w:val="left"/>
      <w:pPr>
        <w:tabs>
          <w:tab w:val="num" w:pos="1500"/>
        </w:tabs>
        <w:ind w:left="1500" w:hanging="360"/>
      </w:pPr>
      <w:rPr>
        <w:rFonts w:ascii="Courier New" w:hAnsi="Courier New" w:cs="Courier New" w:hint="default"/>
      </w:rPr>
    </w:lvl>
    <w:lvl w:ilvl="1" w:tplc="04180003" w:tentative="1">
      <w:start w:val="1"/>
      <w:numFmt w:val="bullet"/>
      <w:lvlText w:val="o"/>
      <w:lvlJc w:val="left"/>
      <w:pPr>
        <w:tabs>
          <w:tab w:val="num" w:pos="2220"/>
        </w:tabs>
        <w:ind w:left="2220" w:hanging="360"/>
      </w:pPr>
      <w:rPr>
        <w:rFonts w:ascii="Courier New" w:hAnsi="Courier New" w:cs="Courier New" w:hint="default"/>
      </w:rPr>
    </w:lvl>
    <w:lvl w:ilvl="2" w:tplc="04180005" w:tentative="1">
      <w:start w:val="1"/>
      <w:numFmt w:val="bullet"/>
      <w:lvlText w:val=""/>
      <w:lvlJc w:val="left"/>
      <w:pPr>
        <w:tabs>
          <w:tab w:val="num" w:pos="2940"/>
        </w:tabs>
        <w:ind w:left="2940" w:hanging="360"/>
      </w:pPr>
      <w:rPr>
        <w:rFonts w:ascii="Wingdings" w:hAnsi="Wingdings" w:hint="default"/>
      </w:rPr>
    </w:lvl>
    <w:lvl w:ilvl="3" w:tplc="04180001" w:tentative="1">
      <w:start w:val="1"/>
      <w:numFmt w:val="bullet"/>
      <w:lvlText w:val=""/>
      <w:lvlJc w:val="left"/>
      <w:pPr>
        <w:tabs>
          <w:tab w:val="num" w:pos="3660"/>
        </w:tabs>
        <w:ind w:left="3660" w:hanging="360"/>
      </w:pPr>
      <w:rPr>
        <w:rFonts w:ascii="Symbol" w:hAnsi="Symbol" w:hint="default"/>
      </w:rPr>
    </w:lvl>
    <w:lvl w:ilvl="4" w:tplc="04180003" w:tentative="1">
      <w:start w:val="1"/>
      <w:numFmt w:val="bullet"/>
      <w:lvlText w:val="o"/>
      <w:lvlJc w:val="left"/>
      <w:pPr>
        <w:tabs>
          <w:tab w:val="num" w:pos="4380"/>
        </w:tabs>
        <w:ind w:left="4380" w:hanging="360"/>
      </w:pPr>
      <w:rPr>
        <w:rFonts w:ascii="Courier New" w:hAnsi="Courier New" w:cs="Courier New" w:hint="default"/>
      </w:rPr>
    </w:lvl>
    <w:lvl w:ilvl="5" w:tplc="04180005" w:tentative="1">
      <w:start w:val="1"/>
      <w:numFmt w:val="bullet"/>
      <w:lvlText w:val=""/>
      <w:lvlJc w:val="left"/>
      <w:pPr>
        <w:tabs>
          <w:tab w:val="num" w:pos="5100"/>
        </w:tabs>
        <w:ind w:left="5100" w:hanging="360"/>
      </w:pPr>
      <w:rPr>
        <w:rFonts w:ascii="Wingdings" w:hAnsi="Wingdings" w:hint="default"/>
      </w:rPr>
    </w:lvl>
    <w:lvl w:ilvl="6" w:tplc="04180001" w:tentative="1">
      <w:start w:val="1"/>
      <w:numFmt w:val="bullet"/>
      <w:lvlText w:val=""/>
      <w:lvlJc w:val="left"/>
      <w:pPr>
        <w:tabs>
          <w:tab w:val="num" w:pos="5820"/>
        </w:tabs>
        <w:ind w:left="5820" w:hanging="360"/>
      </w:pPr>
      <w:rPr>
        <w:rFonts w:ascii="Symbol" w:hAnsi="Symbol" w:hint="default"/>
      </w:rPr>
    </w:lvl>
    <w:lvl w:ilvl="7" w:tplc="04180003" w:tentative="1">
      <w:start w:val="1"/>
      <w:numFmt w:val="bullet"/>
      <w:lvlText w:val="o"/>
      <w:lvlJc w:val="left"/>
      <w:pPr>
        <w:tabs>
          <w:tab w:val="num" w:pos="6540"/>
        </w:tabs>
        <w:ind w:left="6540" w:hanging="360"/>
      </w:pPr>
      <w:rPr>
        <w:rFonts w:ascii="Courier New" w:hAnsi="Courier New" w:cs="Courier New" w:hint="default"/>
      </w:rPr>
    </w:lvl>
    <w:lvl w:ilvl="8" w:tplc="04180005" w:tentative="1">
      <w:start w:val="1"/>
      <w:numFmt w:val="bullet"/>
      <w:lvlText w:val=""/>
      <w:lvlJc w:val="left"/>
      <w:pPr>
        <w:tabs>
          <w:tab w:val="num" w:pos="7260"/>
        </w:tabs>
        <w:ind w:left="7260" w:hanging="360"/>
      </w:pPr>
      <w:rPr>
        <w:rFonts w:ascii="Wingdings" w:hAnsi="Wingdings" w:hint="default"/>
      </w:rPr>
    </w:lvl>
  </w:abstractNum>
  <w:abstractNum w:abstractNumId="152" w15:restartNumberingAfterBreak="0">
    <w:nsid w:val="5AA653D9"/>
    <w:multiLevelType w:val="hybridMultilevel"/>
    <w:tmpl w:val="FF90DE2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3" w15:restartNumberingAfterBreak="0">
    <w:nsid w:val="5C0F795E"/>
    <w:multiLevelType w:val="hybridMultilevel"/>
    <w:tmpl w:val="CF0489D6"/>
    <w:lvl w:ilvl="0" w:tplc="04180003">
      <w:start w:val="1"/>
      <w:numFmt w:val="bullet"/>
      <w:lvlText w:val="o"/>
      <w:lvlJc w:val="left"/>
      <w:pPr>
        <w:tabs>
          <w:tab w:val="num" w:pos="1860"/>
        </w:tabs>
        <w:ind w:left="1860" w:hanging="360"/>
      </w:pPr>
      <w:rPr>
        <w:rFonts w:ascii="Courier New" w:hAnsi="Courier New" w:cs="Courier New" w:hint="default"/>
      </w:rPr>
    </w:lvl>
    <w:lvl w:ilvl="1" w:tplc="04180003" w:tentative="1">
      <w:start w:val="1"/>
      <w:numFmt w:val="bullet"/>
      <w:lvlText w:val="o"/>
      <w:lvlJc w:val="left"/>
      <w:pPr>
        <w:tabs>
          <w:tab w:val="num" w:pos="2580"/>
        </w:tabs>
        <w:ind w:left="2580" w:hanging="360"/>
      </w:pPr>
      <w:rPr>
        <w:rFonts w:ascii="Courier New" w:hAnsi="Courier New" w:cs="Courier New" w:hint="default"/>
      </w:rPr>
    </w:lvl>
    <w:lvl w:ilvl="2" w:tplc="04180005" w:tentative="1">
      <w:start w:val="1"/>
      <w:numFmt w:val="bullet"/>
      <w:lvlText w:val=""/>
      <w:lvlJc w:val="left"/>
      <w:pPr>
        <w:tabs>
          <w:tab w:val="num" w:pos="3300"/>
        </w:tabs>
        <w:ind w:left="3300" w:hanging="360"/>
      </w:pPr>
      <w:rPr>
        <w:rFonts w:ascii="Wingdings" w:hAnsi="Wingdings" w:hint="default"/>
      </w:rPr>
    </w:lvl>
    <w:lvl w:ilvl="3" w:tplc="04180001" w:tentative="1">
      <w:start w:val="1"/>
      <w:numFmt w:val="bullet"/>
      <w:lvlText w:val=""/>
      <w:lvlJc w:val="left"/>
      <w:pPr>
        <w:tabs>
          <w:tab w:val="num" w:pos="4020"/>
        </w:tabs>
        <w:ind w:left="4020" w:hanging="360"/>
      </w:pPr>
      <w:rPr>
        <w:rFonts w:ascii="Symbol" w:hAnsi="Symbol" w:hint="default"/>
      </w:rPr>
    </w:lvl>
    <w:lvl w:ilvl="4" w:tplc="04180003" w:tentative="1">
      <w:start w:val="1"/>
      <w:numFmt w:val="bullet"/>
      <w:lvlText w:val="o"/>
      <w:lvlJc w:val="left"/>
      <w:pPr>
        <w:tabs>
          <w:tab w:val="num" w:pos="4740"/>
        </w:tabs>
        <w:ind w:left="4740" w:hanging="360"/>
      </w:pPr>
      <w:rPr>
        <w:rFonts w:ascii="Courier New" w:hAnsi="Courier New" w:cs="Courier New" w:hint="default"/>
      </w:rPr>
    </w:lvl>
    <w:lvl w:ilvl="5" w:tplc="04180005" w:tentative="1">
      <w:start w:val="1"/>
      <w:numFmt w:val="bullet"/>
      <w:lvlText w:val=""/>
      <w:lvlJc w:val="left"/>
      <w:pPr>
        <w:tabs>
          <w:tab w:val="num" w:pos="5460"/>
        </w:tabs>
        <w:ind w:left="5460" w:hanging="360"/>
      </w:pPr>
      <w:rPr>
        <w:rFonts w:ascii="Wingdings" w:hAnsi="Wingdings" w:hint="default"/>
      </w:rPr>
    </w:lvl>
    <w:lvl w:ilvl="6" w:tplc="04180001" w:tentative="1">
      <w:start w:val="1"/>
      <w:numFmt w:val="bullet"/>
      <w:lvlText w:val=""/>
      <w:lvlJc w:val="left"/>
      <w:pPr>
        <w:tabs>
          <w:tab w:val="num" w:pos="6180"/>
        </w:tabs>
        <w:ind w:left="6180" w:hanging="360"/>
      </w:pPr>
      <w:rPr>
        <w:rFonts w:ascii="Symbol" w:hAnsi="Symbol" w:hint="default"/>
      </w:rPr>
    </w:lvl>
    <w:lvl w:ilvl="7" w:tplc="04180003" w:tentative="1">
      <w:start w:val="1"/>
      <w:numFmt w:val="bullet"/>
      <w:lvlText w:val="o"/>
      <w:lvlJc w:val="left"/>
      <w:pPr>
        <w:tabs>
          <w:tab w:val="num" w:pos="6900"/>
        </w:tabs>
        <w:ind w:left="6900" w:hanging="360"/>
      </w:pPr>
      <w:rPr>
        <w:rFonts w:ascii="Courier New" w:hAnsi="Courier New" w:cs="Courier New" w:hint="default"/>
      </w:rPr>
    </w:lvl>
    <w:lvl w:ilvl="8" w:tplc="04180005" w:tentative="1">
      <w:start w:val="1"/>
      <w:numFmt w:val="bullet"/>
      <w:lvlText w:val=""/>
      <w:lvlJc w:val="left"/>
      <w:pPr>
        <w:tabs>
          <w:tab w:val="num" w:pos="7620"/>
        </w:tabs>
        <w:ind w:left="7620" w:hanging="360"/>
      </w:pPr>
      <w:rPr>
        <w:rFonts w:ascii="Wingdings" w:hAnsi="Wingdings" w:hint="default"/>
      </w:rPr>
    </w:lvl>
  </w:abstractNum>
  <w:abstractNum w:abstractNumId="154" w15:restartNumberingAfterBreak="0">
    <w:nsid w:val="5CF97B50"/>
    <w:multiLevelType w:val="hybridMultilevel"/>
    <w:tmpl w:val="F2986482"/>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5" w15:restartNumberingAfterBreak="0">
    <w:nsid w:val="5D3E4EFC"/>
    <w:multiLevelType w:val="hybridMultilevel"/>
    <w:tmpl w:val="A044CD0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6" w15:restartNumberingAfterBreak="0">
    <w:nsid w:val="5D7766D3"/>
    <w:multiLevelType w:val="hybridMultilevel"/>
    <w:tmpl w:val="5F4ED144"/>
    <w:lvl w:ilvl="0" w:tplc="04180003">
      <w:start w:val="1"/>
      <w:numFmt w:val="bullet"/>
      <w:lvlText w:val="o"/>
      <w:lvlJc w:val="left"/>
      <w:pPr>
        <w:tabs>
          <w:tab w:val="num" w:pos="795"/>
        </w:tabs>
        <w:ind w:left="795" w:hanging="360"/>
      </w:pPr>
      <w:rPr>
        <w:rFonts w:ascii="Courier New" w:hAnsi="Courier New" w:cs="Courier New" w:hint="default"/>
      </w:rPr>
    </w:lvl>
    <w:lvl w:ilvl="1" w:tplc="04180003" w:tentative="1">
      <w:start w:val="1"/>
      <w:numFmt w:val="bullet"/>
      <w:lvlText w:val="o"/>
      <w:lvlJc w:val="left"/>
      <w:pPr>
        <w:tabs>
          <w:tab w:val="num" w:pos="1515"/>
        </w:tabs>
        <w:ind w:left="1515" w:hanging="360"/>
      </w:pPr>
      <w:rPr>
        <w:rFonts w:ascii="Courier New" w:hAnsi="Courier New" w:cs="Courier New" w:hint="default"/>
      </w:rPr>
    </w:lvl>
    <w:lvl w:ilvl="2" w:tplc="04180005" w:tentative="1">
      <w:start w:val="1"/>
      <w:numFmt w:val="bullet"/>
      <w:lvlText w:val=""/>
      <w:lvlJc w:val="left"/>
      <w:pPr>
        <w:tabs>
          <w:tab w:val="num" w:pos="2235"/>
        </w:tabs>
        <w:ind w:left="2235" w:hanging="360"/>
      </w:pPr>
      <w:rPr>
        <w:rFonts w:ascii="Wingdings" w:hAnsi="Wingdings" w:hint="default"/>
      </w:rPr>
    </w:lvl>
    <w:lvl w:ilvl="3" w:tplc="04180001" w:tentative="1">
      <w:start w:val="1"/>
      <w:numFmt w:val="bullet"/>
      <w:lvlText w:val=""/>
      <w:lvlJc w:val="left"/>
      <w:pPr>
        <w:tabs>
          <w:tab w:val="num" w:pos="2955"/>
        </w:tabs>
        <w:ind w:left="2955" w:hanging="360"/>
      </w:pPr>
      <w:rPr>
        <w:rFonts w:ascii="Symbol" w:hAnsi="Symbol" w:hint="default"/>
      </w:rPr>
    </w:lvl>
    <w:lvl w:ilvl="4" w:tplc="04180003" w:tentative="1">
      <w:start w:val="1"/>
      <w:numFmt w:val="bullet"/>
      <w:lvlText w:val="o"/>
      <w:lvlJc w:val="left"/>
      <w:pPr>
        <w:tabs>
          <w:tab w:val="num" w:pos="3675"/>
        </w:tabs>
        <w:ind w:left="3675" w:hanging="360"/>
      </w:pPr>
      <w:rPr>
        <w:rFonts w:ascii="Courier New" w:hAnsi="Courier New" w:cs="Courier New" w:hint="default"/>
      </w:rPr>
    </w:lvl>
    <w:lvl w:ilvl="5" w:tplc="04180005" w:tentative="1">
      <w:start w:val="1"/>
      <w:numFmt w:val="bullet"/>
      <w:lvlText w:val=""/>
      <w:lvlJc w:val="left"/>
      <w:pPr>
        <w:tabs>
          <w:tab w:val="num" w:pos="4395"/>
        </w:tabs>
        <w:ind w:left="4395" w:hanging="360"/>
      </w:pPr>
      <w:rPr>
        <w:rFonts w:ascii="Wingdings" w:hAnsi="Wingdings" w:hint="default"/>
      </w:rPr>
    </w:lvl>
    <w:lvl w:ilvl="6" w:tplc="04180001" w:tentative="1">
      <w:start w:val="1"/>
      <w:numFmt w:val="bullet"/>
      <w:lvlText w:val=""/>
      <w:lvlJc w:val="left"/>
      <w:pPr>
        <w:tabs>
          <w:tab w:val="num" w:pos="5115"/>
        </w:tabs>
        <w:ind w:left="5115" w:hanging="360"/>
      </w:pPr>
      <w:rPr>
        <w:rFonts w:ascii="Symbol" w:hAnsi="Symbol" w:hint="default"/>
      </w:rPr>
    </w:lvl>
    <w:lvl w:ilvl="7" w:tplc="04180003" w:tentative="1">
      <w:start w:val="1"/>
      <w:numFmt w:val="bullet"/>
      <w:lvlText w:val="o"/>
      <w:lvlJc w:val="left"/>
      <w:pPr>
        <w:tabs>
          <w:tab w:val="num" w:pos="5835"/>
        </w:tabs>
        <w:ind w:left="5835" w:hanging="360"/>
      </w:pPr>
      <w:rPr>
        <w:rFonts w:ascii="Courier New" w:hAnsi="Courier New" w:cs="Courier New" w:hint="default"/>
      </w:rPr>
    </w:lvl>
    <w:lvl w:ilvl="8" w:tplc="04180005" w:tentative="1">
      <w:start w:val="1"/>
      <w:numFmt w:val="bullet"/>
      <w:lvlText w:val=""/>
      <w:lvlJc w:val="left"/>
      <w:pPr>
        <w:tabs>
          <w:tab w:val="num" w:pos="6555"/>
        </w:tabs>
        <w:ind w:left="6555" w:hanging="360"/>
      </w:pPr>
      <w:rPr>
        <w:rFonts w:ascii="Wingdings" w:hAnsi="Wingdings" w:hint="default"/>
      </w:rPr>
    </w:lvl>
  </w:abstractNum>
  <w:abstractNum w:abstractNumId="157" w15:restartNumberingAfterBreak="0">
    <w:nsid w:val="5E4A03C7"/>
    <w:multiLevelType w:val="hybridMultilevel"/>
    <w:tmpl w:val="1F20777C"/>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8" w15:restartNumberingAfterBreak="0">
    <w:nsid w:val="5E786AB1"/>
    <w:multiLevelType w:val="hybridMultilevel"/>
    <w:tmpl w:val="BE2E9536"/>
    <w:lvl w:ilvl="0" w:tplc="0409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159" w15:restartNumberingAfterBreak="0">
    <w:nsid w:val="5E86773C"/>
    <w:multiLevelType w:val="hybridMultilevel"/>
    <w:tmpl w:val="3AB20DB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0" w15:restartNumberingAfterBreak="0">
    <w:nsid w:val="5F34282B"/>
    <w:multiLevelType w:val="hybridMultilevel"/>
    <w:tmpl w:val="207ED84E"/>
    <w:lvl w:ilvl="0" w:tplc="04180005">
      <w:start w:val="1"/>
      <w:numFmt w:val="bullet"/>
      <w:lvlText w:val=""/>
      <w:lvlJc w:val="left"/>
      <w:pPr>
        <w:tabs>
          <w:tab w:val="num" w:pos="1290"/>
        </w:tabs>
        <w:ind w:left="1290" w:hanging="360"/>
      </w:pPr>
      <w:rPr>
        <w:rFonts w:ascii="Wingdings" w:hAnsi="Wingdings" w:hint="default"/>
      </w:rPr>
    </w:lvl>
    <w:lvl w:ilvl="1" w:tplc="04180001">
      <w:start w:val="1"/>
      <w:numFmt w:val="bullet"/>
      <w:lvlText w:val=""/>
      <w:lvlJc w:val="left"/>
      <w:pPr>
        <w:tabs>
          <w:tab w:val="num" w:pos="2010"/>
        </w:tabs>
        <w:ind w:left="2010" w:hanging="360"/>
      </w:pPr>
      <w:rPr>
        <w:rFonts w:ascii="Symbol" w:hAnsi="Symbol" w:hint="default"/>
      </w:rPr>
    </w:lvl>
    <w:lvl w:ilvl="2" w:tplc="04180005" w:tentative="1">
      <w:start w:val="1"/>
      <w:numFmt w:val="bullet"/>
      <w:lvlText w:val=""/>
      <w:lvlJc w:val="left"/>
      <w:pPr>
        <w:tabs>
          <w:tab w:val="num" w:pos="2730"/>
        </w:tabs>
        <w:ind w:left="2730" w:hanging="360"/>
      </w:pPr>
      <w:rPr>
        <w:rFonts w:ascii="Wingdings" w:hAnsi="Wingdings" w:hint="default"/>
      </w:rPr>
    </w:lvl>
    <w:lvl w:ilvl="3" w:tplc="04180001" w:tentative="1">
      <w:start w:val="1"/>
      <w:numFmt w:val="bullet"/>
      <w:lvlText w:val=""/>
      <w:lvlJc w:val="left"/>
      <w:pPr>
        <w:tabs>
          <w:tab w:val="num" w:pos="3450"/>
        </w:tabs>
        <w:ind w:left="3450" w:hanging="360"/>
      </w:pPr>
      <w:rPr>
        <w:rFonts w:ascii="Symbol" w:hAnsi="Symbol" w:hint="default"/>
      </w:rPr>
    </w:lvl>
    <w:lvl w:ilvl="4" w:tplc="04180003" w:tentative="1">
      <w:start w:val="1"/>
      <w:numFmt w:val="bullet"/>
      <w:lvlText w:val="o"/>
      <w:lvlJc w:val="left"/>
      <w:pPr>
        <w:tabs>
          <w:tab w:val="num" w:pos="4170"/>
        </w:tabs>
        <w:ind w:left="4170" w:hanging="360"/>
      </w:pPr>
      <w:rPr>
        <w:rFonts w:ascii="Courier New" w:hAnsi="Courier New" w:cs="Courier New" w:hint="default"/>
      </w:rPr>
    </w:lvl>
    <w:lvl w:ilvl="5" w:tplc="04180005" w:tentative="1">
      <w:start w:val="1"/>
      <w:numFmt w:val="bullet"/>
      <w:lvlText w:val=""/>
      <w:lvlJc w:val="left"/>
      <w:pPr>
        <w:tabs>
          <w:tab w:val="num" w:pos="4890"/>
        </w:tabs>
        <w:ind w:left="4890" w:hanging="360"/>
      </w:pPr>
      <w:rPr>
        <w:rFonts w:ascii="Wingdings" w:hAnsi="Wingdings" w:hint="default"/>
      </w:rPr>
    </w:lvl>
    <w:lvl w:ilvl="6" w:tplc="04180001" w:tentative="1">
      <w:start w:val="1"/>
      <w:numFmt w:val="bullet"/>
      <w:lvlText w:val=""/>
      <w:lvlJc w:val="left"/>
      <w:pPr>
        <w:tabs>
          <w:tab w:val="num" w:pos="5610"/>
        </w:tabs>
        <w:ind w:left="5610" w:hanging="360"/>
      </w:pPr>
      <w:rPr>
        <w:rFonts w:ascii="Symbol" w:hAnsi="Symbol" w:hint="default"/>
      </w:rPr>
    </w:lvl>
    <w:lvl w:ilvl="7" w:tplc="04180003" w:tentative="1">
      <w:start w:val="1"/>
      <w:numFmt w:val="bullet"/>
      <w:lvlText w:val="o"/>
      <w:lvlJc w:val="left"/>
      <w:pPr>
        <w:tabs>
          <w:tab w:val="num" w:pos="6330"/>
        </w:tabs>
        <w:ind w:left="6330" w:hanging="360"/>
      </w:pPr>
      <w:rPr>
        <w:rFonts w:ascii="Courier New" w:hAnsi="Courier New" w:cs="Courier New" w:hint="default"/>
      </w:rPr>
    </w:lvl>
    <w:lvl w:ilvl="8" w:tplc="04180005" w:tentative="1">
      <w:start w:val="1"/>
      <w:numFmt w:val="bullet"/>
      <w:lvlText w:val=""/>
      <w:lvlJc w:val="left"/>
      <w:pPr>
        <w:tabs>
          <w:tab w:val="num" w:pos="7050"/>
        </w:tabs>
        <w:ind w:left="7050" w:hanging="360"/>
      </w:pPr>
      <w:rPr>
        <w:rFonts w:ascii="Wingdings" w:hAnsi="Wingdings" w:hint="default"/>
      </w:rPr>
    </w:lvl>
  </w:abstractNum>
  <w:abstractNum w:abstractNumId="161" w15:restartNumberingAfterBreak="0">
    <w:nsid w:val="60530C9C"/>
    <w:multiLevelType w:val="hybridMultilevel"/>
    <w:tmpl w:val="5FD4B22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2" w15:restartNumberingAfterBreak="0">
    <w:nsid w:val="611D505A"/>
    <w:multiLevelType w:val="hybridMultilevel"/>
    <w:tmpl w:val="8F868A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62FC30FB"/>
    <w:multiLevelType w:val="hybridMultilevel"/>
    <w:tmpl w:val="B56805C4"/>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4" w15:restartNumberingAfterBreak="0">
    <w:nsid w:val="633F28FA"/>
    <w:multiLevelType w:val="hybridMultilevel"/>
    <w:tmpl w:val="9872B1EE"/>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5" w15:restartNumberingAfterBreak="0">
    <w:nsid w:val="634517FB"/>
    <w:multiLevelType w:val="hybridMultilevel"/>
    <w:tmpl w:val="588C7368"/>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6" w15:restartNumberingAfterBreak="0">
    <w:nsid w:val="63F16AAD"/>
    <w:multiLevelType w:val="hybridMultilevel"/>
    <w:tmpl w:val="A198C556"/>
    <w:lvl w:ilvl="0" w:tplc="0409000B">
      <w:start w:val="1"/>
      <w:numFmt w:val="bullet"/>
      <w:lvlText w:val=""/>
      <w:lvlJc w:val="left"/>
      <w:pPr>
        <w:ind w:left="765" w:hanging="360"/>
      </w:pPr>
      <w:rPr>
        <w:rFonts w:ascii="Wingdings" w:hAnsi="Wingdings" w:hint="default"/>
      </w:rPr>
    </w:lvl>
    <w:lvl w:ilvl="1" w:tplc="04180003" w:tentative="1">
      <w:start w:val="1"/>
      <w:numFmt w:val="bullet"/>
      <w:lvlText w:val="o"/>
      <w:lvlJc w:val="left"/>
      <w:pPr>
        <w:ind w:left="1485" w:hanging="360"/>
      </w:pPr>
      <w:rPr>
        <w:rFonts w:ascii="Courier New" w:hAnsi="Courier New" w:cs="Courier New" w:hint="default"/>
      </w:rPr>
    </w:lvl>
    <w:lvl w:ilvl="2" w:tplc="04180005" w:tentative="1">
      <w:start w:val="1"/>
      <w:numFmt w:val="bullet"/>
      <w:lvlText w:val=""/>
      <w:lvlJc w:val="left"/>
      <w:pPr>
        <w:ind w:left="2205" w:hanging="360"/>
      </w:pPr>
      <w:rPr>
        <w:rFonts w:ascii="Wingdings" w:hAnsi="Wingdings" w:hint="default"/>
      </w:rPr>
    </w:lvl>
    <w:lvl w:ilvl="3" w:tplc="04180001" w:tentative="1">
      <w:start w:val="1"/>
      <w:numFmt w:val="bullet"/>
      <w:lvlText w:val=""/>
      <w:lvlJc w:val="left"/>
      <w:pPr>
        <w:ind w:left="2925" w:hanging="360"/>
      </w:pPr>
      <w:rPr>
        <w:rFonts w:ascii="Symbol" w:hAnsi="Symbol" w:hint="default"/>
      </w:rPr>
    </w:lvl>
    <w:lvl w:ilvl="4" w:tplc="04180003" w:tentative="1">
      <w:start w:val="1"/>
      <w:numFmt w:val="bullet"/>
      <w:lvlText w:val="o"/>
      <w:lvlJc w:val="left"/>
      <w:pPr>
        <w:ind w:left="3645" w:hanging="360"/>
      </w:pPr>
      <w:rPr>
        <w:rFonts w:ascii="Courier New" w:hAnsi="Courier New" w:cs="Courier New" w:hint="default"/>
      </w:rPr>
    </w:lvl>
    <w:lvl w:ilvl="5" w:tplc="04180005" w:tentative="1">
      <w:start w:val="1"/>
      <w:numFmt w:val="bullet"/>
      <w:lvlText w:val=""/>
      <w:lvlJc w:val="left"/>
      <w:pPr>
        <w:ind w:left="4365" w:hanging="360"/>
      </w:pPr>
      <w:rPr>
        <w:rFonts w:ascii="Wingdings" w:hAnsi="Wingdings" w:hint="default"/>
      </w:rPr>
    </w:lvl>
    <w:lvl w:ilvl="6" w:tplc="04180001" w:tentative="1">
      <w:start w:val="1"/>
      <w:numFmt w:val="bullet"/>
      <w:lvlText w:val=""/>
      <w:lvlJc w:val="left"/>
      <w:pPr>
        <w:ind w:left="5085" w:hanging="360"/>
      </w:pPr>
      <w:rPr>
        <w:rFonts w:ascii="Symbol" w:hAnsi="Symbol" w:hint="default"/>
      </w:rPr>
    </w:lvl>
    <w:lvl w:ilvl="7" w:tplc="04180003" w:tentative="1">
      <w:start w:val="1"/>
      <w:numFmt w:val="bullet"/>
      <w:lvlText w:val="o"/>
      <w:lvlJc w:val="left"/>
      <w:pPr>
        <w:ind w:left="5805" w:hanging="360"/>
      </w:pPr>
      <w:rPr>
        <w:rFonts w:ascii="Courier New" w:hAnsi="Courier New" w:cs="Courier New" w:hint="default"/>
      </w:rPr>
    </w:lvl>
    <w:lvl w:ilvl="8" w:tplc="04180005" w:tentative="1">
      <w:start w:val="1"/>
      <w:numFmt w:val="bullet"/>
      <w:lvlText w:val=""/>
      <w:lvlJc w:val="left"/>
      <w:pPr>
        <w:ind w:left="6525" w:hanging="360"/>
      </w:pPr>
      <w:rPr>
        <w:rFonts w:ascii="Wingdings" w:hAnsi="Wingdings" w:hint="default"/>
      </w:rPr>
    </w:lvl>
  </w:abstractNum>
  <w:abstractNum w:abstractNumId="167" w15:restartNumberingAfterBreak="0">
    <w:nsid w:val="63F32C6E"/>
    <w:multiLevelType w:val="hybridMultilevel"/>
    <w:tmpl w:val="15EECFB0"/>
    <w:lvl w:ilvl="0" w:tplc="DA3262FE">
      <w:start w:val="277"/>
      <w:numFmt w:val="decimal"/>
      <w:lvlText w:val="%1"/>
      <w:lvlJc w:val="left"/>
      <w:pPr>
        <w:ind w:left="480" w:hanging="360"/>
      </w:pPr>
      <w:rPr>
        <w:rFonts w:hint="default"/>
      </w:rPr>
    </w:lvl>
    <w:lvl w:ilvl="1" w:tplc="04180019" w:tentative="1">
      <w:start w:val="1"/>
      <w:numFmt w:val="lowerLetter"/>
      <w:lvlText w:val="%2."/>
      <w:lvlJc w:val="left"/>
      <w:pPr>
        <w:ind w:left="1200" w:hanging="360"/>
      </w:pPr>
    </w:lvl>
    <w:lvl w:ilvl="2" w:tplc="0418001B" w:tentative="1">
      <w:start w:val="1"/>
      <w:numFmt w:val="lowerRoman"/>
      <w:lvlText w:val="%3."/>
      <w:lvlJc w:val="right"/>
      <w:pPr>
        <w:ind w:left="1920" w:hanging="180"/>
      </w:pPr>
    </w:lvl>
    <w:lvl w:ilvl="3" w:tplc="0418000F" w:tentative="1">
      <w:start w:val="1"/>
      <w:numFmt w:val="decimal"/>
      <w:lvlText w:val="%4."/>
      <w:lvlJc w:val="left"/>
      <w:pPr>
        <w:ind w:left="2640" w:hanging="360"/>
      </w:pPr>
    </w:lvl>
    <w:lvl w:ilvl="4" w:tplc="04180019" w:tentative="1">
      <w:start w:val="1"/>
      <w:numFmt w:val="lowerLetter"/>
      <w:lvlText w:val="%5."/>
      <w:lvlJc w:val="left"/>
      <w:pPr>
        <w:ind w:left="3360" w:hanging="360"/>
      </w:pPr>
    </w:lvl>
    <w:lvl w:ilvl="5" w:tplc="0418001B" w:tentative="1">
      <w:start w:val="1"/>
      <w:numFmt w:val="lowerRoman"/>
      <w:lvlText w:val="%6."/>
      <w:lvlJc w:val="right"/>
      <w:pPr>
        <w:ind w:left="4080" w:hanging="180"/>
      </w:pPr>
    </w:lvl>
    <w:lvl w:ilvl="6" w:tplc="0418000F" w:tentative="1">
      <w:start w:val="1"/>
      <w:numFmt w:val="decimal"/>
      <w:lvlText w:val="%7."/>
      <w:lvlJc w:val="left"/>
      <w:pPr>
        <w:ind w:left="4800" w:hanging="360"/>
      </w:pPr>
    </w:lvl>
    <w:lvl w:ilvl="7" w:tplc="04180019" w:tentative="1">
      <w:start w:val="1"/>
      <w:numFmt w:val="lowerLetter"/>
      <w:lvlText w:val="%8."/>
      <w:lvlJc w:val="left"/>
      <w:pPr>
        <w:ind w:left="5520" w:hanging="360"/>
      </w:pPr>
    </w:lvl>
    <w:lvl w:ilvl="8" w:tplc="0418001B" w:tentative="1">
      <w:start w:val="1"/>
      <w:numFmt w:val="lowerRoman"/>
      <w:lvlText w:val="%9."/>
      <w:lvlJc w:val="right"/>
      <w:pPr>
        <w:ind w:left="6240" w:hanging="180"/>
      </w:pPr>
    </w:lvl>
  </w:abstractNum>
  <w:abstractNum w:abstractNumId="168" w15:restartNumberingAfterBreak="0">
    <w:nsid w:val="64706F02"/>
    <w:multiLevelType w:val="hybridMultilevel"/>
    <w:tmpl w:val="D0EED62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9" w15:restartNumberingAfterBreak="0">
    <w:nsid w:val="658B4BBF"/>
    <w:multiLevelType w:val="hybridMultilevel"/>
    <w:tmpl w:val="BD283E72"/>
    <w:lvl w:ilvl="0" w:tplc="04090007">
      <w:start w:val="1"/>
      <w:numFmt w:val="bullet"/>
      <w:lvlText w:val=""/>
      <w:lvlPicBulletId w:val="0"/>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170" w15:restartNumberingAfterBreak="0">
    <w:nsid w:val="658E4412"/>
    <w:multiLevelType w:val="hybridMultilevel"/>
    <w:tmpl w:val="4FF4B4CC"/>
    <w:lvl w:ilvl="0" w:tplc="0409000B">
      <w:start w:val="1"/>
      <w:numFmt w:val="bullet"/>
      <w:lvlText w:val=""/>
      <w:lvlJc w:val="left"/>
      <w:pPr>
        <w:ind w:left="1860" w:hanging="360"/>
      </w:pPr>
      <w:rPr>
        <w:rFonts w:ascii="Wingdings" w:hAnsi="Wingdings" w:hint="default"/>
      </w:rPr>
    </w:lvl>
    <w:lvl w:ilvl="1" w:tplc="04180003" w:tentative="1">
      <w:start w:val="1"/>
      <w:numFmt w:val="bullet"/>
      <w:lvlText w:val="o"/>
      <w:lvlJc w:val="left"/>
      <w:pPr>
        <w:ind w:left="2580" w:hanging="360"/>
      </w:pPr>
      <w:rPr>
        <w:rFonts w:ascii="Courier New" w:hAnsi="Courier New" w:cs="Courier New" w:hint="default"/>
      </w:rPr>
    </w:lvl>
    <w:lvl w:ilvl="2" w:tplc="04180005" w:tentative="1">
      <w:start w:val="1"/>
      <w:numFmt w:val="bullet"/>
      <w:lvlText w:val=""/>
      <w:lvlJc w:val="left"/>
      <w:pPr>
        <w:ind w:left="3300" w:hanging="360"/>
      </w:pPr>
      <w:rPr>
        <w:rFonts w:ascii="Wingdings" w:hAnsi="Wingdings" w:hint="default"/>
      </w:rPr>
    </w:lvl>
    <w:lvl w:ilvl="3" w:tplc="04180001" w:tentative="1">
      <w:start w:val="1"/>
      <w:numFmt w:val="bullet"/>
      <w:lvlText w:val=""/>
      <w:lvlJc w:val="left"/>
      <w:pPr>
        <w:ind w:left="4020" w:hanging="360"/>
      </w:pPr>
      <w:rPr>
        <w:rFonts w:ascii="Symbol" w:hAnsi="Symbol" w:hint="default"/>
      </w:rPr>
    </w:lvl>
    <w:lvl w:ilvl="4" w:tplc="04180003" w:tentative="1">
      <w:start w:val="1"/>
      <w:numFmt w:val="bullet"/>
      <w:lvlText w:val="o"/>
      <w:lvlJc w:val="left"/>
      <w:pPr>
        <w:ind w:left="4740" w:hanging="360"/>
      </w:pPr>
      <w:rPr>
        <w:rFonts w:ascii="Courier New" w:hAnsi="Courier New" w:cs="Courier New" w:hint="default"/>
      </w:rPr>
    </w:lvl>
    <w:lvl w:ilvl="5" w:tplc="04180005" w:tentative="1">
      <w:start w:val="1"/>
      <w:numFmt w:val="bullet"/>
      <w:lvlText w:val=""/>
      <w:lvlJc w:val="left"/>
      <w:pPr>
        <w:ind w:left="5460" w:hanging="360"/>
      </w:pPr>
      <w:rPr>
        <w:rFonts w:ascii="Wingdings" w:hAnsi="Wingdings" w:hint="default"/>
      </w:rPr>
    </w:lvl>
    <w:lvl w:ilvl="6" w:tplc="04180001" w:tentative="1">
      <w:start w:val="1"/>
      <w:numFmt w:val="bullet"/>
      <w:lvlText w:val=""/>
      <w:lvlJc w:val="left"/>
      <w:pPr>
        <w:ind w:left="6180" w:hanging="360"/>
      </w:pPr>
      <w:rPr>
        <w:rFonts w:ascii="Symbol" w:hAnsi="Symbol" w:hint="default"/>
      </w:rPr>
    </w:lvl>
    <w:lvl w:ilvl="7" w:tplc="04180003" w:tentative="1">
      <w:start w:val="1"/>
      <w:numFmt w:val="bullet"/>
      <w:lvlText w:val="o"/>
      <w:lvlJc w:val="left"/>
      <w:pPr>
        <w:ind w:left="6900" w:hanging="360"/>
      </w:pPr>
      <w:rPr>
        <w:rFonts w:ascii="Courier New" w:hAnsi="Courier New" w:cs="Courier New" w:hint="default"/>
      </w:rPr>
    </w:lvl>
    <w:lvl w:ilvl="8" w:tplc="04180005" w:tentative="1">
      <w:start w:val="1"/>
      <w:numFmt w:val="bullet"/>
      <w:lvlText w:val=""/>
      <w:lvlJc w:val="left"/>
      <w:pPr>
        <w:ind w:left="7620" w:hanging="360"/>
      </w:pPr>
      <w:rPr>
        <w:rFonts w:ascii="Wingdings" w:hAnsi="Wingdings" w:hint="default"/>
      </w:rPr>
    </w:lvl>
  </w:abstractNum>
  <w:abstractNum w:abstractNumId="171" w15:restartNumberingAfterBreak="0">
    <w:nsid w:val="65BE778A"/>
    <w:multiLevelType w:val="hybridMultilevel"/>
    <w:tmpl w:val="F82689CE"/>
    <w:lvl w:ilvl="0" w:tplc="7032B9BC">
      <w:start w:val="1"/>
      <w:numFmt w:val="decimal"/>
      <w:lvlText w:val="%1."/>
      <w:lvlJc w:val="left"/>
      <w:pPr>
        <w:tabs>
          <w:tab w:val="num" w:pos="1200"/>
        </w:tabs>
        <w:ind w:left="1200" w:hanging="360"/>
      </w:pPr>
      <w:rPr>
        <w:rFonts w:hint="default"/>
      </w:rPr>
    </w:lvl>
    <w:lvl w:ilvl="1" w:tplc="08090019" w:tentative="1">
      <w:start w:val="1"/>
      <w:numFmt w:val="lowerLetter"/>
      <w:lvlText w:val="%2."/>
      <w:lvlJc w:val="left"/>
      <w:pPr>
        <w:tabs>
          <w:tab w:val="num" w:pos="1920"/>
        </w:tabs>
        <w:ind w:left="1920" w:hanging="360"/>
      </w:pPr>
    </w:lvl>
    <w:lvl w:ilvl="2" w:tplc="0809001B" w:tentative="1">
      <w:start w:val="1"/>
      <w:numFmt w:val="lowerRoman"/>
      <w:lvlText w:val="%3."/>
      <w:lvlJc w:val="right"/>
      <w:pPr>
        <w:tabs>
          <w:tab w:val="num" w:pos="2640"/>
        </w:tabs>
        <w:ind w:left="2640" w:hanging="180"/>
      </w:pPr>
    </w:lvl>
    <w:lvl w:ilvl="3" w:tplc="0809000F" w:tentative="1">
      <w:start w:val="1"/>
      <w:numFmt w:val="decimal"/>
      <w:lvlText w:val="%4."/>
      <w:lvlJc w:val="left"/>
      <w:pPr>
        <w:tabs>
          <w:tab w:val="num" w:pos="3360"/>
        </w:tabs>
        <w:ind w:left="3360" w:hanging="360"/>
      </w:pPr>
    </w:lvl>
    <w:lvl w:ilvl="4" w:tplc="08090019" w:tentative="1">
      <w:start w:val="1"/>
      <w:numFmt w:val="lowerLetter"/>
      <w:lvlText w:val="%5."/>
      <w:lvlJc w:val="left"/>
      <w:pPr>
        <w:tabs>
          <w:tab w:val="num" w:pos="4080"/>
        </w:tabs>
        <w:ind w:left="4080" w:hanging="360"/>
      </w:pPr>
    </w:lvl>
    <w:lvl w:ilvl="5" w:tplc="0809001B" w:tentative="1">
      <w:start w:val="1"/>
      <w:numFmt w:val="lowerRoman"/>
      <w:lvlText w:val="%6."/>
      <w:lvlJc w:val="right"/>
      <w:pPr>
        <w:tabs>
          <w:tab w:val="num" w:pos="4800"/>
        </w:tabs>
        <w:ind w:left="4800" w:hanging="180"/>
      </w:pPr>
    </w:lvl>
    <w:lvl w:ilvl="6" w:tplc="0809000F" w:tentative="1">
      <w:start w:val="1"/>
      <w:numFmt w:val="decimal"/>
      <w:lvlText w:val="%7."/>
      <w:lvlJc w:val="left"/>
      <w:pPr>
        <w:tabs>
          <w:tab w:val="num" w:pos="5520"/>
        </w:tabs>
        <w:ind w:left="5520" w:hanging="360"/>
      </w:pPr>
    </w:lvl>
    <w:lvl w:ilvl="7" w:tplc="08090019" w:tentative="1">
      <w:start w:val="1"/>
      <w:numFmt w:val="lowerLetter"/>
      <w:lvlText w:val="%8."/>
      <w:lvlJc w:val="left"/>
      <w:pPr>
        <w:tabs>
          <w:tab w:val="num" w:pos="6240"/>
        </w:tabs>
        <w:ind w:left="6240" w:hanging="360"/>
      </w:pPr>
    </w:lvl>
    <w:lvl w:ilvl="8" w:tplc="0809001B" w:tentative="1">
      <w:start w:val="1"/>
      <w:numFmt w:val="lowerRoman"/>
      <w:lvlText w:val="%9."/>
      <w:lvlJc w:val="right"/>
      <w:pPr>
        <w:tabs>
          <w:tab w:val="num" w:pos="6960"/>
        </w:tabs>
        <w:ind w:left="6960" w:hanging="180"/>
      </w:pPr>
    </w:lvl>
  </w:abstractNum>
  <w:abstractNum w:abstractNumId="172" w15:restartNumberingAfterBreak="0">
    <w:nsid w:val="65ED736D"/>
    <w:multiLevelType w:val="hybridMultilevel"/>
    <w:tmpl w:val="38B044F6"/>
    <w:lvl w:ilvl="0" w:tplc="0409000D">
      <w:start w:val="1"/>
      <w:numFmt w:val="bullet"/>
      <w:lvlText w:val=""/>
      <w:lvlJc w:val="left"/>
      <w:pPr>
        <w:ind w:left="2160" w:hanging="360"/>
      </w:pPr>
      <w:rPr>
        <w:rFonts w:ascii="Wingdings" w:hAnsi="Wingdings"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173" w15:restartNumberingAfterBreak="0">
    <w:nsid w:val="68247017"/>
    <w:multiLevelType w:val="hybridMultilevel"/>
    <w:tmpl w:val="0A6083F2"/>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4" w15:restartNumberingAfterBreak="0">
    <w:nsid w:val="68B4061E"/>
    <w:multiLevelType w:val="hybridMultilevel"/>
    <w:tmpl w:val="A816F762"/>
    <w:lvl w:ilvl="0" w:tplc="04090001">
      <w:start w:val="1"/>
      <w:numFmt w:val="bullet"/>
      <w:lvlText w:val=""/>
      <w:lvlJc w:val="left"/>
      <w:pPr>
        <w:ind w:left="787" w:hanging="360"/>
      </w:pPr>
      <w:rPr>
        <w:rFonts w:ascii="Symbol" w:hAnsi="Symbol" w:hint="default"/>
      </w:rPr>
    </w:lvl>
    <w:lvl w:ilvl="1" w:tplc="04180003" w:tentative="1">
      <w:start w:val="1"/>
      <w:numFmt w:val="bullet"/>
      <w:lvlText w:val="o"/>
      <w:lvlJc w:val="left"/>
      <w:pPr>
        <w:ind w:left="1507" w:hanging="360"/>
      </w:pPr>
      <w:rPr>
        <w:rFonts w:ascii="Courier New" w:hAnsi="Courier New" w:cs="Courier New" w:hint="default"/>
      </w:rPr>
    </w:lvl>
    <w:lvl w:ilvl="2" w:tplc="04180005" w:tentative="1">
      <w:start w:val="1"/>
      <w:numFmt w:val="bullet"/>
      <w:lvlText w:val=""/>
      <w:lvlJc w:val="left"/>
      <w:pPr>
        <w:ind w:left="2227" w:hanging="360"/>
      </w:pPr>
      <w:rPr>
        <w:rFonts w:ascii="Wingdings" w:hAnsi="Wingdings" w:hint="default"/>
      </w:rPr>
    </w:lvl>
    <w:lvl w:ilvl="3" w:tplc="04180001" w:tentative="1">
      <w:start w:val="1"/>
      <w:numFmt w:val="bullet"/>
      <w:lvlText w:val=""/>
      <w:lvlJc w:val="left"/>
      <w:pPr>
        <w:ind w:left="2947" w:hanging="360"/>
      </w:pPr>
      <w:rPr>
        <w:rFonts w:ascii="Symbol" w:hAnsi="Symbol" w:hint="default"/>
      </w:rPr>
    </w:lvl>
    <w:lvl w:ilvl="4" w:tplc="04180003" w:tentative="1">
      <w:start w:val="1"/>
      <w:numFmt w:val="bullet"/>
      <w:lvlText w:val="o"/>
      <w:lvlJc w:val="left"/>
      <w:pPr>
        <w:ind w:left="3667" w:hanging="360"/>
      </w:pPr>
      <w:rPr>
        <w:rFonts w:ascii="Courier New" w:hAnsi="Courier New" w:cs="Courier New" w:hint="default"/>
      </w:rPr>
    </w:lvl>
    <w:lvl w:ilvl="5" w:tplc="04180005" w:tentative="1">
      <w:start w:val="1"/>
      <w:numFmt w:val="bullet"/>
      <w:lvlText w:val=""/>
      <w:lvlJc w:val="left"/>
      <w:pPr>
        <w:ind w:left="4387" w:hanging="360"/>
      </w:pPr>
      <w:rPr>
        <w:rFonts w:ascii="Wingdings" w:hAnsi="Wingdings" w:hint="default"/>
      </w:rPr>
    </w:lvl>
    <w:lvl w:ilvl="6" w:tplc="04180001" w:tentative="1">
      <w:start w:val="1"/>
      <w:numFmt w:val="bullet"/>
      <w:lvlText w:val=""/>
      <w:lvlJc w:val="left"/>
      <w:pPr>
        <w:ind w:left="5107" w:hanging="360"/>
      </w:pPr>
      <w:rPr>
        <w:rFonts w:ascii="Symbol" w:hAnsi="Symbol" w:hint="default"/>
      </w:rPr>
    </w:lvl>
    <w:lvl w:ilvl="7" w:tplc="04180003" w:tentative="1">
      <w:start w:val="1"/>
      <w:numFmt w:val="bullet"/>
      <w:lvlText w:val="o"/>
      <w:lvlJc w:val="left"/>
      <w:pPr>
        <w:ind w:left="5827" w:hanging="360"/>
      </w:pPr>
      <w:rPr>
        <w:rFonts w:ascii="Courier New" w:hAnsi="Courier New" w:cs="Courier New" w:hint="default"/>
      </w:rPr>
    </w:lvl>
    <w:lvl w:ilvl="8" w:tplc="04180005" w:tentative="1">
      <w:start w:val="1"/>
      <w:numFmt w:val="bullet"/>
      <w:lvlText w:val=""/>
      <w:lvlJc w:val="left"/>
      <w:pPr>
        <w:ind w:left="6547" w:hanging="360"/>
      </w:pPr>
      <w:rPr>
        <w:rFonts w:ascii="Wingdings" w:hAnsi="Wingdings" w:hint="default"/>
      </w:rPr>
    </w:lvl>
  </w:abstractNum>
  <w:abstractNum w:abstractNumId="175" w15:restartNumberingAfterBreak="0">
    <w:nsid w:val="6A227905"/>
    <w:multiLevelType w:val="hybridMultilevel"/>
    <w:tmpl w:val="5DFCFD0A"/>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6" w15:restartNumberingAfterBreak="0">
    <w:nsid w:val="6A603585"/>
    <w:multiLevelType w:val="hybridMultilevel"/>
    <w:tmpl w:val="05EC9C9C"/>
    <w:lvl w:ilvl="0" w:tplc="06F2D3B2">
      <w:start w:val="3"/>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7" w15:restartNumberingAfterBreak="0">
    <w:nsid w:val="6BA26638"/>
    <w:multiLevelType w:val="hybridMultilevel"/>
    <w:tmpl w:val="CC1E2EC0"/>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8" w15:restartNumberingAfterBreak="0">
    <w:nsid w:val="6C6F2CCD"/>
    <w:multiLevelType w:val="hybridMultilevel"/>
    <w:tmpl w:val="B6A09CFC"/>
    <w:lvl w:ilvl="0" w:tplc="D7A6A1C6">
      <w:start w:val="1"/>
      <w:numFmt w:val="decimal"/>
      <w:lvlText w:val="%1."/>
      <w:lvlJc w:val="left"/>
      <w:pPr>
        <w:ind w:left="1080" w:hanging="360"/>
      </w:pPr>
      <w:rPr>
        <w:rFonts w:hint="default"/>
        <w:i/>
        <w:color w:val="0070C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9" w15:restartNumberingAfterBreak="0">
    <w:nsid w:val="6D0D5A23"/>
    <w:multiLevelType w:val="hybridMultilevel"/>
    <w:tmpl w:val="9BB03478"/>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80" w15:restartNumberingAfterBreak="0">
    <w:nsid w:val="6DCC0291"/>
    <w:multiLevelType w:val="hybridMultilevel"/>
    <w:tmpl w:val="44E0D1AC"/>
    <w:lvl w:ilvl="0" w:tplc="04090001">
      <w:start w:val="1"/>
      <w:numFmt w:val="bullet"/>
      <w:lvlText w:val=""/>
      <w:lvlJc w:val="left"/>
      <w:pPr>
        <w:ind w:left="2160" w:hanging="360"/>
      </w:pPr>
      <w:rPr>
        <w:rFonts w:ascii="Symbol" w:hAnsi="Symbol"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181" w15:restartNumberingAfterBreak="0">
    <w:nsid w:val="6E475C7B"/>
    <w:multiLevelType w:val="hybridMultilevel"/>
    <w:tmpl w:val="54F6F2D0"/>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2" w15:restartNumberingAfterBreak="0">
    <w:nsid w:val="6E6A2CF1"/>
    <w:multiLevelType w:val="hybridMultilevel"/>
    <w:tmpl w:val="5EEAA276"/>
    <w:lvl w:ilvl="0" w:tplc="19D8FB60">
      <w:start w:val="5"/>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3" w15:restartNumberingAfterBreak="0">
    <w:nsid w:val="6EE64CFB"/>
    <w:multiLevelType w:val="hybridMultilevel"/>
    <w:tmpl w:val="0D8C1B42"/>
    <w:lvl w:ilvl="0" w:tplc="0409000D">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84" w15:restartNumberingAfterBreak="0">
    <w:nsid w:val="6F391C8E"/>
    <w:multiLevelType w:val="hybridMultilevel"/>
    <w:tmpl w:val="4B2C419E"/>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5" w15:restartNumberingAfterBreak="0">
    <w:nsid w:val="6F6B315F"/>
    <w:multiLevelType w:val="hybridMultilevel"/>
    <w:tmpl w:val="72243E8C"/>
    <w:lvl w:ilvl="0" w:tplc="04090005">
      <w:start w:val="1"/>
      <w:numFmt w:val="bullet"/>
      <w:lvlText w:val=""/>
      <w:lvlJc w:val="left"/>
      <w:pPr>
        <w:ind w:left="1380" w:hanging="360"/>
      </w:pPr>
      <w:rPr>
        <w:rFonts w:ascii="Wingdings" w:hAnsi="Wingdings" w:hint="default"/>
      </w:rPr>
    </w:lvl>
    <w:lvl w:ilvl="1" w:tplc="04180003" w:tentative="1">
      <w:start w:val="1"/>
      <w:numFmt w:val="bullet"/>
      <w:lvlText w:val="o"/>
      <w:lvlJc w:val="left"/>
      <w:pPr>
        <w:ind w:left="2100" w:hanging="360"/>
      </w:pPr>
      <w:rPr>
        <w:rFonts w:ascii="Courier New" w:hAnsi="Courier New" w:cs="Courier New" w:hint="default"/>
      </w:rPr>
    </w:lvl>
    <w:lvl w:ilvl="2" w:tplc="04180005" w:tentative="1">
      <w:start w:val="1"/>
      <w:numFmt w:val="bullet"/>
      <w:lvlText w:val=""/>
      <w:lvlJc w:val="left"/>
      <w:pPr>
        <w:ind w:left="2820" w:hanging="360"/>
      </w:pPr>
      <w:rPr>
        <w:rFonts w:ascii="Wingdings" w:hAnsi="Wingdings" w:hint="default"/>
      </w:rPr>
    </w:lvl>
    <w:lvl w:ilvl="3" w:tplc="04180001" w:tentative="1">
      <w:start w:val="1"/>
      <w:numFmt w:val="bullet"/>
      <w:lvlText w:val=""/>
      <w:lvlJc w:val="left"/>
      <w:pPr>
        <w:ind w:left="3540" w:hanging="360"/>
      </w:pPr>
      <w:rPr>
        <w:rFonts w:ascii="Symbol" w:hAnsi="Symbol" w:hint="default"/>
      </w:rPr>
    </w:lvl>
    <w:lvl w:ilvl="4" w:tplc="04180003" w:tentative="1">
      <w:start w:val="1"/>
      <w:numFmt w:val="bullet"/>
      <w:lvlText w:val="o"/>
      <w:lvlJc w:val="left"/>
      <w:pPr>
        <w:ind w:left="4260" w:hanging="360"/>
      </w:pPr>
      <w:rPr>
        <w:rFonts w:ascii="Courier New" w:hAnsi="Courier New" w:cs="Courier New" w:hint="default"/>
      </w:rPr>
    </w:lvl>
    <w:lvl w:ilvl="5" w:tplc="04180005" w:tentative="1">
      <w:start w:val="1"/>
      <w:numFmt w:val="bullet"/>
      <w:lvlText w:val=""/>
      <w:lvlJc w:val="left"/>
      <w:pPr>
        <w:ind w:left="4980" w:hanging="360"/>
      </w:pPr>
      <w:rPr>
        <w:rFonts w:ascii="Wingdings" w:hAnsi="Wingdings" w:hint="default"/>
      </w:rPr>
    </w:lvl>
    <w:lvl w:ilvl="6" w:tplc="04180001" w:tentative="1">
      <w:start w:val="1"/>
      <w:numFmt w:val="bullet"/>
      <w:lvlText w:val=""/>
      <w:lvlJc w:val="left"/>
      <w:pPr>
        <w:ind w:left="5700" w:hanging="360"/>
      </w:pPr>
      <w:rPr>
        <w:rFonts w:ascii="Symbol" w:hAnsi="Symbol" w:hint="default"/>
      </w:rPr>
    </w:lvl>
    <w:lvl w:ilvl="7" w:tplc="04180003" w:tentative="1">
      <w:start w:val="1"/>
      <w:numFmt w:val="bullet"/>
      <w:lvlText w:val="o"/>
      <w:lvlJc w:val="left"/>
      <w:pPr>
        <w:ind w:left="6420" w:hanging="360"/>
      </w:pPr>
      <w:rPr>
        <w:rFonts w:ascii="Courier New" w:hAnsi="Courier New" w:cs="Courier New" w:hint="default"/>
      </w:rPr>
    </w:lvl>
    <w:lvl w:ilvl="8" w:tplc="04180005" w:tentative="1">
      <w:start w:val="1"/>
      <w:numFmt w:val="bullet"/>
      <w:lvlText w:val=""/>
      <w:lvlJc w:val="left"/>
      <w:pPr>
        <w:ind w:left="7140" w:hanging="360"/>
      </w:pPr>
      <w:rPr>
        <w:rFonts w:ascii="Wingdings" w:hAnsi="Wingdings" w:hint="default"/>
      </w:rPr>
    </w:lvl>
  </w:abstractNum>
  <w:abstractNum w:abstractNumId="186" w15:restartNumberingAfterBreak="0">
    <w:nsid w:val="7008234A"/>
    <w:multiLevelType w:val="hybridMultilevel"/>
    <w:tmpl w:val="1148780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7" w15:restartNumberingAfterBreak="0">
    <w:nsid w:val="703F797E"/>
    <w:multiLevelType w:val="hybridMultilevel"/>
    <w:tmpl w:val="338E314A"/>
    <w:lvl w:ilvl="0" w:tplc="08090009">
      <w:start w:val="1"/>
      <w:numFmt w:val="bullet"/>
      <w:lvlText w:val=""/>
      <w:lvlJc w:val="left"/>
      <w:pPr>
        <w:tabs>
          <w:tab w:val="num" w:pos="1020"/>
        </w:tabs>
        <w:ind w:left="1020" w:hanging="360"/>
      </w:pPr>
      <w:rPr>
        <w:rFonts w:ascii="Wingdings" w:hAnsi="Wingdings" w:hint="default"/>
      </w:rPr>
    </w:lvl>
    <w:lvl w:ilvl="1" w:tplc="08090003" w:tentative="1">
      <w:start w:val="1"/>
      <w:numFmt w:val="bullet"/>
      <w:lvlText w:val="o"/>
      <w:lvlJc w:val="left"/>
      <w:pPr>
        <w:tabs>
          <w:tab w:val="num" w:pos="1740"/>
        </w:tabs>
        <w:ind w:left="1740" w:hanging="360"/>
      </w:pPr>
      <w:rPr>
        <w:rFonts w:ascii="Courier New" w:hAnsi="Courier New" w:cs="Courier New" w:hint="default"/>
      </w:rPr>
    </w:lvl>
    <w:lvl w:ilvl="2" w:tplc="08090005" w:tentative="1">
      <w:start w:val="1"/>
      <w:numFmt w:val="bullet"/>
      <w:lvlText w:val=""/>
      <w:lvlJc w:val="left"/>
      <w:pPr>
        <w:tabs>
          <w:tab w:val="num" w:pos="2460"/>
        </w:tabs>
        <w:ind w:left="2460" w:hanging="360"/>
      </w:pPr>
      <w:rPr>
        <w:rFonts w:ascii="Wingdings" w:hAnsi="Wingdings" w:hint="default"/>
      </w:rPr>
    </w:lvl>
    <w:lvl w:ilvl="3" w:tplc="08090001" w:tentative="1">
      <w:start w:val="1"/>
      <w:numFmt w:val="bullet"/>
      <w:lvlText w:val=""/>
      <w:lvlJc w:val="left"/>
      <w:pPr>
        <w:tabs>
          <w:tab w:val="num" w:pos="3180"/>
        </w:tabs>
        <w:ind w:left="3180" w:hanging="360"/>
      </w:pPr>
      <w:rPr>
        <w:rFonts w:ascii="Symbol" w:hAnsi="Symbol" w:hint="default"/>
      </w:rPr>
    </w:lvl>
    <w:lvl w:ilvl="4" w:tplc="08090003" w:tentative="1">
      <w:start w:val="1"/>
      <w:numFmt w:val="bullet"/>
      <w:lvlText w:val="o"/>
      <w:lvlJc w:val="left"/>
      <w:pPr>
        <w:tabs>
          <w:tab w:val="num" w:pos="3900"/>
        </w:tabs>
        <w:ind w:left="3900" w:hanging="360"/>
      </w:pPr>
      <w:rPr>
        <w:rFonts w:ascii="Courier New" w:hAnsi="Courier New" w:cs="Courier New" w:hint="default"/>
      </w:rPr>
    </w:lvl>
    <w:lvl w:ilvl="5" w:tplc="08090005" w:tentative="1">
      <w:start w:val="1"/>
      <w:numFmt w:val="bullet"/>
      <w:lvlText w:val=""/>
      <w:lvlJc w:val="left"/>
      <w:pPr>
        <w:tabs>
          <w:tab w:val="num" w:pos="4620"/>
        </w:tabs>
        <w:ind w:left="4620" w:hanging="360"/>
      </w:pPr>
      <w:rPr>
        <w:rFonts w:ascii="Wingdings" w:hAnsi="Wingdings" w:hint="default"/>
      </w:rPr>
    </w:lvl>
    <w:lvl w:ilvl="6" w:tplc="08090001" w:tentative="1">
      <w:start w:val="1"/>
      <w:numFmt w:val="bullet"/>
      <w:lvlText w:val=""/>
      <w:lvlJc w:val="left"/>
      <w:pPr>
        <w:tabs>
          <w:tab w:val="num" w:pos="5340"/>
        </w:tabs>
        <w:ind w:left="5340" w:hanging="360"/>
      </w:pPr>
      <w:rPr>
        <w:rFonts w:ascii="Symbol" w:hAnsi="Symbol" w:hint="default"/>
      </w:rPr>
    </w:lvl>
    <w:lvl w:ilvl="7" w:tplc="08090003" w:tentative="1">
      <w:start w:val="1"/>
      <w:numFmt w:val="bullet"/>
      <w:lvlText w:val="o"/>
      <w:lvlJc w:val="left"/>
      <w:pPr>
        <w:tabs>
          <w:tab w:val="num" w:pos="6060"/>
        </w:tabs>
        <w:ind w:left="6060" w:hanging="360"/>
      </w:pPr>
      <w:rPr>
        <w:rFonts w:ascii="Courier New" w:hAnsi="Courier New" w:cs="Courier New" w:hint="default"/>
      </w:rPr>
    </w:lvl>
    <w:lvl w:ilvl="8" w:tplc="08090005" w:tentative="1">
      <w:start w:val="1"/>
      <w:numFmt w:val="bullet"/>
      <w:lvlText w:val=""/>
      <w:lvlJc w:val="left"/>
      <w:pPr>
        <w:tabs>
          <w:tab w:val="num" w:pos="6780"/>
        </w:tabs>
        <w:ind w:left="6780" w:hanging="360"/>
      </w:pPr>
      <w:rPr>
        <w:rFonts w:ascii="Wingdings" w:hAnsi="Wingdings" w:hint="default"/>
      </w:rPr>
    </w:lvl>
  </w:abstractNum>
  <w:abstractNum w:abstractNumId="188" w15:restartNumberingAfterBreak="0">
    <w:nsid w:val="70EA7EE1"/>
    <w:multiLevelType w:val="hybridMultilevel"/>
    <w:tmpl w:val="A2AAF6E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9" w15:restartNumberingAfterBreak="0">
    <w:nsid w:val="710230E7"/>
    <w:multiLevelType w:val="hybridMultilevel"/>
    <w:tmpl w:val="722EDA9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0" w15:restartNumberingAfterBreak="0">
    <w:nsid w:val="71231232"/>
    <w:multiLevelType w:val="hybridMultilevel"/>
    <w:tmpl w:val="7020F95E"/>
    <w:lvl w:ilvl="0" w:tplc="04090015">
      <w:start w:val="1"/>
      <w:numFmt w:val="upp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1" w15:restartNumberingAfterBreak="0">
    <w:nsid w:val="72AD23B6"/>
    <w:multiLevelType w:val="hybridMultilevel"/>
    <w:tmpl w:val="46D0F358"/>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2" w15:restartNumberingAfterBreak="0">
    <w:nsid w:val="732B07B0"/>
    <w:multiLevelType w:val="hybridMultilevel"/>
    <w:tmpl w:val="1C38EE48"/>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481587A"/>
    <w:multiLevelType w:val="hybridMultilevel"/>
    <w:tmpl w:val="41D84E44"/>
    <w:lvl w:ilvl="0" w:tplc="5136F4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15:restartNumberingAfterBreak="0">
    <w:nsid w:val="74A2420F"/>
    <w:multiLevelType w:val="hybridMultilevel"/>
    <w:tmpl w:val="100A8CD6"/>
    <w:lvl w:ilvl="0" w:tplc="0409000B">
      <w:start w:val="1"/>
      <w:numFmt w:val="bullet"/>
      <w:lvlText w:val=""/>
      <w:lvlJc w:val="left"/>
      <w:pPr>
        <w:ind w:left="306" w:hanging="360"/>
      </w:pPr>
      <w:rPr>
        <w:rFonts w:ascii="Wingdings" w:hAnsi="Wingdings" w:hint="default"/>
      </w:rPr>
    </w:lvl>
    <w:lvl w:ilvl="1" w:tplc="04180003" w:tentative="1">
      <w:start w:val="1"/>
      <w:numFmt w:val="bullet"/>
      <w:lvlText w:val="o"/>
      <w:lvlJc w:val="left"/>
      <w:pPr>
        <w:ind w:left="1026" w:hanging="360"/>
      </w:pPr>
      <w:rPr>
        <w:rFonts w:ascii="Courier New" w:hAnsi="Courier New" w:cs="Courier New" w:hint="default"/>
      </w:rPr>
    </w:lvl>
    <w:lvl w:ilvl="2" w:tplc="04180005" w:tentative="1">
      <w:start w:val="1"/>
      <w:numFmt w:val="bullet"/>
      <w:lvlText w:val=""/>
      <w:lvlJc w:val="left"/>
      <w:pPr>
        <w:ind w:left="1746" w:hanging="360"/>
      </w:pPr>
      <w:rPr>
        <w:rFonts w:ascii="Wingdings" w:hAnsi="Wingdings" w:hint="default"/>
      </w:rPr>
    </w:lvl>
    <w:lvl w:ilvl="3" w:tplc="04180001" w:tentative="1">
      <w:start w:val="1"/>
      <w:numFmt w:val="bullet"/>
      <w:lvlText w:val=""/>
      <w:lvlJc w:val="left"/>
      <w:pPr>
        <w:ind w:left="2466" w:hanging="360"/>
      </w:pPr>
      <w:rPr>
        <w:rFonts w:ascii="Symbol" w:hAnsi="Symbol" w:hint="default"/>
      </w:rPr>
    </w:lvl>
    <w:lvl w:ilvl="4" w:tplc="04180003" w:tentative="1">
      <w:start w:val="1"/>
      <w:numFmt w:val="bullet"/>
      <w:lvlText w:val="o"/>
      <w:lvlJc w:val="left"/>
      <w:pPr>
        <w:ind w:left="3186" w:hanging="360"/>
      </w:pPr>
      <w:rPr>
        <w:rFonts w:ascii="Courier New" w:hAnsi="Courier New" w:cs="Courier New" w:hint="default"/>
      </w:rPr>
    </w:lvl>
    <w:lvl w:ilvl="5" w:tplc="04180005" w:tentative="1">
      <w:start w:val="1"/>
      <w:numFmt w:val="bullet"/>
      <w:lvlText w:val=""/>
      <w:lvlJc w:val="left"/>
      <w:pPr>
        <w:ind w:left="3906" w:hanging="360"/>
      </w:pPr>
      <w:rPr>
        <w:rFonts w:ascii="Wingdings" w:hAnsi="Wingdings" w:hint="default"/>
      </w:rPr>
    </w:lvl>
    <w:lvl w:ilvl="6" w:tplc="04180001" w:tentative="1">
      <w:start w:val="1"/>
      <w:numFmt w:val="bullet"/>
      <w:lvlText w:val=""/>
      <w:lvlJc w:val="left"/>
      <w:pPr>
        <w:ind w:left="4626" w:hanging="360"/>
      </w:pPr>
      <w:rPr>
        <w:rFonts w:ascii="Symbol" w:hAnsi="Symbol" w:hint="default"/>
      </w:rPr>
    </w:lvl>
    <w:lvl w:ilvl="7" w:tplc="04180003" w:tentative="1">
      <w:start w:val="1"/>
      <w:numFmt w:val="bullet"/>
      <w:lvlText w:val="o"/>
      <w:lvlJc w:val="left"/>
      <w:pPr>
        <w:ind w:left="5346" w:hanging="360"/>
      </w:pPr>
      <w:rPr>
        <w:rFonts w:ascii="Courier New" w:hAnsi="Courier New" w:cs="Courier New" w:hint="default"/>
      </w:rPr>
    </w:lvl>
    <w:lvl w:ilvl="8" w:tplc="04180005" w:tentative="1">
      <w:start w:val="1"/>
      <w:numFmt w:val="bullet"/>
      <w:lvlText w:val=""/>
      <w:lvlJc w:val="left"/>
      <w:pPr>
        <w:ind w:left="6066" w:hanging="360"/>
      </w:pPr>
      <w:rPr>
        <w:rFonts w:ascii="Wingdings" w:hAnsi="Wingdings" w:hint="default"/>
      </w:rPr>
    </w:lvl>
  </w:abstractNum>
  <w:abstractNum w:abstractNumId="195" w15:restartNumberingAfterBreak="0">
    <w:nsid w:val="74B2102D"/>
    <w:multiLevelType w:val="hybridMultilevel"/>
    <w:tmpl w:val="5CA0CC9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6" w15:restartNumberingAfterBreak="0">
    <w:nsid w:val="75DD726D"/>
    <w:multiLevelType w:val="hybridMultilevel"/>
    <w:tmpl w:val="3C38A0D6"/>
    <w:lvl w:ilvl="0" w:tplc="04180003">
      <w:start w:val="1"/>
      <w:numFmt w:val="bullet"/>
      <w:lvlText w:val="o"/>
      <w:lvlJc w:val="left"/>
      <w:pPr>
        <w:tabs>
          <w:tab w:val="num" w:pos="1710"/>
        </w:tabs>
        <w:ind w:left="1710" w:hanging="360"/>
      </w:pPr>
      <w:rPr>
        <w:rFonts w:ascii="Courier New" w:hAnsi="Courier New" w:cs="Courier New" w:hint="default"/>
      </w:rPr>
    </w:lvl>
    <w:lvl w:ilvl="1" w:tplc="04180003" w:tentative="1">
      <w:start w:val="1"/>
      <w:numFmt w:val="bullet"/>
      <w:lvlText w:val="o"/>
      <w:lvlJc w:val="left"/>
      <w:pPr>
        <w:tabs>
          <w:tab w:val="num" w:pos="2430"/>
        </w:tabs>
        <w:ind w:left="2430" w:hanging="360"/>
      </w:pPr>
      <w:rPr>
        <w:rFonts w:ascii="Courier New" w:hAnsi="Courier New" w:cs="Courier New" w:hint="default"/>
      </w:rPr>
    </w:lvl>
    <w:lvl w:ilvl="2" w:tplc="04180005" w:tentative="1">
      <w:start w:val="1"/>
      <w:numFmt w:val="bullet"/>
      <w:lvlText w:val=""/>
      <w:lvlJc w:val="left"/>
      <w:pPr>
        <w:tabs>
          <w:tab w:val="num" w:pos="3150"/>
        </w:tabs>
        <w:ind w:left="3150" w:hanging="360"/>
      </w:pPr>
      <w:rPr>
        <w:rFonts w:ascii="Wingdings" w:hAnsi="Wingdings" w:hint="default"/>
      </w:rPr>
    </w:lvl>
    <w:lvl w:ilvl="3" w:tplc="04180001" w:tentative="1">
      <w:start w:val="1"/>
      <w:numFmt w:val="bullet"/>
      <w:lvlText w:val=""/>
      <w:lvlJc w:val="left"/>
      <w:pPr>
        <w:tabs>
          <w:tab w:val="num" w:pos="3870"/>
        </w:tabs>
        <w:ind w:left="3870" w:hanging="360"/>
      </w:pPr>
      <w:rPr>
        <w:rFonts w:ascii="Symbol" w:hAnsi="Symbol" w:hint="default"/>
      </w:rPr>
    </w:lvl>
    <w:lvl w:ilvl="4" w:tplc="04180003" w:tentative="1">
      <w:start w:val="1"/>
      <w:numFmt w:val="bullet"/>
      <w:lvlText w:val="o"/>
      <w:lvlJc w:val="left"/>
      <w:pPr>
        <w:tabs>
          <w:tab w:val="num" w:pos="4590"/>
        </w:tabs>
        <w:ind w:left="4590" w:hanging="360"/>
      </w:pPr>
      <w:rPr>
        <w:rFonts w:ascii="Courier New" w:hAnsi="Courier New" w:cs="Courier New" w:hint="default"/>
      </w:rPr>
    </w:lvl>
    <w:lvl w:ilvl="5" w:tplc="04180005" w:tentative="1">
      <w:start w:val="1"/>
      <w:numFmt w:val="bullet"/>
      <w:lvlText w:val=""/>
      <w:lvlJc w:val="left"/>
      <w:pPr>
        <w:tabs>
          <w:tab w:val="num" w:pos="5310"/>
        </w:tabs>
        <w:ind w:left="5310" w:hanging="360"/>
      </w:pPr>
      <w:rPr>
        <w:rFonts w:ascii="Wingdings" w:hAnsi="Wingdings" w:hint="default"/>
      </w:rPr>
    </w:lvl>
    <w:lvl w:ilvl="6" w:tplc="04180001" w:tentative="1">
      <w:start w:val="1"/>
      <w:numFmt w:val="bullet"/>
      <w:lvlText w:val=""/>
      <w:lvlJc w:val="left"/>
      <w:pPr>
        <w:tabs>
          <w:tab w:val="num" w:pos="6030"/>
        </w:tabs>
        <w:ind w:left="6030" w:hanging="360"/>
      </w:pPr>
      <w:rPr>
        <w:rFonts w:ascii="Symbol" w:hAnsi="Symbol" w:hint="default"/>
      </w:rPr>
    </w:lvl>
    <w:lvl w:ilvl="7" w:tplc="04180003" w:tentative="1">
      <w:start w:val="1"/>
      <w:numFmt w:val="bullet"/>
      <w:lvlText w:val="o"/>
      <w:lvlJc w:val="left"/>
      <w:pPr>
        <w:tabs>
          <w:tab w:val="num" w:pos="6750"/>
        </w:tabs>
        <w:ind w:left="6750" w:hanging="360"/>
      </w:pPr>
      <w:rPr>
        <w:rFonts w:ascii="Courier New" w:hAnsi="Courier New" w:cs="Courier New" w:hint="default"/>
      </w:rPr>
    </w:lvl>
    <w:lvl w:ilvl="8" w:tplc="04180005" w:tentative="1">
      <w:start w:val="1"/>
      <w:numFmt w:val="bullet"/>
      <w:lvlText w:val=""/>
      <w:lvlJc w:val="left"/>
      <w:pPr>
        <w:tabs>
          <w:tab w:val="num" w:pos="7470"/>
        </w:tabs>
        <w:ind w:left="7470" w:hanging="360"/>
      </w:pPr>
      <w:rPr>
        <w:rFonts w:ascii="Wingdings" w:hAnsi="Wingdings" w:hint="default"/>
      </w:rPr>
    </w:lvl>
  </w:abstractNum>
  <w:abstractNum w:abstractNumId="197" w15:restartNumberingAfterBreak="0">
    <w:nsid w:val="767A7707"/>
    <w:multiLevelType w:val="hybridMultilevel"/>
    <w:tmpl w:val="120A5B8E"/>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8" w15:restartNumberingAfterBreak="0">
    <w:nsid w:val="76D52642"/>
    <w:multiLevelType w:val="hybridMultilevel"/>
    <w:tmpl w:val="BFD00152"/>
    <w:lvl w:ilvl="0" w:tplc="0409000B">
      <w:start w:val="1"/>
      <w:numFmt w:val="bullet"/>
      <w:lvlText w:val=""/>
      <w:lvlJc w:val="left"/>
      <w:pPr>
        <w:ind w:left="1980" w:hanging="360"/>
      </w:pPr>
      <w:rPr>
        <w:rFonts w:ascii="Wingdings" w:hAnsi="Wingdings" w:hint="default"/>
      </w:rPr>
    </w:lvl>
    <w:lvl w:ilvl="1" w:tplc="04180003" w:tentative="1">
      <w:start w:val="1"/>
      <w:numFmt w:val="bullet"/>
      <w:lvlText w:val="o"/>
      <w:lvlJc w:val="left"/>
      <w:pPr>
        <w:ind w:left="2700" w:hanging="360"/>
      </w:pPr>
      <w:rPr>
        <w:rFonts w:ascii="Courier New" w:hAnsi="Courier New" w:cs="Courier New" w:hint="default"/>
      </w:rPr>
    </w:lvl>
    <w:lvl w:ilvl="2" w:tplc="04180005" w:tentative="1">
      <w:start w:val="1"/>
      <w:numFmt w:val="bullet"/>
      <w:lvlText w:val=""/>
      <w:lvlJc w:val="left"/>
      <w:pPr>
        <w:ind w:left="3420" w:hanging="360"/>
      </w:pPr>
      <w:rPr>
        <w:rFonts w:ascii="Wingdings" w:hAnsi="Wingdings" w:hint="default"/>
      </w:rPr>
    </w:lvl>
    <w:lvl w:ilvl="3" w:tplc="04180001" w:tentative="1">
      <w:start w:val="1"/>
      <w:numFmt w:val="bullet"/>
      <w:lvlText w:val=""/>
      <w:lvlJc w:val="left"/>
      <w:pPr>
        <w:ind w:left="4140" w:hanging="360"/>
      </w:pPr>
      <w:rPr>
        <w:rFonts w:ascii="Symbol" w:hAnsi="Symbol" w:hint="default"/>
      </w:rPr>
    </w:lvl>
    <w:lvl w:ilvl="4" w:tplc="04180003" w:tentative="1">
      <w:start w:val="1"/>
      <w:numFmt w:val="bullet"/>
      <w:lvlText w:val="o"/>
      <w:lvlJc w:val="left"/>
      <w:pPr>
        <w:ind w:left="4860" w:hanging="360"/>
      </w:pPr>
      <w:rPr>
        <w:rFonts w:ascii="Courier New" w:hAnsi="Courier New" w:cs="Courier New" w:hint="default"/>
      </w:rPr>
    </w:lvl>
    <w:lvl w:ilvl="5" w:tplc="04180005" w:tentative="1">
      <w:start w:val="1"/>
      <w:numFmt w:val="bullet"/>
      <w:lvlText w:val=""/>
      <w:lvlJc w:val="left"/>
      <w:pPr>
        <w:ind w:left="5580" w:hanging="360"/>
      </w:pPr>
      <w:rPr>
        <w:rFonts w:ascii="Wingdings" w:hAnsi="Wingdings" w:hint="default"/>
      </w:rPr>
    </w:lvl>
    <w:lvl w:ilvl="6" w:tplc="04180001" w:tentative="1">
      <w:start w:val="1"/>
      <w:numFmt w:val="bullet"/>
      <w:lvlText w:val=""/>
      <w:lvlJc w:val="left"/>
      <w:pPr>
        <w:ind w:left="6300" w:hanging="360"/>
      </w:pPr>
      <w:rPr>
        <w:rFonts w:ascii="Symbol" w:hAnsi="Symbol" w:hint="default"/>
      </w:rPr>
    </w:lvl>
    <w:lvl w:ilvl="7" w:tplc="04180003" w:tentative="1">
      <w:start w:val="1"/>
      <w:numFmt w:val="bullet"/>
      <w:lvlText w:val="o"/>
      <w:lvlJc w:val="left"/>
      <w:pPr>
        <w:ind w:left="7020" w:hanging="360"/>
      </w:pPr>
      <w:rPr>
        <w:rFonts w:ascii="Courier New" w:hAnsi="Courier New" w:cs="Courier New" w:hint="default"/>
      </w:rPr>
    </w:lvl>
    <w:lvl w:ilvl="8" w:tplc="04180005" w:tentative="1">
      <w:start w:val="1"/>
      <w:numFmt w:val="bullet"/>
      <w:lvlText w:val=""/>
      <w:lvlJc w:val="left"/>
      <w:pPr>
        <w:ind w:left="7740" w:hanging="360"/>
      </w:pPr>
      <w:rPr>
        <w:rFonts w:ascii="Wingdings" w:hAnsi="Wingdings" w:hint="default"/>
      </w:rPr>
    </w:lvl>
  </w:abstractNum>
  <w:abstractNum w:abstractNumId="199" w15:restartNumberingAfterBreak="0">
    <w:nsid w:val="770953D3"/>
    <w:multiLevelType w:val="hybridMultilevel"/>
    <w:tmpl w:val="B1B030A8"/>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0" w15:restartNumberingAfterBreak="0">
    <w:nsid w:val="77CE7D12"/>
    <w:multiLevelType w:val="hybridMultilevel"/>
    <w:tmpl w:val="D84EE76E"/>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1" w15:restartNumberingAfterBreak="0">
    <w:nsid w:val="781F0010"/>
    <w:multiLevelType w:val="hybridMultilevel"/>
    <w:tmpl w:val="4D9EFD4C"/>
    <w:lvl w:ilvl="0" w:tplc="0409000B">
      <w:start w:val="1"/>
      <w:numFmt w:val="bullet"/>
      <w:lvlText w:val=""/>
      <w:lvlJc w:val="left"/>
      <w:pPr>
        <w:ind w:left="1845" w:hanging="360"/>
      </w:pPr>
      <w:rPr>
        <w:rFonts w:ascii="Wingdings" w:hAnsi="Wingdings" w:hint="default"/>
      </w:rPr>
    </w:lvl>
    <w:lvl w:ilvl="1" w:tplc="04180003" w:tentative="1">
      <w:start w:val="1"/>
      <w:numFmt w:val="bullet"/>
      <w:lvlText w:val="o"/>
      <w:lvlJc w:val="left"/>
      <w:pPr>
        <w:ind w:left="2565" w:hanging="360"/>
      </w:pPr>
      <w:rPr>
        <w:rFonts w:ascii="Courier New" w:hAnsi="Courier New" w:cs="Courier New" w:hint="default"/>
      </w:rPr>
    </w:lvl>
    <w:lvl w:ilvl="2" w:tplc="04180005" w:tentative="1">
      <w:start w:val="1"/>
      <w:numFmt w:val="bullet"/>
      <w:lvlText w:val=""/>
      <w:lvlJc w:val="left"/>
      <w:pPr>
        <w:ind w:left="3285" w:hanging="360"/>
      </w:pPr>
      <w:rPr>
        <w:rFonts w:ascii="Wingdings" w:hAnsi="Wingdings" w:hint="default"/>
      </w:rPr>
    </w:lvl>
    <w:lvl w:ilvl="3" w:tplc="04180001" w:tentative="1">
      <w:start w:val="1"/>
      <w:numFmt w:val="bullet"/>
      <w:lvlText w:val=""/>
      <w:lvlJc w:val="left"/>
      <w:pPr>
        <w:ind w:left="4005" w:hanging="360"/>
      </w:pPr>
      <w:rPr>
        <w:rFonts w:ascii="Symbol" w:hAnsi="Symbol" w:hint="default"/>
      </w:rPr>
    </w:lvl>
    <w:lvl w:ilvl="4" w:tplc="04180003" w:tentative="1">
      <w:start w:val="1"/>
      <w:numFmt w:val="bullet"/>
      <w:lvlText w:val="o"/>
      <w:lvlJc w:val="left"/>
      <w:pPr>
        <w:ind w:left="4725" w:hanging="360"/>
      </w:pPr>
      <w:rPr>
        <w:rFonts w:ascii="Courier New" w:hAnsi="Courier New" w:cs="Courier New" w:hint="default"/>
      </w:rPr>
    </w:lvl>
    <w:lvl w:ilvl="5" w:tplc="04180005" w:tentative="1">
      <w:start w:val="1"/>
      <w:numFmt w:val="bullet"/>
      <w:lvlText w:val=""/>
      <w:lvlJc w:val="left"/>
      <w:pPr>
        <w:ind w:left="5445" w:hanging="360"/>
      </w:pPr>
      <w:rPr>
        <w:rFonts w:ascii="Wingdings" w:hAnsi="Wingdings" w:hint="default"/>
      </w:rPr>
    </w:lvl>
    <w:lvl w:ilvl="6" w:tplc="04180001" w:tentative="1">
      <w:start w:val="1"/>
      <w:numFmt w:val="bullet"/>
      <w:lvlText w:val=""/>
      <w:lvlJc w:val="left"/>
      <w:pPr>
        <w:ind w:left="6165" w:hanging="360"/>
      </w:pPr>
      <w:rPr>
        <w:rFonts w:ascii="Symbol" w:hAnsi="Symbol" w:hint="default"/>
      </w:rPr>
    </w:lvl>
    <w:lvl w:ilvl="7" w:tplc="04180003" w:tentative="1">
      <w:start w:val="1"/>
      <w:numFmt w:val="bullet"/>
      <w:lvlText w:val="o"/>
      <w:lvlJc w:val="left"/>
      <w:pPr>
        <w:ind w:left="6885" w:hanging="360"/>
      </w:pPr>
      <w:rPr>
        <w:rFonts w:ascii="Courier New" w:hAnsi="Courier New" w:cs="Courier New" w:hint="default"/>
      </w:rPr>
    </w:lvl>
    <w:lvl w:ilvl="8" w:tplc="04180005" w:tentative="1">
      <w:start w:val="1"/>
      <w:numFmt w:val="bullet"/>
      <w:lvlText w:val=""/>
      <w:lvlJc w:val="left"/>
      <w:pPr>
        <w:ind w:left="7605" w:hanging="360"/>
      </w:pPr>
      <w:rPr>
        <w:rFonts w:ascii="Wingdings" w:hAnsi="Wingdings" w:hint="default"/>
      </w:rPr>
    </w:lvl>
  </w:abstractNum>
  <w:abstractNum w:abstractNumId="202" w15:restartNumberingAfterBreak="0">
    <w:nsid w:val="79C953A7"/>
    <w:multiLevelType w:val="hybridMultilevel"/>
    <w:tmpl w:val="C7049DDC"/>
    <w:lvl w:ilvl="0" w:tplc="0409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3" w15:restartNumberingAfterBreak="0">
    <w:nsid w:val="79D93B1D"/>
    <w:multiLevelType w:val="hybridMultilevel"/>
    <w:tmpl w:val="175C99A4"/>
    <w:lvl w:ilvl="0" w:tplc="0409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04" w15:restartNumberingAfterBreak="0">
    <w:nsid w:val="79DE0CB4"/>
    <w:multiLevelType w:val="hybridMultilevel"/>
    <w:tmpl w:val="BAF28FB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5" w15:restartNumberingAfterBreak="0">
    <w:nsid w:val="7A75317C"/>
    <w:multiLevelType w:val="hybridMultilevel"/>
    <w:tmpl w:val="35C0674A"/>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6" w15:restartNumberingAfterBreak="0">
    <w:nsid w:val="7AEE43E1"/>
    <w:multiLevelType w:val="hybridMultilevel"/>
    <w:tmpl w:val="3F18E54C"/>
    <w:lvl w:ilvl="0" w:tplc="0F7EAFE2">
      <w:start w:val="1"/>
      <w:numFmt w:val="bullet"/>
      <w:lvlText w:val=""/>
      <w:lvlJc w:val="left"/>
      <w:pPr>
        <w:ind w:left="786" w:hanging="360"/>
      </w:pPr>
      <w:rPr>
        <w:rFonts w:ascii="Symbol" w:hAnsi="Symbol" w:hint="default"/>
        <w:color w:val="FF000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7" w15:restartNumberingAfterBreak="0">
    <w:nsid w:val="7B4F46C7"/>
    <w:multiLevelType w:val="hybridMultilevel"/>
    <w:tmpl w:val="105C01E8"/>
    <w:lvl w:ilvl="0" w:tplc="0409000B">
      <w:start w:val="1"/>
      <w:numFmt w:val="bullet"/>
      <w:lvlText w:val=""/>
      <w:lvlJc w:val="left"/>
      <w:pPr>
        <w:ind w:left="2880" w:hanging="360"/>
      </w:pPr>
      <w:rPr>
        <w:rFonts w:ascii="Wingdings" w:hAnsi="Wingdings" w:hint="default"/>
      </w:rPr>
    </w:lvl>
    <w:lvl w:ilvl="1" w:tplc="04180003" w:tentative="1">
      <w:start w:val="1"/>
      <w:numFmt w:val="bullet"/>
      <w:lvlText w:val="o"/>
      <w:lvlJc w:val="left"/>
      <w:pPr>
        <w:ind w:left="3600" w:hanging="360"/>
      </w:pPr>
      <w:rPr>
        <w:rFonts w:ascii="Courier New" w:hAnsi="Courier New" w:cs="Courier New" w:hint="default"/>
      </w:rPr>
    </w:lvl>
    <w:lvl w:ilvl="2" w:tplc="04180005" w:tentative="1">
      <w:start w:val="1"/>
      <w:numFmt w:val="bullet"/>
      <w:lvlText w:val=""/>
      <w:lvlJc w:val="left"/>
      <w:pPr>
        <w:ind w:left="4320" w:hanging="360"/>
      </w:pPr>
      <w:rPr>
        <w:rFonts w:ascii="Wingdings" w:hAnsi="Wingdings" w:hint="default"/>
      </w:rPr>
    </w:lvl>
    <w:lvl w:ilvl="3" w:tplc="04180001" w:tentative="1">
      <w:start w:val="1"/>
      <w:numFmt w:val="bullet"/>
      <w:lvlText w:val=""/>
      <w:lvlJc w:val="left"/>
      <w:pPr>
        <w:ind w:left="5040" w:hanging="360"/>
      </w:pPr>
      <w:rPr>
        <w:rFonts w:ascii="Symbol" w:hAnsi="Symbol" w:hint="default"/>
      </w:rPr>
    </w:lvl>
    <w:lvl w:ilvl="4" w:tplc="04180003" w:tentative="1">
      <w:start w:val="1"/>
      <w:numFmt w:val="bullet"/>
      <w:lvlText w:val="o"/>
      <w:lvlJc w:val="left"/>
      <w:pPr>
        <w:ind w:left="5760" w:hanging="360"/>
      </w:pPr>
      <w:rPr>
        <w:rFonts w:ascii="Courier New" w:hAnsi="Courier New" w:cs="Courier New" w:hint="default"/>
      </w:rPr>
    </w:lvl>
    <w:lvl w:ilvl="5" w:tplc="04180005" w:tentative="1">
      <w:start w:val="1"/>
      <w:numFmt w:val="bullet"/>
      <w:lvlText w:val=""/>
      <w:lvlJc w:val="left"/>
      <w:pPr>
        <w:ind w:left="6480" w:hanging="360"/>
      </w:pPr>
      <w:rPr>
        <w:rFonts w:ascii="Wingdings" w:hAnsi="Wingdings" w:hint="default"/>
      </w:rPr>
    </w:lvl>
    <w:lvl w:ilvl="6" w:tplc="04180001" w:tentative="1">
      <w:start w:val="1"/>
      <w:numFmt w:val="bullet"/>
      <w:lvlText w:val=""/>
      <w:lvlJc w:val="left"/>
      <w:pPr>
        <w:ind w:left="7200" w:hanging="360"/>
      </w:pPr>
      <w:rPr>
        <w:rFonts w:ascii="Symbol" w:hAnsi="Symbol" w:hint="default"/>
      </w:rPr>
    </w:lvl>
    <w:lvl w:ilvl="7" w:tplc="04180003" w:tentative="1">
      <w:start w:val="1"/>
      <w:numFmt w:val="bullet"/>
      <w:lvlText w:val="o"/>
      <w:lvlJc w:val="left"/>
      <w:pPr>
        <w:ind w:left="7920" w:hanging="360"/>
      </w:pPr>
      <w:rPr>
        <w:rFonts w:ascii="Courier New" w:hAnsi="Courier New" w:cs="Courier New" w:hint="default"/>
      </w:rPr>
    </w:lvl>
    <w:lvl w:ilvl="8" w:tplc="04180005" w:tentative="1">
      <w:start w:val="1"/>
      <w:numFmt w:val="bullet"/>
      <w:lvlText w:val=""/>
      <w:lvlJc w:val="left"/>
      <w:pPr>
        <w:ind w:left="8640" w:hanging="360"/>
      </w:pPr>
      <w:rPr>
        <w:rFonts w:ascii="Wingdings" w:hAnsi="Wingdings" w:hint="default"/>
      </w:rPr>
    </w:lvl>
  </w:abstractNum>
  <w:abstractNum w:abstractNumId="208" w15:restartNumberingAfterBreak="0">
    <w:nsid w:val="7C191029"/>
    <w:multiLevelType w:val="hybridMultilevel"/>
    <w:tmpl w:val="44527BA4"/>
    <w:lvl w:ilvl="0" w:tplc="0409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9" w15:restartNumberingAfterBreak="0">
    <w:nsid w:val="7D272056"/>
    <w:multiLevelType w:val="hybridMultilevel"/>
    <w:tmpl w:val="E43C841A"/>
    <w:lvl w:ilvl="0" w:tplc="08090009">
      <w:start w:val="1"/>
      <w:numFmt w:val="bullet"/>
      <w:lvlText w:val=""/>
      <w:lvlJc w:val="left"/>
      <w:pPr>
        <w:ind w:left="1635" w:hanging="360"/>
      </w:pPr>
      <w:rPr>
        <w:rFonts w:ascii="Wingdings" w:hAnsi="Wingdings"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210" w15:restartNumberingAfterBreak="0">
    <w:nsid w:val="7D4103A7"/>
    <w:multiLevelType w:val="hybridMultilevel"/>
    <w:tmpl w:val="7772EF2E"/>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11" w15:restartNumberingAfterBreak="0">
    <w:nsid w:val="7DBB3F8B"/>
    <w:multiLevelType w:val="hybridMultilevel"/>
    <w:tmpl w:val="9CF88774"/>
    <w:lvl w:ilvl="0" w:tplc="0809000D">
      <w:start w:val="1"/>
      <w:numFmt w:val="bullet"/>
      <w:lvlText w:val=""/>
      <w:lvlJc w:val="left"/>
      <w:pPr>
        <w:ind w:left="1245" w:hanging="360"/>
      </w:pPr>
      <w:rPr>
        <w:rFonts w:ascii="Wingdings" w:hAnsi="Wingdings"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212" w15:restartNumberingAfterBreak="0">
    <w:nsid w:val="7E0A073C"/>
    <w:multiLevelType w:val="hybridMultilevel"/>
    <w:tmpl w:val="4C722D36"/>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13" w15:restartNumberingAfterBreak="0">
    <w:nsid w:val="7F5B110D"/>
    <w:multiLevelType w:val="hybridMultilevel"/>
    <w:tmpl w:val="B9C0A8CC"/>
    <w:lvl w:ilvl="0" w:tplc="04090001">
      <w:start w:val="1"/>
      <w:numFmt w:val="bullet"/>
      <w:lvlText w:val=""/>
      <w:lvlJc w:val="left"/>
      <w:pPr>
        <w:ind w:left="2160" w:hanging="360"/>
      </w:pPr>
      <w:rPr>
        <w:rFonts w:ascii="Symbol" w:hAnsi="Symbol"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214" w15:restartNumberingAfterBreak="0">
    <w:nsid w:val="7F6D3A06"/>
    <w:multiLevelType w:val="hybridMultilevel"/>
    <w:tmpl w:val="733C1E0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6"/>
  </w:num>
  <w:num w:numId="2">
    <w:abstractNumId w:val="176"/>
  </w:num>
  <w:num w:numId="3">
    <w:abstractNumId w:val="192"/>
  </w:num>
  <w:num w:numId="4">
    <w:abstractNumId w:val="195"/>
  </w:num>
  <w:num w:numId="5">
    <w:abstractNumId w:val="169"/>
  </w:num>
  <w:num w:numId="6">
    <w:abstractNumId w:val="46"/>
  </w:num>
  <w:num w:numId="7">
    <w:abstractNumId w:val="179"/>
  </w:num>
  <w:num w:numId="8">
    <w:abstractNumId w:val="211"/>
  </w:num>
  <w:num w:numId="9">
    <w:abstractNumId w:val="13"/>
  </w:num>
  <w:num w:numId="10">
    <w:abstractNumId w:val="45"/>
  </w:num>
  <w:num w:numId="11">
    <w:abstractNumId w:val="150"/>
  </w:num>
  <w:num w:numId="12">
    <w:abstractNumId w:val="123"/>
  </w:num>
  <w:num w:numId="13">
    <w:abstractNumId w:val="187"/>
  </w:num>
  <w:num w:numId="14">
    <w:abstractNumId w:val="171"/>
  </w:num>
  <w:num w:numId="15">
    <w:abstractNumId w:val="153"/>
  </w:num>
  <w:num w:numId="16">
    <w:abstractNumId w:val="151"/>
  </w:num>
  <w:num w:numId="17">
    <w:abstractNumId w:val="102"/>
  </w:num>
  <w:num w:numId="18">
    <w:abstractNumId w:val="196"/>
  </w:num>
  <w:num w:numId="19">
    <w:abstractNumId w:val="109"/>
  </w:num>
  <w:num w:numId="20">
    <w:abstractNumId w:val="0"/>
  </w:num>
  <w:num w:numId="21">
    <w:abstractNumId w:val="44"/>
  </w:num>
  <w:num w:numId="22">
    <w:abstractNumId w:val="82"/>
  </w:num>
  <w:num w:numId="23">
    <w:abstractNumId w:val="91"/>
  </w:num>
  <w:num w:numId="24">
    <w:abstractNumId w:val="105"/>
  </w:num>
  <w:num w:numId="25">
    <w:abstractNumId w:val="214"/>
  </w:num>
  <w:num w:numId="26">
    <w:abstractNumId w:val="128"/>
  </w:num>
  <w:num w:numId="27">
    <w:abstractNumId w:val="159"/>
  </w:num>
  <w:num w:numId="28">
    <w:abstractNumId w:val="89"/>
  </w:num>
  <w:num w:numId="29">
    <w:abstractNumId w:val="53"/>
  </w:num>
  <w:num w:numId="30">
    <w:abstractNumId w:val="55"/>
  </w:num>
  <w:num w:numId="31">
    <w:abstractNumId w:val="132"/>
  </w:num>
  <w:num w:numId="32">
    <w:abstractNumId w:val="23"/>
  </w:num>
  <w:num w:numId="33">
    <w:abstractNumId w:val="96"/>
  </w:num>
  <w:num w:numId="34">
    <w:abstractNumId w:val="1"/>
  </w:num>
  <w:num w:numId="35">
    <w:abstractNumId w:val="161"/>
  </w:num>
  <w:num w:numId="36">
    <w:abstractNumId w:val="108"/>
  </w:num>
  <w:num w:numId="37">
    <w:abstractNumId w:val="43"/>
  </w:num>
  <w:num w:numId="38">
    <w:abstractNumId w:val="90"/>
  </w:num>
  <w:num w:numId="39">
    <w:abstractNumId w:val="122"/>
  </w:num>
  <w:num w:numId="40">
    <w:abstractNumId w:val="129"/>
  </w:num>
  <w:num w:numId="41">
    <w:abstractNumId w:val="143"/>
  </w:num>
  <w:num w:numId="42">
    <w:abstractNumId w:val="86"/>
  </w:num>
  <w:num w:numId="43">
    <w:abstractNumId w:val="204"/>
  </w:num>
  <w:num w:numId="44">
    <w:abstractNumId w:val="83"/>
  </w:num>
  <w:num w:numId="45">
    <w:abstractNumId w:val="67"/>
  </w:num>
  <w:num w:numId="46">
    <w:abstractNumId w:val="42"/>
  </w:num>
  <w:num w:numId="47">
    <w:abstractNumId w:val="113"/>
  </w:num>
  <w:num w:numId="48">
    <w:abstractNumId w:val="50"/>
  </w:num>
  <w:num w:numId="49">
    <w:abstractNumId w:val="52"/>
  </w:num>
  <w:num w:numId="50">
    <w:abstractNumId w:val="99"/>
  </w:num>
  <w:num w:numId="51">
    <w:abstractNumId w:val="163"/>
  </w:num>
  <w:num w:numId="52">
    <w:abstractNumId w:val="114"/>
  </w:num>
  <w:num w:numId="53">
    <w:abstractNumId w:val="62"/>
  </w:num>
  <w:num w:numId="54">
    <w:abstractNumId w:val="58"/>
  </w:num>
  <w:num w:numId="55">
    <w:abstractNumId w:val="64"/>
  </w:num>
  <w:num w:numId="56">
    <w:abstractNumId w:val="181"/>
  </w:num>
  <w:num w:numId="57">
    <w:abstractNumId w:val="85"/>
  </w:num>
  <w:num w:numId="58">
    <w:abstractNumId w:val="197"/>
  </w:num>
  <w:num w:numId="59">
    <w:abstractNumId w:val="199"/>
  </w:num>
  <w:num w:numId="60">
    <w:abstractNumId w:val="16"/>
  </w:num>
  <w:num w:numId="61">
    <w:abstractNumId w:val="124"/>
  </w:num>
  <w:num w:numId="62">
    <w:abstractNumId w:val="111"/>
  </w:num>
  <w:num w:numId="63">
    <w:abstractNumId w:val="175"/>
  </w:num>
  <w:num w:numId="64">
    <w:abstractNumId w:val="119"/>
  </w:num>
  <w:num w:numId="65">
    <w:abstractNumId w:val="51"/>
  </w:num>
  <w:num w:numId="66">
    <w:abstractNumId w:val="190"/>
  </w:num>
  <w:num w:numId="67">
    <w:abstractNumId w:val="131"/>
  </w:num>
  <w:num w:numId="68">
    <w:abstractNumId w:val="56"/>
  </w:num>
  <w:num w:numId="69">
    <w:abstractNumId w:val="77"/>
  </w:num>
  <w:num w:numId="70">
    <w:abstractNumId w:val="19"/>
  </w:num>
  <w:num w:numId="71">
    <w:abstractNumId w:val="188"/>
  </w:num>
  <w:num w:numId="72">
    <w:abstractNumId w:val="93"/>
  </w:num>
  <w:num w:numId="73">
    <w:abstractNumId w:val="158"/>
  </w:num>
  <w:num w:numId="74">
    <w:abstractNumId w:val="84"/>
  </w:num>
  <w:num w:numId="75">
    <w:abstractNumId w:val="11"/>
  </w:num>
  <w:num w:numId="76">
    <w:abstractNumId w:val="39"/>
  </w:num>
  <w:num w:numId="77">
    <w:abstractNumId w:val="144"/>
  </w:num>
  <w:num w:numId="78">
    <w:abstractNumId w:val="138"/>
  </w:num>
  <w:num w:numId="79">
    <w:abstractNumId w:val="174"/>
  </w:num>
  <w:num w:numId="80">
    <w:abstractNumId w:val="155"/>
  </w:num>
  <w:num w:numId="81">
    <w:abstractNumId w:val="152"/>
  </w:num>
  <w:num w:numId="82">
    <w:abstractNumId w:val="189"/>
  </w:num>
  <w:num w:numId="83">
    <w:abstractNumId w:val="48"/>
  </w:num>
  <w:num w:numId="84">
    <w:abstractNumId w:val="27"/>
  </w:num>
  <w:num w:numId="85">
    <w:abstractNumId w:val="168"/>
  </w:num>
  <w:num w:numId="86">
    <w:abstractNumId w:val="31"/>
  </w:num>
  <w:num w:numId="87">
    <w:abstractNumId w:val="103"/>
  </w:num>
  <w:num w:numId="88">
    <w:abstractNumId w:val="33"/>
  </w:num>
  <w:num w:numId="89">
    <w:abstractNumId w:val="78"/>
  </w:num>
  <w:num w:numId="90">
    <w:abstractNumId w:val="2"/>
  </w:num>
  <w:num w:numId="91">
    <w:abstractNumId w:val="5"/>
  </w:num>
  <w:num w:numId="92">
    <w:abstractNumId w:val="136"/>
  </w:num>
  <w:num w:numId="93">
    <w:abstractNumId w:val="29"/>
  </w:num>
  <w:num w:numId="94">
    <w:abstractNumId w:val="7"/>
  </w:num>
  <w:num w:numId="95">
    <w:abstractNumId w:val="206"/>
  </w:num>
  <w:num w:numId="96">
    <w:abstractNumId w:val="164"/>
  </w:num>
  <w:num w:numId="97">
    <w:abstractNumId w:val="208"/>
  </w:num>
  <w:num w:numId="98">
    <w:abstractNumId w:val="212"/>
  </w:num>
  <w:num w:numId="99">
    <w:abstractNumId w:val="87"/>
  </w:num>
  <w:num w:numId="100">
    <w:abstractNumId w:val="137"/>
  </w:num>
  <w:num w:numId="101">
    <w:abstractNumId w:val="180"/>
  </w:num>
  <w:num w:numId="102">
    <w:abstractNumId w:val="70"/>
  </w:num>
  <w:num w:numId="103">
    <w:abstractNumId w:val="106"/>
  </w:num>
  <w:num w:numId="104">
    <w:abstractNumId w:val="120"/>
  </w:num>
  <w:num w:numId="105">
    <w:abstractNumId w:val="207"/>
  </w:num>
  <w:num w:numId="106">
    <w:abstractNumId w:val="202"/>
  </w:num>
  <w:num w:numId="107">
    <w:abstractNumId w:val="36"/>
  </w:num>
  <w:num w:numId="108">
    <w:abstractNumId w:val="15"/>
  </w:num>
  <w:num w:numId="109">
    <w:abstractNumId w:val="139"/>
  </w:num>
  <w:num w:numId="110">
    <w:abstractNumId w:val="183"/>
  </w:num>
  <w:num w:numId="111">
    <w:abstractNumId w:val="178"/>
  </w:num>
  <w:num w:numId="112">
    <w:abstractNumId w:val="184"/>
  </w:num>
  <w:num w:numId="113">
    <w:abstractNumId w:val="92"/>
  </w:num>
  <w:num w:numId="114">
    <w:abstractNumId w:val="63"/>
  </w:num>
  <w:num w:numId="115">
    <w:abstractNumId w:val="165"/>
  </w:num>
  <w:num w:numId="116">
    <w:abstractNumId w:val="4"/>
  </w:num>
  <w:num w:numId="117">
    <w:abstractNumId w:val="117"/>
  </w:num>
  <w:num w:numId="118">
    <w:abstractNumId w:val="98"/>
  </w:num>
  <w:num w:numId="119">
    <w:abstractNumId w:val="71"/>
  </w:num>
  <w:num w:numId="120">
    <w:abstractNumId w:val="142"/>
  </w:num>
  <w:num w:numId="121">
    <w:abstractNumId w:val="28"/>
  </w:num>
  <w:num w:numId="122">
    <w:abstractNumId w:val="146"/>
  </w:num>
  <w:num w:numId="123">
    <w:abstractNumId w:val="37"/>
  </w:num>
  <w:num w:numId="124">
    <w:abstractNumId w:val="213"/>
  </w:num>
  <w:num w:numId="125">
    <w:abstractNumId w:val="35"/>
  </w:num>
  <w:num w:numId="126">
    <w:abstractNumId w:val="97"/>
  </w:num>
  <w:num w:numId="127">
    <w:abstractNumId w:val="126"/>
  </w:num>
  <w:num w:numId="128">
    <w:abstractNumId w:val="80"/>
  </w:num>
  <w:num w:numId="129">
    <w:abstractNumId w:val="115"/>
  </w:num>
  <w:num w:numId="130">
    <w:abstractNumId w:val="154"/>
  </w:num>
  <w:num w:numId="131">
    <w:abstractNumId w:val="61"/>
  </w:num>
  <w:num w:numId="132">
    <w:abstractNumId w:val="104"/>
  </w:num>
  <w:num w:numId="133">
    <w:abstractNumId w:val="191"/>
  </w:num>
  <w:num w:numId="134">
    <w:abstractNumId w:val="205"/>
  </w:num>
  <w:num w:numId="135">
    <w:abstractNumId w:val="200"/>
  </w:num>
  <w:num w:numId="136">
    <w:abstractNumId w:val="157"/>
  </w:num>
  <w:num w:numId="137">
    <w:abstractNumId w:val="10"/>
  </w:num>
  <w:num w:numId="138">
    <w:abstractNumId w:val="74"/>
  </w:num>
  <w:num w:numId="139">
    <w:abstractNumId w:val="149"/>
  </w:num>
  <w:num w:numId="140">
    <w:abstractNumId w:val="177"/>
  </w:num>
  <w:num w:numId="141">
    <w:abstractNumId w:val="173"/>
  </w:num>
  <w:num w:numId="142">
    <w:abstractNumId w:val="6"/>
  </w:num>
  <w:num w:numId="143">
    <w:abstractNumId w:val="20"/>
  </w:num>
  <w:num w:numId="144">
    <w:abstractNumId w:val="186"/>
  </w:num>
  <w:num w:numId="145">
    <w:abstractNumId w:val="110"/>
  </w:num>
  <w:num w:numId="146">
    <w:abstractNumId w:val="69"/>
  </w:num>
  <w:num w:numId="147">
    <w:abstractNumId w:val="100"/>
  </w:num>
  <w:num w:numId="148">
    <w:abstractNumId w:val="148"/>
  </w:num>
  <w:num w:numId="149">
    <w:abstractNumId w:val="141"/>
  </w:num>
  <w:num w:numId="150">
    <w:abstractNumId w:val="49"/>
  </w:num>
  <w:num w:numId="151">
    <w:abstractNumId w:val="145"/>
  </w:num>
  <w:num w:numId="152">
    <w:abstractNumId w:val="30"/>
  </w:num>
  <w:num w:numId="153">
    <w:abstractNumId w:val="34"/>
  </w:num>
  <w:num w:numId="154">
    <w:abstractNumId w:val="65"/>
  </w:num>
  <w:num w:numId="155">
    <w:abstractNumId w:val="95"/>
  </w:num>
  <w:num w:numId="156">
    <w:abstractNumId w:val="133"/>
  </w:num>
  <w:num w:numId="157">
    <w:abstractNumId w:val="8"/>
  </w:num>
  <w:num w:numId="158">
    <w:abstractNumId w:val="203"/>
  </w:num>
  <w:num w:numId="159">
    <w:abstractNumId w:val="166"/>
  </w:num>
  <w:num w:numId="160">
    <w:abstractNumId w:val="160"/>
  </w:num>
  <w:num w:numId="161">
    <w:abstractNumId w:val="60"/>
  </w:num>
  <w:num w:numId="162">
    <w:abstractNumId w:val="156"/>
  </w:num>
  <w:num w:numId="163">
    <w:abstractNumId w:val="66"/>
  </w:num>
  <w:num w:numId="164">
    <w:abstractNumId w:val="185"/>
  </w:num>
  <w:num w:numId="165">
    <w:abstractNumId w:val="107"/>
  </w:num>
  <w:num w:numId="166">
    <w:abstractNumId w:val="76"/>
  </w:num>
  <w:num w:numId="167">
    <w:abstractNumId w:val="47"/>
  </w:num>
  <w:num w:numId="168">
    <w:abstractNumId w:val="172"/>
  </w:num>
  <w:num w:numId="169">
    <w:abstractNumId w:val="72"/>
  </w:num>
  <w:num w:numId="170">
    <w:abstractNumId w:val="12"/>
  </w:num>
  <w:num w:numId="171">
    <w:abstractNumId w:val="73"/>
  </w:num>
  <w:num w:numId="172">
    <w:abstractNumId w:val="209"/>
  </w:num>
  <w:num w:numId="173">
    <w:abstractNumId w:val="40"/>
  </w:num>
  <w:num w:numId="174">
    <w:abstractNumId w:val="210"/>
  </w:num>
  <w:num w:numId="175">
    <w:abstractNumId w:val="81"/>
  </w:num>
  <w:num w:numId="176">
    <w:abstractNumId w:val="94"/>
  </w:num>
  <w:num w:numId="177">
    <w:abstractNumId w:val="79"/>
  </w:num>
  <w:num w:numId="178">
    <w:abstractNumId w:val="193"/>
  </w:num>
  <w:num w:numId="179">
    <w:abstractNumId w:val="9"/>
  </w:num>
  <w:num w:numId="180">
    <w:abstractNumId w:val="140"/>
  </w:num>
  <w:num w:numId="181">
    <w:abstractNumId w:val="118"/>
  </w:num>
  <w:num w:numId="182">
    <w:abstractNumId w:val="14"/>
  </w:num>
  <w:num w:numId="183">
    <w:abstractNumId w:val="116"/>
  </w:num>
  <w:num w:numId="184">
    <w:abstractNumId w:val="130"/>
  </w:num>
  <w:num w:numId="185">
    <w:abstractNumId w:val="194"/>
  </w:num>
  <w:num w:numId="186">
    <w:abstractNumId w:val="25"/>
  </w:num>
  <w:num w:numId="187">
    <w:abstractNumId w:val="57"/>
  </w:num>
  <w:num w:numId="188">
    <w:abstractNumId w:val="135"/>
  </w:num>
  <w:num w:numId="189">
    <w:abstractNumId w:val="125"/>
  </w:num>
  <w:num w:numId="190">
    <w:abstractNumId w:val="68"/>
  </w:num>
  <w:num w:numId="191">
    <w:abstractNumId w:val="162"/>
  </w:num>
  <w:num w:numId="192">
    <w:abstractNumId w:val="32"/>
  </w:num>
  <w:num w:numId="193">
    <w:abstractNumId w:val="101"/>
  </w:num>
  <w:num w:numId="194">
    <w:abstractNumId w:val="18"/>
  </w:num>
  <w:num w:numId="195">
    <w:abstractNumId w:val="41"/>
  </w:num>
  <w:num w:numId="196">
    <w:abstractNumId w:val="17"/>
  </w:num>
  <w:num w:numId="197">
    <w:abstractNumId w:val="59"/>
  </w:num>
  <w:num w:numId="198">
    <w:abstractNumId w:val="112"/>
  </w:num>
  <w:num w:numId="199">
    <w:abstractNumId w:val="3"/>
  </w:num>
  <w:num w:numId="200">
    <w:abstractNumId w:val="134"/>
  </w:num>
  <w:num w:numId="201">
    <w:abstractNumId w:val="121"/>
  </w:num>
  <w:num w:numId="202">
    <w:abstractNumId w:val="75"/>
  </w:num>
  <w:num w:numId="203">
    <w:abstractNumId w:val="21"/>
  </w:num>
  <w:num w:numId="204">
    <w:abstractNumId w:val="88"/>
  </w:num>
  <w:num w:numId="205">
    <w:abstractNumId w:val="54"/>
  </w:num>
  <w:num w:numId="206">
    <w:abstractNumId w:val="22"/>
  </w:num>
  <w:num w:numId="207">
    <w:abstractNumId w:val="38"/>
  </w:num>
  <w:num w:numId="208">
    <w:abstractNumId w:val="24"/>
  </w:num>
  <w:num w:numId="209">
    <w:abstractNumId w:val="127"/>
  </w:num>
  <w:num w:numId="210">
    <w:abstractNumId w:val="182"/>
  </w:num>
  <w:num w:numId="211">
    <w:abstractNumId w:val="147"/>
  </w:num>
  <w:num w:numId="212">
    <w:abstractNumId w:val="167"/>
  </w:num>
  <w:num w:numId="213">
    <w:abstractNumId w:val="198"/>
  </w:num>
  <w:num w:numId="214">
    <w:abstractNumId w:val="201"/>
  </w:num>
  <w:num w:numId="215">
    <w:abstractNumId w:val="170"/>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06026"/>
    <w:rsid w:val="00001386"/>
    <w:rsid w:val="00001DF6"/>
    <w:rsid w:val="00001FC1"/>
    <w:rsid w:val="00002619"/>
    <w:rsid w:val="00003CE0"/>
    <w:rsid w:val="00004E1A"/>
    <w:rsid w:val="00005CE0"/>
    <w:rsid w:val="0000621E"/>
    <w:rsid w:val="000062DC"/>
    <w:rsid w:val="00012F4B"/>
    <w:rsid w:val="000130BD"/>
    <w:rsid w:val="000149A5"/>
    <w:rsid w:val="00016C3D"/>
    <w:rsid w:val="00021BAB"/>
    <w:rsid w:val="00022177"/>
    <w:rsid w:val="00022B9E"/>
    <w:rsid w:val="0002372E"/>
    <w:rsid w:val="0002403D"/>
    <w:rsid w:val="00026A9E"/>
    <w:rsid w:val="0002701A"/>
    <w:rsid w:val="000271D5"/>
    <w:rsid w:val="00027E55"/>
    <w:rsid w:val="000300A1"/>
    <w:rsid w:val="00030D5F"/>
    <w:rsid w:val="00032153"/>
    <w:rsid w:val="000322FD"/>
    <w:rsid w:val="00032A8E"/>
    <w:rsid w:val="00033122"/>
    <w:rsid w:val="00033D5A"/>
    <w:rsid w:val="000344BD"/>
    <w:rsid w:val="000356EA"/>
    <w:rsid w:val="0003588D"/>
    <w:rsid w:val="00035B38"/>
    <w:rsid w:val="00036023"/>
    <w:rsid w:val="000361D2"/>
    <w:rsid w:val="00036C7F"/>
    <w:rsid w:val="00040B28"/>
    <w:rsid w:val="00041B1E"/>
    <w:rsid w:val="00042330"/>
    <w:rsid w:val="0004612B"/>
    <w:rsid w:val="00047D13"/>
    <w:rsid w:val="00051FFB"/>
    <w:rsid w:val="00053CC2"/>
    <w:rsid w:val="00056E54"/>
    <w:rsid w:val="00056E7B"/>
    <w:rsid w:val="0005758D"/>
    <w:rsid w:val="00060754"/>
    <w:rsid w:val="000607EF"/>
    <w:rsid w:val="0006120D"/>
    <w:rsid w:val="00062E05"/>
    <w:rsid w:val="000639F6"/>
    <w:rsid w:val="00065746"/>
    <w:rsid w:val="00066075"/>
    <w:rsid w:val="00066296"/>
    <w:rsid w:val="000669D7"/>
    <w:rsid w:val="00067551"/>
    <w:rsid w:val="00070BF0"/>
    <w:rsid w:val="00071218"/>
    <w:rsid w:val="0007142F"/>
    <w:rsid w:val="00071BC8"/>
    <w:rsid w:val="00072681"/>
    <w:rsid w:val="00072B36"/>
    <w:rsid w:val="00073955"/>
    <w:rsid w:val="00075FAD"/>
    <w:rsid w:val="000768DF"/>
    <w:rsid w:val="000768FD"/>
    <w:rsid w:val="0008166A"/>
    <w:rsid w:val="00086BF0"/>
    <w:rsid w:val="00087D48"/>
    <w:rsid w:val="00090101"/>
    <w:rsid w:val="000923F6"/>
    <w:rsid w:val="0009349A"/>
    <w:rsid w:val="000938C0"/>
    <w:rsid w:val="00093BC1"/>
    <w:rsid w:val="00093FA0"/>
    <w:rsid w:val="00094AAA"/>
    <w:rsid w:val="00095FCB"/>
    <w:rsid w:val="00096006"/>
    <w:rsid w:val="0009767D"/>
    <w:rsid w:val="000A3B56"/>
    <w:rsid w:val="000A51AD"/>
    <w:rsid w:val="000B1817"/>
    <w:rsid w:val="000B20C8"/>
    <w:rsid w:val="000B3F0A"/>
    <w:rsid w:val="000B4C66"/>
    <w:rsid w:val="000B7F08"/>
    <w:rsid w:val="000C24D5"/>
    <w:rsid w:val="000C3C0A"/>
    <w:rsid w:val="000C4B06"/>
    <w:rsid w:val="000C557B"/>
    <w:rsid w:val="000C7750"/>
    <w:rsid w:val="000D1585"/>
    <w:rsid w:val="000D1F98"/>
    <w:rsid w:val="000D2A24"/>
    <w:rsid w:val="000D34EC"/>
    <w:rsid w:val="000D7219"/>
    <w:rsid w:val="000D763D"/>
    <w:rsid w:val="000E2A1A"/>
    <w:rsid w:val="000E2BF7"/>
    <w:rsid w:val="000E4415"/>
    <w:rsid w:val="000E467F"/>
    <w:rsid w:val="000E6573"/>
    <w:rsid w:val="000E78E5"/>
    <w:rsid w:val="000F076C"/>
    <w:rsid w:val="000F13F7"/>
    <w:rsid w:val="000F2269"/>
    <w:rsid w:val="000F494C"/>
    <w:rsid w:val="000F54FF"/>
    <w:rsid w:val="000F55A9"/>
    <w:rsid w:val="000F62A5"/>
    <w:rsid w:val="000F74AA"/>
    <w:rsid w:val="001019D2"/>
    <w:rsid w:val="00103D9A"/>
    <w:rsid w:val="001040C5"/>
    <w:rsid w:val="001049BB"/>
    <w:rsid w:val="00105536"/>
    <w:rsid w:val="001055A8"/>
    <w:rsid w:val="00111D47"/>
    <w:rsid w:val="0011212D"/>
    <w:rsid w:val="001140AB"/>
    <w:rsid w:val="00114E99"/>
    <w:rsid w:val="00115F51"/>
    <w:rsid w:val="00115FD8"/>
    <w:rsid w:val="0011784C"/>
    <w:rsid w:val="00121B8E"/>
    <w:rsid w:val="001226ED"/>
    <w:rsid w:val="00123F66"/>
    <w:rsid w:val="001242FE"/>
    <w:rsid w:val="00125AE8"/>
    <w:rsid w:val="00126E5B"/>
    <w:rsid w:val="001276BC"/>
    <w:rsid w:val="001276C1"/>
    <w:rsid w:val="00127863"/>
    <w:rsid w:val="001309C1"/>
    <w:rsid w:val="00131D34"/>
    <w:rsid w:val="00131F37"/>
    <w:rsid w:val="0013641A"/>
    <w:rsid w:val="00136881"/>
    <w:rsid w:val="00137EA2"/>
    <w:rsid w:val="0014075F"/>
    <w:rsid w:val="001442AF"/>
    <w:rsid w:val="00144C41"/>
    <w:rsid w:val="00145528"/>
    <w:rsid w:val="001459B2"/>
    <w:rsid w:val="00147ABA"/>
    <w:rsid w:val="00147EB3"/>
    <w:rsid w:val="00152599"/>
    <w:rsid w:val="00152890"/>
    <w:rsid w:val="00152954"/>
    <w:rsid w:val="00152A42"/>
    <w:rsid w:val="00152D89"/>
    <w:rsid w:val="00153DD8"/>
    <w:rsid w:val="001554D2"/>
    <w:rsid w:val="00155A02"/>
    <w:rsid w:val="00157BE3"/>
    <w:rsid w:val="00160FDA"/>
    <w:rsid w:val="001615D0"/>
    <w:rsid w:val="00161A9C"/>
    <w:rsid w:val="001623C4"/>
    <w:rsid w:val="0016324E"/>
    <w:rsid w:val="00163B57"/>
    <w:rsid w:val="00163DED"/>
    <w:rsid w:val="00164ACE"/>
    <w:rsid w:val="00165B58"/>
    <w:rsid w:val="00167A8B"/>
    <w:rsid w:val="00171093"/>
    <w:rsid w:val="001711B8"/>
    <w:rsid w:val="0017175A"/>
    <w:rsid w:val="001728C5"/>
    <w:rsid w:val="001739A7"/>
    <w:rsid w:val="001753FB"/>
    <w:rsid w:val="00175A26"/>
    <w:rsid w:val="00176063"/>
    <w:rsid w:val="00176A0E"/>
    <w:rsid w:val="001774A7"/>
    <w:rsid w:val="00177694"/>
    <w:rsid w:val="00177C5F"/>
    <w:rsid w:val="00181098"/>
    <w:rsid w:val="00181EC8"/>
    <w:rsid w:val="00184BBB"/>
    <w:rsid w:val="0018577E"/>
    <w:rsid w:val="00187E20"/>
    <w:rsid w:val="00197408"/>
    <w:rsid w:val="001A20C4"/>
    <w:rsid w:val="001A3557"/>
    <w:rsid w:val="001A3E66"/>
    <w:rsid w:val="001A4643"/>
    <w:rsid w:val="001A46BA"/>
    <w:rsid w:val="001A6F3E"/>
    <w:rsid w:val="001A7A2C"/>
    <w:rsid w:val="001B1959"/>
    <w:rsid w:val="001B1D7C"/>
    <w:rsid w:val="001B2036"/>
    <w:rsid w:val="001B2395"/>
    <w:rsid w:val="001B24F3"/>
    <w:rsid w:val="001B2F93"/>
    <w:rsid w:val="001B3D8D"/>
    <w:rsid w:val="001B4292"/>
    <w:rsid w:val="001B4647"/>
    <w:rsid w:val="001B55DA"/>
    <w:rsid w:val="001C2702"/>
    <w:rsid w:val="001C4E10"/>
    <w:rsid w:val="001C54CF"/>
    <w:rsid w:val="001C622F"/>
    <w:rsid w:val="001C6FBE"/>
    <w:rsid w:val="001C7B71"/>
    <w:rsid w:val="001D095E"/>
    <w:rsid w:val="001D1C9C"/>
    <w:rsid w:val="001D26AA"/>
    <w:rsid w:val="001D2D75"/>
    <w:rsid w:val="001D2E92"/>
    <w:rsid w:val="001D5611"/>
    <w:rsid w:val="001E2FEF"/>
    <w:rsid w:val="001E5885"/>
    <w:rsid w:val="001F4E83"/>
    <w:rsid w:val="001F4F3E"/>
    <w:rsid w:val="00201903"/>
    <w:rsid w:val="00202604"/>
    <w:rsid w:val="00203026"/>
    <w:rsid w:val="0020355A"/>
    <w:rsid w:val="0020387F"/>
    <w:rsid w:val="00207ABC"/>
    <w:rsid w:val="00207B87"/>
    <w:rsid w:val="00207BF1"/>
    <w:rsid w:val="002120D3"/>
    <w:rsid w:val="00213B0C"/>
    <w:rsid w:val="00213D8F"/>
    <w:rsid w:val="002148F4"/>
    <w:rsid w:val="00214B73"/>
    <w:rsid w:val="00215A4D"/>
    <w:rsid w:val="002165C9"/>
    <w:rsid w:val="00220250"/>
    <w:rsid w:val="002205E5"/>
    <w:rsid w:val="0022462C"/>
    <w:rsid w:val="00224D06"/>
    <w:rsid w:val="002300CD"/>
    <w:rsid w:val="002307AE"/>
    <w:rsid w:val="00231034"/>
    <w:rsid w:val="00232D99"/>
    <w:rsid w:val="00235873"/>
    <w:rsid w:val="002379FC"/>
    <w:rsid w:val="002415DF"/>
    <w:rsid w:val="0024709D"/>
    <w:rsid w:val="0025415A"/>
    <w:rsid w:val="002544DF"/>
    <w:rsid w:val="00256315"/>
    <w:rsid w:val="0026089A"/>
    <w:rsid w:val="00261A44"/>
    <w:rsid w:val="0026234A"/>
    <w:rsid w:val="002631D5"/>
    <w:rsid w:val="002633BF"/>
    <w:rsid w:val="00265DEC"/>
    <w:rsid w:val="002660C5"/>
    <w:rsid w:val="00266A0B"/>
    <w:rsid w:val="002678DD"/>
    <w:rsid w:val="00267B11"/>
    <w:rsid w:val="00271450"/>
    <w:rsid w:val="00272F56"/>
    <w:rsid w:val="0027370A"/>
    <w:rsid w:val="002752C8"/>
    <w:rsid w:val="00277349"/>
    <w:rsid w:val="0028090E"/>
    <w:rsid w:val="00281B31"/>
    <w:rsid w:val="00282633"/>
    <w:rsid w:val="002829C4"/>
    <w:rsid w:val="00285501"/>
    <w:rsid w:val="002868C1"/>
    <w:rsid w:val="002873B7"/>
    <w:rsid w:val="002876C8"/>
    <w:rsid w:val="0028783D"/>
    <w:rsid w:val="00291BBD"/>
    <w:rsid w:val="00292B90"/>
    <w:rsid w:val="00292BCF"/>
    <w:rsid w:val="00297462"/>
    <w:rsid w:val="002A0E0B"/>
    <w:rsid w:val="002A14A8"/>
    <w:rsid w:val="002A25BA"/>
    <w:rsid w:val="002A320E"/>
    <w:rsid w:val="002A7E0A"/>
    <w:rsid w:val="002B0F13"/>
    <w:rsid w:val="002B0F6D"/>
    <w:rsid w:val="002B763D"/>
    <w:rsid w:val="002C0763"/>
    <w:rsid w:val="002C19C1"/>
    <w:rsid w:val="002C2D63"/>
    <w:rsid w:val="002C3844"/>
    <w:rsid w:val="002C5B55"/>
    <w:rsid w:val="002C682F"/>
    <w:rsid w:val="002D1977"/>
    <w:rsid w:val="002D3DED"/>
    <w:rsid w:val="002D665A"/>
    <w:rsid w:val="002D75B9"/>
    <w:rsid w:val="002D7D6C"/>
    <w:rsid w:val="002E1635"/>
    <w:rsid w:val="002E1C58"/>
    <w:rsid w:val="002E3306"/>
    <w:rsid w:val="002E3967"/>
    <w:rsid w:val="002E3E54"/>
    <w:rsid w:val="002E48AC"/>
    <w:rsid w:val="002E6503"/>
    <w:rsid w:val="002E6875"/>
    <w:rsid w:val="002E6DA9"/>
    <w:rsid w:val="002F030D"/>
    <w:rsid w:val="002F19C0"/>
    <w:rsid w:val="002F1EC6"/>
    <w:rsid w:val="002F203C"/>
    <w:rsid w:val="002F6515"/>
    <w:rsid w:val="002F7C0D"/>
    <w:rsid w:val="00300A11"/>
    <w:rsid w:val="00302AE1"/>
    <w:rsid w:val="00303989"/>
    <w:rsid w:val="00303D3B"/>
    <w:rsid w:val="00306F1A"/>
    <w:rsid w:val="00311327"/>
    <w:rsid w:val="0031150E"/>
    <w:rsid w:val="00311662"/>
    <w:rsid w:val="00312058"/>
    <w:rsid w:val="00313145"/>
    <w:rsid w:val="00313654"/>
    <w:rsid w:val="00314661"/>
    <w:rsid w:val="00315DE4"/>
    <w:rsid w:val="003169E4"/>
    <w:rsid w:val="00317DA1"/>
    <w:rsid w:val="0032014D"/>
    <w:rsid w:val="00322BC6"/>
    <w:rsid w:val="00324586"/>
    <w:rsid w:val="00325C06"/>
    <w:rsid w:val="003274D8"/>
    <w:rsid w:val="0033004D"/>
    <w:rsid w:val="00331615"/>
    <w:rsid w:val="0033209E"/>
    <w:rsid w:val="0033260E"/>
    <w:rsid w:val="00332C71"/>
    <w:rsid w:val="00333909"/>
    <w:rsid w:val="003347E2"/>
    <w:rsid w:val="00337A76"/>
    <w:rsid w:val="00337AAC"/>
    <w:rsid w:val="003412DA"/>
    <w:rsid w:val="0034342C"/>
    <w:rsid w:val="003439E1"/>
    <w:rsid w:val="0034478F"/>
    <w:rsid w:val="00345811"/>
    <w:rsid w:val="00346071"/>
    <w:rsid w:val="00346B23"/>
    <w:rsid w:val="00350135"/>
    <w:rsid w:val="0035073C"/>
    <w:rsid w:val="00350EF1"/>
    <w:rsid w:val="003511CF"/>
    <w:rsid w:val="00352CB4"/>
    <w:rsid w:val="00353FA5"/>
    <w:rsid w:val="003547CF"/>
    <w:rsid w:val="00354AD9"/>
    <w:rsid w:val="00356099"/>
    <w:rsid w:val="00361401"/>
    <w:rsid w:val="0036157E"/>
    <w:rsid w:val="0036497D"/>
    <w:rsid w:val="00366245"/>
    <w:rsid w:val="003673D0"/>
    <w:rsid w:val="0037282D"/>
    <w:rsid w:val="00375BDE"/>
    <w:rsid w:val="00380188"/>
    <w:rsid w:val="00381133"/>
    <w:rsid w:val="003812AF"/>
    <w:rsid w:val="0038144D"/>
    <w:rsid w:val="003837C7"/>
    <w:rsid w:val="00383EAB"/>
    <w:rsid w:val="00384B5F"/>
    <w:rsid w:val="00384DE8"/>
    <w:rsid w:val="00385341"/>
    <w:rsid w:val="00385A34"/>
    <w:rsid w:val="00387417"/>
    <w:rsid w:val="00390B8D"/>
    <w:rsid w:val="00392C2F"/>
    <w:rsid w:val="003945E1"/>
    <w:rsid w:val="003948EC"/>
    <w:rsid w:val="00396009"/>
    <w:rsid w:val="003A385B"/>
    <w:rsid w:val="003A436C"/>
    <w:rsid w:val="003A56D5"/>
    <w:rsid w:val="003A7B55"/>
    <w:rsid w:val="003B211D"/>
    <w:rsid w:val="003B34C7"/>
    <w:rsid w:val="003B6BDE"/>
    <w:rsid w:val="003B75D7"/>
    <w:rsid w:val="003B777F"/>
    <w:rsid w:val="003C075D"/>
    <w:rsid w:val="003C2A9F"/>
    <w:rsid w:val="003C5690"/>
    <w:rsid w:val="003C5F58"/>
    <w:rsid w:val="003C65F8"/>
    <w:rsid w:val="003C7991"/>
    <w:rsid w:val="003D0A4D"/>
    <w:rsid w:val="003D44D9"/>
    <w:rsid w:val="003D4EA6"/>
    <w:rsid w:val="003D6E28"/>
    <w:rsid w:val="003D7D47"/>
    <w:rsid w:val="003E0FB2"/>
    <w:rsid w:val="003E2A65"/>
    <w:rsid w:val="003E3160"/>
    <w:rsid w:val="003E3BD3"/>
    <w:rsid w:val="003E4ED9"/>
    <w:rsid w:val="003E50A2"/>
    <w:rsid w:val="003E5469"/>
    <w:rsid w:val="003E557D"/>
    <w:rsid w:val="003E614C"/>
    <w:rsid w:val="003F1C69"/>
    <w:rsid w:val="003F2798"/>
    <w:rsid w:val="003F3063"/>
    <w:rsid w:val="003F3779"/>
    <w:rsid w:val="003F3D3A"/>
    <w:rsid w:val="003F4398"/>
    <w:rsid w:val="003F55AE"/>
    <w:rsid w:val="003F6945"/>
    <w:rsid w:val="003F7F09"/>
    <w:rsid w:val="004008C6"/>
    <w:rsid w:val="00401157"/>
    <w:rsid w:val="004022AD"/>
    <w:rsid w:val="004023F0"/>
    <w:rsid w:val="00404323"/>
    <w:rsid w:val="0040492A"/>
    <w:rsid w:val="00404AA4"/>
    <w:rsid w:val="00404CFE"/>
    <w:rsid w:val="004053B0"/>
    <w:rsid w:val="00406DE7"/>
    <w:rsid w:val="00407C06"/>
    <w:rsid w:val="00410499"/>
    <w:rsid w:val="00410712"/>
    <w:rsid w:val="00410AC8"/>
    <w:rsid w:val="00411E2E"/>
    <w:rsid w:val="0041226A"/>
    <w:rsid w:val="004122B5"/>
    <w:rsid w:val="004139A0"/>
    <w:rsid w:val="00415433"/>
    <w:rsid w:val="00416F0A"/>
    <w:rsid w:val="00417C1A"/>
    <w:rsid w:val="00420F0A"/>
    <w:rsid w:val="00420F0F"/>
    <w:rsid w:val="00421A6A"/>
    <w:rsid w:val="00422314"/>
    <w:rsid w:val="00424537"/>
    <w:rsid w:val="0042545F"/>
    <w:rsid w:val="004260F3"/>
    <w:rsid w:val="00433826"/>
    <w:rsid w:val="00434D9E"/>
    <w:rsid w:val="004356A1"/>
    <w:rsid w:val="00437A67"/>
    <w:rsid w:val="004431AB"/>
    <w:rsid w:val="0044325F"/>
    <w:rsid w:val="00443C9F"/>
    <w:rsid w:val="00444781"/>
    <w:rsid w:val="00445E87"/>
    <w:rsid w:val="00447677"/>
    <w:rsid w:val="00447813"/>
    <w:rsid w:val="00447C73"/>
    <w:rsid w:val="004510EE"/>
    <w:rsid w:val="00452419"/>
    <w:rsid w:val="0045481E"/>
    <w:rsid w:val="00455384"/>
    <w:rsid w:val="00460C03"/>
    <w:rsid w:val="00460D81"/>
    <w:rsid w:val="00461B69"/>
    <w:rsid w:val="00462FEC"/>
    <w:rsid w:val="00464BB8"/>
    <w:rsid w:val="00466619"/>
    <w:rsid w:val="00470DF0"/>
    <w:rsid w:val="00472E15"/>
    <w:rsid w:val="00473F4D"/>
    <w:rsid w:val="004766B6"/>
    <w:rsid w:val="004771CE"/>
    <w:rsid w:val="00477B8C"/>
    <w:rsid w:val="004844D9"/>
    <w:rsid w:val="00485401"/>
    <w:rsid w:val="0048584D"/>
    <w:rsid w:val="00486CE0"/>
    <w:rsid w:val="00490069"/>
    <w:rsid w:val="0049013D"/>
    <w:rsid w:val="00491CB3"/>
    <w:rsid w:val="00493F3C"/>
    <w:rsid w:val="004949EE"/>
    <w:rsid w:val="0049505D"/>
    <w:rsid w:val="00495D3D"/>
    <w:rsid w:val="004969B5"/>
    <w:rsid w:val="00496B2E"/>
    <w:rsid w:val="00497979"/>
    <w:rsid w:val="00497E5D"/>
    <w:rsid w:val="004A314A"/>
    <w:rsid w:val="004A3845"/>
    <w:rsid w:val="004A4729"/>
    <w:rsid w:val="004A51D1"/>
    <w:rsid w:val="004A6B6F"/>
    <w:rsid w:val="004B0AD9"/>
    <w:rsid w:val="004B15E1"/>
    <w:rsid w:val="004B30BA"/>
    <w:rsid w:val="004B418F"/>
    <w:rsid w:val="004B5274"/>
    <w:rsid w:val="004B5369"/>
    <w:rsid w:val="004B68D8"/>
    <w:rsid w:val="004B693B"/>
    <w:rsid w:val="004B7D53"/>
    <w:rsid w:val="004C3EC7"/>
    <w:rsid w:val="004C5063"/>
    <w:rsid w:val="004C68A9"/>
    <w:rsid w:val="004C7C53"/>
    <w:rsid w:val="004D0178"/>
    <w:rsid w:val="004D111D"/>
    <w:rsid w:val="004D2A08"/>
    <w:rsid w:val="004D3F54"/>
    <w:rsid w:val="004D421F"/>
    <w:rsid w:val="004D4962"/>
    <w:rsid w:val="004D4EF2"/>
    <w:rsid w:val="004D6688"/>
    <w:rsid w:val="004E273B"/>
    <w:rsid w:val="004E565D"/>
    <w:rsid w:val="004E604D"/>
    <w:rsid w:val="004F7475"/>
    <w:rsid w:val="0050296B"/>
    <w:rsid w:val="00506087"/>
    <w:rsid w:val="0050630A"/>
    <w:rsid w:val="00512B8E"/>
    <w:rsid w:val="005134B1"/>
    <w:rsid w:val="00513FC8"/>
    <w:rsid w:val="00516CFA"/>
    <w:rsid w:val="00517EF3"/>
    <w:rsid w:val="00520126"/>
    <w:rsid w:val="0052059B"/>
    <w:rsid w:val="00520A85"/>
    <w:rsid w:val="00521044"/>
    <w:rsid w:val="00525115"/>
    <w:rsid w:val="00525EA9"/>
    <w:rsid w:val="00525F97"/>
    <w:rsid w:val="00526C80"/>
    <w:rsid w:val="0053054E"/>
    <w:rsid w:val="00531CD4"/>
    <w:rsid w:val="0053563B"/>
    <w:rsid w:val="00537083"/>
    <w:rsid w:val="005417C4"/>
    <w:rsid w:val="005420D2"/>
    <w:rsid w:val="00542472"/>
    <w:rsid w:val="00543233"/>
    <w:rsid w:val="00544035"/>
    <w:rsid w:val="005513F1"/>
    <w:rsid w:val="00551FAB"/>
    <w:rsid w:val="005529B3"/>
    <w:rsid w:val="00553F0B"/>
    <w:rsid w:val="00556467"/>
    <w:rsid w:val="00556BEE"/>
    <w:rsid w:val="0056056B"/>
    <w:rsid w:val="00561141"/>
    <w:rsid w:val="00562476"/>
    <w:rsid w:val="00567505"/>
    <w:rsid w:val="00567911"/>
    <w:rsid w:val="00570531"/>
    <w:rsid w:val="0057160E"/>
    <w:rsid w:val="005737A9"/>
    <w:rsid w:val="00573A13"/>
    <w:rsid w:val="00574108"/>
    <w:rsid w:val="00575388"/>
    <w:rsid w:val="005776D2"/>
    <w:rsid w:val="00580386"/>
    <w:rsid w:val="005806FA"/>
    <w:rsid w:val="005807A9"/>
    <w:rsid w:val="00582B81"/>
    <w:rsid w:val="00582EF3"/>
    <w:rsid w:val="0058345D"/>
    <w:rsid w:val="00583EFC"/>
    <w:rsid w:val="0058638D"/>
    <w:rsid w:val="0059045F"/>
    <w:rsid w:val="00591214"/>
    <w:rsid w:val="0059154D"/>
    <w:rsid w:val="005927B2"/>
    <w:rsid w:val="00595EBA"/>
    <w:rsid w:val="00595F94"/>
    <w:rsid w:val="00596AA9"/>
    <w:rsid w:val="005A0E7C"/>
    <w:rsid w:val="005A0F7B"/>
    <w:rsid w:val="005A222B"/>
    <w:rsid w:val="005A2C7D"/>
    <w:rsid w:val="005A2E47"/>
    <w:rsid w:val="005A3C70"/>
    <w:rsid w:val="005A5247"/>
    <w:rsid w:val="005A64C0"/>
    <w:rsid w:val="005A798B"/>
    <w:rsid w:val="005A7F87"/>
    <w:rsid w:val="005B3331"/>
    <w:rsid w:val="005B410A"/>
    <w:rsid w:val="005B5018"/>
    <w:rsid w:val="005C07B9"/>
    <w:rsid w:val="005C1CE9"/>
    <w:rsid w:val="005C29C7"/>
    <w:rsid w:val="005C435B"/>
    <w:rsid w:val="005C5101"/>
    <w:rsid w:val="005C5C89"/>
    <w:rsid w:val="005C5E19"/>
    <w:rsid w:val="005C5F12"/>
    <w:rsid w:val="005C7F51"/>
    <w:rsid w:val="005D0514"/>
    <w:rsid w:val="005D33CE"/>
    <w:rsid w:val="005D374E"/>
    <w:rsid w:val="005D4A0D"/>
    <w:rsid w:val="005D5FC8"/>
    <w:rsid w:val="005D6459"/>
    <w:rsid w:val="005D73AC"/>
    <w:rsid w:val="005E06EA"/>
    <w:rsid w:val="005E14D0"/>
    <w:rsid w:val="005E2775"/>
    <w:rsid w:val="005E3E5F"/>
    <w:rsid w:val="005E4135"/>
    <w:rsid w:val="005E4BBF"/>
    <w:rsid w:val="005E68CA"/>
    <w:rsid w:val="005E6D50"/>
    <w:rsid w:val="005E7939"/>
    <w:rsid w:val="005F03B1"/>
    <w:rsid w:val="005F0FFC"/>
    <w:rsid w:val="005F1E1B"/>
    <w:rsid w:val="005F22C3"/>
    <w:rsid w:val="005F3F3F"/>
    <w:rsid w:val="00600561"/>
    <w:rsid w:val="00601511"/>
    <w:rsid w:val="00606627"/>
    <w:rsid w:val="00607E9E"/>
    <w:rsid w:val="00610157"/>
    <w:rsid w:val="00611A4F"/>
    <w:rsid w:val="00611B9F"/>
    <w:rsid w:val="00611CE5"/>
    <w:rsid w:val="00613A23"/>
    <w:rsid w:val="00613C75"/>
    <w:rsid w:val="006141A4"/>
    <w:rsid w:val="006154CC"/>
    <w:rsid w:val="00615A8A"/>
    <w:rsid w:val="00616ACE"/>
    <w:rsid w:val="00616B8F"/>
    <w:rsid w:val="006203A4"/>
    <w:rsid w:val="006205B5"/>
    <w:rsid w:val="0062444A"/>
    <w:rsid w:val="006265E3"/>
    <w:rsid w:val="00631FF6"/>
    <w:rsid w:val="00632F12"/>
    <w:rsid w:val="00635F71"/>
    <w:rsid w:val="00636177"/>
    <w:rsid w:val="0063617A"/>
    <w:rsid w:val="00636A95"/>
    <w:rsid w:val="006375BD"/>
    <w:rsid w:val="00643EB7"/>
    <w:rsid w:val="00643F04"/>
    <w:rsid w:val="00645B44"/>
    <w:rsid w:val="00646048"/>
    <w:rsid w:val="00647EEA"/>
    <w:rsid w:val="00651CB4"/>
    <w:rsid w:val="00652196"/>
    <w:rsid w:val="006524A2"/>
    <w:rsid w:val="0065479B"/>
    <w:rsid w:val="00654963"/>
    <w:rsid w:val="00654FA8"/>
    <w:rsid w:val="006556AC"/>
    <w:rsid w:val="0065771F"/>
    <w:rsid w:val="00657C1D"/>
    <w:rsid w:val="00657F50"/>
    <w:rsid w:val="00660B37"/>
    <w:rsid w:val="00662930"/>
    <w:rsid w:val="00662D3A"/>
    <w:rsid w:val="0066375F"/>
    <w:rsid w:val="006670AC"/>
    <w:rsid w:val="00667790"/>
    <w:rsid w:val="0067176A"/>
    <w:rsid w:val="0067347E"/>
    <w:rsid w:val="00673E3C"/>
    <w:rsid w:val="0067427F"/>
    <w:rsid w:val="0067596E"/>
    <w:rsid w:val="0067637A"/>
    <w:rsid w:val="0067742B"/>
    <w:rsid w:val="00677535"/>
    <w:rsid w:val="00677C41"/>
    <w:rsid w:val="00682CCD"/>
    <w:rsid w:val="00682E1C"/>
    <w:rsid w:val="00683704"/>
    <w:rsid w:val="00684186"/>
    <w:rsid w:val="00684AC8"/>
    <w:rsid w:val="00684AD2"/>
    <w:rsid w:val="00686349"/>
    <w:rsid w:val="0069082F"/>
    <w:rsid w:val="00690E67"/>
    <w:rsid w:val="006915A4"/>
    <w:rsid w:val="0069409D"/>
    <w:rsid w:val="006942C3"/>
    <w:rsid w:val="00697E74"/>
    <w:rsid w:val="006A09FD"/>
    <w:rsid w:val="006A341A"/>
    <w:rsid w:val="006A54CD"/>
    <w:rsid w:val="006A5B15"/>
    <w:rsid w:val="006A6DEC"/>
    <w:rsid w:val="006A6FB9"/>
    <w:rsid w:val="006B1623"/>
    <w:rsid w:val="006B5BC7"/>
    <w:rsid w:val="006B5CC3"/>
    <w:rsid w:val="006B5D6B"/>
    <w:rsid w:val="006B6232"/>
    <w:rsid w:val="006B676C"/>
    <w:rsid w:val="006B6CB1"/>
    <w:rsid w:val="006C074A"/>
    <w:rsid w:val="006C1623"/>
    <w:rsid w:val="006C29F5"/>
    <w:rsid w:val="006C363A"/>
    <w:rsid w:val="006C37B5"/>
    <w:rsid w:val="006C67B5"/>
    <w:rsid w:val="006C71E4"/>
    <w:rsid w:val="006D1C53"/>
    <w:rsid w:val="006D20A5"/>
    <w:rsid w:val="006D23C6"/>
    <w:rsid w:val="006D2CBA"/>
    <w:rsid w:val="006D4DBE"/>
    <w:rsid w:val="006D5617"/>
    <w:rsid w:val="006D5D03"/>
    <w:rsid w:val="006D6311"/>
    <w:rsid w:val="006D761F"/>
    <w:rsid w:val="006E1DA9"/>
    <w:rsid w:val="006E2874"/>
    <w:rsid w:val="006E2B3C"/>
    <w:rsid w:val="006E3235"/>
    <w:rsid w:val="006E47BF"/>
    <w:rsid w:val="006E4A00"/>
    <w:rsid w:val="006E5E98"/>
    <w:rsid w:val="006E6649"/>
    <w:rsid w:val="006E7BB4"/>
    <w:rsid w:val="006F02AF"/>
    <w:rsid w:val="006F37AC"/>
    <w:rsid w:val="006F45B6"/>
    <w:rsid w:val="006F4EBD"/>
    <w:rsid w:val="006F6F55"/>
    <w:rsid w:val="00701CB8"/>
    <w:rsid w:val="00703E63"/>
    <w:rsid w:val="00707FFD"/>
    <w:rsid w:val="0071023F"/>
    <w:rsid w:val="00711C5E"/>
    <w:rsid w:val="00712F24"/>
    <w:rsid w:val="00713B34"/>
    <w:rsid w:val="00713C4B"/>
    <w:rsid w:val="00714415"/>
    <w:rsid w:val="00714CE0"/>
    <w:rsid w:val="00714F10"/>
    <w:rsid w:val="00715CE9"/>
    <w:rsid w:val="00715D64"/>
    <w:rsid w:val="00721F61"/>
    <w:rsid w:val="00721FA4"/>
    <w:rsid w:val="00724030"/>
    <w:rsid w:val="00724324"/>
    <w:rsid w:val="0072455F"/>
    <w:rsid w:val="00726B77"/>
    <w:rsid w:val="00726D0B"/>
    <w:rsid w:val="00730A76"/>
    <w:rsid w:val="00731691"/>
    <w:rsid w:val="00731A88"/>
    <w:rsid w:val="00731C59"/>
    <w:rsid w:val="00732ED8"/>
    <w:rsid w:val="0073573C"/>
    <w:rsid w:val="00737866"/>
    <w:rsid w:val="00740713"/>
    <w:rsid w:val="00741780"/>
    <w:rsid w:val="007466DF"/>
    <w:rsid w:val="00747E0C"/>
    <w:rsid w:val="007510D5"/>
    <w:rsid w:val="00752B20"/>
    <w:rsid w:val="00754819"/>
    <w:rsid w:val="00755B58"/>
    <w:rsid w:val="00756D7A"/>
    <w:rsid w:val="00756DD2"/>
    <w:rsid w:val="00756E2F"/>
    <w:rsid w:val="007578A2"/>
    <w:rsid w:val="00760095"/>
    <w:rsid w:val="007628E1"/>
    <w:rsid w:val="007633DF"/>
    <w:rsid w:val="007643CF"/>
    <w:rsid w:val="00766631"/>
    <w:rsid w:val="007704A2"/>
    <w:rsid w:val="00771484"/>
    <w:rsid w:val="00771BF9"/>
    <w:rsid w:val="00772CF9"/>
    <w:rsid w:val="00773D05"/>
    <w:rsid w:val="00775881"/>
    <w:rsid w:val="007808FD"/>
    <w:rsid w:val="00780ABE"/>
    <w:rsid w:val="00780B0C"/>
    <w:rsid w:val="00782EAB"/>
    <w:rsid w:val="00783221"/>
    <w:rsid w:val="0078412F"/>
    <w:rsid w:val="007855D4"/>
    <w:rsid w:val="007858EC"/>
    <w:rsid w:val="0079041F"/>
    <w:rsid w:val="00790E16"/>
    <w:rsid w:val="00791359"/>
    <w:rsid w:val="007931EC"/>
    <w:rsid w:val="00795E75"/>
    <w:rsid w:val="007A025A"/>
    <w:rsid w:val="007A1529"/>
    <w:rsid w:val="007A1DEB"/>
    <w:rsid w:val="007A2305"/>
    <w:rsid w:val="007A2356"/>
    <w:rsid w:val="007A2607"/>
    <w:rsid w:val="007A352B"/>
    <w:rsid w:val="007A4A05"/>
    <w:rsid w:val="007B13F6"/>
    <w:rsid w:val="007B5630"/>
    <w:rsid w:val="007B5B0E"/>
    <w:rsid w:val="007B76D2"/>
    <w:rsid w:val="007C12E1"/>
    <w:rsid w:val="007C2589"/>
    <w:rsid w:val="007C35A8"/>
    <w:rsid w:val="007C5245"/>
    <w:rsid w:val="007C791B"/>
    <w:rsid w:val="007C7FCA"/>
    <w:rsid w:val="007D1142"/>
    <w:rsid w:val="007D365E"/>
    <w:rsid w:val="007D565D"/>
    <w:rsid w:val="007D5C59"/>
    <w:rsid w:val="007D6568"/>
    <w:rsid w:val="007D66A5"/>
    <w:rsid w:val="007D75A8"/>
    <w:rsid w:val="007E0F0D"/>
    <w:rsid w:val="007F03E8"/>
    <w:rsid w:val="007F1531"/>
    <w:rsid w:val="007F2E00"/>
    <w:rsid w:val="007F4971"/>
    <w:rsid w:val="007F4A83"/>
    <w:rsid w:val="007F5A09"/>
    <w:rsid w:val="007F5BF4"/>
    <w:rsid w:val="007F7FBC"/>
    <w:rsid w:val="00801892"/>
    <w:rsid w:val="00801A49"/>
    <w:rsid w:val="00801BA0"/>
    <w:rsid w:val="00801CF8"/>
    <w:rsid w:val="00802E0C"/>
    <w:rsid w:val="0080307E"/>
    <w:rsid w:val="008039D6"/>
    <w:rsid w:val="00805C45"/>
    <w:rsid w:val="00810E32"/>
    <w:rsid w:val="00814E74"/>
    <w:rsid w:val="00815C12"/>
    <w:rsid w:val="008160E5"/>
    <w:rsid w:val="00816518"/>
    <w:rsid w:val="00817102"/>
    <w:rsid w:val="00817C9C"/>
    <w:rsid w:val="0082024C"/>
    <w:rsid w:val="0082028E"/>
    <w:rsid w:val="0082033E"/>
    <w:rsid w:val="00820436"/>
    <w:rsid w:val="008208FA"/>
    <w:rsid w:val="00822303"/>
    <w:rsid w:val="00823728"/>
    <w:rsid w:val="00823DA7"/>
    <w:rsid w:val="00825DA1"/>
    <w:rsid w:val="00832C9D"/>
    <w:rsid w:val="00844846"/>
    <w:rsid w:val="00846AAB"/>
    <w:rsid w:val="00847EB2"/>
    <w:rsid w:val="00852A84"/>
    <w:rsid w:val="008534F1"/>
    <w:rsid w:val="008543C3"/>
    <w:rsid w:val="00860B51"/>
    <w:rsid w:val="00862F88"/>
    <w:rsid w:val="00864D46"/>
    <w:rsid w:val="00865A69"/>
    <w:rsid w:val="0086624F"/>
    <w:rsid w:val="00866A2E"/>
    <w:rsid w:val="00866CE9"/>
    <w:rsid w:val="0086708F"/>
    <w:rsid w:val="0087038A"/>
    <w:rsid w:val="008709AC"/>
    <w:rsid w:val="00870B8F"/>
    <w:rsid w:val="008729A5"/>
    <w:rsid w:val="00872CF7"/>
    <w:rsid w:val="0087479C"/>
    <w:rsid w:val="00875E36"/>
    <w:rsid w:val="008764F2"/>
    <w:rsid w:val="00876900"/>
    <w:rsid w:val="00881EB4"/>
    <w:rsid w:val="00882296"/>
    <w:rsid w:val="00884E17"/>
    <w:rsid w:val="008851F2"/>
    <w:rsid w:val="00885FA2"/>
    <w:rsid w:val="00886DCD"/>
    <w:rsid w:val="00887264"/>
    <w:rsid w:val="00890440"/>
    <w:rsid w:val="00891A1F"/>
    <w:rsid w:val="00892DF2"/>
    <w:rsid w:val="00893845"/>
    <w:rsid w:val="00896197"/>
    <w:rsid w:val="0089642B"/>
    <w:rsid w:val="00897C98"/>
    <w:rsid w:val="008A051A"/>
    <w:rsid w:val="008A1A2D"/>
    <w:rsid w:val="008A1BDF"/>
    <w:rsid w:val="008A32C1"/>
    <w:rsid w:val="008A5BFD"/>
    <w:rsid w:val="008A6E5E"/>
    <w:rsid w:val="008A7038"/>
    <w:rsid w:val="008B128D"/>
    <w:rsid w:val="008B2A88"/>
    <w:rsid w:val="008B3C01"/>
    <w:rsid w:val="008B4263"/>
    <w:rsid w:val="008B4DFC"/>
    <w:rsid w:val="008B5B2A"/>
    <w:rsid w:val="008B7926"/>
    <w:rsid w:val="008B7930"/>
    <w:rsid w:val="008C0879"/>
    <w:rsid w:val="008C0A78"/>
    <w:rsid w:val="008C259F"/>
    <w:rsid w:val="008C2679"/>
    <w:rsid w:val="008C505A"/>
    <w:rsid w:val="008C5E3A"/>
    <w:rsid w:val="008C6A9E"/>
    <w:rsid w:val="008C763F"/>
    <w:rsid w:val="008D15AC"/>
    <w:rsid w:val="008D3C20"/>
    <w:rsid w:val="008D5080"/>
    <w:rsid w:val="008D6BBA"/>
    <w:rsid w:val="008D7A5A"/>
    <w:rsid w:val="008D7C27"/>
    <w:rsid w:val="008E0779"/>
    <w:rsid w:val="008E34C0"/>
    <w:rsid w:val="008E4F18"/>
    <w:rsid w:val="008E5143"/>
    <w:rsid w:val="008E5D29"/>
    <w:rsid w:val="008F106D"/>
    <w:rsid w:val="008F1E42"/>
    <w:rsid w:val="008F22F1"/>
    <w:rsid w:val="008F3B39"/>
    <w:rsid w:val="008F4B5F"/>
    <w:rsid w:val="00901CF1"/>
    <w:rsid w:val="00902071"/>
    <w:rsid w:val="0090638B"/>
    <w:rsid w:val="00907498"/>
    <w:rsid w:val="00910B0B"/>
    <w:rsid w:val="00910C09"/>
    <w:rsid w:val="00913F29"/>
    <w:rsid w:val="009169C3"/>
    <w:rsid w:val="00917763"/>
    <w:rsid w:val="00917ADF"/>
    <w:rsid w:val="00921E96"/>
    <w:rsid w:val="00923AE1"/>
    <w:rsid w:val="0093134E"/>
    <w:rsid w:val="00932A9E"/>
    <w:rsid w:val="00933FD9"/>
    <w:rsid w:val="0093419B"/>
    <w:rsid w:val="00934D69"/>
    <w:rsid w:val="009371A3"/>
    <w:rsid w:val="00940333"/>
    <w:rsid w:val="00940CFC"/>
    <w:rsid w:val="00944D34"/>
    <w:rsid w:val="00944DAC"/>
    <w:rsid w:val="0094614A"/>
    <w:rsid w:val="00947B99"/>
    <w:rsid w:val="009576FE"/>
    <w:rsid w:val="00957871"/>
    <w:rsid w:val="00957B47"/>
    <w:rsid w:val="00957E06"/>
    <w:rsid w:val="00962170"/>
    <w:rsid w:val="00962639"/>
    <w:rsid w:val="009627D5"/>
    <w:rsid w:val="00963CE7"/>
    <w:rsid w:val="009674EE"/>
    <w:rsid w:val="00967537"/>
    <w:rsid w:val="00967DB7"/>
    <w:rsid w:val="00970555"/>
    <w:rsid w:val="00972A0C"/>
    <w:rsid w:val="00973F0F"/>
    <w:rsid w:val="00974304"/>
    <w:rsid w:val="00974F8D"/>
    <w:rsid w:val="00980247"/>
    <w:rsid w:val="00980F95"/>
    <w:rsid w:val="00984911"/>
    <w:rsid w:val="00985EA7"/>
    <w:rsid w:val="00987932"/>
    <w:rsid w:val="0099150B"/>
    <w:rsid w:val="0099258C"/>
    <w:rsid w:val="00992679"/>
    <w:rsid w:val="00992C04"/>
    <w:rsid w:val="0099612D"/>
    <w:rsid w:val="00997F12"/>
    <w:rsid w:val="009A1855"/>
    <w:rsid w:val="009B0E12"/>
    <w:rsid w:val="009B37B0"/>
    <w:rsid w:val="009B4714"/>
    <w:rsid w:val="009B4859"/>
    <w:rsid w:val="009B4D73"/>
    <w:rsid w:val="009B4DB9"/>
    <w:rsid w:val="009B70A0"/>
    <w:rsid w:val="009C2C54"/>
    <w:rsid w:val="009C45AE"/>
    <w:rsid w:val="009C473C"/>
    <w:rsid w:val="009C4976"/>
    <w:rsid w:val="009C5EF5"/>
    <w:rsid w:val="009C7AC5"/>
    <w:rsid w:val="009D0939"/>
    <w:rsid w:val="009D09FB"/>
    <w:rsid w:val="009D1EEE"/>
    <w:rsid w:val="009D29D5"/>
    <w:rsid w:val="009D37E5"/>
    <w:rsid w:val="009D4AD2"/>
    <w:rsid w:val="009D4C54"/>
    <w:rsid w:val="009D590F"/>
    <w:rsid w:val="009E14C8"/>
    <w:rsid w:val="009E52D1"/>
    <w:rsid w:val="009E5CBF"/>
    <w:rsid w:val="009E7BE9"/>
    <w:rsid w:val="009E7C95"/>
    <w:rsid w:val="009F0D7A"/>
    <w:rsid w:val="009F0E16"/>
    <w:rsid w:val="009F109C"/>
    <w:rsid w:val="009F1338"/>
    <w:rsid w:val="009F4801"/>
    <w:rsid w:val="009F48EC"/>
    <w:rsid w:val="009F64F7"/>
    <w:rsid w:val="009F6CD3"/>
    <w:rsid w:val="009F700E"/>
    <w:rsid w:val="009F7339"/>
    <w:rsid w:val="00A0601C"/>
    <w:rsid w:val="00A071A7"/>
    <w:rsid w:val="00A10F2A"/>
    <w:rsid w:val="00A119C0"/>
    <w:rsid w:val="00A11CB7"/>
    <w:rsid w:val="00A14412"/>
    <w:rsid w:val="00A20296"/>
    <w:rsid w:val="00A23EEC"/>
    <w:rsid w:val="00A25524"/>
    <w:rsid w:val="00A26DC7"/>
    <w:rsid w:val="00A27BC3"/>
    <w:rsid w:val="00A32FD7"/>
    <w:rsid w:val="00A35D39"/>
    <w:rsid w:val="00A36E9D"/>
    <w:rsid w:val="00A40774"/>
    <w:rsid w:val="00A42D52"/>
    <w:rsid w:val="00A43568"/>
    <w:rsid w:val="00A44EF3"/>
    <w:rsid w:val="00A46A0B"/>
    <w:rsid w:val="00A52E10"/>
    <w:rsid w:val="00A53DD9"/>
    <w:rsid w:val="00A56195"/>
    <w:rsid w:val="00A56AB0"/>
    <w:rsid w:val="00A61EF3"/>
    <w:rsid w:val="00A6305A"/>
    <w:rsid w:val="00A63EF4"/>
    <w:rsid w:val="00A640B3"/>
    <w:rsid w:val="00A6443A"/>
    <w:rsid w:val="00A75D7C"/>
    <w:rsid w:val="00A7763A"/>
    <w:rsid w:val="00A777D7"/>
    <w:rsid w:val="00A805AF"/>
    <w:rsid w:val="00A8115E"/>
    <w:rsid w:val="00A82193"/>
    <w:rsid w:val="00A82B38"/>
    <w:rsid w:val="00A839BC"/>
    <w:rsid w:val="00A847E5"/>
    <w:rsid w:val="00A86FEA"/>
    <w:rsid w:val="00A87AD0"/>
    <w:rsid w:val="00A90E45"/>
    <w:rsid w:val="00A92C87"/>
    <w:rsid w:val="00AA2261"/>
    <w:rsid w:val="00AA3403"/>
    <w:rsid w:val="00AA5913"/>
    <w:rsid w:val="00AA7833"/>
    <w:rsid w:val="00AB3AC8"/>
    <w:rsid w:val="00AB4213"/>
    <w:rsid w:val="00AB7E44"/>
    <w:rsid w:val="00AC0570"/>
    <w:rsid w:val="00AC1BF7"/>
    <w:rsid w:val="00AC42ED"/>
    <w:rsid w:val="00AC5807"/>
    <w:rsid w:val="00AC7E7C"/>
    <w:rsid w:val="00AD0F96"/>
    <w:rsid w:val="00AD1458"/>
    <w:rsid w:val="00AD2B0E"/>
    <w:rsid w:val="00AD3947"/>
    <w:rsid w:val="00AD4A63"/>
    <w:rsid w:val="00AE08FD"/>
    <w:rsid w:val="00AE1EB1"/>
    <w:rsid w:val="00AE2776"/>
    <w:rsid w:val="00AE5611"/>
    <w:rsid w:val="00AE6979"/>
    <w:rsid w:val="00AF35B7"/>
    <w:rsid w:val="00AF40EA"/>
    <w:rsid w:val="00AF52D0"/>
    <w:rsid w:val="00AF5305"/>
    <w:rsid w:val="00AF7495"/>
    <w:rsid w:val="00B00B36"/>
    <w:rsid w:val="00B01388"/>
    <w:rsid w:val="00B027D5"/>
    <w:rsid w:val="00B02CDF"/>
    <w:rsid w:val="00B03E30"/>
    <w:rsid w:val="00B03F9B"/>
    <w:rsid w:val="00B048BD"/>
    <w:rsid w:val="00B05DBE"/>
    <w:rsid w:val="00B13D8D"/>
    <w:rsid w:val="00B1729B"/>
    <w:rsid w:val="00B174CE"/>
    <w:rsid w:val="00B1751D"/>
    <w:rsid w:val="00B17AE3"/>
    <w:rsid w:val="00B2113D"/>
    <w:rsid w:val="00B21A60"/>
    <w:rsid w:val="00B2254B"/>
    <w:rsid w:val="00B22FE1"/>
    <w:rsid w:val="00B25CC8"/>
    <w:rsid w:val="00B2632E"/>
    <w:rsid w:val="00B310C1"/>
    <w:rsid w:val="00B33B17"/>
    <w:rsid w:val="00B34795"/>
    <w:rsid w:val="00B35C6E"/>
    <w:rsid w:val="00B37E97"/>
    <w:rsid w:val="00B415DD"/>
    <w:rsid w:val="00B41F78"/>
    <w:rsid w:val="00B4214B"/>
    <w:rsid w:val="00B430CC"/>
    <w:rsid w:val="00B43B0C"/>
    <w:rsid w:val="00B44024"/>
    <w:rsid w:val="00B44EDF"/>
    <w:rsid w:val="00B46725"/>
    <w:rsid w:val="00B47C9E"/>
    <w:rsid w:val="00B5206E"/>
    <w:rsid w:val="00B53DF4"/>
    <w:rsid w:val="00B549C5"/>
    <w:rsid w:val="00B54F2B"/>
    <w:rsid w:val="00B571BD"/>
    <w:rsid w:val="00B61866"/>
    <w:rsid w:val="00B61C75"/>
    <w:rsid w:val="00B63BB7"/>
    <w:rsid w:val="00B649FA"/>
    <w:rsid w:val="00B65A23"/>
    <w:rsid w:val="00B66C46"/>
    <w:rsid w:val="00B7115C"/>
    <w:rsid w:val="00B7122E"/>
    <w:rsid w:val="00B71D51"/>
    <w:rsid w:val="00B74B9D"/>
    <w:rsid w:val="00B81468"/>
    <w:rsid w:val="00B82456"/>
    <w:rsid w:val="00B83306"/>
    <w:rsid w:val="00B8457F"/>
    <w:rsid w:val="00B85154"/>
    <w:rsid w:val="00B8546D"/>
    <w:rsid w:val="00B85AE0"/>
    <w:rsid w:val="00B85F56"/>
    <w:rsid w:val="00B91030"/>
    <w:rsid w:val="00B92A57"/>
    <w:rsid w:val="00B92D6D"/>
    <w:rsid w:val="00B95A4B"/>
    <w:rsid w:val="00B96B55"/>
    <w:rsid w:val="00BA03D7"/>
    <w:rsid w:val="00BA49AA"/>
    <w:rsid w:val="00BB1306"/>
    <w:rsid w:val="00BB1747"/>
    <w:rsid w:val="00BB3F36"/>
    <w:rsid w:val="00BB40B9"/>
    <w:rsid w:val="00BB639E"/>
    <w:rsid w:val="00BB7BD8"/>
    <w:rsid w:val="00BC1771"/>
    <w:rsid w:val="00BC6281"/>
    <w:rsid w:val="00BC770F"/>
    <w:rsid w:val="00BC7AF4"/>
    <w:rsid w:val="00BD01FF"/>
    <w:rsid w:val="00BD0818"/>
    <w:rsid w:val="00BD188A"/>
    <w:rsid w:val="00BD20B8"/>
    <w:rsid w:val="00BD38B0"/>
    <w:rsid w:val="00BD4106"/>
    <w:rsid w:val="00BD4BE3"/>
    <w:rsid w:val="00BD4E24"/>
    <w:rsid w:val="00BD51A3"/>
    <w:rsid w:val="00BD641D"/>
    <w:rsid w:val="00BD67E3"/>
    <w:rsid w:val="00BD7E8C"/>
    <w:rsid w:val="00BE06CA"/>
    <w:rsid w:val="00BE0976"/>
    <w:rsid w:val="00BE20FF"/>
    <w:rsid w:val="00BE2C83"/>
    <w:rsid w:val="00BE66C2"/>
    <w:rsid w:val="00BE6F3C"/>
    <w:rsid w:val="00BE76FE"/>
    <w:rsid w:val="00BF0CDB"/>
    <w:rsid w:val="00BF10EB"/>
    <w:rsid w:val="00BF1E9C"/>
    <w:rsid w:val="00BF34EA"/>
    <w:rsid w:val="00BF4AB0"/>
    <w:rsid w:val="00BF6DB6"/>
    <w:rsid w:val="00C01F52"/>
    <w:rsid w:val="00C03514"/>
    <w:rsid w:val="00C03D95"/>
    <w:rsid w:val="00C04BCD"/>
    <w:rsid w:val="00C05745"/>
    <w:rsid w:val="00C06026"/>
    <w:rsid w:val="00C12A04"/>
    <w:rsid w:val="00C13645"/>
    <w:rsid w:val="00C13E90"/>
    <w:rsid w:val="00C173FD"/>
    <w:rsid w:val="00C209CF"/>
    <w:rsid w:val="00C21519"/>
    <w:rsid w:val="00C22AB1"/>
    <w:rsid w:val="00C23C5B"/>
    <w:rsid w:val="00C2442A"/>
    <w:rsid w:val="00C246D8"/>
    <w:rsid w:val="00C32AED"/>
    <w:rsid w:val="00C34CE9"/>
    <w:rsid w:val="00C37C4A"/>
    <w:rsid w:val="00C4137A"/>
    <w:rsid w:val="00C4714B"/>
    <w:rsid w:val="00C50453"/>
    <w:rsid w:val="00C53D4B"/>
    <w:rsid w:val="00C545CC"/>
    <w:rsid w:val="00C56F14"/>
    <w:rsid w:val="00C63122"/>
    <w:rsid w:val="00C64681"/>
    <w:rsid w:val="00C66190"/>
    <w:rsid w:val="00C70643"/>
    <w:rsid w:val="00C70D01"/>
    <w:rsid w:val="00C7128C"/>
    <w:rsid w:val="00C73DDC"/>
    <w:rsid w:val="00C76CC7"/>
    <w:rsid w:val="00C77867"/>
    <w:rsid w:val="00C81411"/>
    <w:rsid w:val="00C82E59"/>
    <w:rsid w:val="00C82FFC"/>
    <w:rsid w:val="00C83935"/>
    <w:rsid w:val="00C879B8"/>
    <w:rsid w:val="00C87FC2"/>
    <w:rsid w:val="00C90061"/>
    <w:rsid w:val="00C93289"/>
    <w:rsid w:val="00C93FE0"/>
    <w:rsid w:val="00C9426C"/>
    <w:rsid w:val="00C947BF"/>
    <w:rsid w:val="00C95021"/>
    <w:rsid w:val="00C95824"/>
    <w:rsid w:val="00C95A91"/>
    <w:rsid w:val="00C971F4"/>
    <w:rsid w:val="00CA1100"/>
    <w:rsid w:val="00CA18E7"/>
    <w:rsid w:val="00CA320D"/>
    <w:rsid w:val="00CA3258"/>
    <w:rsid w:val="00CA5747"/>
    <w:rsid w:val="00CA646B"/>
    <w:rsid w:val="00CA6A4E"/>
    <w:rsid w:val="00CA6AA4"/>
    <w:rsid w:val="00CA6E81"/>
    <w:rsid w:val="00CA7C66"/>
    <w:rsid w:val="00CB0A4D"/>
    <w:rsid w:val="00CB1636"/>
    <w:rsid w:val="00CB194E"/>
    <w:rsid w:val="00CB254B"/>
    <w:rsid w:val="00CB30DA"/>
    <w:rsid w:val="00CB3C49"/>
    <w:rsid w:val="00CC03CF"/>
    <w:rsid w:val="00CC0EAE"/>
    <w:rsid w:val="00CC11A8"/>
    <w:rsid w:val="00CC1A9D"/>
    <w:rsid w:val="00CC3392"/>
    <w:rsid w:val="00CC3C06"/>
    <w:rsid w:val="00CC4854"/>
    <w:rsid w:val="00CC5DD0"/>
    <w:rsid w:val="00CC7618"/>
    <w:rsid w:val="00CC7E4F"/>
    <w:rsid w:val="00CC7FD3"/>
    <w:rsid w:val="00CD1653"/>
    <w:rsid w:val="00CD6782"/>
    <w:rsid w:val="00CD7A2A"/>
    <w:rsid w:val="00CE092A"/>
    <w:rsid w:val="00CE47CA"/>
    <w:rsid w:val="00CE4B08"/>
    <w:rsid w:val="00CE5001"/>
    <w:rsid w:val="00CE5A34"/>
    <w:rsid w:val="00CE72FC"/>
    <w:rsid w:val="00CE7A61"/>
    <w:rsid w:val="00CF0392"/>
    <w:rsid w:val="00CF0935"/>
    <w:rsid w:val="00CF0C4F"/>
    <w:rsid w:val="00CF37CA"/>
    <w:rsid w:val="00CF4F19"/>
    <w:rsid w:val="00CF7415"/>
    <w:rsid w:val="00D030A4"/>
    <w:rsid w:val="00D03F84"/>
    <w:rsid w:val="00D05C65"/>
    <w:rsid w:val="00D103E6"/>
    <w:rsid w:val="00D1135E"/>
    <w:rsid w:val="00D11A8B"/>
    <w:rsid w:val="00D14938"/>
    <w:rsid w:val="00D15C88"/>
    <w:rsid w:val="00D170FC"/>
    <w:rsid w:val="00D177DB"/>
    <w:rsid w:val="00D2186A"/>
    <w:rsid w:val="00D22F75"/>
    <w:rsid w:val="00D246C7"/>
    <w:rsid w:val="00D25E2F"/>
    <w:rsid w:val="00D279AD"/>
    <w:rsid w:val="00D354D2"/>
    <w:rsid w:val="00D3735A"/>
    <w:rsid w:val="00D37740"/>
    <w:rsid w:val="00D4350F"/>
    <w:rsid w:val="00D43A03"/>
    <w:rsid w:val="00D44D27"/>
    <w:rsid w:val="00D45E5E"/>
    <w:rsid w:val="00D47734"/>
    <w:rsid w:val="00D5313A"/>
    <w:rsid w:val="00D53881"/>
    <w:rsid w:val="00D53C0D"/>
    <w:rsid w:val="00D54205"/>
    <w:rsid w:val="00D563E8"/>
    <w:rsid w:val="00D56636"/>
    <w:rsid w:val="00D57802"/>
    <w:rsid w:val="00D60239"/>
    <w:rsid w:val="00D60C50"/>
    <w:rsid w:val="00D62CD2"/>
    <w:rsid w:val="00D63270"/>
    <w:rsid w:val="00D63E9B"/>
    <w:rsid w:val="00D64904"/>
    <w:rsid w:val="00D64D69"/>
    <w:rsid w:val="00D65D62"/>
    <w:rsid w:val="00D66029"/>
    <w:rsid w:val="00D675F4"/>
    <w:rsid w:val="00D71C93"/>
    <w:rsid w:val="00D72CB0"/>
    <w:rsid w:val="00D73679"/>
    <w:rsid w:val="00D740AC"/>
    <w:rsid w:val="00D740BD"/>
    <w:rsid w:val="00D74A26"/>
    <w:rsid w:val="00D76CD5"/>
    <w:rsid w:val="00D76D17"/>
    <w:rsid w:val="00D77D88"/>
    <w:rsid w:val="00D80333"/>
    <w:rsid w:val="00D807D9"/>
    <w:rsid w:val="00D818A8"/>
    <w:rsid w:val="00D8196D"/>
    <w:rsid w:val="00D82362"/>
    <w:rsid w:val="00D844CE"/>
    <w:rsid w:val="00D86CE5"/>
    <w:rsid w:val="00D87492"/>
    <w:rsid w:val="00D9004D"/>
    <w:rsid w:val="00D9219A"/>
    <w:rsid w:val="00D923A2"/>
    <w:rsid w:val="00D93488"/>
    <w:rsid w:val="00D956F5"/>
    <w:rsid w:val="00D95AF0"/>
    <w:rsid w:val="00D96A1C"/>
    <w:rsid w:val="00D97411"/>
    <w:rsid w:val="00D975B2"/>
    <w:rsid w:val="00D97655"/>
    <w:rsid w:val="00DA0224"/>
    <w:rsid w:val="00DA1997"/>
    <w:rsid w:val="00DA3A3F"/>
    <w:rsid w:val="00DA48A1"/>
    <w:rsid w:val="00DA4A5C"/>
    <w:rsid w:val="00DA5405"/>
    <w:rsid w:val="00DA6D84"/>
    <w:rsid w:val="00DA7A35"/>
    <w:rsid w:val="00DB0795"/>
    <w:rsid w:val="00DB0F7A"/>
    <w:rsid w:val="00DB282C"/>
    <w:rsid w:val="00DB2F7C"/>
    <w:rsid w:val="00DB7B41"/>
    <w:rsid w:val="00DC036F"/>
    <w:rsid w:val="00DC038B"/>
    <w:rsid w:val="00DC28FD"/>
    <w:rsid w:val="00DC33B8"/>
    <w:rsid w:val="00DC3925"/>
    <w:rsid w:val="00DC4C69"/>
    <w:rsid w:val="00DC4E19"/>
    <w:rsid w:val="00DC5BC3"/>
    <w:rsid w:val="00DC7B5A"/>
    <w:rsid w:val="00DD1382"/>
    <w:rsid w:val="00DD4A8B"/>
    <w:rsid w:val="00DD5B3A"/>
    <w:rsid w:val="00DD7C04"/>
    <w:rsid w:val="00DE02E8"/>
    <w:rsid w:val="00DE0BA1"/>
    <w:rsid w:val="00DE0C97"/>
    <w:rsid w:val="00DE32B1"/>
    <w:rsid w:val="00DE4999"/>
    <w:rsid w:val="00DE4A74"/>
    <w:rsid w:val="00DE4EDF"/>
    <w:rsid w:val="00DE6F75"/>
    <w:rsid w:val="00DF3E16"/>
    <w:rsid w:val="00DF62B4"/>
    <w:rsid w:val="00DF675D"/>
    <w:rsid w:val="00E0205F"/>
    <w:rsid w:val="00E0252A"/>
    <w:rsid w:val="00E03124"/>
    <w:rsid w:val="00E044BE"/>
    <w:rsid w:val="00E05C1F"/>
    <w:rsid w:val="00E068B6"/>
    <w:rsid w:val="00E0709E"/>
    <w:rsid w:val="00E101C6"/>
    <w:rsid w:val="00E1021B"/>
    <w:rsid w:val="00E10967"/>
    <w:rsid w:val="00E10CEF"/>
    <w:rsid w:val="00E10DE3"/>
    <w:rsid w:val="00E114D7"/>
    <w:rsid w:val="00E131C8"/>
    <w:rsid w:val="00E13503"/>
    <w:rsid w:val="00E143BD"/>
    <w:rsid w:val="00E14F33"/>
    <w:rsid w:val="00E1540D"/>
    <w:rsid w:val="00E17E70"/>
    <w:rsid w:val="00E221E4"/>
    <w:rsid w:val="00E22EB6"/>
    <w:rsid w:val="00E25431"/>
    <w:rsid w:val="00E269DE"/>
    <w:rsid w:val="00E276E3"/>
    <w:rsid w:val="00E3531F"/>
    <w:rsid w:val="00E35A68"/>
    <w:rsid w:val="00E37C28"/>
    <w:rsid w:val="00E4051E"/>
    <w:rsid w:val="00E40619"/>
    <w:rsid w:val="00E40FE7"/>
    <w:rsid w:val="00E42AB2"/>
    <w:rsid w:val="00E42FE0"/>
    <w:rsid w:val="00E43FC8"/>
    <w:rsid w:val="00E50485"/>
    <w:rsid w:val="00E52945"/>
    <w:rsid w:val="00E533E9"/>
    <w:rsid w:val="00E54E69"/>
    <w:rsid w:val="00E570E2"/>
    <w:rsid w:val="00E570FD"/>
    <w:rsid w:val="00E57F2D"/>
    <w:rsid w:val="00E623E4"/>
    <w:rsid w:val="00E640AA"/>
    <w:rsid w:val="00E65084"/>
    <w:rsid w:val="00E656D1"/>
    <w:rsid w:val="00E671AE"/>
    <w:rsid w:val="00E67D71"/>
    <w:rsid w:val="00E708D5"/>
    <w:rsid w:val="00E71A0D"/>
    <w:rsid w:val="00E737E5"/>
    <w:rsid w:val="00E7545E"/>
    <w:rsid w:val="00E773A9"/>
    <w:rsid w:val="00E77891"/>
    <w:rsid w:val="00E77A79"/>
    <w:rsid w:val="00E77BBE"/>
    <w:rsid w:val="00E80ACB"/>
    <w:rsid w:val="00E814AF"/>
    <w:rsid w:val="00E81F88"/>
    <w:rsid w:val="00E82239"/>
    <w:rsid w:val="00E822C8"/>
    <w:rsid w:val="00E82AEB"/>
    <w:rsid w:val="00E8391B"/>
    <w:rsid w:val="00E856E6"/>
    <w:rsid w:val="00E90075"/>
    <w:rsid w:val="00E90A12"/>
    <w:rsid w:val="00E925E6"/>
    <w:rsid w:val="00E92DAF"/>
    <w:rsid w:val="00E93FA2"/>
    <w:rsid w:val="00E94CB3"/>
    <w:rsid w:val="00E95403"/>
    <w:rsid w:val="00E957BF"/>
    <w:rsid w:val="00E97B7A"/>
    <w:rsid w:val="00EA012B"/>
    <w:rsid w:val="00EA0848"/>
    <w:rsid w:val="00EA159B"/>
    <w:rsid w:val="00EA2436"/>
    <w:rsid w:val="00EA4BDD"/>
    <w:rsid w:val="00EA7719"/>
    <w:rsid w:val="00EB32AD"/>
    <w:rsid w:val="00EB4350"/>
    <w:rsid w:val="00EB438D"/>
    <w:rsid w:val="00EB69EC"/>
    <w:rsid w:val="00EB6A9A"/>
    <w:rsid w:val="00EB760D"/>
    <w:rsid w:val="00EC0B29"/>
    <w:rsid w:val="00EC18DF"/>
    <w:rsid w:val="00EC1AC4"/>
    <w:rsid w:val="00EC21A4"/>
    <w:rsid w:val="00EC26E9"/>
    <w:rsid w:val="00EC4C02"/>
    <w:rsid w:val="00EC5103"/>
    <w:rsid w:val="00EC619A"/>
    <w:rsid w:val="00EC7F19"/>
    <w:rsid w:val="00ED05D2"/>
    <w:rsid w:val="00ED1754"/>
    <w:rsid w:val="00ED219D"/>
    <w:rsid w:val="00ED2C9C"/>
    <w:rsid w:val="00ED4022"/>
    <w:rsid w:val="00ED7C34"/>
    <w:rsid w:val="00EE0D14"/>
    <w:rsid w:val="00EE0E3C"/>
    <w:rsid w:val="00EE3E33"/>
    <w:rsid w:val="00EE6901"/>
    <w:rsid w:val="00EE7458"/>
    <w:rsid w:val="00EF16DF"/>
    <w:rsid w:val="00EF2640"/>
    <w:rsid w:val="00EF31E4"/>
    <w:rsid w:val="00EF3247"/>
    <w:rsid w:val="00EF494C"/>
    <w:rsid w:val="00EF52A4"/>
    <w:rsid w:val="00EF6CD9"/>
    <w:rsid w:val="00EF7766"/>
    <w:rsid w:val="00F02093"/>
    <w:rsid w:val="00F028D9"/>
    <w:rsid w:val="00F060AB"/>
    <w:rsid w:val="00F07610"/>
    <w:rsid w:val="00F11F77"/>
    <w:rsid w:val="00F1429C"/>
    <w:rsid w:val="00F15A95"/>
    <w:rsid w:val="00F1610D"/>
    <w:rsid w:val="00F16842"/>
    <w:rsid w:val="00F1702B"/>
    <w:rsid w:val="00F20214"/>
    <w:rsid w:val="00F2024F"/>
    <w:rsid w:val="00F20275"/>
    <w:rsid w:val="00F210E4"/>
    <w:rsid w:val="00F23110"/>
    <w:rsid w:val="00F2727A"/>
    <w:rsid w:val="00F30A78"/>
    <w:rsid w:val="00F3135A"/>
    <w:rsid w:val="00F31EE0"/>
    <w:rsid w:val="00F355BA"/>
    <w:rsid w:val="00F4001E"/>
    <w:rsid w:val="00F401F9"/>
    <w:rsid w:val="00F43352"/>
    <w:rsid w:val="00F43688"/>
    <w:rsid w:val="00F4488F"/>
    <w:rsid w:val="00F4682F"/>
    <w:rsid w:val="00F46A30"/>
    <w:rsid w:val="00F47F21"/>
    <w:rsid w:val="00F50EFA"/>
    <w:rsid w:val="00F51A8E"/>
    <w:rsid w:val="00F52679"/>
    <w:rsid w:val="00F526F5"/>
    <w:rsid w:val="00F5356F"/>
    <w:rsid w:val="00F54638"/>
    <w:rsid w:val="00F5640B"/>
    <w:rsid w:val="00F57DA0"/>
    <w:rsid w:val="00F62606"/>
    <w:rsid w:val="00F629FC"/>
    <w:rsid w:val="00F63169"/>
    <w:rsid w:val="00F649CC"/>
    <w:rsid w:val="00F64F49"/>
    <w:rsid w:val="00F70731"/>
    <w:rsid w:val="00F70794"/>
    <w:rsid w:val="00F70942"/>
    <w:rsid w:val="00F72467"/>
    <w:rsid w:val="00F72B6D"/>
    <w:rsid w:val="00F72F4D"/>
    <w:rsid w:val="00F73433"/>
    <w:rsid w:val="00F73515"/>
    <w:rsid w:val="00F738D7"/>
    <w:rsid w:val="00F74932"/>
    <w:rsid w:val="00F7779B"/>
    <w:rsid w:val="00F779F4"/>
    <w:rsid w:val="00F77A86"/>
    <w:rsid w:val="00F81436"/>
    <w:rsid w:val="00F84A9C"/>
    <w:rsid w:val="00F84E6A"/>
    <w:rsid w:val="00F85495"/>
    <w:rsid w:val="00F8611D"/>
    <w:rsid w:val="00F8753D"/>
    <w:rsid w:val="00F9362B"/>
    <w:rsid w:val="00F94AC6"/>
    <w:rsid w:val="00F94ADA"/>
    <w:rsid w:val="00F94DDA"/>
    <w:rsid w:val="00F96566"/>
    <w:rsid w:val="00FA0473"/>
    <w:rsid w:val="00FA1129"/>
    <w:rsid w:val="00FA25B7"/>
    <w:rsid w:val="00FA2FE3"/>
    <w:rsid w:val="00FA5490"/>
    <w:rsid w:val="00FA6110"/>
    <w:rsid w:val="00FB06BE"/>
    <w:rsid w:val="00FB2D3E"/>
    <w:rsid w:val="00FB2DC1"/>
    <w:rsid w:val="00FB304A"/>
    <w:rsid w:val="00FB376B"/>
    <w:rsid w:val="00FB3ABF"/>
    <w:rsid w:val="00FB676E"/>
    <w:rsid w:val="00FB7F3D"/>
    <w:rsid w:val="00FC0BC9"/>
    <w:rsid w:val="00FC1D7C"/>
    <w:rsid w:val="00FC1E77"/>
    <w:rsid w:val="00FC279A"/>
    <w:rsid w:val="00FC386A"/>
    <w:rsid w:val="00FC3CE0"/>
    <w:rsid w:val="00FC73E1"/>
    <w:rsid w:val="00FC795C"/>
    <w:rsid w:val="00FD024E"/>
    <w:rsid w:val="00FD4F3D"/>
    <w:rsid w:val="00FE01BF"/>
    <w:rsid w:val="00FE12DD"/>
    <w:rsid w:val="00FE2F52"/>
    <w:rsid w:val="00FE48A1"/>
    <w:rsid w:val="00FE657D"/>
    <w:rsid w:val="00FE6C29"/>
    <w:rsid w:val="00FF07CF"/>
    <w:rsid w:val="00FF0A3B"/>
    <w:rsid w:val="00FF35A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D6633"/>
  <w15:docId w15:val="{AB6CA207-72D3-4ADA-AC0D-589AC48B0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F98"/>
  </w:style>
  <w:style w:type="paragraph" w:styleId="Heading1">
    <w:name w:val="heading 1"/>
    <w:basedOn w:val="Normal"/>
    <w:next w:val="Normal"/>
    <w:link w:val="Heading1Char"/>
    <w:uiPriority w:val="9"/>
    <w:qFormat/>
    <w:rsid w:val="002D3D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309C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4B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B06"/>
    <w:rPr>
      <w:rFonts w:ascii="Tahoma" w:hAnsi="Tahoma" w:cs="Tahoma"/>
      <w:sz w:val="16"/>
      <w:szCs w:val="16"/>
    </w:rPr>
  </w:style>
  <w:style w:type="paragraph" w:styleId="ListParagraph">
    <w:name w:val="List Paragraph"/>
    <w:basedOn w:val="Normal"/>
    <w:qFormat/>
    <w:rsid w:val="008D5080"/>
    <w:pPr>
      <w:spacing w:after="0" w:line="240" w:lineRule="auto"/>
      <w:ind w:left="720"/>
    </w:pPr>
    <w:rPr>
      <w:rFonts w:ascii="Times New Roman" w:eastAsia="Times New Roman" w:hAnsi="Times New Roman" w:cs="Times New Roman"/>
      <w:sz w:val="24"/>
      <w:szCs w:val="24"/>
      <w:lang w:val="ro-RO" w:eastAsia="ro-RO"/>
    </w:rPr>
  </w:style>
  <w:style w:type="table" w:styleId="TableGrid">
    <w:name w:val="Table Grid"/>
    <w:basedOn w:val="TableNormal"/>
    <w:uiPriority w:val="59"/>
    <w:rsid w:val="0042453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DA7A3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A7A35"/>
  </w:style>
  <w:style w:type="paragraph" w:styleId="Footer">
    <w:name w:val="footer"/>
    <w:basedOn w:val="Normal"/>
    <w:link w:val="FooterChar"/>
    <w:uiPriority w:val="99"/>
    <w:unhideWhenUsed/>
    <w:rsid w:val="00DA7A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7A35"/>
  </w:style>
  <w:style w:type="paragraph" w:customStyle="1" w:styleId="paragraf">
    <w:name w:val="paragraf"/>
    <w:basedOn w:val="Header"/>
    <w:rsid w:val="00197408"/>
    <w:pPr>
      <w:tabs>
        <w:tab w:val="clear" w:pos="4513"/>
        <w:tab w:val="clear" w:pos="9026"/>
        <w:tab w:val="center" w:pos="4320"/>
        <w:tab w:val="right" w:pos="8640"/>
      </w:tabs>
      <w:ind w:firstLine="1122"/>
    </w:pPr>
    <w:rPr>
      <w:rFonts w:ascii="Times New Roman" w:eastAsia="Times New Roman" w:hAnsi="Times New Roman" w:cs="Times New Roman"/>
      <w:sz w:val="28"/>
      <w:szCs w:val="24"/>
      <w:lang w:eastAsia="ro-RO"/>
    </w:rPr>
  </w:style>
  <w:style w:type="paragraph" w:styleId="NormalWeb">
    <w:name w:val="Normal (Web)"/>
    <w:basedOn w:val="Normal"/>
    <w:uiPriority w:val="99"/>
    <w:rsid w:val="009B37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
    <w:name w:val="xl22"/>
    <w:basedOn w:val="Normal"/>
    <w:rsid w:val="00BF4AB0"/>
    <w:pPr>
      <w:spacing w:before="100" w:beforeAutospacing="1" w:after="100" w:afterAutospacing="1" w:line="240" w:lineRule="auto"/>
    </w:pPr>
    <w:rPr>
      <w:rFonts w:ascii="Arial" w:eastAsia="Arial Unicode MS" w:hAnsi="Arial" w:cs="Arial"/>
      <w:b/>
      <w:bCs/>
      <w:sz w:val="28"/>
      <w:szCs w:val="28"/>
      <w:lang w:val="ro-RO" w:eastAsia="ro-RO"/>
    </w:rPr>
  </w:style>
  <w:style w:type="paragraph" w:customStyle="1" w:styleId="Default">
    <w:name w:val="Default"/>
    <w:rsid w:val="00DA6D84"/>
    <w:pPr>
      <w:autoSpaceDE w:val="0"/>
      <w:autoSpaceDN w:val="0"/>
      <w:adjustRightInd w:val="0"/>
      <w:spacing w:after="0" w:line="240" w:lineRule="auto"/>
    </w:pPr>
    <w:rPr>
      <w:rFonts w:ascii="Cambria" w:eastAsia="Times New Roman" w:hAnsi="Cambria" w:cs="Cambria"/>
      <w:color w:val="000000"/>
      <w:sz w:val="24"/>
      <w:szCs w:val="24"/>
    </w:rPr>
  </w:style>
  <w:style w:type="paragraph" w:styleId="NoSpacing">
    <w:name w:val="No Spacing"/>
    <w:uiPriority w:val="1"/>
    <w:qFormat/>
    <w:rsid w:val="001309C1"/>
    <w:pPr>
      <w:spacing w:after="0" w:line="240" w:lineRule="auto"/>
    </w:pPr>
  </w:style>
  <w:style w:type="character" w:customStyle="1" w:styleId="Heading2Char">
    <w:name w:val="Heading 2 Char"/>
    <w:basedOn w:val="DefaultParagraphFont"/>
    <w:link w:val="Heading2"/>
    <w:uiPriority w:val="9"/>
    <w:rsid w:val="001309C1"/>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1309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309C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2D3DED"/>
    <w:rPr>
      <w:rFonts w:asciiTheme="majorHAnsi" w:eastAsiaTheme="majorEastAsia" w:hAnsiTheme="majorHAnsi" w:cstheme="majorBidi"/>
      <w:b/>
      <w:bCs/>
      <w:color w:val="365F91" w:themeColor="accent1" w:themeShade="BF"/>
      <w:sz w:val="28"/>
      <w:szCs w:val="28"/>
    </w:rPr>
  </w:style>
  <w:style w:type="table" w:styleId="LightList-Accent3">
    <w:name w:val="Light List Accent 3"/>
    <w:basedOn w:val="TableNormal"/>
    <w:uiPriority w:val="61"/>
    <w:rsid w:val="00E7789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073169">
      <w:bodyDiv w:val="1"/>
      <w:marLeft w:val="0"/>
      <w:marRight w:val="0"/>
      <w:marTop w:val="0"/>
      <w:marBottom w:val="0"/>
      <w:divBdr>
        <w:top w:val="none" w:sz="0" w:space="0" w:color="auto"/>
        <w:left w:val="none" w:sz="0" w:space="0" w:color="auto"/>
        <w:bottom w:val="none" w:sz="0" w:space="0" w:color="auto"/>
        <w:right w:val="none" w:sz="0" w:space="0" w:color="auto"/>
      </w:divBdr>
    </w:div>
    <w:div w:id="823158951">
      <w:bodyDiv w:val="1"/>
      <w:marLeft w:val="0"/>
      <w:marRight w:val="0"/>
      <w:marTop w:val="0"/>
      <w:marBottom w:val="0"/>
      <w:divBdr>
        <w:top w:val="none" w:sz="0" w:space="0" w:color="auto"/>
        <w:left w:val="none" w:sz="0" w:space="0" w:color="auto"/>
        <w:bottom w:val="none" w:sz="0" w:space="0" w:color="auto"/>
        <w:right w:val="none" w:sz="0" w:space="0" w:color="auto"/>
      </w:divBdr>
      <w:divsChild>
        <w:div w:id="896822508">
          <w:marLeft w:val="0"/>
          <w:marRight w:val="0"/>
          <w:marTop w:val="0"/>
          <w:marBottom w:val="0"/>
          <w:divBdr>
            <w:top w:val="none" w:sz="0" w:space="0" w:color="auto"/>
            <w:left w:val="none" w:sz="0" w:space="0" w:color="auto"/>
            <w:bottom w:val="none" w:sz="0" w:space="0" w:color="auto"/>
            <w:right w:val="none" w:sz="0" w:space="0" w:color="auto"/>
          </w:divBdr>
        </w:div>
        <w:div w:id="1042511101">
          <w:marLeft w:val="0"/>
          <w:marRight w:val="0"/>
          <w:marTop w:val="0"/>
          <w:marBottom w:val="0"/>
          <w:divBdr>
            <w:top w:val="none" w:sz="0" w:space="0" w:color="auto"/>
            <w:left w:val="none" w:sz="0" w:space="0" w:color="auto"/>
            <w:bottom w:val="none" w:sz="0" w:space="0" w:color="auto"/>
            <w:right w:val="none" w:sz="0" w:space="0" w:color="auto"/>
          </w:divBdr>
        </w:div>
        <w:div w:id="1197044595">
          <w:marLeft w:val="0"/>
          <w:marRight w:val="0"/>
          <w:marTop w:val="0"/>
          <w:marBottom w:val="0"/>
          <w:divBdr>
            <w:top w:val="none" w:sz="0" w:space="0" w:color="auto"/>
            <w:left w:val="none" w:sz="0" w:space="0" w:color="auto"/>
            <w:bottom w:val="none" w:sz="0" w:space="0" w:color="auto"/>
            <w:right w:val="none" w:sz="0" w:space="0" w:color="auto"/>
          </w:divBdr>
        </w:div>
      </w:divsChild>
    </w:div>
    <w:div w:id="1178346173">
      <w:bodyDiv w:val="1"/>
      <w:marLeft w:val="0"/>
      <w:marRight w:val="0"/>
      <w:marTop w:val="0"/>
      <w:marBottom w:val="0"/>
      <w:divBdr>
        <w:top w:val="none" w:sz="0" w:space="0" w:color="auto"/>
        <w:left w:val="none" w:sz="0" w:space="0" w:color="auto"/>
        <w:bottom w:val="none" w:sz="0" w:space="0" w:color="auto"/>
        <w:right w:val="none" w:sz="0" w:space="0" w:color="auto"/>
      </w:divBdr>
      <w:divsChild>
        <w:div w:id="1102333770">
          <w:marLeft w:val="0"/>
          <w:marRight w:val="0"/>
          <w:marTop w:val="0"/>
          <w:marBottom w:val="0"/>
          <w:divBdr>
            <w:top w:val="none" w:sz="0" w:space="0" w:color="auto"/>
            <w:left w:val="none" w:sz="0" w:space="0" w:color="auto"/>
            <w:bottom w:val="none" w:sz="0" w:space="0" w:color="auto"/>
            <w:right w:val="none" w:sz="0" w:space="0" w:color="auto"/>
          </w:divBdr>
        </w:div>
        <w:div w:id="1886481478">
          <w:marLeft w:val="0"/>
          <w:marRight w:val="0"/>
          <w:marTop w:val="0"/>
          <w:marBottom w:val="0"/>
          <w:divBdr>
            <w:top w:val="none" w:sz="0" w:space="0" w:color="auto"/>
            <w:left w:val="none" w:sz="0" w:space="0" w:color="auto"/>
            <w:bottom w:val="none" w:sz="0" w:space="0" w:color="auto"/>
            <w:right w:val="none" w:sz="0" w:space="0" w:color="auto"/>
          </w:divBdr>
        </w:div>
        <w:div w:id="1956911581">
          <w:marLeft w:val="0"/>
          <w:marRight w:val="0"/>
          <w:marTop w:val="0"/>
          <w:marBottom w:val="0"/>
          <w:divBdr>
            <w:top w:val="none" w:sz="0" w:space="0" w:color="auto"/>
            <w:left w:val="none" w:sz="0" w:space="0" w:color="auto"/>
            <w:bottom w:val="none" w:sz="0" w:space="0" w:color="auto"/>
            <w:right w:val="none" w:sz="0" w:space="0" w:color="auto"/>
          </w:divBdr>
        </w:div>
      </w:divsChild>
    </w:div>
    <w:div w:id="2104300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32.xml"/><Relationship Id="rId21" Type="http://schemas.openxmlformats.org/officeDocument/2006/relationships/image" Target="media/image15.jpeg"/><Relationship Id="rId42" Type="http://schemas.openxmlformats.org/officeDocument/2006/relationships/chart" Target="charts/chart9.xml"/><Relationship Id="rId63" Type="http://schemas.openxmlformats.org/officeDocument/2006/relationships/chart" Target="charts/chart12.xml"/><Relationship Id="rId84" Type="http://schemas.openxmlformats.org/officeDocument/2006/relationships/image" Target="media/image65.jpeg"/><Relationship Id="rId138" Type="http://schemas.openxmlformats.org/officeDocument/2006/relationships/chart" Target="charts/chart45.xml"/><Relationship Id="rId159" Type="http://schemas.openxmlformats.org/officeDocument/2006/relationships/chart" Target="charts/chart57.xml"/><Relationship Id="rId170" Type="http://schemas.openxmlformats.org/officeDocument/2006/relationships/chart" Target="charts/chart68.xml"/><Relationship Id="rId191" Type="http://schemas.openxmlformats.org/officeDocument/2006/relationships/chart" Target="charts/chart89.xml"/><Relationship Id="rId196" Type="http://schemas.openxmlformats.org/officeDocument/2006/relationships/header" Target="header1.xml"/><Relationship Id="rId16" Type="http://schemas.openxmlformats.org/officeDocument/2006/relationships/image" Target="media/image10.jpeg"/><Relationship Id="rId107" Type="http://schemas.openxmlformats.org/officeDocument/2006/relationships/image" Target="media/image78.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chart" Target="charts/chart4.xml"/><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73.jpeg"/><Relationship Id="rId123" Type="http://schemas.openxmlformats.org/officeDocument/2006/relationships/chart" Target="charts/chart38.xml"/><Relationship Id="rId128" Type="http://schemas.openxmlformats.org/officeDocument/2006/relationships/image" Target="media/image83.jpeg"/><Relationship Id="rId144" Type="http://schemas.openxmlformats.org/officeDocument/2006/relationships/image" Target="media/image92.jpeg"/><Relationship Id="rId149" Type="http://schemas.openxmlformats.org/officeDocument/2006/relationships/chart" Target="charts/chart51.xml"/><Relationship Id="rId5" Type="http://schemas.openxmlformats.org/officeDocument/2006/relationships/webSettings" Target="webSettings.xml"/><Relationship Id="rId90" Type="http://schemas.openxmlformats.org/officeDocument/2006/relationships/image" Target="media/image71.jpeg"/><Relationship Id="rId95" Type="http://schemas.openxmlformats.org/officeDocument/2006/relationships/chart" Target="charts/chart18.xml"/><Relationship Id="rId160" Type="http://schemas.openxmlformats.org/officeDocument/2006/relationships/chart" Target="charts/chart58.xml"/><Relationship Id="rId165" Type="http://schemas.openxmlformats.org/officeDocument/2006/relationships/chart" Target="charts/chart63.xml"/><Relationship Id="rId181" Type="http://schemas.openxmlformats.org/officeDocument/2006/relationships/chart" Target="charts/chart79.xml"/><Relationship Id="rId186" Type="http://schemas.openxmlformats.org/officeDocument/2006/relationships/chart" Target="charts/chart84.xm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chart" Target="charts/chart10.xml"/><Relationship Id="rId48" Type="http://schemas.openxmlformats.org/officeDocument/2006/relationships/image" Target="media/image32.jpeg"/><Relationship Id="rId64" Type="http://schemas.openxmlformats.org/officeDocument/2006/relationships/chart" Target="charts/chart13.xml"/><Relationship Id="rId69" Type="http://schemas.openxmlformats.org/officeDocument/2006/relationships/image" Target="media/image50.jpeg"/><Relationship Id="rId113" Type="http://schemas.openxmlformats.org/officeDocument/2006/relationships/chart" Target="charts/chart28.xml"/><Relationship Id="rId118" Type="http://schemas.openxmlformats.org/officeDocument/2006/relationships/chart" Target="charts/chart33.xml"/><Relationship Id="rId134" Type="http://schemas.openxmlformats.org/officeDocument/2006/relationships/image" Target="media/image85.jpeg"/><Relationship Id="rId139" Type="http://schemas.openxmlformats.org/officeDocument/2006/relationships/image" Target="media/image88.jpeg"/><Relationship Id="rId80" Type="http://schemas.openxmlformats.org/officeDocument/2006/relationships/image" Target="media/image61.jpeg"/><Relationship Id="rId85" Type="http://schemas.openxmlformats.org/officeDocument/2006/relationships/image" Target="media/image66.jpeg"/><Relationship Id="rId150" Type="http://schemas.openxmlformats.org/officeDocument/2006/relationships/chart" Target="charts/chart52.xml"/><Relationship Id="rId155" Type="http://schemas.openxmlformats.org/officeDocument/2006/relationships/chart" Target="charts/chart56.xml"/><Relationship Id="rId171" Type="http://schemas.openxmlformats.org/officeDocument/2006/relationships/chart" Target="charts/chart69.xml"/><Relationship Id="rId176" Type="http://schemas.openxmlformats.org/officeDocument/2006/relationships/chart" Target="charts/chart74.xml"/><Relationship Id="rId192" Type="http://schemas.openxmlformats.org/officeDocument/2006/relationships/image" Target="media/image97.jpeg"/><Relationship Id="rId19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chart" Target="charts/chart5.xml"/><Relationship Id="rId59" Type="http://schemas.openxmlformats.org/officeDocument/2006/relationships/image" Target="media/image43.jpeg"/><Relationship Id="rId103" Type="http://schemas.openxmlformats.org/officeDocument/2006/relationships/image" Target="media/image74.jpeg"/><Relationship Id="rId108" Type="http://schemas.openxmlformats.org/officeDocument/2006/relationships/image" Target="media/image79.jpeg"/><Relationship Id="rId124" Type="http://schemas.openxmlformats.org/officeDocument/2006/relationships/chart" Target="charts/chart39.xml"/><Relationship Id="rId129" Type="http://schemas.openxmlformats.org/officeDocument/2006/relationships/chart" Target="charts/chart40.xml"/><Relationship Id="rId54" Type="http://schemas.openxmlformats.org/officeDocument/2006/relationships/image" Target="media/image38.jpeg"/><Relationship Id="rId70" Type="http://schemas.openxmlformats.org/officeDocument/2006/relationships/image" Target="media/image51.jpeg"/><Relationship Id="rId75" Type="http://schemas.openxmlformats.org/officeDocument/2006/relationships/image" Target="media/image56.png"/><Relationship Id="rId91" Type="http://schemas.openxmlformats.org/officeDocument/2006/relationships/chart" Target="charts/chart14.xml"/><Relationship Id="rId96" Type="http://schemas.openxmlformats.org/officeDocument/2006/relationships/chart" Target="charts/chart19.xml"/><Relationship Id="rId140" Type="http://schemas.openxmlformats.org/officeDocument/2006/relationships/image" Target="media/image89.jpeg"/><Relationship Id="rId145" Type="http://schemas.openxmlformats.org/officeDocument/2006/relationships/chart" Target="charts/chart47.xml"/><Relationship Id="rId161" Type="http://schemas.openxmlformats.org/officeDocument/2006/relationships/chart" Target="charts/chart59.xml"/><Relationship Id="rId166" Type="http://schemas.openxmlformats.org/officeDocument/2006/relationships/chart" Target="charts/chart64.xml"/><Relationship Id="rId182" Type="http://schemas.openxmlformats.org/officeDocument/2006/relationships/chart" Target="charts/chart80.xml"/><Relationship Id="rId187" Type="http://schemas.openxmlformats.org/officeDocument/2006/relationships/chart" Target="charts/chart8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33.jpeg"/><Relationship Id="rId114" Type="http://schemas.openxmlformats.org/officeDocument/2006/relationships/chart" Target="charts/chart29.xml"/><Relationship Id="rId119" Type="http://schemas.openxmlformats.org/officeDocument/2006/relationships/chart" Target="charts/chart34.xml"/><Relationship Id="rId44" Type="http://schemas.openxmlformats.org/officeDocument/2006/relationships/image" Target="media/image28.jpeg"/><Relationship Id="rId60" Type="http://schemas.openxmlformats.org/officeDocument/2006/relationships/image" Target="media/image44.jpeg"/><Relationship Id="rId65" Type="http://schemas.openxmlformats.org/officeDocument/2006/relationships/image" Target="media/image46.jpeg"/><Relationship Id="rId81" Type="http://schemas.openxmlformats.org/officeDocument/2006/relationships/image" Target="media/image62.jpeg"/><Relationship Id="rId86" Type="http://schemas.openxmlformats.org/officeDocument/2006/relationships/image" Target="media/image67.jpeg"/><Relationship Id="rId130" Type="http://schemas.openxmlformats.org/officeDocument/2006/relationships/chart" Target="charts/chart41.xml"/><Relationship Id="rId135" Type="http://schemas.openxmlformats.org/officeDocument/2006/relationships/image" Target="media/image86.jpeg"/><Relationship Id="rId151" Type="http://schemas.openxmlformats.org/officeDocument/2006/relationships/chart" Target="charts/chart53.xml"/><Relationship Id="rId156" Type="http://schemas.openxmlformats.org/officeDocument/2006/relationships/image" Target="media/image94.jpeg"/><Relationship Id="rId177" Type="http://schemas.openxmlformats.org/officeDocument/2006/relationships/chart" Target="charts/chart75.xml"/><Relationship Id="rId198" Type="http://schemas.openxmlformats.org/officeDocument/2006/relationships/fontTable" Target="fontTable.xml"/><Relationship Id="rId172" Type="http://schemas.openxmlformats.org/officeDocument/2006/relationships/chart" Target="charts/chart70.xml"/><Relationship Id="rId193" Type="http://schemas.openxmlformats.org/officeDocument/2006/relationships/image" Target="media/image98.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chart" Target="charts/chart6.xml"/><Relationship Id="rId109" Type="http://schemas.openxmlformats.org/officeDocument/2006/relationships/chart" Target="charts/chart24.xml"/><Relationship Id="rId34" Type="http://schemas.openxmlformats.org/officeDocument/2006/relationships/chart" Target="charts/chart1.xml"/><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57.jpeg"/><Relationship Id="rId97" Type="http://schemas.openxmlformats.org/officeDocument/2006/relationships/chart" Target="charts/chart20.xml"/><Relationship Id="rId104" Type="http://schemas.openxmlformats.org/officeDocument/2006/relationships/image" Target="media/image75.jpeg"/><Relationship Id="rId120" Type="http://schemas.openxmlformats.org/officeDocument/2006/relationships/chart" Target="charts/chart35.xml"/><Relationship Id="rId125" Type="http://schemas.openxmlformats.org/officeDocument/2006/relationships/image" Target="media/image80.jpeg"/><Relationship Id="rId141" Type="http://schemas.openxmlformats.org/officeDocument/2006/relationships/image" Target="media/image90.jpeg"/><Relationship Id="rId146" Type="http://schemas.openxmlformats.org/officeDocument/2006/relationships/chart" Target="charts/chart48.xml"/><Relationship Id="rId167" Type="http://schemas.openxmlformats.org/officeDocument/2006/relationships/chart" Target="charts/chart65.xml"/><Relationship Id="rId188" Type="http://schemas.openxmlformats.org/officeDocument/2006/relationships/chart" Target="charts/chart86.xml"/><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chart" Target="charts/chart15.xml"/><Relationship Id="rId162" Type="http://schemas.openxmlformats.org/officeDocument/2006/relationships/chart" Target="charts/chart60.xml"/><Relationship Id="rId183" Type="http://schemas.openxmlformats.org/officeDocument/2006/relationships/chart" Target="charts/chart81.xml"/><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chart" Target="charts/chart7.xml"/><Relationship Id="rId45" Type="http://schemas.openxmlformats.org/officeDocument/2006/relationships/image" Target="media/image29.jpeg"/><Relationship Id="rId66" Type="http://schemas.openxmlformats.org/officeDocument/2006/relationships/image" Target="media/image47.jpeg"/><Relationship Id="rId87" Type="http://schemas.openxmlformats.org/officeDocument/2006/relationships/image" Target="media/image68.jpeg"/><Relationship Id="rId110" Type="http://schemas.openxmlformats.org/officeDocument/2006/relationships/chart" Target="charts/chart25.xml"/><Relationship Id="rId115" Type="http://schemas.openxmlformats.org/officeDocument/2006/relationships/chart" Target="charts/chart30.xml"/><Relationship Id="rId131" Type="http://schemas.openxmlformats.org/officeDocument/2006/relationships/chart" Target="charts/chart42.xml"/><Relationship Id="rId136" Type="http://schemas.openxmlformats.org/officeDocument/2006/relationships/image" Target="media/image87.jpeg"/><Relationship Id="rId157" Type="http://schemas.openxmlformats.org/officeDocument/2006/relationships/image" Target="media/image95.jpeg"/><Relationship Id="rId178" Type="http://schemas.openxmlformats.org/officeDocument/2006/relationships/chart" Target="charts/chart76.xml"/><Relationship Id="rId61" Type="http://schemas.openxmlformats.org/officeDocument/2006/relationships/chart" Target="charts/chart11.xml"/><Relationship Id="rId82" Type="http://schemas.openxmlformats.org/officeDocument/2006/relationships/image" Target="media/image63.jpeg"/><Relationship Id="rId152" Type="http://schemas.openxmlformats.org/officeDocument/2006/relationships/chart" Target="charts/chart54.xml"/><Relationship Id="rId173" Type="http://schemas.openxmlformats.org/officeDocument/2006/relationships/chart" Target="charts/chart71.xml"/><Relationship Id="rId194" Type="http://schemas.openxmlformats.org/officeDocument/2006/relationships/image" Target="media/image99.jpeg"/><Relationship Id="rId199"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chart" Target="charts/chart2.xml"/><Relationship Id="rId56" Type="http://schemas.openxmlformats.org/officeDocument/2006/relationships/image" Target="media/image40.jpeg"/><Relationship Id="rId77" Type="http://schemas.openxmlformats.org/officeDocument/2006/relationships/image" Target="media/image58.jpeg"/><Relationship Id="rId100" Type="http://schemas.openxmlformats.org/officeDocument/2006/relationships/chart" Target="charts/chart23.xml"/><Relationship Id="rId105" Type="http://schemas.openxmlformats.org/officeDocument/2006/relationships/image" Target="media/image76.jpeg"/><Relationship Id="rId126" Type="http://schemas.openxmlformats.org/officeDocument/2006/relationships/image" Target="media/image81.jpeg"/><Relationship Id="rId147" Type="http://schemas.openxmlformats.org/officeDocument/2006/relationships/chart" Target="charts/chart49.xml"/><Relationship Id="rId168" Type="http://schemas.openxmlformats.org/officeDocument/2006/relationships/chart" Target="charts/chart66.xml"/><Relationship Id="rId8" Type="http://schemas.openxmlformats.org/officeDocument/2006/relationships/image" Target="media/image2.gif"/><Relationship Id="rId51" Type="http://schemas.openxmlformats.org/officeDocument/2006/relationships/image" Target="media/image35.jpeg"/><Relationship Id="rId72" Type="http://schemas.openxmlformats.org/officeDocument/2006/relationships/image" Target="media/image53.jpeg"/><Relationship Id="rId93" Type="http://schemas.openxmlformats.org/officeDocument/2006/relationships/chart" Target="charts/chart16.xml"/><Relationship Id="rId98" Type="http://schemas.openxmlformats.org/officeDocument/2006/relationships/chart" Target="charts/chart21.xml"/><Relationship Id="rId121" Type="http://schemas.openxmlformats.org/officeDocument/2006/relationships/chart" Target="charts/chart36.xml"/><Relationship Id="rId142" Type="http://schemas.openxmlformats.org/officeDocument/2006/relationships/image" Target="media/image91.jpeg"/><Relationship Id="rId163" Type="http://schemas.openxmlformats.org/officeDocument/2006/relationships/chart" Target="charts/chart61.xml"/><Relationship Id="rId184" Type="http://schemas.openxmlformats.org/officeDocument/2006/relationships/chart" Target="charts/chart82.xml"/><Relationship Id="rId189" Type="http://schemas.openxmlformats.org/officeDocument/2006/relationships/chart" Target="charts/chart87.xml"/><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image" Target="media/image30.jpeg"/><Relationship Id="rId67" Type="http://schemas.openxmlformats.org/officeDocument/2006/relationships/image" Target="media/image48.jpeg"/><Relationship Id="rId116" Type="http://schemas.openxmlformats.org/officeDocument/2006/relationships/chart" Target="charts/chart31.xml"/><Relationship Id="rId137" Type="http://schemas.openxmlformats.org/officeDocument/2006/relationships/chart" Target="charts/chart44.xml"/><Relationship Id="rId158" Type="http://schemas.openxmlformats.org/officeDocument/2006/relationships/image" Target="media/image96.jpeg"/><Relationship Id="rId20" Type="http://schemas.openxmlformats.org/officeDocument/2006/relationships/image" Target="media/image14.jpeg"/><Relationship Id="rId41" Type="http://schemas.openxmlformats.org/officeDocument/2006/relationships/chart" Target="charts/chart8.xml"/><Relationship Id="rId62" Type="http://schemas.openxmlformats.org/officeDocument/2006/relationships/image" Target="media/image45.jpeg"/><Relationship Id="rId83" Type="http://schemas.openxmlformats.org/officeDocument/2006/relationships/image" Target="media/image64.jpeg"/><Relationship Id="rId88" Type="http://schemas.openxmlformats.org/officeDocument/2006/relationships/image" Target="media/image69.jpeg"/><Relationship Id="rId111" Type="http://schemas.openxmlformats.org/officeDocument/2006/relationships/chart" Target="charts/chart26.xml"/><Relationship Id="rId132" Type="http://schemas.openxmlformats.org/officeDocument/2006/relationships/chart" Target="charts/chart43.xml"/><Relationship Id="rId153" Type="http://schemas.openxmlformats.org/officeDocument/2006/relationships/image" Target="media/image93.jpeg"/><Relationship Id="rId174" Type="http://schemas.openxmlformats.org/officeDocument/2006/relationships/chart" Target="charts/chart72.xml"/><Relationship Id="rId179" Type="http://schemas.openxmlformats.org/officeDocument/2006/relationships/chart" Target="charts/chart77.xml"/><Relationship Id="rId195" Type="http://schemas.openxmlformats.org/officeDocument/2006/relationships/image" Target="media/image100.jpeg"/><Relationship Id="rId190" Type="http://schemas.openxmlformats.org/officeDocument/2006/relationships/chart" Target="charts/chart88.xml"/><Relationship Id="rId15" Type="http://schemas.openxmlformats.org/officeDocument/2006/relationships/image" Target="media/image9.jpeg"/><Relationship Id="rId36" Type="http://schemas.openxmlformats.org/officeDocument/2006/relationships/chart" Target="charts/chart3.xml"/><Relationship Id="rId57" Type="http://schemas.openxmlformats.org/officeDocument/2006/relationships/image" Target="media/image41.jpeg"/><Relationship Id="rId106" Type="http://schemas.openxmlformats.org/officeDocument/2006/relationships/image" Target="media/image77.jpeg"/><Relationship Id="rId127" Type="http://schemas.openxmlformats.org/officeDocument/2006/relationships/image" Target="media/image82.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36.jpeg"/><Relationship Id="rId73" Type="http://schemas.openxmlformats.org/officeDocument/2006/relationships/image" Target="media/image54.jpeg"/><Relationship Id="rId78" Type="http://schemas.openxmlformats.org/officeDocument/2006/relationships/image" Target="media/image59.jpeg"/><Relationship Id="rId94" Type="http://schemas.openxmlformats.org/officeDocument/2006/relationships/chart" Target="charts/chart17.xml"/><Relationship Id="rId99" Type="http://schemas.openxmlformats.org/officeDocument/2006/relationships/chart" Target="charts/chart22.xml"/><Relationship Id="rId101" Type="http://schemas.openxmlformats.org/officeDocument/2006/relationships/image" Target="media/image72.jpeg"/><Relationship Id="rId122" Type="http://schemas.openxmlformats.org/officeDocument/2006/relationships/chart" Target="charts/chart37.xml"/><Relationship Id="rId143" Type="http://schemas.openxmlformats.org/officeDocument/2006/relationships/chart" Target="charts/chart46.xml"/><Relationship Id="rId148" Type="http://schemas.openxmlformats.org/officeDocument/2006/relationships/chart" Target="charts/chart50.xml"/><Relationship Id="rId164" Type="http://schemas.openxmlformats.org/officeDocument/2006/relationships/chart" Target="charts/chart62.xml"/><Relationship Id="rId169" Type="http://schemas.openxmlformats.org/officeDocument/2006/relationships/chart" Target="charts/chart67.xml"/><Relationship Id="rId185" Type="http://schemas.openxmlformats.org/officeDocument/2006/relationships/chart" Target="charts/chart83.xml"/><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chart" Target="charts/chart78.xml"/><Relationship Id="rId26" Type="http://schemas.openxmlformats.org/officeDocument/2006/relationships/image" Target="media/image20.jpeg"/><Relationship Id="rId47" Type="http://schemas.openxmlformats.org/officeDocument/2006/relationships/image" Target="media/image31.jpeg"/><Relationship Id="rId68" Type="http://schemas.openxmlformats.org/officeDocument/2006/relationships/image" Target="media/image49.jpeg"/><Relationship Id="rId89" Type="http://schemas.openxmlformats.org/officeDocument/2006/relationships/image" Target="media/image70.jpeg"/><Relationship Id="rId112" Type="http://schemas.openxmlformats.org/officeDocument/2006/relationships/chart" Target="charts/chart27.xml"/><Relationship Id="rId133" Type="http://schemas.openxmlformats.org/officeDocument/2006/relationships/image" Target="media/image84.jpeg"/><Relationship Id="rId154" Type="http://schemas.openxmlformats.org/officeDocument/2006/relationships/chart" Target="charts/chart55.xml"/><Relationship Id="rId175" Type="http://schemas.openxmlformats.org/officeDocument/2006/relationships/chart" Target="charts/chart7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7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8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total</c:v>
                </c:pt>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3278798</c:v>
                </c:pt>
                <c:pt idx="1">
                  <c:v>3275425</c:v>
                </c:pt>
                <c:pt idx="2">
                  <c:v>3272210</c:v>
                </c:pt>
                <c:pt idx="3">
                  <c:v>3256734</c:v>
                </c:pt>
                <c:pt idx="4">
                  <c:v>3239612</c:v>
                </c:pt>
                <c:pt idx="5">
                  <c:v>3221183</c:v>
                </c:pt>
              </c:numCache>
            </c:numRef>
          </c:val>
          <c:extLst>
            <c:ext xmlns:c16="http://schemas.microsoft.com/office/drawing/2014/chart" uri="{C3380CC4-5D6E-409C-BE32-E72D297353CC}">
              <c16:uniqueId val="{00000000-E040-4005-8649-73E3A0A8DE8C}"/>
            </c:ext>
          </c:extLst>
        </c:ser>
        <c:ser>
          <c:idx val="1"/>
          <c:order val="1"/>
          <c:tx>
            <c:strRef>
              <c:f>Sheet1!$A$3</c:f>
              <c:strCache>
                <c:ptCount val="1"/>
                <c:pt idx="0">
                  <c:v>masculin</c:v>
                </c:pt>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Sheet1!$B$3:$G$3</c:f>
              <c:numCache>
                <c:formatCode>General</c:formatCode>
                <c:ptCount val="6"/>
                <c:pt idx="0">
                  <c:v>1623476</c:v>
                </c:pt>
                <c:pt idx="1">
                  <c:v>1625592</c:v>
                </c:pt>
                <c:pt idx="2">
                  <c:v>1624152</c:v>
                </c:pt>
                <c:pt idx="3">
                  <c:v>1616554</c:v>
                </c:pt>
                <c:pt idx="4">
                  <c:v>1600777</c:v>
                </c:pt>
                <c:pt idx="5">
                  <c:v>1601905</c:v>
                </c:pt>
              </c:numCache>
            </c:numRef>
          </c:val>
          <c:extLst>
            <c:ext xmlns:c16="http://schemas.microsoft.com/office/drawing/2014/chart" uri="{C3380CC4-5D6E-409C-BE32-E72D297353CC}">
              <c16:uniqueId val="{00000001-E040-4005-8649-73E3A0A8DE8C}"/>
            </c:ext>
          </c:extLst>
        </c:ser>
        <c:ser>
          <c:idx val="2"/>
          <c:order val="2"/>
          <c:tx>
            <c:strRef>
              <c:f>Sheet1!$A$4</c:f>
              <c:strCache>
                <c:ptCount val="1"/>
                <c:pt idx="0">
                  <c:v>feminin</c:v>
                </c:pt>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Sheet1!$B$4:$G$4</c:f>
              <c:numCache>
                <c:formatCode>General</c:formatCode>
                <c:ptCount val="6"/>
                <c:pt idx="0">
                  <c:v>1655322</c:v>
                </c:pt>
                <c:pt idx="1">
                  <c:v>1649833</c:v>
                </c:pt>
                <c:pt idx="2">
                  <c:v>1648058</c:v>
                </c:pt>
                <c:pt idx="3">
                  <c:v>1640180</c:v>
                </c:pt>
                <c:pt idx="4">
                  <c:v>1629825</c:v>
                </c:pt>
                <c:pt idx="5">
                  <c:v>1619279</c:v>
                </c:pt>
              </c:numCache>
            </c:numRef>
          </c:val>
          <c:extLst>
            <c:ext xmlns:c16="http://schemas.microsoft.com/office/drawing/2014/chart" uri="{C3380CC4-5D6E-409C-BE32-E72D297353CC}">
              <c16:uniqueId val="{00000002-E040-4005-8649-73E3A0A8DE8C}"/>
            </c:ext>
          </c:extLst>
        </c:ser>
        <c:dLbls>
          <c:showLegendKey val="0"/>
          <c:showVal val="0"/>
          <c:showCatName val="0"/>
          <c:showSerName val="0"/>
          <c:showPercent val="0"/>
          <c:showBubbleSize val="0"/>
        </c:dLbls>
        <c:gapWidth val="150"/>
        <c:shape val="box"/>
        <c:axId val="100470784"/>
        <c:axId val="100472320"/>
        <c:axId val="0"/>
      </c:bar3DChart>
      <c:catAx>
        <c:axId val="100470784"/>
        <c:scaling>
          <c:orientation val="minMax"/>
        </c:scaling>
        <c:delete val="0"/>
        <c:axPos val="b"/>
        <c:numFmt formatCode="General" sourceLinked="1"/>
        <c:majorTickMark val="out"/>
        <c:minorTickMark val="none"/>
        <c:tickLblPos val="nextTo"/>
        <c:crossAx val="100472320"/>
        <c:crosses val="autoZero"/>
        <c:auto val="1"/>
        <c:lblAlgn val="ctr"/>
        <c:lblOffset val="100"/>
        <c:noMultiLvlLbl val="0"/>
      </c:catAx>
      <c:valAx>
        <c:axId val="100472320"/>
        <c:scaling>
          <c:orientation val="minMax"/>
        </c:scaling>
        <c:delete val="0"/>
        <c:axPos val="l"/>
        <c:majorGridlines/>
        <c:numFmt formatCode="General" sourceLinked="1"/>
        <c:majorTickMark val="out"/>
        <c:minorTickMark val="none"/>
        <c:tickLblPos val="nextTo"/>
        <c:crossAx val="100470784"/>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lang="en-GB"/>
          </a:pPr>
          <a:endParaRPr lang="ro-RO"/>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Pensionari</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Salarii brute si alte drepturi salariale - 13%</c:v>
                </c:pt>
                <c:pt idx="1">
                  <c:v>Venituri din agricultura - 2%</c:v>
                </c:pt>
                <c:pt idx="2">
                  <c:v>Venituri din activitati neagricole independente - 52.80%</c:v>
                </c:pt>
                <c:pt idx="3">
                  <c:v>Venituri din prestatii sociale - 1.40%</c:v>
                </c:pt>
                <c:pt idx="4">
                  <c:v>Contravaloarea veniturilor in natura obtinute de salariati si beneficiarii de prestatii sociale - 1.70%</c:v>
                </c:pt>
                <c:pt idx="5">
                  <c:v>Contravaloarea consumuli de produse agricole din resurse proprii - 26.20%</c:v>
                </c:pt>
                <c:pt idx="6">
                  <c:v>Alte venituri - 2.90%</c:v>
                </c:pt>
              </c:strCache>
            </c:strRef>
          </c:cat>
          <c:val>
            <c:numRef>
              <c:f>Sheet1!$B$2:$B$8</c:f>
              <c:numCache>
                <c:formatCode>0.00%</c:formatCode>
                <c:ptCount val="7"/>
                <c:pt idx="0">
                  <c:v>0.13</c:v>
                </c:pt>
                <c:pt idx="1">
                  <c:v>2.0000000000000011E-2</c:v>
                </c:pt>
                <c:pt idx="2">
                  <c:v>0.52800000000000002</c:v>
                </c:pt>
                <c:pt idx="3">
                  <c:v>1.4000000000000002E-2</c:v>
                </c:pt>
                <c:pt idx="4">
                  <c:v>1.7000000000000005E-2</c:v>
                </c:pt>
                <c:pt idx="5">
                  <c:v>0.26200000000000001</c:v>
                </c:pt>
                <c:pt idx="6">
                  <c:v>2.9000000000000012E-2</c:v>
                </c:pt>
              </c:numCache>
            </c:numRef>
          </c:val>
          <c:extLst>
            <c:ext xmlns:c16="http://schemas.microsoft.com/office/drawing/2014/chart" uri="{C3380CC4-5D6E-409C-BE32-E72D297353CC}">
              <c16:uniqueId val="{00000000-D3E2-48FC-875B-5982AB008B4A}"/>
            </c:ext>
          </c:extLst>
        </c:ser>
        <c:dLbls>
          <c:showLegendKey val="0"/>
          <c:showVal val="0"/>
          <c:showCatName val="0"/>
          <c:showSerName val="0"/>
          <c:showPercent val="1"/>
          <c:showBubbleSize val="0"/>
          <c:showLeaderLines val="0"/>
        </c:dLbls>
      </c:pie3DChart>
      <c:spPr>
        <a:noFill/>
        <a:ln w="25388">
          <a:noFill/>
        </a:ln>
      </c:spPr>
    </c:plotArea>
    <c:legend>
      <c:legendPos val="r"/>
      <c:overlay val="0"/>
      <c:txPr>
        <a:bodyPr/>
        <a:lstStyle/>
        <a:p>
          <a:pPr>
            <a:defRPr lang="en-GB" sz="800"/>
          </a:pPr>
          <a:endParaRPr lang="ro-RO"/>
        </a:p>
      </c:txPr>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Sheet1!$A$2</c:f>
              <c:strCache>
                <c:ptCount val="1"/>
                <c:pt idx="0">
                  <c:v>investiții</c:v>
                </c:pt>
              </c:strCache>
            </c:strRef>
          </c:tx>
          <c:marker>
            <c:symbol val="none"/>
          </c:marker>
          <c:cat>
            <c:numRef>
              <c:f>Sheet1!$B$1:$G$1</c:f>
              <c:numCache>
                <c:formatCode>General</c:formatCode>
                <c:ptCount val="6"/>
                <c:pt idx="0">
                  <c:v>2012</c:v>
                </c:pt>
                <c:pt idx="1">
                  <c:v>2013</c:v>
                </c:pt>
                <c:pt idx="2">
                  <c:v>2014</c:v>
                </c:pt>
                <c:pt idx="3">
                  <c:v>2015</c:v>
                </c:pt>
                <c:pt idx="4">
                  <c:v>2016</c:v>
                </c:pt>
                <c:pt idx="5">
                  <c:v>2017</c:v>
                </c:pt>
              </c:numCache>
            </c:numRef>
          </c:cat>
          <c:val>
            <c:numRef>
              <c:f>Sheet1!$B$2:$G$2</c:f>
              <c:numCache>
                <c:formatCode>General</c:formatCode>
                <c:ptCount val="6"/>
                <c:pt idx="0">
                  <c:v>96.8</c:v>
                </c:pt>
                <c:pt idx="1">
                  <c:v>115.9</c:v>
                </c:pt>
                <c:pt idx="2">
                  <c:v>87.1</c:v>
                </c:pt>
                <c:pt idx="3">
                  <c:v>135.30000000000001</c:v>
                </c:pt>
                <c:pt idx="4">
                  <c:v>75.900000000000006</c:v>
                </c:pt>
                <c:pt idx="5">
                  <c:v>101.2</c:v>
                </c:pt>
              </c:numCache>
            </c:numRef>
          </c:val>
          <c:smooth val="0"/>
          <c:extLst>
            <c:ext xmlns:c16="http://schemas.microsoft.com/office/drawing/2014/chart" uri="{C3380CC4-5D6E-409C-BE32-E72D297353CC}">
              <c16:uniqueId val="{00000000-3749-49C9-B319-8D99FD3D4671}"/>
            </c:ext>
          </c:extLst>
        </c:ser>
        <c:ser>
          <c:idx val="1"/>
          <c:order val="1"/>
          <c:tx>
            <c:strRef>
              <c:f>Sheet1!$A$3</c:f>
              <c:strCache>
                <c:ptCount val="1"/>
                <c:pt idx="0">
                  <c:v>lucrări</c:v>
                </c:pt>
              </c:strCache>
            </c:strRef>
          </c:tx>
          <c:marker>
            <c:symbol val="none"/>
          </c:marker>
          <c:cat>
            <c:numRef>
              <c:f>Sheet1!$B$1:$G$1</c:f>
              <c:numCache>
                <c:formatCode>General</c:formatCode>
                <c:ptCount val="6"/>
                <c:pt idx="0">
                  <c:v>2012</c:v>
                </c:pt>
                <c:pt idx="1">
                  <c:v>2013</c:v>
                </c:pt>
                <c:pt idx="2">
                  <c:v>2014</c:v>
                </c:pt>
                <c:pt idx="3">
                  <c:v>2015</c:v>
                </c:pt>
                <c:pt idx="4">
                  <c:v>2016</c:v>
                </c:pt>
                <c:pt idx="5">
                  <c:v>2017</c:v>
                </c:pt>
              </c:numCache>
            </c:numRef>
          </c:cat>
          <c:val>
            <c:numRef>
              <c:f>Sheet1!$B$3:$G$3</c:f>
              <c:numCache>
                <c:formatCode>General</c:formatCode>
                <c:ptCount val="6"/>
                <c:pt idx="0">
                  <c:v>77.599999999999994</c:v>
                </c:pt>
                <c:pt idx="1">
                  <c:v>77.099999999999994</c:v>
                </c:pt>
                <c:pt idx="2">
                  <c:v>70.2</c:v>
                </c:pt>
                <c:pt idx="3">
                  <c:v>119.5</c:v>
                </c:pt>
                <c:pt idx="4">
                  <c:v>73.8</c:v>
                </c:pt>
                <c:pt idx="5">
                  <c:v>78.599999999999994</c:v>
                </c:pt>
              </c:numCache>
            </c:numRef>
          </c:val>
          <c:smooth val="0"/>
          <c:extLst>
            <c:ext xmlns:c16="http://schemas.microsoft.com/office/drawing/2014/chart" uri="{C3380CC4-5D6E-409C-BE32-E72D297353CC}">
              <c16:uniqueId val="{00000001-3749-49C9-B319-8D99FD3D4671}"/>
            </c:ext>
          </c:extLst>
        </c:ser>
        <c:dLbls>
          <c:showLegendKey val="0"/>
          <c:showVal val="0"/>
          <c:showCatName val="0"/>
          <c:showSerName val="0"/>
          <c:showPercent val="0"/>
          <c:showBubbleSize val="0"/>
        </c:dLbls>
        <c:smooth val="0"/>
        <c:axId val="101013760"/>
        <c:axId val="100659200"/>
      </c:lineChart>
      <c:catAx>
        <c:axId val="101013760"/>
        <c:scaling>
          <c:orientation val="minMax"/>
        </c:scaling>
        <c:delete val="0"/>
        <c:axPos val="b"/>
        <c:numFmt formatCode="General" sourceLinked="1"/>
        <c:majorTickMark val="out"/>
        <c:minorTickMark val="none"/>
        <c:tickLblPos val="nextTo"/>
        <c:crossAx val="100659200"/>
        <c:crosses val="autoZero"/>
        <c:auto val="1"/>
        <c:lblAlgn val="ctr"/>
        <c:lblOffset val="100"/>
        <c:noMultiLvlLbl val="0"/>
      </c:catAx>
      <c:valAx>
        <c:axId val="100659200"/>
        <c:scaling>
          <c:orientation val="minMax"/>
        </c:scaling>
        <c:delete val="0"/>
        <c:axPos val="l"/>
        <c:majorGridlines/>
        <c:numFmt formatCode="General" sourceLinked="1"/>
        <c:majorTickMark val="out"/>
        <c:minorTickMark val="none"/>
        <c:tickLblPos val="nextTo"/>
        <c:crossAx val="101013760"/>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cked"/>
        <c:varyColors val="0"/>
        <c:ser>
          <c:idx val="0"/>
          <c:order val="0"/>
          <c:tx>
            <c:strRef>
              <c:f>Sheet1!$A$2</c:f>
              <c:strCache>
                <c:ptCount val="1"/>
                <c:pt idx="0">
                  <c:v>nr.șomeri</c:v>
                </c:pt>
              </c:strCache>
            </c:strRef>
          </c:tx>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14625</c:v>
                </c:pt>
                <c:pt idx="1">
                  <c:v>16065</c:v>
                </c:pt>
                <c:pt idx="2">
                  <c:v>14809</c:v>
                </c:pt>
                <c:pt idx="3">
                  <c:v>14254</c:v>
                </c:pt>
                <c:pt idx="4">
                  <c:v>14560</c:v>
                </c:pt>
                <c:pt idx="5">
                  <c:v>14032</c:v>
                </c:pt>
              </c:numCache>
            </c:numRef>
          </c:val>
          <c:smooth val="0"/>
          <c:extLst>
            <c:ext xmlns:c16="http://schemas.microsoft.com/office/drawing/2014/chart" uri="{C3380CC4-5D6E-409C-BE32-E72D297353CC}">
              <c16:uniqueId val="{00000000-850D-4069-84D0-56670FEF8EA9}"/>
            </c:ext>
          </c:extLst>
        </c:ser>
        <c:dLbls>
          <c:showLegendKey val="0"/>
          <c:showVal val="0"/>
          <c:showCatName val="0"/>
          <c:showSerName val="0"/>
          <c:showPercent val="0"/>
          <c:showBubbleSize val="0"/>
        </c:dLbls>
        <c:marker val="1"/>
        <c:smooth val="0"/>
        <c:axId val="101055488"/>
        <c:axId val="101057280"/>
      </c:lineChart>
      <c:catAx>
        <c:axId val="101055488"/>
        <c:scaling>
          <c:orientation val="minMax"/>
        </c:scaling>
        <c:delete val="0"/>
        <c:axPos val="b"/>
        <c:numFmt formatCode="General" sourceLinked="1"/>
        <c:majorTickMark val="out"/>
        <c:minorTickMark val="none"/>
        <c:tickLblPos val="nextTo"/>
        <c:crossAx val="101057280"/>
        <c:crosses val="autoZero"/>
        <c:auto val="1"/>
        <c:lblAlgn val="ctr"/>
        <c:lblOffset val="100"/>
        <c:noMultiLvlLbl val="0"/>
      </c:catAx>
      <c:valAx>
        <c:axId val="101057280"/>
        <c:scaling>
          <c:orientation val="minMax"/>
        </c:scaling>
        <c:delete val="0"/>
        <c:axPos val="l"/>
        <c:majorGridlines/>
        <c:numFmt formatCode="General" sourceLinked="1"/>
        <c:majorTickMark val="out"/>
        <c:minorTickMark val="none"/>
        <c:tickLblPos val="nextTo"/>
        <c:crossAx val="101055488"/>
        <c:crosses val="autoZero"/>
        <c:crossBetween val="between"/>
      </c:valAx>
    </c:plotArea>
    <c:legend>
      <c:legendPos val="r"/>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cked"/>
        <c:varyColors val="0"/>
        <c:ser>
          <c:idx val="0"/>
          <c:order val="0"/>
          <c:tx>
            <c:strRef>
              <c:f>Sheet1!$A$2</c:f>
              <c:strCache>
                <c:ptCount val="1"/>
              </c:strCache>
            </c:strRef>
          </c:tx>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1761</c:v>
                </c:pt>
                <c:pt idx="1">
                  <c:v>1857</c:v>
                </c:pt>
                <c:pt idx="2">
                  <c:v>2001</c:v>
                </c:pt>
                <c:pt idx="3">
                  <c:v>2182</c:v>
                </c:pt>
                <c:pt idx="4">
                  <c:v>2399</c:v>
                </c:pt>
                <c:pt idx="5">
                  <c:v>2814</c:v>
                </c:pt>
              </c:numCache>
            </c:numRef>
          </c:val>
          <c:smooth val="0"/>
          <c:extLst>
            <c:ext xmlns:c16="http://schemas.microsoft.com/office/drawing/2014/chart" uri="{C3380CC4-5D6E-409C-BE32-E72D297353CC}">
              <c16:uniqueId val="{00000000-D6AE-45C8-9B83-25EC8CC86854}"/>
            </c:ext>
          </c:extLst>
        </c:ser>
        <c:dLbls>
          <c:showLegendKey val="0"/>
          <c:showVal val="0"/>
          <c:showCatName val="0"/>
          <c:showSerName val="0"/>
          <c:showPercent val="0"/>
          <c:showBubbleSize val="0"/>
        </c:dLbls>
        <c:marker val="1"/>
        <c:smooth val="0"/>
        <c:axId val="101077376"/>
        <c:axId val="101078912"/>
      </c:lineChart>
      <c:catAx>
        <c:axId val="101077376"/>
        <c:scaling>
          <c:orientation val="minMax"/>
        </c:scaling>
        <c:delete val="0"/>
        <c:axPos val="b"/>
        <c:numFmt formatCode="General" sourceLinked="1"/>
        <c:majorTickMark val="out"/>
        <c:minorTickMark val="none"/>
        <c:tickLblPos val="nextTo"/>
        <c:crossAx val="101078912"/>
        <c:crosses val="autoZero"/>
        <c:auto val="1"/>
        <c:lblAlgn val="ctr"/>
        <c:lblOffset val="100"/>
        <c:noMultiLvlLbl val="0"/>
      </c:catAx>
      <c:valAx>
        <c:axId val="101078912"/>
        <c:scaling>
          <c:orientation val="minMax"/>
        </c:scaling>
        <c:delete val="0"/>
        <c:axPos val="l"/>
        <c:majorGridlines/>
        <c:numFmt formatCode="General" sourceLinked="1"/>
        <c:majorTickMark val="out"/>
        <c:minorTickMark val="none"/>
        <c:tickLblPos val="nextTo"/>
        <c:crossAx val="101077376"/>
        <c:crosses val="autoZero"/>
        <c:crossBetween val="between"/>
      </c:valAx>
    </c:plotArea>
    <c:legend>
      <c:legendPos val="r"/>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strCache>
            </c:strRef>
          </c:tx>
          <c:explosion val="25"/>
          <c:cat>
            <c:strRef>
              <c:f>Sheet1!$B$1:$E$1</c:f>
              <c:strCache>
                <c:ptCount val="4"/>
                <c:pt idx="0">
                  <c:v>români</c:v>
                </c:pt>
                <c:pt idx="1">
                  <c:v>rromi</c:v>
                </c:pt>
                <c:pt idx="2">
                  <c:v>necunoscut</c:v>
                </c:pt>
                <c:pt idx="3">
                  <c:v>altă etnie</c:v>
                </c:pt>
              </c:strCache>
            </c:strRef>
          </c:cat>
          <c:val>
            <c:numRef>
              <c:f>Sheet1!$B$2:$E$2</c:f>
              <c:numCache>
                <c:formatCode>General</c:formatCode>
                <c:ptCount val="4"/>
                <c:pt idx="0">
                  <c:v>79.11</c:v>
                </c:pt>
                <c:pt idx="1">
                  <c:v>16.82</c:v>
                </c:pt>
                <c:pt idx="2">
                  <c:v>4.0599999999999996</c:v>
                </c:pt>
                <c:pt idx="3">
                  <c:v>0</c:v>
                </c:pt>
              </c:numCache>
            </c:numRef>
          </c:val>
          <c:extLst>
            <c:ext xmlns:c16="http://schemas.microsoft.com/office/drawing/2014/chart" uri="{C3380CC4-5D6E-409C-BE32-E72D297353CC}">
              <c16:uniqueId val="{00000000-F8C1-405F-95C6-57C90CF260AB}"/>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strCache>
            </c:strRef>
          </c:tx>
          <c:explosion val="25"/>
          <c:cat>
            <c:strRef>
              <c:f>Sheet1!$B$1:$D$1</c:f>
              <c:strCache>
                <c:ptCount val="3"/>
                <c:pt idx="0">
                  <c:v>ortodoxă</c:v>
                </c:pt>
                <c:pt idx="1">
                  <c:v>adventistă</c:v>
                </c:pt>
                <c:pt idx="2">
                  <c:v>nucunosc</c:v>
                </c:pt>
              </c:strCache>
            </c:strRef>
          </c:cat>
          <c:val>
            <c:numRef>
              <c:f>Sheet1!$B$2:$D$2</c:f>
              <c:numCache>
                <c:formatCode>General</c:formatCode>
                <c:ptCount val="3"/>
                <c:pt idx="0">
                  <c:v>94.03</c:v>
                </c:pt>
                <c:pt idx="1">
                  <c:v>1.41</c:v>
                </c:pt>
                <c:pt idx="2">
                  <c:v>4.0599999999999996</c:v>
                </c:pt>
              </c:numCache>
            </c:numRef>
          </c:val>
          <c:extLst>
            <c:ext xmlns:c16="http://schemas.microsoft.com/office/drawing/2014/chart" uri="{C3380CC4-5D6E-409C-BE32-E72D297353CC}">
              <c16:uniqueId val="{00000000-2D1E-4769-9311-ADB3E15749BE}"/>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total pop.</c:v>
                </c:pt>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3420</c:v>
                </c:pt>
                <c:pt idx="1">
                  <c:v>3413</c:v>
                </c:pt>
                <c:pt idx="2">
                  <c:v>3425</c:v>
                </c:pt>
                <c:pt idx="3">
                  <c:v>3395</c:v>
                </c:pt>
                <c:pt idx="4">
                  <c:v>3380</c:v>
                </c:pt>
                <c:pt idx="5">
                  <c:v>3368</c:v>
                </c:pt>
              </c:numCache>
            </c:numRef>
          </c:val>
          <c:extLst>
            <c:ext xmlns:c16="http://schemas.microsoft.com/office/drawing/2014/chart" uri="{C3380CC4-5D6E-409C-BE32-E72D297353CC}">
              <c16:uniqueId val="{00000000-AF2B-43F7-BCD1-A22F54F0BF4F}"/>
            </c:ext>
          </c:extLst>
        </c:ser>
        <c:dLbls>
          <c:showLegendKey val="0"/>
          <c:showVal val="0"/>
          <c:showCatName val="0"/>
          <c:showSerName val="0"/>
          <c:showPercent val="0"/>
          <c:showBubbleSize val="0"/>
        </c:dLbls>
        <c:gapWidth val="150"/>
        <c:shape val="pyramid"/>
        <c:axId val="101279616"/>
        <c:axId val="101281152"/>
        <c:axId val="0"/>
      </c:bar3DChart>
      <c:catAx>
        <c:axId val="101279616"/>
        <c:scaling>
          <c:orientation val="minMax"/>
        </c:scaling>
        <c:delete val="0"/>
        <c:axPos val="b"/>
        <c:numFmt formatCode="General" sourceLinked="1"/>
        <c:majorTickMark val="out"/>
        <c:minorTickMark val="none"/>
        <c:tickLblPos val="nextTo"/>
        <c:crossAx val="101281152"/>
        <c:crosses val="autoZero"/>
        <c:auto val="1"/>
        <c:lblAlgn val="ctr"/>
        <c:lblOffset val="100"/>
        <c:noMultiLvlLbl val="0"/>
      </c:catAx>
      <c:valAx>
        <c:axId val="101281152"/>
        <c:scaling>
          <c:orientation val="minMax"/>
        </c:scaling>
        <c:delete val="0"/>
        <c:axPos val="l"/>
        <c:majorGridlines/>
        <c:numFmt formatCode="General" sourceLinked="1"/>
        <c:majorTickMark val="out"/>
        <c:minorTickMark val="none"/>
        <c:tickLblPos val="nextTo"/>
        <c:crossAx val="101279616"/>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masculin</c:v>
                </c:pt>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1772</c:v>
                </c:pt>
                <c:pt idx="1">
                  <c:v>1701</c:v>
                </c:pt>
                <c:pt idx="2">
                  <c:v>1696</c:v>
                </c:pt>
                <c:pt idx="3">
                  <c:v>1678</c:v>
                </c:pt>
                <c:pt idx="4">
                  <c:v>1674</c:v>
                </c:pt>
                <c:pt idx="5">
                  <c:v>1668</c:v>
                </c:pt>
              </c:numCache>
            </c:numRef>
          </c:val>
          <c:extLst>
            <c:ext xmlns:c16="http://schemas.microsoft.com/office/drawing/2014/chart" uri="{C3380CC4-5D6E-409C-BE32-E72D297353CC}">
              <c16:uniqueId val="{00000000-331A-4F33-83EF-1DEEBF2FAD9E}"/>
            </c:ext>
          </c:extLst>
        </c:ser>
        <c:dLbls>
          <c:showLegendKey val="0"/>
          <c:showVal val="0"/>
          <c:showCatName val="0"/>
          <c:showSerName val="0"/>
          <c:showPercent val="0"/>
          <c:showBubbleSize val="0"/>
        </c:dLbls>
        <c:gapWidth val="150"/>
        <c:shape val="pyramid"/>
        <c:axId val="101288960"/>
        <c:axId val="101315328"/>
        <c:axId val="0"/>
      </c:bar3DChart>
      <c:catAx>
        <c:axId val="101288960"/>
        <c:scaling>
          <c:orientation val="minMax"/>
        </c:scaling>
        <c:delete val="0"/>
        <c:axPos val="b"/>
        <c:numFmt formatCode="General" sourceLinked="1"/>
        <c:majorTickMark val="out"/>
        <c:minorTickMark val="none"/>
        <c:tickLblPos val="nextTo"/>
        <c:crossAx val="101315328"/>
        <c:crosses val="autoZero"/>
        <c:auto val="1"/>
        <c:lblAlgn val="ctr"/>
        <c:lblOffset val="100"/>
        <c:noMultiLvlLbl val="0"/>
      </c:catAx>
      <c:valAx>
        <c:axId val="101315328"/>
        <c:scaling>
          <c:orientation val="minMax"/>
        </c:scaling>
        <c:delete val="0"/>
        <c:axPos val="l"/>
        <c:majorGridlines/>
        <c:numFmt formatCode="General" sourceLinked="1"/>
        <c:majorTickMark val="out"/>
        <c:minorTickMark val="none"/>
        <c:tickLblPos val="nextTo"/>
        <c:crossAx val="101288960"/>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feminin</c:v>
                </c:pt>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1698</c:v>
                </c:pt>
                <c:pt idx="1">
                  <c:v>1701</c:v>
                </c:pt>
                <c:pt idx="2">
                  <c:v>1696</c:v>
                </c:pt>
                <c:pt idx="3">
                  <c:v>1678</c:v>
                </c:pt>
                <c:pt idx="4">
                  <c:v>1674</c:v>
                </c:pt>
                <c:pt idx="5">
                  <c:v>1668</c:v>
                </c:pt>
              </c:numCache>
            </c:numRef>
          </c:val>
          <c:extLst>
            <c:ext xmlns:c16="http://schemas.microsoft.com/office/drawing/2014/chart" uri="{C3380CC4-5D6E-409C-BE32-E72D297353CC}">
              <c16:uniqueId val="{00000000-E89D-40CC-BAA6-D5118DA46900}"/>
            </c:ext>
          </c:extLst>
        </c:ser>
        <c:dLbls>
          <c:showLegendKey val="0"/>
          <c:showVal val="0"/>
          <c:showCatName val="0"/>
          <c:showSerName val="0"/>
          <c:showPercent val="0"/>
          <c:showBubbleSize val="0"/>
        </c:dLbls>
        <c:gapWidth val="150"/>
        <c:shape val="pyramid"/>
        <c:axId val="101323520"/>
        <c:axId val="101325056"/>
        <c:axId val="0"/>
      </c:bar3DChart>
      <c:catAx>
        <c:axId val="101323520"/>
        <c:scaling>
          <c:orientation val="minMax"/>
        </c:scaling>
        <c:delete val="0"/>
        <c:axPos val="b"/>
        <c:numFmt formatCode="General" sourceLinked="1"/>
        <c:majorTickMark val="out"/>
        <c:minorTickMark val="none"/>
        <c:tickLblPos val="nextTo"/>
        <c:crossAx val="101325056"/>
        <c:crosses val="autoZero"/>
        <c:auto val="1"/>
        <c:lblAlgn val="ctr"/>
        <c:lblOffset val="100"/>
        <c:noMultiLvlLbl val="0"/>
      </c:catAx>
      <c:valAx>
        <c:axId val="101325056"/>
        <c:scaling>
          <c:orientation val="minMax"/>
        </c:scaling>
        <c:delete val="0"/>
        <c:axPos val="l"/>
        <c:majorGridlines/>
        <c:numFmt formatCode="General" sourceLinked="1"/>
        <c:majorTickMark val="out"/>
        <c:minorTickMark val="none"/>
        <c:tickLblPos val="nextTo"/>
        <c:crossAx val="101323520"/>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nou născuți</c:v>
                </c:pt>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23</c:v>
                </c:pt>
                <c:pt idx="1">
                  <c:v>37</c:v>
                </c:pt>
                <c:pt idx="2">
                  <c:v>39</c:v>
                </c:pt>
                <c:pt idx="3">
                  <c:v>32</c:v>
                </c:pt>
                <c:pt idx="4">
                  <c:v>37</c:v>
                </c:pt>
                <c:pt idx="5">
                  <c:v>31</c:v>
                </c:pt>
              </c:numCache>
            </c:numRef>
          </c:val>
          <c:extLst>
            <c:ext xmlns:c16="http://schemas.microsoft.com/office/drawing/2014/chart" uri="{C3380CC4-5D6E-409C-BE32-E72D297353CC}">
              <c16:uniqueId val="{00000000-8F92-40AA-9D70-018327954AE1}"/>
            </c:ext>
          </c:extLst>
        </c:ser>
        <c:dLbls>
          <c:showLegendKey val="0"/>
          <c:showVal val="0"/>
          <c:showCatName val="0"/>
          <c:showSerName val="0"/>
          <c:showPercent val="0"/>
          <c:showBubbleSize val="0"/>
        </c:dLbls>
        <c:gapWidth val="150"/>
        <c:shape val="pyramid"/>
        <c:axId val="101345536"/>
        <c:axId val="101359616"/>
        <c:axId val="0"/>
      </c:bar3DChart>
      <c:catAx>
        <c:axId val="101345536"/>
        <c:scaling>
          <c:orientation val="minMax"/>
        </c:scaling>
        <c:delete val="0"/>
        <c:axPos val="b"/>
        <c:numFmt formatCode="General" sourceLinked="1"/>
        <c:majorTickMark val="out"/>
        <c:minorTickMark val="none"/>
        <c:tickLblPos val="nextTo"/>
        <c:crossAx val="101359616"/>
        <c:crosses val="autoZero"/>
        <c:auto val="1"/>
        <c:lblAlgn val="ctr"/>
        <c:lblOffset val="100"/>
        <c:noMultiLvlLbl val="0"/>
      </c:catAx>
      <c:valAx>
        <c:axId val="101359616"/>
        <c:scaling>
          <c:orientation val="minMax"/>
        </c:scaling>
        <c:delete val="0"/>
        <c:axPos val="l"/>
        <c:majorGridlines/>
        <c:numFmt formatCode="General" sourceLinked="1"/>
        <c:majorTickMark val="out"/>
        <c:minorTickMark val="none"/>
        <c:tickLblPos val="nextTo"/>
        <c:crossAx val="10134553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38457</c:v>
                </c:pt>
                <c:pt idx="1">
                  <c:v>44541</c:v>
                </c:pt>
                <c:pt idx="2">
                  <c:v>39231</c:v>
                </c:pt>
                <c:pt idx="3">
                  <c:v>40396</c:v>
                </c:pt>
                <c:pt idx="4">
                  <c:v>38193</c:v>
                </c:pt>
                <c:pt idx="5">
                  <c:v>38690</c:v>
                </c:pt>
              </c:numCache>
            </c:numRef>
          </c:val>
          <c:extLst>
            <c:ext xmlns:c16="http://schemas.microsoft.com/office/drawing/2014/chart" uri="{C3380CC4-5D6E-409C-BE32-E72D297353CC}">
              <c16:uniqueId val="{00000000-702F-48AC-96F4-CF020B36204A}"/>
            </c:ext>
          </c:extLst>
        </c:ser>
        <c:dLbls>
          <c:showLegendKey val="0"/>
          <c:showVal val="0"/>
          <c:showCatName val="0"/>
          <c:showSerName val="0"/>
          <c:showPercent val="0"/>
          <c:showBubbleSize val="0"/>
        </c:dLbls>
        <c:gapWidth val="150"/>
        <c:shape val="box"/>
        <c:axId val="100492416"/>
        <c:axId val="100493952"/>
        <c:axId val="0"/>
      </c:bar3DChart>
      <c:catAx>
        <c:axId val="100492416"/>
        <c:scaling>
          <c:orientation val="minMax"/>
        </c:scaling>
        <c:delete val="0"/>
        <c:axPos val="b"/>
        <c:numFmt formatCode="General" sourceLinked="1"/>
        <c:majorTickMark val="out"/>
        <c:minorTickMark val="none"/>
        <c:tickLblPos val="nextTo"/>
        <c:crossAx val="100493952"/>
        <c:crosses val="autoZero"/>
        <c:auto val="1"/>
        <c:lblAlgn val="ctr"/>
        <c:lblOffset val="100"/>
        <c:noMultiLvlLbl val="0"/>
      </c:catAx>
      <c:valAx>
        <c:axId val="100493952"/>
        <c:scaling>
          <c:orientation val="minMax"/>
        </c:scaling>
        <c:delete val="0"/>
        <c:axPos val="l"/>
        <c:majorGridlines/>
        <c:numFmt formatCode="General" sourceLinked="1"/>
        <c:majorTickMark val="out"/>
        <c:minorTickMark val="none"/>
        <c:tickLblPos val="nextTo"/>
        <c:crossAx val="100492416"/>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rata</c:v>
                </c:pt>
              </c:strCache>
            </c:strRef>
          </c:tx>
          <c:explosion val="25"/>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11.9</c:v>
                </c:pt>
                <c:pt idx="1">
                  <c:v>11.1</c:v>
                </c:pt>
                <c:pt idx="2">
                  <c:v>9.7000000000000011</c:v>
                </c:pt>
                <c:pt idx="3">
                  <c:v>11.7</c:v>
                </c:pt>
                <c:pt idx="4">
                  <c:v>13.5</c:v>
                </c:pt>
                <c:pt idx="5">
                  <c:v>10.1</c:v>
                </c:pt>
              </c:numCache>
            </c:numRef>
          </c:val>
          <c:extLst>
            <c:ext xmlns:c16="http://schemas.microsoft.com/office/drawing/2014/chart" uri="{C3380CC4-5D6E-409C-BE32-E72D297353CC}">
              <c16:uniqueId val="{00000000-1638-4383-9FFA-A1017417A3FB}"/>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nr.decese</c:v>
                </c:pt>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49</c:v>
                </c:pt>
                <c:pt idx="1">
                  <c:v>33</c:v>
                </c:pt>
                <c:pt idx="2">
                  <c:v>44</c:v>
                </c:pt>
                <c:pt idx="3">
                  <c:v>46</c:v>
                </c:pt>
                <c:pt idx="4">
                  <c:v>36</c:v>
                </c:pt>
                <c:pt idx="5">
                  <c:v>54</c:v>
                </c:pt>
              </c:numCache>
            </c:numRef>
          </c:val>
          <c:extLst>
            <c:ext xmlns:c16="http://schemas.microsoft.com/office/drawing/2014/chart" uri="{C3380CC4-5D6E-409C-BE32-E72D297353CC}">
              <c16:uniqueId val="{00000000-AB9A-4FC8-B06C-35687ADD561F}"/>
            </c:ext>
          </c:extLst>
        </c:ser>
        <c:dLbls>
          <c:showLegendKey val="0"/>
          <c:showVal val="0"/>
          <c:showCatName val="0"/>
          <c:showSerName val="0"/>
          <c:showPercent val="0"/>
          <c:showBubbleSize val="0"/>
        </c:dLbls>
        <c:gapWidth val="150"/>
        <c:shape val="pyramid"/>
        <c:axId val="101390208"/>
        <c:axId val="101391744"/>
        <c:axId val="0"/>
      </c:bar3DChart>
      <c:catAx>
        <c:axId val="101390208"/>
        <c:scaling>
          <c:orientation val="minMax"/>
        </c:scaling>
        <c:delete val="0"/>
        <c:axPos val="b"/>
        <c:numFmt formatCode="General" sourceLinked="1"/>
        <c:majorTickMark val="out"/>
        <c:minorTickMark val="none"/>
        <c:tickLblPos val="nextTo"/>
        <c:crossAx val="101391744"/>
        <c:crosses val="autoZero"/>
        <c:auto val="1"/>
        <c:lblAlgn val="ctr"/>
        <c:lblOffset val="100"/>
        <c:noMultiLvlLbl val="0"/>
      </c:catAx>
      <c:valAx>
        <c:axId val="101391744"/>
        <c:scaling>
          <c:orientation val="minMax"/>
        </c:scaling>
        <c:delete val="0"/>
        <c:axPos val="l"/>
        <c:majorGridlines/>
        <c:numFmt formatCode="General" sourceLinked="1"/>
        <c:majorTickMark val="out"/>
        <c:minorTickMark val="none"/>
        <c:tickLblPos val="nextTo"/>
        <c:crossAx val="101390208"/>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rata</c:v>
                </c:pt>
              </c:strCache>
            </c:strRef>
          </c:tx>
          <c:explosion val="25"/>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12.8</c:v>
                </c:pt>
                <c:pt idx="1">
                  <c:v>16.600000000000001</c:v>
                </c:pt>
                <c:pt idx="2">
                  <c:v>15.2</c:v>
                </c:pt>
                <c:pt idx="3">
                  <c:v>12.7</c:v>
                </c:pt>
                <c:pt idx="4">
                  <c:v>13.5</c:v>
                </c:pt>
                <c:pt idx="5">
                  <c:v>12.8</c:v>
                </c:pt>
              </c:numCache>
            </c:numRef>
          </c:val>
          <c:extLst>
            <c:ext xmlns:c16="http://schemas.microsoft.com/office/drawing/2014/chart" uri="{C3380CC4-5D6E-409C-BE32-E72D297353CC}">
              <c16:uniqueId val="{00000000-86F8-4AAF-B63B-9021E2AB338A}"/>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sp.natural</c:v>
                </c:pt>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-8</c:v>
                </c:pt>
                <c:pt idx="1">
                  <c:v>5</c:v>
                </c:pt>
                <c:pt idx="2">
                  <c:v>-11</c:v>
                </c:pt>
                <c:pt idx="3">
                  <c:v>-6</c:v>
                </c:pt>
                <c:pt idx="4">
                  <c:v>10</c:v>
                </c:pt>
                <c:pt idx="5">
                  <c:v>-20</c:v>
                </c:pt>
              </c:numCache>
            </c:numRef>
          </c:val>
          <c:extLst>
            <c:ext xmlns:c16="http://schemas.microsoft.com/office/drawing/2014/chart" uri="{C3380CC4-5D6E-409C-BE32-E72D297353CC}">
              <c16:uniqueId val="{00000000-BE5A-4CE4-8D8F-430A099573A8}"/>
            </c:ext>
          </c:extLst>
        </c:ser>
        <c:dLbls>
          <c:showLegendKey val="0"/>
          <c:showVal val="0"/>
          <c:showCatName val="0"/>
          <c:showSerName val="0"/>
          <c:showPercent val="0"/>
          <c:showBubbleSize val="0"/>
        </c:dLbls>
        <c:gapWidth val="150"/>
        <c:shape val="cone"/>
        <c:axId val="101426688"/>
        <c:axId val="101428224"/>
        <c:axId val="0"/>
      </c:bar3DChart>
      <c:catAx>
        <c:axId val="101426688"/>
        <c:scaling>
          <c:orientation val="minMax"/>
        </c:scaling>
        <c:delete val="0"/>
        <c:axPos val="b"/>
        <c:numFmt formatCode="General" sourceLinked="1"/>
        <c:majorTickMark val="out"/>
        <c:minorTickMark val="none"/>
        <c:tickLblPos val="nextTo"/>
        <c:crossAx val="101428224"/>
        <c:crosses val="autoZero"/>
        <c:auto val="1"/>
        <c:lblAlgn val="ctr"/>
        <c:lblOffset val="100"/>
        <c:noMultiLvlLbl val="0"/>
      </c:catAx>
      <c:valAx>
        <c:axId val="101428224"/>
        <c:scaling>
          <c:orientation val="minMax"/>
        </c:scaling>
        <c:delete val="0"/>
        <c:axPos val="l"/>
        <c:majorGridlines/>
        <c:numFmt formatCode="General" sourceLinked="1"/>
        <c:majorTickMark val="out"/>
        <c:minorTickMark val="none"/>
        <c:tickLblPos val="nextTo"/>
        <c:crossAx val="101426688"/>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total pop.</c:v>
                </c:pt>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3420</c:v>
                </c:pt>
                <c:pt idx="1">
                  <c:v>3413</c:v>
                </c:pt>
                <c:pt idx="2">
                  <c:v>3425</c:v>
                </c:pt>
                <c:pt idx="3">
                  <c:v>3395</c:v>
                </c:pt>
                <c:pt idx="4">
                  <c:v>3380</c:v>
                </c:pt>
                <c:pt idx="5">
                  <c:v>3368</c:v>
                </c:pt>
              </c:numCache>
            </c:numRef>
          </c:val>
          <c:extLst>
            <c:ext xmlns:c16="http://schemas.microsoft.com/office/drawing/2014/chart" uri="{C3380CC4-5D6E-409C-BE32-E72D297353CC}">
              <c16:uniqueId val="{00000000-6AA9-4B02-B111-594182651085}"/>
            </c:ext>
          </c:extLst>
        </c:ser>
        <c:dLbls>
          <c:showLegendKey val="0"/>
          <c:showVal val="0"/>
          <c:showCatName val="0"/>
          <c:showSerName val="0"/>
          <c:showPercent val="0"/>
          <c:showBubbleSize val="0"/>
        </c:dLbls>
        <c:gapWidth val="150"/>
        <c:shape val="pyramid"/>
        <c:axId val="101444608"/>
        <c:axId val="100668160"/>
        <c:axId val="0"/>
      </c:bar3DChart>
      <c:catAx>
        <c:axId val="101444608"/>
        <c:scaling>
          <c:orientation val="minMax"/>
        </c:scaling>
        <c:delete val="0"/>
        <c:axPos val="b"/>
        <c:numFmt formatCode="General" sourceLinked="1"/>
        <c:majorTickMark val="out"/>
        <c:minorTickMark val="none"/>
        <c:tickLblPos val="nextTo"/>
        <c:crossAx val="100668160"/>
        <c:crosses val="autoZero"/>
        <c:auto val="1"/>
        <c:lblAlgn val="ctr"/>
        <c:lblOffset val="100"/>
        <c:noMultiLvlLbl val="0"/>
      </c:catAx>
      <c:valAx>
        <c:axId val="100668160"/>
        <c:scaling>
          <c:orientation val="minMax"/>
        </c:scaling>
        <c:delete val="0"/>
        <c:axPos val="l"/>
        <c:majorGridlines/>
        <c:numFmt formatCode="General" sourceLinked="1"/>
        <c:majorTickMark val="out"/>
        <c:minorTickMark val="none"/>
        <c:tickLblPos val="nextTo"/>
        <c:crossAx val="101444608"/>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masculin</c:v>
                </c:pt>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1772</c:v>
                </c:pt>
                <c:pt idx="1">
                  <c:v>1701</c:v>
                </c:pt>
                <c:pt idx="2">
                  <c:v>1696</c:v>
                </c:pt>
                <c:pt idx="3">
                  <c:v>1678</c:v>
                </c:pt>
                <c:pt idx="4">
                  <c:v>1674</c:v>
                </c:pt>
                <c:pt idx="5">
                  <c:v>1668</c:v>
                </c:pt>
              </c:numCache>
            </c:numRef>
          </c:val>
          <c:extLst>
            <c:ext xmlns:c16="http://schemas.microsoft.com/office/drawing/2014/chart" uri="{C3380CC4-5D6E-409C-BE32-E72D297353CC}">
              <c16:uniqueId val="{00000000-4BD4-4D64-A6DF-7C2227534B48}"/>
            </c:ext>
          </c:extLst>
        </c:ser>
        <c:dLbls>
          <c:showLegendKey val="0"/>
          <c:showVal val="0"/>
          <c:showCatName val="0"/>
          <c:showSerName val="0"/>
          <c:showPercent val="0"/>
          <c:showBubbleSize val="0"/>
        </c:dLbls>
        <c:gapWidth val="150"/>
        <c:shape val="pyramid"/>
        <c:axId val="100705024"/>
        <c:axId val="100706560"/>
        <c:axId val="0"/>
      </c:bar3DChart>
      <c:catAx>
        <c:axId val="100705024"/>
        <c:scaling>
          <c:orientation val="minMax"/>
        </c:scaling>
        <c:delete val="0"/>
        <c:axPos val="b"/>
        <c:numFmt formatCode="General" sourceLinked="1"/>
        <c:majorTickMark val="out"/>
        <c:minorTickMark val="none"/>
        <c:tickLblPos val="nextTo"/>
        <c:crossAx val="100706560"/>
        <c:crosses val="autoZero"/>
        <c:auto val="1"/>
        <c:lblAlgn val="ctr"/>
        <c:lblOffset val="100"/>
        <c:noMultiLvlLbl val="0"/>
      </c:catAx>
      <c:valAx>
        <c:axId val="100706560"/>
        <c:scaling>
          <c:orientation val="minMax"/>
        </c:scaling>
        <c:delete val="0"/>
        <c:axPos val="l"/>
        <c:majorGridlines/>
        <c:numFmt formatCode="General" sourceLinked="1"/>
        <c:majorTickMark val="out"/>
        <c:minorTickMark val="none"/>
        <c:tickLblPos val="nextTo"/>
        <c:crossAx val="100705024"/>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feminin</c:v>
                </c:pt>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1698</c:v>
                </c:pt>
                <c:pt idx="1">
                  <c:v>1701</c:v>
                </c:pt>
                <c:pt idx="2">
                  <c:v>1696</c:v>
                </c:pt>
                <c:pt idx="3">
                  <c:v>1678</c:v>
                </c:pt>
                <c:pt idx="4">
                  <c:v>1674</c:v>
                </c:pt>
                <c:pt idx="5">
                  <c:v>1668</c:v>
                </c:pt>
              </c:numCache>
            </c:numRef>
          </c:val>
          <c:extLst>
            <c:ext xmlns:c16="http://schemas.microsoft.com/office/drawing/2014/chart" uri="{C3380CC4-5D6E-409C-BE32-E72D297353CC}">
              <c16:uniqueId val="{00000000-E169-4DD4-9B9B-D5E9E2F2802C}"/>
            </c:ext>
          </c:extLst>
        </c:ser>
        <c:dLbls>
          <c:showLegendKey val="0"/>
          <c:showVal val="0"/>
          <c:showCatName val="0"/>
          <c:showSerName val="0"/>
          <c:showPercent val="0"/>
          <c:showBubbleSize val="0"/>
        </c:dLbls>
        <c:gapWidth val="150"/>
        <c:shape val="pyramid"/>
        <c:axId val="100722944"/>
        <c:axId val="100724736"/>
        <c:axId val="0"/>
      </c:bar3DChart>
      <c:catAx>
        <c:axId val="100722944"/>
        <c:scaling>
          <c:orientation val="minMax"/>
        </c:scaling>
        <c:delete val="0"/>
        <c:axPos val="b"/>
        <c:numFmt formatCode="General" sourceLinked="1"/>
        <c:majorTickMark val="out"/>
        <c:minorTickMark val="none"/>
        <c:tickLblPos val="nextTo"/>
        <c:crossAx val="100724736"/>
        <c:crosses val="autoZero"/>
        <c:auto val="1"/>
        <c:lblAlgn val="ctr"/>
        <c:lblOffset val="100"/>
        <c:noMultiLvlLbl val="0"/>
      </c:catAx>
      <c:valAx>
        <c:axId val="100724736"/>
        <c:scaling>
          <c:orientation val="minMax"/>
        </c:scaling>
        <c:delete val="0"/>
        <c:axPos val="l"/>
        <c:majorGridlines/>
        <c:numFmt formatCode="General" sourceLinked="1"/>
        <c:majorTickMark val="out"/>
        <c:minorTickMark val="none"/>
        <c:tickLblPos val="nextTo"/>
        <c:crossAx val="100722944"/>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nou născuți</c:v>
                </c:pt>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23</c:v>
                </c:pt>
                <c:pt idx="1">
                  <c:v>37</c:v>
                </c:pt>
                <c:pt idx="2">
                  <c:v>39</c:v>
                </c:pt>
                <c:pt idx="3">
                  <c:v>32</c:v>
                </c:pt>
                <c:pt idx="4">
                  <c:v>37</c:v>
                </c:pt>
                <c:pt idx="5">
                  <c:v>31</c:v>
                </c:pt>
              </c:numCache>
            </c:numRef>
          </c:val>
          <c:extLst>
            <c:ext xmlns:c16="http://schemas.microsoft.com/office/drawing/2014/chart" uri="{C3380CC4-5D6E-409C-BE32-E72D297353CC}">
              <c16:uniqueId val="{00000000-E632-41CF-B431-97DA04911A79}"/>
            </c:ext>
          </c:extLst>
        </c:ser>
        <c:dLbls>
          <c:showLegendKey val="0"/>
          <c:showVal val="0"/>
          <c:showCatName val="0"/>
          <c:showSerName val="0"/>
          <c:showPercent val="0"/>
          <c:showBubbleSize val="0"/>
        </c:dLbls>
        <c:gapWidth val="150"/>
        <c:shape val="pyramid"/>
        <c:axId val="100741120"/>
        <c:axId val="100742656"/>
        <c:axId val="0"/>
      </c:bar3DChart>
      <c:catAx>
        <c:axId val="100741120"/>
        <c:scaling>
          <c:orientation val="minMax"/>
        </c:scaling>
        <c:delete val="0"/>
        <c:axPos val="b"/>
        <c:numFmt formatCode="General" sourceLinked="1"/>
        <c:majorTickMark val="out"/>
        <c:minorTickMark val="none"/>
        <c:tickLblPos val="nextTo"/>
        <c:crossAx val="100742656"/>
        <c:crosses val="autoZero"/>
        <c:auto val="1"/>
        <c:lblAlgn val="ctr"/>
        <c:lblOffset val="100"/>
        <c:noMultiLvlLbl val="0"/>
      </c:catAx>
      <c:valAx>
        <c:axId val="100742656"/>
        <c:scaling>
          <c:orientation val="minMax"/>
        </c:scaling>
        <c:delete val="0"/>
        <c:axPos val="l"/>
        <c:majorGridlines/>
        <c:numFmt formatCode="General" sourceLinked="1"/>
        <c:majorTickMark val="out"/>
        <c:minorTickMark val="none"/>
        <c:tickLblPos val="nextTo"/>
        <c:crossAx val="100741120"/>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rata</c:v>
                </c:pt>
              </c:strCache>
            </c:strRef>
          </c:tx>
          <c:explosion val="25"/>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11.9</c:v>
                </c:pt>
                <c:pt idx="1">
                  <c:v>11.1</c:v>
                </c:pt>
                <c:pt idx="2">
                  <c:v>9.7000000000000011</c:v>
                </c:pt>
                <c:pt idx="3">
                  <c:v>11.7</c:v>
                </c:pt>
                <c:pt idx="4">
                  <c:v>13.5</c:v>
                </c:pt>
                <c:pt idx="5">
                  <c:v>10.1</c:v>
                </c:pt>
              </c:numCache>
            </c:numRef>
          </c:val>
          <c:extLst>
            <c:ext xmlns:c16="http://schemas.microsoft.com/office/drawing/2014/chart" uri="{C3380CC4-5D6E-409C-BE32-E72D297353CC}">
              <c16:uniqueId val="{00000000-FB88-4D06-A27C-767FF30E115C}"/>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nr.decese</c:v>
                </c:pt>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49</c:v>
                </c:pt>
                <c:pt idx="1">
                  <c:v>33</c:v>
                </c:pt>
                <c:pt idx="2">
                  <c:v>44</c:v>
                </c:pt>
                <c:pt idx="3">
                  <c:v>46</c:v>
                </c:pt>
                <c:pt idx="4">
                  <c:v>36</c:v>
                </c:pt>
                <c:pt idx="5">
                  <c:v>54</c:v>
                </c:pt>
              </c:numCache>
            </c:numRef>
          </c:val>
          <c:extLst>
            <c:ext xmlns:c16="http://schemas.microsoft.com/office/drawing/2014/chart" uri="{C3380CC4-5D6E-409C-BE32-E72D297353CC}">
              <c16:uniqueId val="{00000000-2CD7-4928-A616-7D3B43A6DB22}"/>
            </c:ext>
          </c:extLst>
        </c:ser>
        <c:dLbls>
          <c:showLegendKey val="0"/>
          <c:showVal val="0"/>
          <c:showCatName val="0"/>
          <c:showSerName val="0"/>
          <c:showPercent val="0"/>
          <c:showBubbleSize val="0"/>
        </c:dLbls>
        <c:gapWidth val="150"/>
        <c:shape val="pyramid"/>
        <c:axId val="100785536"/>
        <c:axId val="101586048"/>
        <c:axId val="0"/>
      </c:bar3DChart>
      <c:catAx>
        <c:axId val="100785536"/>
        <c:scaling>
          <c:orientation val="minMax"/>
        </c:scaling>
        <c:delete val="0"/>
        <c:axPos val="b"/>
        <c:numFmt formatCode="General" sourceLinked="1"/>
        <c:majorTickMark val="out"/>
        <c:minorTickMark val="none"/>
        <c:tickLblPos val="nextTo"/>
        <c:crossAx val="101586048"/>
        <c:crosses val="autoZero"/>
        <c:auto val="1"/>
        <c:lblAlgn val="ctr"/>
        <c:lblOffset val="100"/>
        <c:noMultiLvlLbl val="0"/>
      </c:catAx>
      <c:valAx>
        <c:axId val="101586048"/>
        <c:scaling>
          <c:orientation val="minMax"/>
        </c:scaling>
        <c:delete val="0"/>
        <c:axPos val="l"/>
        <c:majorGridlines/>
        <c:numFmt formatCode="General" sourceLinked="1"/>
        <c:majorTickMark val="out"/>
        <c:minorTickMark val="none"/>
        <c:tickLblPos val="nextTo"/>
        <c:crossAx val="10078553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rata</c:v>
                </c:pt>
              </c:strCache>
            </c:strRef>
          </c:tx>
          <c:explosion val="25"/>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9.9</c:v>
                </c:pt>
                <c:pt idx="1">
                  <c:v>11.4</c:v>
                </c:pt>
                <c:pt idx="2">
                  <c:v>10</c:v>
                </c:pt>
                <c:pt idx="3">
                  <c:v>10.3</c:v>
                </c:pt>
                <c:pt idx="4">
                  <c:v>9.7000000000000011</c:v>
                </c:pt>
                <c:pt idx="5">
                  <c:v>9.8000000000000007</c:v>
                </c:pt>
              </c:numCache>
            </c:numRef>
          </c:val>
          <c:extLst>
            <c:ext xmlns:c16="http://schemas.microsoft.com/office/drawing/2014/chart" uri="{C3380CC4-5D6E-409C-BE32-E72D297353CC}">
              <c16:uniqueId val="{00000000-422F-47E0-AB67-13275FA7A297}"/>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rata</c:v>
                </c:pt>
              </c:strCache>
            </c:strRef>
          </c:tx>
          <c:explosion val="25"/>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12.8</c:v>
                </c:pt>
                <c:pt idx="1">
                  <c:v>16.600000000000001</c:v>
                </c:pt>
                <c:pt idx="2">
                  <c:v>15.2</c:v>
                </c:pt>
                <c:pt idx="3">
                  <c:v>12.7</c:v>
                </c:pt>
                <c:pt idx="4">
                  <c:v>13.5</c:v>
                </c:pt>
                <c:pt idx="5">
                  <c:v>12.8</c:v>
                </c:pt>
              </c:numCache>
            </c:numRef>
          </c:val>
          <c:extLst>
            <c:ext xmlns:c16="http://schemas.microsoft.com/office/drawing/2014/chart" uri="{C3380CC4-5D6E-409C-BE32-E72D297353CC}">
              <c16:uniqueId val="{00000000-85DE-4531-ACA0-FD2CFB8E35FC}"/>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sp.natural</c:v>
                </c:pt>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-8</c:v>
                </c:pt>
                <c:pt idx="1">
                  <c:v>5</c:v>
                </c:pt>
                <c:pt idx="2">
                  <c:v>-11</c:v>
                </c:pt>
                <c:pt idx="3">
                  <c:v>-6</c:v>
                </c:pt>
                <c:pt idx="4">
                  <c:v>10</c:v>
                </c:pt>
                <c:pt idx="5">
                  <c:v>-20</c:v>
                </c:pt>
              </c:numCache>
            </c:numRef>
          </c:val>
          <c:extLst>
            <c:ext xmlns:c16="http://schemas.microsoft.com/office/drawing/2014/chart" uri="{C3380CC4-5D6E-409C-BE32-E72D297353CC}">
              <c16:uniqueId val="{00000000-3421-49A3-AA44-E7B888E43481}"/>
            </c:ext>
          </c:extLst>
        </c:ser>
        <c:dLbls>
          <c:showLegendKey val="0"/>
          <c:showVal val="0"/>
          <c:showCatName val="0"/>
          <c:showSerName val="0"/>
          <c:showPercent val="0"/>
          <c:showBubbleSize val="0"/>
        </c:dLbls>
        <c:gapWidth val="150"/>
        <c:shape val="cone"/>
        <c:axId val="101604352"/>
        <c:axId val="101614336"/>
        <c:axId val="0"/>
      </c:bar3DChart>
      <c:catAx>
        <c:axId val="101604352"/>
        <c:scaling>
          <c:orientation val="minMax"/>
        </c:scaling>
        <c:delete val="0"/>
        <c:axPos val="b"/>
        <c:numFmt formatCode="General" sourceLinked="1"/>
        <c:majorTickMark val="out"/>
        <c:minorTickMark val="none"/>
        <c:tickLblPos val="nextTo"/>
        <c:crossAx val="101614336"/>
        <c:crosses val="autoZero"/>
        <c:auto val="1"/>
        <c:lblAlgn val="ctr"/>
        <c:lblOffset val="100"/>
        <c:noMultiLvlLbl val="0"/>
      </c:catAx>
      <c:valAx>
        <c:axId val="101614336"/>
        <c:scaling>
          <c:orientation val="minMax"/>
        </c:scaling>
        <c:delete val="0"/>
        <c:axPos val="l"/>
        <c:majorGridlines/>
        <c:numFmt formatCode="General" sourceLinked="1"/>
        <c:majorTickMark val="out"/>
        <c:minorTickMark val="none"/>
        <c:tickLblPos val="nextTo"/>
        <c:crossAx val="101604352"/>
        <c:crosses val="autoZero"/>
        <c:crossBetween val="between"/>
      </c:valAx>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stabiliri</c:v>
                </c:pt>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53</c:v>
                </c:pt>
                <c:pt idx="1">
                  <c:v>45</c:v>
                </c:pt>
                <c:pt idx="2">
                  <c:v>60</c:v>
                </c:pt>
                <c:pt idx="3">
                  <c:v>65</c:v>
                </c:pt>
                <c:pt idx="4">
                  <c:v>66</c:v>
                </c:pt>
                <c:pt idx="5">
                  <c:v>57</c:v>
                </c:pt>
              </c:numCache>
            </c:numRef>
          </c:val>
          <c:extLst>
            <c:ext xmlns:c16="http://schemas.microsoft.com/office/drawing/2014/chart" uri="{C3380CC4-5D6E-409C-BE32-E72D297353CC}">
              <c16:uniqueId val="{00000000-C743-47FB-A179-980614D00F10}"/>
            </c:ext>
          </c:extLst>
        </c:ser>
        <c:dLbls>
          <c:showLegendKey val="0"/>
          <c:showVal val="0"/>
          <c:showCatName val="0"/>
          <c:showSerName val="0"/>
          <c:showPercent val="0"/>
          <c:showBubbleSize val="0"/>
        </c:dLbls>
        <c:gapWidth val="150"/>
        <c:shape val="pyramid"/>
        <c:axId val="101647104"/>
        <c:axId val="101648640"/>
        <c:axId val="0"/>
      </c:bar3DChart>
      <c:catAx>
        <c:axId val="101647104"/>
        <c:scaling>
          <c:orientation val="minMax"/>
        </c:scaling>
        <c:delete val="0"/>
        <c:axPos val="b"/>
        <c:numFmt formatCode="General" sourceLinked="1"/>
        <c:majorTickMark val="out"/>
        <c:minorTickMark val="none"/>
        <c:tickLblPos val="nextTo"/>
        <c:crossAx val="101648640"/>
        <c:crosses val="autoZero"/>
        <c:auto val="1"/>
        <c:lblAlgn val="ctr"/>
        <c:lblOffset val="100"/>
        <c:noMultiLvlLbl val="0"/>
      </c:catAx>
      <c:valAx>
        <c:axId val="101648640"/>
        <c:scaling>
          <c:orientation val="minMax"/>
        </c:scaling>
        <c:delete val="0"/>
        <c:axPos val="l"/>
        <c:majorGridlines/>
        <c:numFmt formatCode="General" sourceLinked="1"/>
        <c:majorTickMark val="out"/>
        <c:minorTickMark val="none"/>
        <c:tickLblPos val="nextTo"/>
        <c:crossAx val="101647104"/>
        <c:crosses val="autoZero"/>
        <c:crossBetween val="between"/>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plecări</c:v>
                </c:pt>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41</c:v>
                </c:pt>
                <c:pt idx="1">
                  <c:v>62</c:v>
                </c:pt>
                <c:pt idx="2">
                  <c:v>46</c:v>
                </c:pt>
                <c:pt idx="3">
                  <c:v>75</c:v>
                </c:pt>
                <c:pt idx="4">
                  <c:v>74</c:v>
                </c:pt>
                <c:pt idx="5">
                  <c:v>55</c:v>
                </c:pt>
              </c:numCache>
            </c:numRef>
          </c:val>
          <c:extLst>
            <c:ext xmlns:c16="http://schemas.microsoft.com/office/drawing/2014/chart" uri="{C3380CC4-5D6E-409C-BE32-E72D297353CC}">
              <c16:uniqueId val="{00000000-36E0-43E0-9230-150E3AC509ED}"/>
            </c:ext>
          </c:extLst>
        </c:ser>
        <c:dLbls>
          <c:showLegendKey val="0"/>
          <c:showVal val="0"/>
          <c:showCatName val="0"/>
          <c:showSerName val="0"/>
          <c:showPercent val="0"/>
          <c:showBubbleSize val="0"/>
        </c:dLbls>
        <c:gapWidth val="150"/>
        <c:shape val="pyramid"/>
        <c:axId val="101665024"/>
        <c:axId val="101675008"/>
        <c:axId val="0"/>
      </c:bar3DChart>
      <c:catAx>
        <c:axId val="101665024"/>
        <c:scaling>
          <c:orientation val="minMax"/>
        </c:scaling>
        <c:delete val="0"/>
        <c:axPos val="b"/>
        <c:numFmt formatCode="General" sourceLinked="1"/>
        <c:majorTickMark val="out"/>
        <c:minorTickMark val="none"/>
        <c:tickLblPos val="nextTo"/>
        <c:crossAx val="101675008"/>
        <c:crosses val="autoZero"/>
        <c:auto val="1"/>
        <c:lblAlgn val="ctr"/>
        <c:lblOffset val="100"/>
        <c:noMultiLvlLbl val="0"/>
      </c:catAx>
      <c:valAx>
        <c:axId val="101675008"/>
        <c:scaling>
          <c:orientation val="minMax"/>
        </c:scaling>
        <c:delete val="0"/>
        <c:axPos val="l"/>
        <c:majorGridlines/>
        <c:numFmt formatCode="General" sourceLinked="1"/>
        <c:majorTickMark val="out"/>
        <c:minorTickMark val="none"/>
        <c:tickLblPos val="nextTo"/>
        <c:crossAx val="101665024"/>
        <c:crosses val="autoZero"/>
        <c:crossBetween val="between"/>
      </c:valAx>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depl.internaț         1</c:v>
                </c:pt>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1</c:v>
                </c:pt>
                <c:pt idx="1">
                  <c:v>2</c:v>
                </c:pt>
                <c:pt idx="2">
                  <c:v>3</c:v>
                </c:pt>
                <c:pt idx="3">
                  <c:v>7</c:v>
                </c:pt>
                <c:pt idx="4">
                  <c:v>5</c:v>
                </c:pt>
                <c:pt idx="5">
                  <c:v>3</c:v>
                </c:pt>
              </c:numCache>
            </c:numRef>
          </c:val>
          <c:extLst>
            <c:ext xmlns:c16="http://schemas.microsoft.com/office/drawing/2014/chart" uri="{C3380CC4-5D6E-409C-BE32-E72D297353CC}">
              <c16:uniqueId val="{00000000-6DA6-4BCB-ABBB-4CEF1088993C}"/>
            </c:ext>
          </c:extLst>
        </c:ser>
        <c:dLbls>
          <c:showLegendKey val="0"/>
          <c:showVal val="0"/>
          <c:showCatName val="0"/>
          <c:showSerName val="0"/>
          <c:showPercent val="0"/>
          <c:showBubbleSize val="0"/>
        </c:dLbls>
        <c:gapWidth val="150"/>
        <c:shape val="pyramid"/>
        <c:axId val="101699584"/>
        <c:axId val="101701120"/>
        <c:axId val="0"/>
      </c:bar3DChart>
      <c:catAx>
        <c:axId val="101699584"/>
        <c:scaling>
          <c:orientation val="minMax"/>
        </c:scaling>
        <c:delete val="0"/>
        <c:axPos val="b"/>
        <c:numFmt formatCode="General" sourceLinked="1"/>
        <c:majorTickMark val="out"/>
        <c:minorTickMark val="none"/>
        <c:tickLblPos val="nextTo"/>
        <c:crossAx val="101701120"/>
        <c:crosses val="autoZero"/>
        <c:auto val="1"/>
        <c:lblAlgn val="ctr"/>
        <c:lblOffset val="100"/>
        <c:noMultiLvlLbl val="0"/>
      </c:catAx>
      <c:valAx>
        <c:axId val="101701120"/>
        <c:scaling>
          <c:orientation val="minMax"/>
        </c:scaling>
        <c:delete val="0"/>
        <c:axPos val="l"/>
        <c:majorGridlines/>
        <c:numFmt formatCode="General" sourceLinked="1"/>
        <c:majorTickMark val="out"/>
        <c:minorTickMark val="none"/>
        <c:tickLblPos val="nextTo"/>
        <c:crossAx val="101699584"/>
        <c:crosses val="autoZero"/>
        <c:crossBetween val="between"/>
      </c:valAx>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emig.def.</c:v>
                </c:pt>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2</c:v>
                </c:pt>
                <c:pt idx="1">
                  <c:v>0</c:v>
                </c:pt>
                <c:pt idx="2">
                  <c:v>1</c:v>
                </c:pt>
                <c:pt idx="3">
                  <c:v>0</c:v>
                </c:pt>
                <c:pt idx="4">
                  <c:v>0</c:v>
                </c:pt>
                <c:pt idx="5">
                  <c:v>1</c:v>
                </c:pt>
              </c:numCache>
            </c:numRef>
          </c:val>
          <c:extLst>
            <c:ext xmlns:c16="http://schemas.microsoft.com/office/drawing/2014/chart" uri="{C3380CC4-5D6E-409C-BE32-E72D297353CC}">
              <c16:uniqueId val="{00000000-F8C5-4800-82A9-048FB29FC84F}"/>
            </c:ext>
          </c:extLst>
        </c:ser>
        <c:dLbls>
          <c:showLegendKey val="0"/>
          <c:showVal val="0"/>
          <c:showCatName val="0"/>
          <c:showSerName val="0"/>
          <c:showPercent val="0"/>
          <c:showBubbleSize val="0"/>
        </c:dLbls>
        <c:gapWidth val="150"/>
        <c:shape val="pyramid"/>
        <c:axId val="14980608"/>
        <c:axId val="14982144"/>
        <c:axId val="0"/>
      </c:bar3DChart>
      <c:catAx>
        <c:axId val="14980608"/>
        <c:scaling>
          <c:orientation val="minMax"/>
        </c:scaling>
        <c:delete val="0"/>
        <c:axPos val="b"/>
        <c:numFmt formatCode="General" sourceLinked="1"/>
        <c:majorTickMark val="out"/>
        <c:minorTickMark val="none"/>
        <c:tickLblPos val="nextTo"/>
        <c:crossAx val="14982144"/>
        <c:crosses val="autoZero"/>
        <c:auto val="1"/>
        <c:lblAlgn val="ctr"/>
        <c:lblOffset val="100"/>
        <c:noMultiLvlLbl val="0"/>
      </c:catAx>
      <c:valAx>
        <c:axId val="14982144"/>
        <c:scaling>
          <c:orientation val="minMax"/>
        </c:scaling>
        <c:delete val="0"/>
        <c:axPos val="l"/>
        <c:majorGridlines/>
        <c:numFmt formatCode="General" sourceLinked="1"/>
        <c:majorTickMark val="out"/>
        <c:minorTickMark val="none"/>
        <c:tickLblPos val="nextTo"/>
        <c:crossAx val="14980608"/>
        <c:crosses val="autoZero"/>
        <c:crossBetween val="between"/>
      </c:valAx>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nupțialitate              4</c:v>
                </c:pt>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1">
                  <c:v>8</c:v>
                </c:pt>
                <c:pt idx="2">
                  <c:v>12</c:v>
                </c:pt>
                <c:pt idx="3">
                  <c:v>6</c:v>
                </c:pt>
                <c:pt idx="4">
                  <c:v>9</c:v>
                </c:pt>
                <c:pt idx="5">
                  <c:v>10</c:v>
                </c:pt>
              </c:numCache>
            </c:numRef>
          </c:val>
          <c:extLst>
            <c:ext xmlns:c16="http://schemas.microsoft.com/office/drawing/2014/chart" uri="{C3380CC4-5D6E-409C-BE32-E72D297353CC}">
              <c16:uniqueId val="{00000000-4843-4475-B272-3D802130E2FD}"/>
            </c:ext>
          </c:extLst>
        </c:ser>
        <c:dLbls>
          <c:showLegendKey val="0"/>
          <c:showVal val="0"/>
          <c:showCatName val="0"/>
          <c:showSerName val="0"/>
          <c:showPercent val="0"/>
          <c:showBubbleSize val="0"/>
        </c:dLbls>
        <c:gapWidth val="150"/>
        <c:shape val="cone"/>
        <c:axId val="15006720"/>
        <c:axId val="100639488"/>
        <c:axId val="0"/>
      </c:bar3DChart>
      <c:catAx>
        <c:axId val="15006720"/>
        <c:scaling>
          <c:orientation val="minMax"/>
        </c:scaling>
        <c:delete val="0"/>
        <c:axPos val="b"/>
        <c:numFmt formatCode="General" sourceLinked="1"/>
        <c:majorTickMark val="out"/>
        <c:minorTickMark val="none"/>
        <c:tickLblPos val="nextTo"/>
        <c:crossAx val="100639488"/>
        <c:crosses val="autoZero"/>
        <c:auto val="1"/>
        <c:lblAlgn val="ctr"/>
        <c:lblOffset val="100"/>
        <c:noMultiLvlLbl val="0"/>
      </c:catAx>
      <c:valAx>
        <c:axId val="100639488"/>
        <c:scaling>
          <c:orientation val="minMax"/>
        </c:scaling>
        <c:delete val="0"/>
        <c:axPos val="l"/>
        <c:majorGridlines/>
        <c:numFmt formatCode="General" sourceLinked="1"/>
        <c:majorTickMark val="out"/>
        <c:minorTickMark val="none"/>
        <c:tickLblPos val="nextTo"/>
        <c:crossAx val="15006720"/>
        <c:crosses val="autoZero"/>
        <c:crossBetween val="between"/>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rata</c:v>
                </c:pt>
              </c:strCache>
            </c:strRef>
          </c:tx>
          <c:explosion val="25"/>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3.5</c:v>
                </c:pt>
                <c:pt idx="1">
                  <c:v>3.8</c:v>
                </c:pt>
                <c:pt idx="2">
                  <c:v>4.7</c:v>
                </c:pt>
                <c:pt idx="3">
                  <c:v>5</c:v>
                </c:pt>
                <c:pt idx="4">
                  <c:v>2.9</c:v>
                </c:pt>
                <c:pt idx="5">
                  <c:v>2.4</c:v>
                </c:pt>
              </c:numCache>
            </c:numRef>
          </c:val>
          <c:extLst>
            <c:ext xmlns:c16="http://schemas.microsoft.com/office/drawing/2014/chart" uri="{C3380CC4-5D6E-409C-BE32-E72D297353CC}">
              <c16:uniqueId val="{00000000-A8E1-4A74-9148-285AE50F786C}"/>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nr.divorț.</c:v>
                </c:pt>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5</c:v>
                </c:pt>
                <c:pt idx="1">
                  <c:v>1</c:v>
                </c:pt>
                <c:pt idx="2">
                  <c:v>2</c:v>
                </c:pt>
                <c:pt idx="3">
                  <c:v>5</c:v>
                </c:pt>
                <c:pt idx="4">
                  <c:v>2</c:v>
                </c:pt>
                <c:pt idx="5">
                  <c:v>0</c:v>
                </c:pt>
              </c:numCache>
            </c:numRef>
          </c:val>
          <c:extLst>
            <c:ext xmlns:c16="http://schemas.microsoft.com/office/drawing/2014/chart" uri="{C3380CC4-5D6E-409C-BE32-E72D297353CC}">
              <c16:uniqueId val="{00000000-39D1-482E-B8C4-75C0483CB20D}"/>
            </c:ext>
          </c:extLst>
        </c:ser>
        <c:dLbls>
          <c:showLegendKey val="0"/>
          <c:showVal val="0"/>
          <c:showCatName val="0"/>
          <c:showSerName val="0"/>
          <c:showPercent val="0"/>
          <c:showBubbleSize val="0"/>
        </c:dLbls>
        <c:gapWidth val="150"/>
        <c:shape val="pyramid"/>
        <c:axId val="101926784"/>
        <c:axId val="101928320"/>
        <c:axId val="0"/>
      </c:bar3DChart>
      <c:catAx>
        <c:axId val="101926784"/>
        <c:scaling>
          <c:orientation val="minMax"/>
        </c:scaling>
        <c:delete val="0"/>
        <c:axPos val="b"/>
        <c:numFmt formatCode="General" sourceLinked="1"/>
        <c:majorTickMark val="out"/>
        <c:minorTickMark val="none"/>
        <c:tickLblPos val="nextTo"/>
        <c:crossAx val="101928320"/>
        <c:crosses val="autoZero"/>
        <c:auto val="1"/>
        <c:lblAlgn val="ctr"/>
        <c:lblOffset val="100"/>
        <c:noMultiLvlLbl val="0"/>
      </c:catAx>
      <c:valAx>
        <c:axId val="101928320"/>
        <c:scaling>
          <c:orientation val="minMax"/>
        </c:scaling>
        <c:delete val="0"/>
        <c:axPos val="l"/>
        <c:majorGridlines/>
        <c:numFmt formatCode="General" sourceLinked="1"/>
        <c:majorTickMark val="out"/>
        <c:minorTickMark val="none"/>
        <c:tickLblPos val="nextTo"/>
        <c:crossAx val="101926784"/>
        <c:crosses val="autoZero"/>
        <c:crossBetween val="between"/>
      </c:valAx>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rata</c:v>
                </c:pt>
              </c:strCache>
            </c:strRef>
          </c:tx>
          <c:explosion val="25"/>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1.45</c:v>
                </c:pt>
                <c:pt idx="1">
                  <c:v>0.29000000000000031</c:v>
                </c:pt>
                <c:pt idx="2">
                  <c:v>0.59</c:v>
                </c:pt>
                <c:pt idx="3">
                  <c:v>1.46</c:v>
                </c:pt>
                <c:pt idx="4">
                  <c:v>0.56000000000000005</c:v>
                </c:pt>
                <c:pt idx="5">
                  <c:v>0</c:v>
                </c:pt>
              </c:numCache>
            </c:numRef>
          </c:val>
          <c:extLst>
            <c:ext xmlns:c16="http://schemas.microsoft.com/office/drawing/2014/chart" uri="{C3380CC4-5D6E-409C-BE32-E72D297353CC}">
              <c16:uniqueId val="{00000000-D792-42DA-9468-038F5AA17E4D}"/>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42456</c:v>
                </c:pt>
                <c:pt idx="1">
                  <c:v>41873</c:v>
                </c:pt>
                <c:pt idx="2">
                  <c:v>42648</c:v>
                </c:pt>
                <c:pt idx="3">
                  <c:v>44136</c:v>
                </c:pt>
                <c:pt idx="4">
                  <c:v>42245</c:v>
                </c:pt>
                <c:pt idx="5">
                  <c:v>43977</c:v>
                </c:pt>
              </c:numCache>
            </c:numRef>
          </c:val>
          <c:extLst>
            <c:ext xmlns:c16="http://schemas.microsoft.com/office/drawing/2014/chart" uri="{C3380CC4-5D6E-409C-BE32-E72D297353CC}">
              <c16:uniqueId val="{00000000-84A2-46D6-8CA3-DDDBBCE0A4FC}"/>
            </c:ext>
          </c:extLst>
        </c:ser>
        <c:dLbls>
          <c:showLegendKey val="0"/>
          <c:showVal val="0"/>
          <c:showCatName val="0"/>
          <c:showSerName val="0"/>
          <c:showPercent val="0"/>
          <c:showBubbleSize val="0"/>
        </c:dLbls>
        <c:gapWidth val="150"/>
        <c:shape val="box"/>
        <c:axId val="100524800"/>
        <c:axId val="100526336"/>
        <c:axId val="0"/>
      </c:bar3DChart>
      <c:catAx>
        <c:axId val="100524800"/>
        <c:scaling>
          <c:orientation val="minMax"/>
        </c:scaling>
        <c:delete val="0"/>
        <c:axPos val="b"/>
        <c:numFmt formatCode="General" sourceLinked="1"/>
        <c:majorTickMark val="out"/>
        <c:minorTickMark val="none"/>
        <c:tickLblPos val="nextTo"/>
        <c:crossAx val="100526336"/>
        <c:crosses val="autoZero"/>
        <c:auto val="1"/>
        <c:lblAlgn val="ctr"/>
        <c:lblOffset val="100"/>
        <c:noMultiLvlLbl val="0"/>
      </c:catAx>
      <c:valAx>
        <c:axId val="100526336"/>
        <c:scaling>
          <c:orientation val="minMax"/>
        </c:scaling>
        <c:delete val="0"/>
        <c:axPos val="l"/>
        <c:majorGridlines/>
        <c:numFmt formatCode="General" sourceLinked="1"/>
        <c:majorTickMark val="out"/>
        <c:minorTickMark val="none"/>
        <c:tickLblPos val="nextTo"/>
        <c:crossAx val="100524800"/>
        <c:crosses val="autoZero"/>
        <c:crossBetween val="between"/>
      </c:valAx>
    </c:plotArea>
    <c:legend>
      <c:legendPos val="r"/>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KWh/an</c:v>
                </c:pt>
              </c:strCache>
            </c:strRef>
          </c:tx>
          <c:invertIfNegative val="0"/>
          <c:cat>
            <c:numRef>
              <c:f>Sheet1!$B$1:$D$1</c:f>
              <c:numCache>
                <c:formatCode>General</c:formatCode>
                <c:ptCount val="3"/>
                <c:pt idx="0">
                  <c:v>2017</c:v>
                </c:pt>
                <c:pt idx="1">
                  <c:v>2018</c:v>
                </c:pt>
                <c:pt idx="2">
                  <c:v>2019</c:v>
                </c:pt>
              </c:numCache>
            </c:numRef>
          </c:cat>
          <c:val>
            <c:numRef>
              <c:f>Sheet1!$B$2:$D$2</c:f>
              <c:numCache>
                <c:formatCode>General</c:formatCode>
                <c:ptCount val="3"/>
                <c:pt idx="0">
                  <c:v>36479</c:v>
                </c:pt>
                <c:pt idx="1">
                  <c:v>34235</c:v>
                </c:pt>
                <c:pt idx="2">
                  <c:v>46883</c:v>
                </c:pt>
              </c:numCache>
            </c:numRef>
          </c:val>
          <c:extLst>
            <c:ext xmlns:c16="http://schemas.microsoft.com/office/drawing/2014/chart" uri="{C3380CC4-5D6E-409C-BE32-E72D297353CC}">
              <c16:uniqueId val="{00000000-233B-459A-AC6E-48A8A7F85DB5}"/>
            </c:ext>
          </c:extLst>
        </c:ser>
        <c:ser>
          <c:idx val="1"/>
          <c:order val="1"/>
          <c:tx>
            <c:strRef>
              <c:f>Sheet1!$A$3</c:f>
              <c:strCache>
                <c:ptCount val="1"/>
                <c:pt idx="0">
                  <c:v>lei/an</c:v>
                </c:pt>
              </c:strCache>
            </c:strRef>
          </c:tx>
          <c:invertIfNegative val="0"/>
          <c:cat>
            <c:numRef>
              <c:f>Sheet1!$B$1:$D$1</c:f>
              <c:numCache>
                <c:formatCode>General</c:formatCode>
                <c:ptCount val="3"/>
                <c:pt idx="0">
                  <c:v>2017</c:v>
                </c:pt>
                <c:pt idx="1">
                  <c:v>2018</c:v>
                </c:pt>
                <c:pt idx="2">
                  <c:v>2019</c:v>
                </c:pt>
              </c:numCache>
            </c:numRef>
          </c:cat>
          <c:val>
            <c:numRef>
              <c:f>Sheet1!$B$3:$D$3</c:f>
              <c:numCache>
                <c:formatCode>General</c:formatCode>
                <c:ptCount val="3"/>
                <c:pt idx="0">
                  <c:v>15394</c:v>
                </c:pt>
                <c:pt idx="1">
                  <c:v>14447</c:v>
                </c:pt>
                <c:pt idx="2">
                  <c:v>24145</c:v>
                </c:pt>
              </c:numCache>
            </c:numRef>
          </c:val>
          <c:extLst>
            <c:ext xmlns:c16="http://schemas.microsoft.com/office/drawing/2014/chart" uri="{C3380CC4-5D6E-409C-BE32-E72D297353CC}">
              <c16:uniqueId val="{00000001-233B-459A-AC6E-48A8A7F85DB5}"/>
            </c:ext>
          </c:extLst>
        </c:ser>
        <c:dLbls>
          <c:showLegendKey val="0"/>
          <c:showVal val="0"/>
          <c:showCatName val="0"/>
          <c:showSerName val="0"/>
          <c:showPercent val="0"/>
          <c:showBubbleSize val="0"/>
        </c:dLbls>
        <c:gapWidth val="150"/>
        <c:shape val="cone"/>
        <c:axId val="101968128"/>
        <c:axId val="101187584"/>
        <c:axId val="0"/>
      </c:bar3DChart>
      <c:catAx>
        <c:axId val="101968128"/>
        <c:scaling>
          <c:orientation val="minMax"/>
        </c:scaling>
        <c:delete val="0"/>
        <c:axPos val="b"/>
        <c:numFmt formatCode="General" sourceLinked="1"/>
        <c:majorTickMark val="out"/>
        <c:minorTickMark val="none"/>
        <c:tickLblPos val="nextTo"/>
        <c:crossAx val="101187584"/>
        <c:crosses val="autoZero"/>
        <c:auto val="1"/>
        <c:lblAlgn val="ctr"/>
        <c:lblOffset val="100"/>
        <c:noMultiLvlLbl val="0"/>
      </c:catAx>
      <c:valAx>
        <c:axId val="101187584"/>
        <c:scaling>
          <c:orientation val="minMax"/>
        </c:scaling>
        <c:delete val="0"/>
        <c:axPos val="l"/>
        <c:majorGridlines/>
        <c:numFmt formatCode="General" sourceLinked="1"/>
        <c:majorTickMark val="out"/>
        <c:minorTickMark val="none"/>
        <c:tickLblPos val="nextTo"/>
        <c:crossAx val="101968128"/>
        <c:crosses val="autoZero"/>
        <c:crossBetween val="between"/>
      </c:valAx>
    </c:plotArea>
    <c:legend>
      <c:legendPos val="r"/>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total</c:v>
                </c:pt>
              </c:strCache>
            </c:strRef>
          </c:tx>
          <c:invertIfNegative val="0"/>
          <c:cat>
            <c:numRef>
              <c:f>Sheet1!$B$1:$G$1</c:f>
              <c:numCache>
                <c:formatCode>General</c:formatCode>
                <c:ptCount val="6"/>
                <c:pt idx="0">
                  <c:v>2012</c:v>
                </c:pt>
                <c:pt idx="1">
                  <c:v>2013</c:v>
                </c:pt>
                <c:pt idx="2">
                  <c:v>2014</c:v>
                </c:pt>
                <c:pt idx="3">
                  <c:v>2015</c:v>
                </c:pt>
                <c:pt idx="4">
                  <c:v>2016</c:v>
                </c:pt>
                <c:pt idx="5">
                  <c:v>2017</c:v>
                </c:pt>
              </c:numCache>
            </c:numRef>
          </c:cat>
          <c:val>
            <c:numRef>
              <c:f>Sheet1!$B$2:$G$2</c:f>
              <c:numCache>
                <c:formatCode>General</c:formatCode>
                <c:ptCount val="6"/>
                <c:pt idx="0">
                  <c:v>1324</c:v>
                </c:pt>
                <c:pt idx="1">
                  <c:v>1326</c:v>
                </c:pt>
                <c:pt idx="2">
                  <c:v>1329</c:v>
                </c:pt>
                <c:pt idx="3">
                  <c:v>1329</c:v>
                </c:pt>
                <c:pt idx="4">
                  <c:v>1331</c:v>
                </c:pt>
                <c:pt idx="5">
                  <c:v>1330</c:v>
                </c:pt>
              </c:numCache>
            </c:numRef>
          </c:val>
          <c:extLst>
            <c:ext xmlns:c16="http://schemas.microsoft.com/office/drawing/2014/chart" uri="{C3380CC4-5D6E-409C-BE32-E72D297353CC}">
              <c16:uniqueId val="{00000000-F0B0-4BAB-9A57-6AD0BF0C6132}"/>
            </c:ext>
          </c:extLst>
        </c:ser>
        <c:ser>
          <c:idx val="1"/>
          <c:order val="1"/>
          <c:tx>
            <c:strRef>
              <c:f>Sheet1!$A$3</c:f>
              <c:strCache>
                <c:ptCount val="1"/>
                <c:pt idx="0">
                  <c:v>prop stat</c:v>
                </c:pt>
              </c:strCache>
            </c:strRef>
          </c:tx>
          <c:invertIfNegative val="0"/>
          <c:cat>
            <c:numRef>
              <c:f>Sheet1!$B$1:$G$1</c:f>
              <c:numCache>
                <c:formatCode>General</c:formatCode>
                <c:ptCount val="6"/>
                <c:pt idx="0">
                  <c:v>2012</c:v>
                </c:pt>
                <c:pt idx="1">
                  <c:v>2013</c:v>
                </c:pt>
                <c:pt idx="2">
                  <c:v>2014</c:v>
                </c:pt>
                <c:pt idx="3">
                  <c:v>2015</c:v>
                </c:pt>
                <c:pt idx="4">
                  <c:v>2016</c:v>
                </c:pt>
                <c:pt idx="5">
                  <c:v>2017</c:v>
                </c:pt>
              </c:numCache>
            </c:numRef>
          </c:cat>
          <c:val>
            <c:numRef>
              <c:f>Sheet1!$B$3:$G$3</c:f>
              <c:numCache>
                <c:formatCode>General</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1-F0B0-4BAB-9A57-6AD0BF0C6132}"/>
            </c:ext>
          </c:extLst>
        </c:ser>
        <c:ser>
          <c:idx val="2"/>
          <c:order val="2"/>
          <c:tx>
            <c:strRef>
              <c:f>Sheet1!$A$4</c:f>
              <c:strCache>
                <c:ptCount val="1"/>
                <c:pt idx="0">
                  <c:v>prop priv</c:v>
                </c:pt>
              </c:strCache>
            </c:strRef>
          </c:tx>
          <c:invertIfNegative val="0"/>
          <c:cat>
            <c:numRef>
              <c:f>Sheet1!$B$1:$G$1</c:f>
              <c:numCache>
                <c:formatCode>General</c:formatCode>
                <c:ptCount val="6"/>
                <c:pt idx="0">
                  <c:v>2012</c:v>
                </c:pt>
                <c:pt idx="1">
                  <c:v>2013</c:v>
                </c:pt>
                <c:pt idx="2">
                  <c:v>2014</c:v>
                </c:pt>
                <c:pt idx="3">
                  <c:v>2015</c:v>
                </c:pt>
                <c:pt idx="4">
                  <c:v>2016</c:v>
                </c:pt>
                <c:pt idx="5">
                  <c:v>2017</c:v>
                </c:pt>
              </c:numCache>
            </c:numRef>
          </c:cat>
          <c:val>
            <c:numRef>
              <c:f>Sheet1!$B$4:$G$4</c:f>
              <c:numCache>
                <c:formatCode>General</c:formatCode>
                <c:ptCount val="6"/>
                <c:pt idx="0">
                  <c:v>1323</c:v>
                </c:pt>
                <c:pt idx="1">
                  <c:v>1325</c:v>
                </c:pt>
                <c:pt idx="2">
                  <c:v>1328</c:v>
                </c:pt>
                <c:pt idx="3">
                  <c:v>1328</c:v>
                </c:pt>
                <c:pt idx="4">
                  <c:v>1330</c:v>
                </c:pt>
                <c:pt idx="5">
                  <c:v>1329</c:v>
                </c:pt>
              </c:numCache>
            </c:numRef>
          </c:val>
          <c:extLst>
            <c:ext xmlns:c16="http://schemas.microsoft.com/office/drawing/2014/chart" uri="{C3380CC4-5D6E-409C-BE32-E72D297353CC}">
              <c16:uniqueId val="{00000002-F0B0-4BAB-9A57-6AD0BF0C6132}"/>
            </c:ext>
          </c:extLst>
        </c:ser>
        <c:dLbls>
          <c:showLegendKey val="0"/>
          <c:showVal val="0"/>
          <c:showCatName val="0"/>
          <c:showSerName val="0"/>
          <c:showPercent val="0"/>
          <c:showBubbleSize val="0"/>
        </c:dLbls>
        <c:gapWidth val="150"/>
        <c:shape val="pyramid"/>
        <c:axId val="101221504"/>
        <c:axId val="101223040"/>
        <c:axId val="0"/>
      </c:bar3DChart>
      <c:catAx>
        <c:axId val="101221504"/>
        <c:scaling>
          <c:orientation val="minMax"/>
        </c:scaling>
        <c:delete val="0"/>
        <c:axPos val="b"/>
        <c:numFmt formatCode="General" sourceLinked="1"/>
        <c:majorTickMark val="out"/>
        <c:minorTickMark val="none"/>
        <c:tickLblPos val="nextTo"/>
        <c:crossAx val="101223040"/>
        <c:crosses val="autoZero"/>
        <c:auto val="1"/>
        <c:lblAlgn val="ctr"/>
        <c:lblOffset val="100"/>
        <c:noMultiLvlLbl val="0"/>
      </c:catAx>
      <c:valAx>
        <c:axId val="101223040"/>
        <c:scaling>
          <c:orientation val="minMax"/>
        </c:scaling>
        <c:delete val="0"/>
        <c:axPos val="l"/>
        <c:majorGridlines/>
        <c:numFmt formatCode="General" sourceLinked="1"/>
        <c:majorTickMark val="out"/>
        <c:minorTickMark val="none"/>
        <c:tickLblPos val="nextTo"/>
        <c:crossAx val="101221504"/>
        <c:crosses val="autoZero"/>
        <c:crossBetween val="between"/>
      </c:valAx>
    </c:plotArea>
    <c:legend>
      <c:legendPos val="r"/>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total</c:v>
                </c:pt>
              </c:strCache>
            </c:strRef>
          </c:tx>
          <c:invertIfNegative val="0"/>
          <c:cat>
            <c:numRef>
              <c:f>Sheet1!$B$1:$G$1</c:f>
              <c:numCache>
                <c:formatCode>General</c:formatCode>
                <c:ptCount val="6"/>
                <c:pt idx="0">
                  <c:v>2012</c:v>
                </c:pt>
                <c:pt idx="1">
                  <c:v>2013</c:v>
                </c:pt>
                <c:pt idx="2">
                  <c:v>2014</c:v>
                </c:pt>
                <c:pt idx="3">
                  <c:v>2015</c:v>
                </c:pt>
                <c:pt idx="4">
                  <c:v>2016</c:v>
                </c:pt>
                <c:pt idx="5">
                  <c:v>2017</c:v>
                </c:pt>
              </c:numCache>
            </c:numRef>
          </c:cat>
          <c:val>
            <c:numRef>
              <c:f>Sheet1!$B$2:$G$2</c:f>
              <c:numCache>
                <c:formatCode>General</c:formatCode>
                <c:ptCount val="6"/>
                <c:pt idx="0">
                  <c:v>49433</c:v>
                </c:pt>
                <c:pt idx="1">
                  <c:v>49601</c:v>
                </c:pt>
                <c:pt idx="2">
                  <c:v>49931</c:v>
                </c:pt>
                <c:pt idx="3">
                  <c:v>49931</c:v>
                </c:pt>
                <c:pt idx="4">
                  <c:v>50093</c:v>
                </c:pt>
                <c:pt idx="5">
                  <c:v>50059</c:v>
                </c:pt>
              </c:numCache>
            </c:numRef>
          </c:val>
          <c:extLst>
            <c:ext xmlns:c16="http://schemas.microsoft.com/office/drawing/2014/chart" uri="{C3380CC4-5D6E-409C-BE32-E72D297353CC}">
              <c16:uniqueId val="{00000000-8EC0-4367-B6D6-C997705350F9}"/>
            </c:ext>
          </c:extLst>
        </c:ser>
        <c:ser>
          <c:idx val="1"/>
          <c:order val="1"/>
          <c:tx>
            <c:strRef>
              <c:f>Sheet1!$A$3</c:f>
              <c:strCache>
                <c:ptCount val="1"/>
                <c:pt idx="0">
                  <c:v>prop.stat</c:v>
                </c:pt>
              </c:strCache>
            </c:strRef>
          </c:tx>
          <c:invertIfNegative val="0"/>
          <c:cat>
            <c:numRef>
              <c:f>Sheet1!$B$1:$G$1</c:f>
              <c:numCache>
                <c:formatCode>General</c:formatCode>
                <c:ptCount val="6"/>
                <c:pt idx="0">
                  <c:v>2012</c:v>
                </c:pt>
                <c:pt idx="1">
                  <c:v>2013</c:v>
                </c:pt>
                <c:pt idx="2">
                  <c:v>2014</c:v>
                </c:pt>
                <c:pt idx="3">
                  <c:v>2015</c:v>
                </c:pt>
                <c:pt idx="4">
                  <c:v>2016</c:v>
                </c:pt>
                <c:pt idx="5">
                  <c:v>2017</c:v>
                </c:pt>
              </c:numCache>
            </c:numRef>
          </c:cat>
          <c:val>
            <c:numRef>
              <c:f>Sheet1!$B$3:$G$3</c:f>
              <c:numCache>
                <c:formatCode>General</c:formatCode>
                <c:ptCount val="6"/>
                <c:pt idx="0">
                  <c:v>32</c:v>
                </c:pt>
                <c:pt idx="1">
                  <c:v>32</c:v>
                </c:pt>
                <c:pt idx="2">
                  <c:v>32</c:v>
                </c:pt>
                <c:pt idx="3">
                  <c:v>32</c:v>
                </c:pt>
                <c:pt idx="4">
                  <c:v>32</c:v>
                </c:pt>
                <c:pt idx="5">
                  <c:v>32</c:v>
                </c:pt>
              </c:numCache>
            </c:numRef>
          </c:val>
          <c:extLst>
            <c:ext xmlns:c16="http://schemas.microsoft.com/office/drawing/2014/chart" uri="{C3380CC4-5D6E-409C-BE32-E72D297353CC}">
              <c16:uniqueId val="{00000001-8EC0-4367-B6D6-C997705350F9}"/>
            </c:ext>
          </c:extLst>
        </c:ser>
        <c:ser>
          <c:idx val="2"/>
          <c:order val="2"/>
          <c:tx>
            <c:strRef>
              <c:f>Sheet1!$A$4</c:f>
              <c:strCache>
                <c:ptCount val="1"/>
                <c:pt idx="0">
                  <c:v>prop.priv.</c:v>
                </c:pt>
              </c:strCache>
            </c:strRef>
          </c:tx>
          <c:invertIfNegative val="0"/>
          <c:cat>
            <c:numRef>
              <c:f>Sheet1!$B$1:$G$1</c:f>
              <c:numCache>
                <c:formatCode>General</c:formatCode>
                <c:ptCount val="6"/>
                <c:pt idx="0">
                  <c:v>2012</c:v>
                </c:pt>
                <c:pt idx="1">
                  <c:v>2013</c:v>
                </c:pt>
                <c:pt idx="2">
                  <c:v>2014</c:v>
                </c:pt>
                <c:pt idx="3">
                  <c:v>2015</c:v>
                </c:pt>
                <c:pt idx="4">
                  <c:v>2016</c:v>
                </c:pt>
                <c:pt idx="5">
                  <c:v>2017</c:v>
                </c:pt>
              </c:numCache>
            </c:numRef>
          </c:cat>
          <c:val>
            <c:numRef>
              <c:f>Sheet1!$B$4:$G$4</c:f>
              <c:numCache>
                <c:formatCode>General</c:formatCode>
                <c:ptCount val="6"/>
                <c:pt idx="0">
                  <c:v>49401</c:v>
                </c:pt>
                <c:pt idx="1">
                  <c:v>49569</c:v>
                </c:pt>
                <c:pt idx="2">
                  <c:v>49899</c:v>
                </c:pt>
                <c:pt idx="3">
                  <c:v>49899</c:v>
                </c:pt>
                <c:pt idx="4">
                  <c:v>50061</c:v>
                </c:pt>
                <c:pt idx="5">
                  <c:v>50027</c:v>
                </c:pt>
              </c:numCache>
            </c:numRef>
          </c:val>
          <c:extLst>
            <c:ext xmlns:c16="http://schemas.microsoft.com/office/drawing/2014/chart" uri="{C3380CC4-5D6E-409C-BE32-E72D297353CC}">
              <c16:uniqueId val="{00000002-8EC0-4367-B6D6-C997705350F9}"/>
            </c:ext>
          </c:extLst>
        </c:ser>
        <c:dLbls>
          <c:showLegendKey val="0"/>
          <c:showVal val="0"/>
          <c:showCatName val="0"/>
          <c:showSerName val="0"/>
          <c:showPercent val="0"/>
          <c:showBubbleSize val="0"/>
        </c:dLbls>
        <c:gapWidth val="150"/>
        <c:shape val="pyramid"/>
        <c:axId val="101249024"/>
        <c:axId val="101250560"/>
        <c:axId val="0"/>
      </c:bar3DChart>
      <c:catAx>
        <c:axId val="101249024"/>
        <c:scaling>
          <c:orientation val="minMax"/>
        </c:scaling>
        <c:delete val="0"/>
        <c:axPos val="b"/>
        <c:numFmt formatCode="General" sourceLinked="1"/>
        <c:majorTickMark val="out"/>
        <c:minorTickMark val="none"/>
        <c:tickLblPos val="nextTo"/>
        <c:crossAx val="101250560"/>
        <c:crosses val="autoZero"/>
        <c:auto val="1"/>
        <c:lblAlgn val="ctr"/>
        <c:lblOffset val="100"/>
        <c:noMultiLvlLbl val="0"/>
      </c:catAx>
      <c:valAx>
        <c:axId val="101250560"/>
        <c:scaling>
          <c:orientation val="minMax"/>
        </c:scaling>
        <c:delete val="0"/>
        <c:axPos val="l"/>
        <c:majorGridlines/>
        <c:numFmt formatCode="General" sourceLinked="1"/>
        <c:majorTickMark val="out"/>
        <c:minorTickMark val="none"/>
        <c:tickLblPos val="nextTo"/>
        <c:crossAx val="101249024"/>
        <c:crosses val="autoZero"/>
        <c:crossBetween val="between"/>
      </c:valAx>
    </c:plotArea>
    <c:legend>
      <c:legendPos val="r"/>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total</c:v>
                </c:pt>
              </c:strCache>
            </c:strRef>
          </c:tx>
          <c:invertIfNegative val="0"/>
          <c:cat>
            <c:numRef>
              <c:f>Sheet1!$B$1:$G$1</c:f>
              <c:numCache>
                <c:formatCode>General</c:formatCode>
                <c:ptCount val="6"/>
                <c:pt idx="0">
                  <c:v>2012</c:v>
                </c:pt>
                <c:pt idx="1">
                  <c:v>2013</c:v>
                </c:pt>
                <c:pt idx="2">
                  <c:v>2014</c:v>
                </c:pt>
                <c:pt idx="3">
                  <c:v>2015</c:v>
                </c:pt>
                <c:pt idx="4">
                  <c:v>2016</c:v>
                </c:pt>
                <c:pt idx="5">
                  <c:v>2017</c:v>
                </c:pt>
              </c:numCache>
            </c:numRef>
          </c:cat>
          <c:val>
            <c:numRef>
              <c:f>Sheet1!$B$2:$G$2</c:f>
              <c:numCache>
                <c:formatCode>General</c:formatCode>
                <c:ptCount val="6"/>
                <c:pt idx="0">
                  <c:v>1</c:v>
                </c:pt>
                <c:pt idx="1">
                  <c:v>2</c:v>
                </c:pt>
                <c:pt idx="2">
                  <c:v>3</c:v>
                </c:pt>
                <c:pt idx="3">
                  <c:v>0</c:v>
                </c:pt>
                <c:pt idx="4">
                  <c:v>2</c:v>
                </c:pt>
                <c:pt idx="5">
                  <c:v>1</c:v>
                </c:pt>
              </c:numCache>
            </c:numRef>
          </c:val>
          <c:extLst>
            <c:ext xmlns:c16="http://schemas.microsoft.com/office/drawing/2014/chart" uri="{C3380CC4-5D6E-409C-BE32-E72D297353CC}">
              <c16:uniqueId val="{00000000-73DC-47BB-9E60-D66F752808BE}"/>
            </c:ext>
          </c:extLst>
        </c:ser>
        <c:dLbls>
          <c:showLegendKey val="0"/>
          <c:showVal val="0"/>
          <c:showCatName val="0"/>
          <c:showSerName val="0"/>
          <c:showPercent val="0"/>
          <c:showBubbleSize val="0"/>
        </c:dLbls>
        <c:gapWidth val="150"/>
        <c:shape val="pyramid"/>
        <c:axId val="101532800"/>
        <c:axId val="101534336"/>
        <c:axId val="0"/>
      </c:bar3DChart>
      <c:catAx>
        <c:axId val="101532800"/>
        <c:scaling>
          <c:orientation val="minMax"/>
        </c:scaling>
        <c:delete val="0"/>
        <c:axPos val="b"/>
        <c:numFmt formatCode="General" sourceLinked="1"/>
        <c:majorTickMark val="out"/>
        <c:minorTickMark val="none"/>
        <c:tickLblPos val="nextTo"/>
        <c:crossAx val="101534336"/>
        <c:crosses val="autoZero"/>
        <c:auto val="1"/>
        <c:lblAlgn val="ctr"/>
        <c:lblOffset val="100"/>
        <c:noMultiLvlLbl val="0"/>
      </c:catAx>
      <c:valAx>
        <c:axId val="101534336"/>
        <c:scaling>
          <c:orientation val="minMax"/>
        </c:scaling>
        <c:delete val="0"/>
        <c:axPos val="l"/>
        <c:majorGridlines/>
        <c:numFmt formatCode="General" sourceLinked="1"/>
        <c:majorTickMark val="out"/>
        <c:minorTickMark val="none"/>
        <c:tickLblPos val="nextTo"/>
        <c:crossAx val="101532800"/>
        <c:crosses val="autoZero"/>
        <c:crossBetween val="between"/>
      </c:valAx>
    </c:plotArea>
    <c:legend>
      <c:legendPos val="r"/>
      <c:overlay val="0"/>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nr.mediu</c:v>
                </c:pt>
              </c:strCache>
            </c:strRef>
          </c:tx>
          <c:invertIfNegative val="0"/>
          <c:cat>
            <c:numRef>
              <c:f>Sheet1!$B$1:$G$1</c:f>
              <c:numCache>
                <c:formatCode>General</c:formatCode>
                <c:ptCount val="6"/>
                <c:pt idx="0">
                  <c:v>2006</c:v>
                </c:pt>
                <c:pt idx="1">
                  <c:v>2007</c:v>
                </c:pt>
                <c:pt idx="2">
                  <c:v>2008</c:v>
                </c:pt>
                <c:pt idx="3">
                  <c:v>2009</c:v>
                </c:pt>
                <c:pt idx="4">
                  <c:v>2010</c:v>
                </c:pt>
                <c:pt idx="5">
                  <c:v>2011</c:v>
                </c:pt>
              </c:numCache>
            </c:numRef>
          </c:cat>
          <c:val>
            <c:numRef>
              <c:f>Sheet1!$B$2:$G$2</c:f>
              <c:numCache>
                <c:formatCode>General</c:formatCode>
                <c:ptCount val="6"/>
                <c:pt idx="0">
                  <c:v>128</c:v>
                </c:pt>
                <c:pt idx="1">
                  <c:v>127</c:v>
                </c:pt>
                <c:pt idx="2">
                  <c:v>124</c:v>
                </c:pt>
                <c:pt idx="3">
                  <c:v>118</c:v>
                </c:pt>
                <c:pt idx="4">
                  <c:v>106</c:v>
                </c:pt>
                <c:pt idx="5">
                  <c:v>107</c:v>
                </c:pt>
              </c:numCache>
            </c:numRef>
          </c:val>
          <c:extLst>
            <c:ext xmlns:c16="http://schemas.microsoft.com/office/drawing/2014/chart" uri="{C3380CC4-5D6E-409C-BE32-E72D297353CC}">
              <c16:uniqueId val="{00000000-3BDB-4B73-932D-492F819E89A9}"/>
            </c:ext>
          </c:extLst>
        </c:ser>
        <c:dLbls>
          <c:showLegendKey val="0"/>
          <c:showVal val="0"/>
          <c:showCatName val="0"/>
          <c:showSerName val="0"/>
          <c:showPercent val="0"/>
          <c:showBubbleSize val="0"/>
        </c:dLbls>
        <c:gapWidth val="150"/>
        <c:shape val="cone"/>
        <c:axId val="101546624"/>
        <c:axId val="101560704"/>
        <c:axId val="0"/>
      </c:bar3DChart>
      <c:catAx>
        <c:axId val="101546624"/>
        <c:scaling>
          <c:orientation val="minMax"/>
        </c:scaling>
        <c:delete val="0"/>
        <c:axPos val="b"/>
        <c:numFmt formatCode="General" sourceLinked="1"/>
        <c:majorTickMark val="out"/>
        <c:minorTickMark val="none"/>
        <c:tickLblPos val="nextTo"/>
        <c:crossAx val="101560704"/>
        <c:crosses val="autoZero"/>
        <c:auto val="1"/>
        <c:lblAlgn val="ctr"/>
        <c:lblOffset val="100"/>
        <c:noMultiLvlLbl val="0"/>
      </c:catAx>
      <c:valAx>
        <c:axId val="101560704"/>
        <c:scaling>
          <c:orientation val="minMax"/>
        </c:scaling>
        <c:delete val="0"/>
        <c:axPos val="l"/>
        <c:majorGridlines/>
        <c:numFmt formatCode="General" sourceLinked="1"/>
        <c:majorTickMark val="out"/>
        <c:minorTickMark val="none"/>
        <c:tickLblPos val="nextTo"/>
        <c:crossAx val="101546624"/>
        <c:crosses val="autoZero"/>
        <c:crossBetween val="between"/>
      </c:valAx>
    </c:plotArea>
    <c:legend>
      <c:legendPos val="r"/>
      <c:overlay val="0"/>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nr.mediu</c:v>
                </c:pt>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132</c:v>
                </c:pt>
                <c:pt idx="1">
                  <c:v>136</c:v>
                </c:pt>
                <c:pt idx="2">
                  <c:v>126</c:v>
                </c:pt>
                <c:pt idx="3">
                  <c:v>117</c:v>
                </c:pt>
                <c:pt idx="4">
                  <c:v>137</c:v>
                </c:pt>
                <c:pt idx="5">
                  <c:v>137</c:v>
                </c:pt>
              </c:numCache>
            </c:numRef>
          </c:val>
          <c:extLst>
            <c:ext xmlns:c16="http://schemas.microsoft.com/office/drawing/2014/chart" uri="{C3380CC4-5D6E-409C-BE32-E72D297353CC}">
              <c16:uniqueId val="{00000000-DAB3-4B83-A0C4-D91DBDACBA5A}"/>
            </c:ext>
          </c:extLst>
        </c:ser>
        <c:dLbls>
          <c:showLegendKey val="0"/>
          <c:showVal val="0"/>
          <c:showCatName val="0"/>
          <c:showSerName val="0"/>
          <c:showPercent val="0"/>
          <c:showBubbleSize val="0"/>
        </c:dLbls>
        <c:gapWidth val="150"/>
        <c:shape val="cone"/>
        <c:axId val="102109568"/>
        <c:axId val="102111104"/>
        <c:axId val="0"/>
      </c:bar3DChart>
      <c:catAx>
        <c:axId val="102109568"/>
        <c:scaling>
          <c:orientation val="minMax"/>
        </c:scaling>
        <c:delete val="0"/>
        <c:axPos val="b"/>
        <c:numFmt formatCode="General" sourceLinked="1"/>
        <c:majorTickMark val="out"/>
        <c:minorTickMark val="none"/>
        <c:tickLblPos val="nextTo"/>
        <c:crossAx val="102111104"/>
        <c:crosses val="autoZero"/>
        <c:auto val="1"/>
        <c:lblAlgn val="ctr"/>
        <c:lblOffset val="100"/>
        <c:noMultiLvlLbl val="0"/>
      </c:catAx>
      <c:valAx>
        <c:axId val="102111104"/>
        <c:scaling>
          <c:orientation val="minMax"/>
        </c:scaling>
        <c:delete val="0"/>
        <c:axPos val="l"/>
        <c:majorGridlines/>
        <c:numFmt formatCode="General" sourceLinked="1"/>
        <c:majorTickMark val="out"/>
        <c:minorTickMark val="none"/>
        <c:tickLblPos val="nextTo"/>
        <c:crossAx val="102109568"/>
        <c:crosses val="autoZero"/>
        <c:crossBetween val="between"/>
      </c:valAx>
    </c:plotArea>
    <c:legend>
      <c:legendPos val="r"/>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consum mc</c:v>
                </c:pt>
              </c:strCache>
            </c:strRef>
          </c:tx>
          <c:invertIfNegative val="0"/>
          <c:cat>
            <c:numRef>
              <c:f>Sheet1!$B$1:$D$1</c:f>
              <c:numCache>
                <c:formatCode>General</c:formatCode>
                <c:ptCount val="3"/>
                <c:pt idx="0">
                  <c:v>2017</c:v>
                </c:pt>
                <c:pt idx="1">
                  <c:v>2018</c:v>
                </c:pt>
                <c:pt idx="2">
                  <c:v>2019</c:v>
                </c:pt>
              </c:numCache>
            </c:numRef>
          </c:cat>
          <c:val>
            <c:numRef>
              <c:f>Sheet1!$B$2:$D$2</c:f>
              <c:numCache>
                <c:formatCode>General</c:formatCode>
                <c:ptCount val="3"/>
                <c:pt idx="0">
                  <c:v>37666</c:v>
                </c:pt>
                <c:pt idx="1">
                  <c:v>36614</c:v>
                </c:pt>
                <c:pt idx="2">
                  <c:v>40606</c:v>
                </c:pt>
              </c:numCache>
            </c:numRef>
          </c:val>
          <c:extLst>
            <c:ext xmlns:c16="http://schemas.microsoft.com/office/drawing/2014/chart" uri="{C3380CC4-5D6E-409C-BE32-E72D297353CC}">
              <c16:uniqueId val="{00000000-6381-4EE4-A070-9A84E589DBE1}"/>
            </c:ext>
          </c:extLst>
        </c:ser>
        <c:ser>
          <c:idx val="1"/>
          <c:order val="1"/>
          <c:tx>
            <c:strRef>
              <c:f>Sheet1!$A$3</c:f>
              <c:strCache>
                <c:ptCount val="1"/>
                <c:pt idx="0">
                  <c:v>val.]ncasată</c:v>
                </c:pt>
              </c:strCache>
            </c:strRef>
          </c:tx>
          <c:invertIfNegative val="0"/>
          <c:cat>
            <c:numRef>
              <c:f>Sheet1!$B$1:$D$1</c:f>
              <c:numCache>
                <c:formatCode>General</c:formatCode>
                <c:ptCount val="3"/>
                <c:pt idx="0">
                  <c:v>2017</c:v>
                </c:pt>
                <c:pt idx="1">
                  <c:v>2018</c:v>
                </c:pt>
                <c:pt idx="2">
                  <c:v>2019</c:v>
                </c:pt>
              </c:numCache>
            </c:numRef>
          </c:cat>
          <c:val>
            <c:numRef>
              <c:f>Sheet1!$B$3:$D$3</c:f>
              <c:numCache>
                <c:formatCode>General</c:formatCode>
                <c:ptCount val="3"/>
                <c:pt idx="0">
                  <c:v>117497</c:v>
                </c:pt>
                <c:pt idx="1">
                  <c:v>95458</c:v>
                </c:pt>
                <c:pt idx="2">
                  <c:v>128883</c:v>
                </c:pt>
              </c:numCache>
            </c:numRef>
          </c:val>
          <c:extLst>
            <c:ext xmlns:c16="http://schemas.microsoft.com/office/drawing/2014/chart" uri="{C3380CC4-5D6E-409C-BE32-E72D297353CC}">
              <c16:uniqueId val="{00000001-6381-4EE4-A070-9A84E589DBE1}"/>
            </c:ext>
          </c:extLst>
        </c:ser>
        <c:dLbls>
          <c:showLegendKey val="0"/>
          <c:showVal val="0"/>
          <c:showCatName val="0"/>
          <c:showSerName val="0"/>
          <c:showPercent val="0"/>
          <c:showBubbleSize val="0"/>
        </c:dLbls>
        <c:gapWidth val="150"/>
        <c:shape val="pyramid"/>
        <c:axId val="102140544"/>
        <c:axId val="102150528"/>
        <c:axId val="0"/>
      </c:bar3DChart>
      <c:catAx>
        <c:axId val="102140544"/>
        <c:scaling>
          <c:orientation val="minMax"/>
        </c:scaling>
        <c:delete val="0"/>
        <c:axPos val="b"/>
        <c:numFmt formatCode="General" sourceLinked="1"/>
        <c:majorTickMark val="out"/>
        <c:minorTickMark val="none"/>
        <c:tickLblPos val="nextTo"/>
        <c:crossAx val="102150528"/>
        <c:crosses val="autoZero"/>
        <c:auto val="1"/>
        <c:lblAlgn val="ctr"/>
        <c:lblOffset val="100"/>
        <c:noMultiLvlLbl val="0"/>
      </c:catAx>
      <c:valAx>
        <c:axId val="102150528"/>
        <c:scaling>
          <c:orientation val="minMax"/>
        </c:scaling>
        <c:delete val="0"/>
        <c:axPos val="l"/>
        <c:majorGridlines/>
        <c:numFmt formatCode="General" sourceLinked="1"/>
        <c:majorTickMark val="out"/>
        <c:minorTickMark val="none"/>
        <c:tickLblPos val="nextTo"/>
        <c:crossAx val="102140544"/>
        <c:crosses val="autoZero"/>
        <c:crossBetween val="between"/>
      </c:valAx>
    </c:plotArea>
    <c:legend>
      <c:legendPos val="r"/>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cat>
            <c:strRef>
              <c:f>Sheet1!$A$1:$A$2</c:f>
              <c:strCache>
                <c:ptCount val="2"/>
                <c:pt idx="0">
                  <c:v>CAP</c:v>
                </c:pt>
                <c:pt idx="1">
                  <c:v>STAT</c:v>
                </c:pt>
              </c:strCache>
            </c:strRef>
          </c:cat>
          <c:val>
            <c:numRef>
              <c:f>Sheet1!$B$1:$B$2</c:f>
              <c:numCache>
                <c:formatCode>General</c:formatCode>
                <c:ptCount val="2"/>
                <c:pt idx="0">
                  <c:v>117</c:v>
                </c:pt>
                <c:pt idx="1">
                  <c:v>156</c:v>
                </c:pt>
              </c:numCache>
            </c:numRef>
          </c:val>
          <c:extLst>
            <c:ext xmlns:c16="http://schemas.microsoft.com/office/drawing/2014/chart" uri="{C3380CC4-5D6E-409C-BE32-E72D297353CC}">
              <c16:uniqueId val="{00000000-91B4-4B41-967E-D41EEE19A018}"/>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strCache>
            </c:strRef>
          </c:tx>
          <c:explosion val="25"/>
          <c:cat>
            <c:strRef>
              <c:f>Sheet1!$B$1:$D$1</c:f>
              <c:strCache>
                <c:ptCount val="3"/>
                <c:pt idx="0">
                  <c:v>H.mediu</c:v>
                </c:pt>
                <c:pt idx="1">
                  <c:v>H.grav</c:v>
                </c:pt>
                <c:pt idx="2">
                  <c:v>H.accent.</c:v>
                </c:pt>
              </c:strCache>
            </c:strRef>
          </c:cat>
          <c:val>
            <c:numRef>
              <c:f>Sheet1!$B$2:$D$2</c:f>
              <c:numCache>
                <c:formatCode>General</c:formatCode>
                <c:ptCount val="3"/>
                <c:pt idx="0">
                  <c:v>5</c:v>
                </c:pt>
                <c:pt idx="1">
                  <c:v>40</c:v>
                </c:pt>
                <c:pt idx="2">
                  <c:v>16</c:v>
                </c:pt>
              </c:numCache>
            </c:numRef>
          </c:val>
          <c:extLst>
            <c:ext xmlns:c16="http://schemas.microsoft.com/office/drawing/2014/chart" uri="{C3380CC4-5D6E-409C-BE32-E72D297353CC}">
              <c16:uniqueId val="{00000000-E930-4060-8F89-C589F7763E1A}"/>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strCache>
            </c:strRef>
          </c:tx>
          <c:explosion val="25"/>
          <c:cat>
            <c:strRef>
              <c:f>Sheet1!$B$1:$D$1</c:f>
              <c:strCache>
                <c:ptCount val="3"/>
                <c:pt idx="0">
                  <c:v>total</c:v>
                </c:pt>
                <c:pt idx="1">
                  <c:v>băieți</c:v>
                </c:pt>
                <c:pt idx="2">
                  <c:v>fete</c:v>
                </c:pt>
              </c:strCache>
            </c:strRef>
          </c:cat>
          <c:val>
            <c:numRef>
              <c:f>Sheet1!$B$2:$D$2</c:f>
              <c:numCache>
                <c:formatCode>General</c:formatCode>
                <c:ptCount val="3"/>
                <c:pt idx="0">
                  <c:v>46</c:v>
                </c:pt>
                <c:pt idx="1">
                  <c:v>21</c:v>
                </c:pt>
                <c:pt idx="2">
                  <c:v>25</c:v>
                </c:pt>
              </c:numCache>
            </c:numRef>
          </c:val>
          <c:extLst>
            <c:ext xmlns:c16="http://schemas.microsoft.com/office/drawing/2014/chart" uri="{C3380CC4-5D6E-409C-BE32-E72D297353CC}">
              <c16:uniqueId val="{00000000-314A-4FDE-ACA9-D92274A7FB7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rata</c:v>
                </c:pt>
              </c:strCache>
            </c:strRef>
          </c:tx>
          <c:explosion val="25"/>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10.9</c:v>
                </c:pt>
                <c:pt idx="1">
                  <c:v>10.8</c:v>
                </c:pt>
                <c:pt idx="2">
                  <c:v>10.9</c:v>
                </c:pt>
                <c:pt idx="3">
                  <c:v>11.2</c:v>
                </c:pt>
                <c:pt idx="4">
                  <c:v>11</c:v>
                </c:pt>
                <c:pt idx="5">
                  <c:v>11.1</c:v>
                </c:pt>
              </c:numCache>
            </c:numRef>
          </c:val>
          <c:extLst>
            <c:ext xmlns:c16="http://schemas.microsoft.com/office/drawing/2014/chart" uri="{C3380CC4-5D6E-409C-BE32-E72D297353CC}">
              <c16:uniqueId val="{00000000-3E8C-4962-AB19-934DE22F8921}"/>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strCache>
            </c:strRef>
          </c:tx>
          <c:explosion val="25"/>
          <c:cat>
            <c:strRef>
              <c:f>Sheet1!$B$1:$D$1</c:f>
              <c:strCache>
                <c:ptCount val="3"/>
                <c:pt idx="0">
                  <c:v>total</c:v>
                </c:pt>
                <c:pt idx="1">
                  <c:v>băieți</c:v>
                </c:pt>
                <c:pt idx="2">
                  <c:v>fete</c:v>
                </c:pt>
              </c:strCache>
            </c:strRef>
          </c:cat>
          <c:val>
            <c:numRef>
              <c:f>Sheet1!$B$2:$D$2</c:f>
              <c:numCache>
                <c:formatCode>General</c:formatCode>
                <c:ptCount val="3"/>
                <c:pt idx="0">
                  <c:v>7</c:v>
                </c:pt>
                <c:pt idx="1">
                  <c:v>6</c:v>
                </c:pt>
                <c:pt idx="2">
                  <c:v>1</c:v>
                </c:pt>
              </c:numCache>
            </c:numRef>
          </c:val>
          <c:extLst>
            <c:ext xmlns:c16="http://schemas.microsoft.com/office/drawing/2014/chart" uri="{C3380CC4-5D6E-409C-BE32-E72D297353CC}">
              <c16:uniqueId val="{00000000-D3C3-42BB-BE07-EF81331D9EA2}"/>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Sheet1!$A$2</c:f>
              <c:strCache>
                <c:ptCount val="1"/>
              </c:strCache>
            </c:strRef>
          </c:tx>
          <c:invertIfNegative val="0"/>
          <c:cat>
            <c:strRef>
              <c:f>Sheet1!$B$1:$F$1</c:f>
              <c:strCache>
                <c:ptCount val="5"/>
                <c:pt idx="0">
                  <c:v>PSD</c:v>
                </c:pt>
                <c:pt idx="1">
                  <c:v>PNL</c:v>
                </c:pt>
                <c:pt idx="2">
                  <c:v>PMP</c:v>
                </c:pt>
                <c:pt idx="3">
                  <c:v>ALDE</c:v>
                </c:pt>
                <c:pt idx="4">
                  <c:v>PM 10</c:v>
                </c:pt>
              </c:strCache>
            </c:strRef>
          </c:cat>
          <c:val>
            <c:numRef>
              <c:f>Sheet1!$B$2:$F$2</c:f>
              <c:numCache>
                <c:formatCode>General</c:formatCode>
                <c:ptCount val="5"/>
                <c:pt idx="0">
                  <c:v>5</c:v>
                </c:pt>
                <c:pt idx="1">
                  <c:v>4</c:v>
                </c:pt>
                <c:pt idx="2">
                  <c:v>2</c:v>
                </c:pt>
                <c:pt idx="3">
                  <c:v>1</c:v>
                </c:pt>
                <c:pt idx="4">
                  <c:v>1</c:v>
                </c:pt>
              </c:numCache>
            </c:numRef>
          </c:val>
          <c:extLst>
            <c:ext xmlns:c16="http://schemas.microsoft.com/office/drawing/2014/chart" uri="{C3380CC4-5D6E-409C-BE32-E72D297353CC}">
              <c16:uniqueId val="{00000000-DD1A-4719-964B-4618C4C53D90}"/>
            </c:ext>
          </c:extLst>
        </c:ser>
        <c:dLbls>
          <c:showLegendKey val="0"/>
          <c:showVal val="0"/>
          <c:showCatName val="0"/>
          <c:showSerName val="0"/>
          <c:showPercent val="0"/>
          <c:showBubbleSize val="0"/>
        </c:dLbls>
        <c:gapWidth val="150"/>
        <c:shape val="box"/>
        <c:axId val="103370112"/>
        <c:axId val="103376000"/>
        <c:axId val="0"/>
      </c:bar3DChart>
      <c:catAx>
        <c:axId val="103370112"/>
        <c:scaling>
          <c:orientation val="minMax"/>
        </c:scaling>
        <c:delete val="0"/>
        <c:axPos val="l"/>
        <c:numFmt formatCode="General" sourceLinked="0"/>
        <c:majorTickMark val="out"/>
        <c:minorTickMark val="none"/>
        <c:tickLblPos val="nextTo"/>
        <c:crossAx val="103376000"/>
        <c:crosses val="autoZero"/>
        <c:auto val="1"/>
        <c:lblAlgn val="ctr"/>
        <c:lblOffset val="100"/>
        <c:noMultiLvlLbl val="0"/>
      </c:catAx>
      <c:valAx>
        <c:axId val="103376000"/>
        <c:scaling>
          <c:orientation val="minMax"/>
        </c:scaling>
        <c:delete val="0"/>
        <c:axPos val="b"/>
        <c:majorGridlines/>
        <c:numFmt formatCode="General" sourceLinked="1"/>
        <c:majorTickMark val="out"/>
        <c:minorTickMark val="none"/>
        <c:tickLblPos val="nextTo"/>
        <c:crossAx val="103370112"/>
        <c:crosses val="autoZero"/>
        <c:crossBetween val="between"/>
      </c:valAx>
    </c:plotArea>
    <c:legend>
      <c:legendPos val="r"/>
      <c:overlay val="0"/>
    </c:legend>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Sheet1!$A$11</c:f>
              <c:strCache>
                <c:ptCount val="1"/>
              </c:strCache>
            </c:strRef>
          </c:tx>
          <c:invertIfNegative val="0"/>
          <c:cat>
            <c:strRef>
              <c:f>Sheet1!$B$10:$E$10</c:f>
              <c:strCache>
                <c:ptCount val="4"/>
                <c:pt idx="0">
                  <c:v>total</c:v>
                </c:pt>
                <c:pt idx="1">
                  <c:v>demnit.</c:v>
                </c:pt>
                <c:pt idx="2">
                  <c:v>fcț.de cond.</c:v>
                </c:pt>
                <c:pt idx="3">
                  <c:v>de execuț</c:v>
                </c:pt>
              </c:strCache>
            </c:strRef>
          </c:cat>
          <c:val>
            <c:numRef>
              <c:f>Sheet1!$B$11:$E$11</c:f>
              <c:numCache>
                <c:formatCode>General</c:formatCode>
                <c:ptCount val="4"/>
                <c:pt idx="0">
                  <c:v>43</c:v>
                </c:pt>
                <c:pt idx="1">
                  <c:v>2</c:v>
                </c:pt>
                <c:pt idx="2">
                  <c:v>1</c:v>
                </c:pt>
                <c:pt idx="3">
                  <c:v>23</c:v>
                </c:pt>
              </c:numCache>
            </c:numRef>
          </c:val>
          <c:extLst>
            <c:ext xmlns:c16="http://schemas.microsoft.com/office/drawing/2014/chart" uri="{C3380CC4-5D6E-409C-BE32-E72D297353CC}">
              <c16:uniqueId val="{00000000-7F0A-493E-A892-EB0D93CFFACF}"/>
            </c:ext>
          </c:extLst>
        </c:ser>
        <c:dLbls>
          <c:showLegendKey val="0"/>
          <c:showVal val="0"/>
          <c:showCatName val="0"/>
          <c:showSerName val="0"/>
          <c:showPercent val="0"/>
          <c:showBubbleSize val="0"/>
        </c:dLbls>
        <c:gapWidth val="150"/>
        <c:shape val="pyramid"/>
        <c:axId val="103400576"/>
        <c:axId val="103402112"/>
        <c:axId val="0"/>
      </c:bar3DChart>
      <c:catAx>
        <c:axId val="103400576"/>
        <c:scaling>
          <c:orientation val="minMax"/>
        </c:scaling>
        <c:delete val="0"/>
        <c:axPos val="b"/>
        <c:numFmt formatCode="General" sourceLinked="0"/>
        <c:majorTickMark val="out"/>
        <c:minorTickMark val="none"/>
        <c:tickLblPos val="nextTo"/>
        <c:crossAx val="103402112"/>
        <c:crosses val="autoZero"/>
        <c:auto val="1"/>
        <c:lblAlgn val="ctr"/>
        <c:lblOffset val="100"/>
        <c:noMultiLvlLbl val="0"/>
      </c:catAx>
      <c:valAx>
        <c:axId val="103402112"/>
        <c:scaling>
          <c:orientation val="minMax"/>
        </c:scaling>
        <c:delete val="0"/>
        <c:axPos val="l"/>
        <c:majorGridlines/>
        <c:numFmt formatCode="General" sourceLinked="1"/>
        <c:majorTickMark val="out"/>
        <c:minorTickMark val="none"/>
        <c:tickLblPos val="nextTo"/>
        <c:crossAx val="103400576"/>
        <c:crosses val="autoZero"/>
        <c:crossBetween val="between"/>
      </c:valAx>
    </c:plotArea>
    <c:legend>
      <c:legendPos val="r"/>
      <c:overlay val="0"/>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2017</c:v>
                </c:pt>
              </c:strCache>
            </c:strRef>
          </c:tx>
          <c:invertIfNegative val="0"/>
          <c:cat>
            <c:strRef>
              <c:f>Sheet1!$A$2:$A$8</c:f>
              <c:strCache>
                <c:ptCount val="7"/>
                <c:pt idx="0">
                  <c:v>Total V.</c:v>
                </c:pt>
                <c:pt idx="1">
                  <c:v>V.prop.</c:v>
                </c:pt>
                <c:pt idx="2">
                  <c:v>C+S impoz</c:v>
                </c:pt>
                <c:pt idx="3">
                  <c:v>S din TVA</c:v>
                </c:pt>
                <c:pt idx="4">
                  <c:v>Don./spon.</c:v>
                </c:pt>
                <c:pt idx="5">
                  <c:v>Subvenții</c:v>
                </c:pt>
                <c:pt idx="6">
                  <c:v>Fond. Eur.</c:v>
                </c:pt>
              </c:strCache>
            </c:strRef>
          </c:cat>
          <c:val>
            <c:numRef>
              <c:f>Sheet1!$B$2:$B$8</c:f>
              <c:numCache>
                <c:formatCode>General</c:formatCode>
                <c:ptCount val="7"/>
                <c:pt idx="0">
                  <c:v>4611294</c:v>
                </c:pt>
                <c:pt idx="1">
                  <c:v>1362430</c:v>
                </c:pt>
                <c:pt idx="2">
                  <c:v>751475</c:v>
                </c:pt>
                <c:pt idx="3">
                  <c:v>3142980</c:v>
                </c:pt>
                <c:pt idx="4">
                  <c:v>0</c:v>
                </c:pt>
                <c:pt idx="5">
                  <c:v>105884</c:v>
                </c:pt>
                <c:pt idx="6">
                  <c:v>0</c:v>
                </c:pt>
              </c:numCache>
            </c:numRef>
          </c:val>
          <c:extLst>
            <c:ext xmlns:c16="http://schemas.microsoft.com/office/drawing/2014/chart" uri="{C3380CC4-5D6E-409C-BE32-E72D297353CC}">
              <c16:uniqueId val="{00000000-951C-4B2F-99FD-1DFE7A64FD68}"/>
            </c:ext>
          </c:extLst>
        </c:ser>
        <c:ser>
          <c:idx val="1"/>
          <c:order val="1"/>
          <c:tx>
            <c:strRef>
              <c:f>Sheet1!$C$1</c:f>
              <c:strCache>
                <c:ptCount val="1"/>
                <c:pt idx="0">
                  <c:v>2018</c:v>
                </c:pt>
              </c:strCache>
            </c:strRef>
          </c:tx>
          <c:invertIfNegative val="0"/>
          <c:cat>
            <c:strRef>
              <c:f>Sheet1!$A$2:$A$8</c:f>
              <c:strCache>
                <c:ptCount val="7"/>
                <c:pt idx="0">
                  <c:v>Total V.</c:v>
                </c:pt>
                <c:pt idx="1">
                  <c:v>V.prop.</c:v>
                </c:pt>
                <c:pt idx="2">
                  <c:v>C+S impoz</c:v>
                </c:pt>
                <c:pt idx="3">
                  <c:v>S din TVA</c:v>
                </c:pt>
                <c:pt idx="4">
                  <c:v>Don./spon.</c:v>
                </c:pt>
                <c:pt idx="5">
                  <c:v>Subvenții</c:v>
                </c:pt>
                <c:pt idx="6">
                  <c:v>Fond. Eur.</c:v>
                </c:pt>
              </c:strCache>
            </c:strRef>
          </c:cat>
          <c:val>
            <c:numRef>
              <c:f>Sheet1!$C$2:$C$8</c:f>
              <c:numCache>
                <c:formatCode>General</c:formatCode>
                <c:ptCount val="7"/>
                <c:pt idx="0">
                  <c:v>8597479</c:v>
                </c:pt>
                <c:pt idx="1">
                  <c:v>1308608</c:v>
                </c:pt>
                <c:pt idx="2">
                  <c:v>657689</c:v>
                </c:pt>
                <c:pt idx="3">
                  <c:v>1823972</c:v>
                </c:pt>
                <c:pt idx="4">
                  <c:v>5000</c:v>
                </c:pt>
                <c:pt idx="5">
                  <c:v>5371645</c:v>
                </c:pt>
                <c:pt idx="6">
                  <c:v>88254</c:v>
                </c:pt>
              </c:numCache>
            </c:numRef>
          </c:val>
          <c:extLst>
            <c:ext xmlns:c16="http://schemas.microsoft.com/office/drawing/2014/chart" uri="{C3380CC4-5D6E-409C-BE32-E72D297353CC}">
              <c16:uniqueId val="{00000001-951C-4B2F-99FD-1DFE7A64FD68}"/>
            </c:ext>
          </c:extLst>
        </c:ser>
        <c:ser>
          <c:idx val="2"/>
          <c:order val="2"/>
          <c:tx>
            <c:strRef>
              <c:f>Sheet1!$D$1</c:f>
              <c:strCache>
                <c:ptCount val="1"/>
                <c:pt idx="0">
                  <c:v>2019</c:v>
                </c:pt>
              </c:strCache>
            </c:strRef>
          </c:tx>
          <c:invertIfNegative val="0"/>
          <c:cat>
            <c:strRef>
              <c:f>Sheet1!$A$2:$A$8</c:f>
              <c:strCache>
                <c:ptCount val="7"/>
                <c:pt idx="0">
                  <c:v>Total V.</c:v>
                </c:pt>
                <c:pt idx="1">
                  <c:v>V.prop.</c:v>
                </c:pt>
                <c:pt idx="2">
                  <c:v>C+S impoz</c:v>
                </c:pt>
                <c:pt idx="3">
                  <c:v>S din TVA</c:v>
                </c:pt>
                <c:pt idx="4">
                  <c:v>Don./spon.</c:v>
                </c:pt>
                <c:pt idx="5">
                  <c:v>Subvenții</c:v>
                </c:pt>
                <c:pt idx="6">
                  <c:v>Fond. Eur.</c:v>
                </c:pt>
              </c:strCache>
            </c:strRef>
          </c:cat>
          <c:val>
            <c:numRef>
              <c:f>Sheet1!$D$2:$D$8</c:f>
              <c:numCache>
                <c:formatCode>General</c:formatCode>
                <c:ptCount val="7"/>
                <c:pt idx="0">
                  <c:v>4479479</c:v>
                </c:pt>
                <c:pt idx="1">
                  <c:v>1418517</c:v>
                </c:pt>
                <c:pt idx="2">
                  <c:v>747588</c:v>
                </c:pt>
                <c:pt idx="3">
                  <c:v>2425273</c:v>
                </c:pt>
                <c:pt idx="4">
                  <c:v>0</c:v>
                </c:pt>
                <c:pt idx="5">
                  <c:v>386028</c:v>
                </c:pt>
                <c:pt idx="6">
                  <c:v>249658</c:v>
                </c:pt>
              </c:numCache>
            </c:numRef>
          </c:val>
          <c:extLst>
            <c:ext xmlns:c16="http://schemas.microsoft.com/office/drawing/2014/chart" uri="{C3380CC4-5D6E-409C-BE32-E72D297353CC}">
              <c16:uniqueId val="{00000002-951C-4B2F-99FD-1DFE7A64FD68}"/>
            </c:ext>
          </c:extLst>
        </c:ser>
        <c:dLbls>
          <c:showLegendKey val="0"/>
          <c:showVal val="0"/>
          <c:showCatName val="0"/>
          <c:showSerName val="0"/>
          <c:showPercent val="0"/>
          <c:showBubbleSize val="0"/>
        </c:dLbls>
        <c:gapWidth val="150"/>
        <c:shape val="pyramid"/>
        <c:axId val="103231872"/>
        <c:axId val="103233408"/>
        <c:axId val="0"/>
      </c:bar3DChart>
      <c:catAx>
        <c:axId val="103231872"/>
        <c:scaling>
          <c:orientation val="minMax"/>
        </c:scaling>
        <c:delete val="0"/>
        <c:axPos val="b"/>
        <c:numFmt formatCode="General" sourceLinked="0"/>
        <c:majorTickMark val="out"/>
        <c:minorTickMark val="none"/>
        <c:tickLblPos val="nextTo"/>
        <c:crossAx val="103233408"/>
        <c:crosses val="autoZero"/>
        <c:auto val="1"/>
        <c:lblAlgn val="ctr"/>
        <c:lblOffset val="100"/>
        <c:noMultiLvlLbl val="0"/>
      </c:catAx>
      <c:valAx>
        <c:axId val="103233408"/>
        <c:scaling>
          <c:orientation val="minMax"/>
        </c:scaling>
        <c:delete val="0"/>
        <c:axPos val="l"/>
        <c:majorGridlines/>
        <c:numFmt formatCode="General" sourceLinked="1"/>
        <c:majorTickMark val="out"/>
        <c:minorTickMark val="none"/>
        <c:tickLblPos val="nextTo"/>
        <c:crossAx val="103231872"/>
        <c:crosses val="autoZero"/>
        <c:crossBetween val="between"/>
      </c:valAx>
    </c:plotArea>
    <c:legend>
      <c:legendPos val="r"/>
      <c:overlay val="0"/>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2017</c:v>
                </c:pt>
              </c:strCache>
            </c:strRef>
          </c:tx>
          <c:invertIfNegative val="0"/>
          <c:cat>
            <c:strRef>
              <c:f>Sheet1!$A$2:$A$10</c:f>
              <c:strCache>
                <c:ptCount val="9"/>
                <c:pt idx="0">
                  <c:v>Total chelt.</c:v>
                </c:pt>
                <c:pt idx="1">
                  <c:v>Aut.Publ</c:v>
                </c:pt>
                <c:pt idx="2">
                  <c:v>Ord.publ.</c:v>
                </c:pt>
                <c:pt idx="3">
                  <c:v>Învăț.</c:v>
                </c:pt>
                <c:pt idx="4">
                  <c:v>Cult.</c:v>
                </c:pt>
                <c:pt idx="5">
                  <c:v>Sănăt.</c:v>
                </c:pt>
                <c:pt idx="6">
                  <c:v>Asist.soc.</c:v>
                </c:pt>
                <c:pt idx="7">
                  <c:v>Gosp.com.</c:v>
                </c:pt>
                <c:pt idx="8">
                  <c:v>Activ.ec.</c:v>
                </c:pt>
              </c:strCache>
            </c:strRef>
          </c:cat>
          <c:val>
            <c:numRef>
              <c:f>Sheet1!$B$2:$B$10</c:f>
              <c:numCache>
                <c:formatCode>General</c:formatCode>
                <c:ptCount val="9"/>
                <c:pt idx="0">
                  <c:v>4396980</c:v>
                </c:pt>
                <c:pt idx="1">
                  <c:v>1007001</c:v>
                </c:pt>
                <c:pt idx="2">
                  <c:v>114533</c:v>
                </c:pt>
                <c:pt idx="3">
                  <c:v>2032183</c:v>
                </c:pt>
                <c:pt idx="4">
                  <c:v>79319</c:v>
                </c:pt>
                <c:pt idx="5">
                  <c:v>14000</c:v>
                </c:pt>
                <c:pt idx="6">
                  <c:v>509614</c:v>
                </c:pt>
                <c:pt idx="7">
                  <c:v>266239</c:v>
                </c:pt>
                <c:pt idx="8">
                  <c:v>354099</c:v>
                </c:pt>
              </c:numCache>
            </c:numRef>
          </c:val>
          <c:extLst>
            <c:ext xmlns:c16="http://schemas.microsoft.com/office/drawing/2014/chart" uri="{C3380CC4-5D6E-409C-BE32-E72D297353CC}">
              <c16:uniqueId val="{00000000-6A57-4911-90F9-9254C0F0E96B}"/>
            </c:ext>
          </c:extLst>
        </c:ser>
        <c:ser>
          <c:idx val="1"/>
          <c:order val="1"/>
          <c:tx>
            <c:strRef>
              <c:f>Sheet1!$C$1</c:f>
              <c:strCache>
                <c:ptCount val="1"/>
                <c:pt idx="0">
                  <c:v>2018</c:v>
                </c:pt>
              </c:strCache>
            </c:strRef>
          </c:tx>
          <c:invertIfNegative val="0"/>
          <c:cat>
            <c:strRef>
              <c:f>Sheet1!$A$2:$A$10</c:f>
              <c:strCache>
                <c:ptCount val="9"/>
                <c:pt idx="0">
                  <c:v>Total chelt.</c:v>
                </c:pt>
                <c:pt idx="1">
                  <c:v>Aut.Publ</c:v>
                </c:pt>
                <c:pt idx="2">
                  <c:v>Ord.publ.</c:v>
                </c:pt>
                <c:pt idx="3">
                  <c:v>Învăț.</c:v>
                </c:pt>
                <c:pt idx="4">
                  <c:v>Cult.</c:v>
                </c:pt>
                <c:pt idx="5">
                  <c:v>Sănăt.</c:v>
                </c:pt>
                <c:pt idx="6">
                  <c:v>Asist.soc.</c:v>
                </c:pt>
                <c:pt idx="7">
                  <c:v>Gosp.com.</c:v>
                </c:pt>
                <c:pt idx="8">
                  <c:v>Activ.ec.</c:v>
                </c:pt>
              </c:strCache>
            </c:strRef>
          </c:cat>
          <c:val>
            <c:numRef>
              <c:f>Sheet1!$C$2:$C$10</c:f>
              <c:numCache>
                <c:formatCode>General</c:formatCode>
                <c:ptCount val="9"/>
                <c:pt idx="0">
                  <c:v>9842765</c:v>
                </c:pt>
                <c:pt idx="1">
                  <c:v>1430303</c:v>
                </c:pt>
                <c:pt idx="2">
                  <c:v>66134</c:v>
                </c:pt>
                <c:pt idx="3">
                  <c:v>1045724</c:v>
                </c:pt>
                <c:pt idx="4">
                  <c:v>82046</c:v>
                </c:pt>
                <c:pt idx="5">
                  <c:v>0</c:v>
                </c:pt>
                <c:pt idx="6">
                  <c:v>666141</c:v>
                </c:pt>
                <c:pt idx="7">
                  <c:v>982166</c:v>
                </c:pt>
                <c:pt idx="8">
                  <c:v>5525311</c:v>
                </c:pt>
              </c:numCache>
            </c:numRef>
          </c:val>
          <c:extLst>
            <c:ext xmlns:c16="http://schemas.microsoft.com/office/drawing/2014/chart" uri="{C3380CC4-5D6E-409C-BE32-E72D297353CC}">
              <c16:uniqueId val="{00000001-6A57-4911-90F9-9254C0F0E96B}"/>
            </c:ext>
          </c:extLst>
        </c:ser>
        <c:ser>
          <c:idx val="2"/>
          <c:order val="2"/>
          <c:tx>
            <c:strRef>
              <c:f>Sheet1!$D$1</c:f>
              <c:strCache>
                <c:ptCount val="1"/>
                <c:pt idx="0">
                  <c:v>2019</c:v>
                </c:pt>
              </c:strCache>
            </c:strRef>
          </c:tx>
          <c:invertIfNegative val="0"/>
          <c:cat>
            <c:strRef>
              <c:f>Sheet1!$A$2:$A$10</c:f>
              <c:strCache>
                <c:ptCount val="9"/>
                <c:pt idx="0">
                  <c:v>Total chelt.</c:v>
                </c:pt>
                <c:pt idx="1">
                  <c:v>Aut.Publ</c:v>
                </c:pt>
                <c:pt idx="2">
                  <c:v>Ord.publ.</c:v>
                </c:pt>
                <c:pt idx="3">
                  <c:v>Învăț.</c:v>
                </c:pt>
                <c:pt idx="4">
                  <c:v>Cult.</c:v>
                </c:pt>
                <c:pt idx="5">
                  <c:v>Sănăt.</c:v>
                </c:pt>
                <c:pt idx="6">
                  <c:v>Asist.soc.</c:v>
                </c:pt>
                <c:pt idx="7">
                  <c:v>Gosp.com.</c:v>
                </c:pt>
                <c:pt idx="8">
                  <c:v>Activ.ec.</c:v>
                </c:pt>
              </c:strCache>
            </c:strRef>
          </c:cat>
          <c:val>
            <c:numRef>
              <c:f>Sheet1!$D$2:$D$10</c:f>
              <c:numCache>
                <c:formatCode>General</c:formatCode>
                <c:ptCount val="9"/>
                <c:pt idx="0">
                  <c:v>5166420</c:v>
                </c:pt>
                <c:pt idx="1">
                  <c:v>2404220</c:v>
                </c:pt>
                <c:pt idx="2">
                  <c:v>121661</c:v>
                </c:pt>
                <c:pt idx="3">
                  <c:v>568001</c:v>
                </c:pt>
                <c:pt idx="4">
                  <c:v>102864</c:v>
                </c:pt>
                <c:pt idx="5">
                  <c:v>0</c:v>
                </c:pt>
                <c:pt idx="6">
                  <c:v>846277</c:v>
                </c:pt>
                <c:pt idx="7">
                  <c:v>716034</c:v>
                </c:pt>
                <c:pt idx="8">
                  <c:v>388662</c:v>
                </c:pt>
              </c:numCache>
            </c:numRef>
          </c:val>
          <c:extLst>
            <c:ext xmlns:c16="http://schemas.microsoft.com/office/drawing/2014/chart" uri="{C3380CC4-5D6E-409C-BE32-E72D297353CC}">
              <c16:uniqueId val="{00000002-6A57-4911-90F9-9254C0F0E96B}"/>
            </c:ext>
          </c:extLst>
        </c:ser>
        <c:dLbls>
          <c:showLegendKey val="0"/>
          <c:showVal val="0"/>
          <c:showCatName val="0"/>
          <c:showSerName val="0"/>
          <c:showPercent val="0"/>
          <c:showBubbleSize val="0"/>
        </c:dLbls>
        <c:gapWidth val="150"/>
        <c:shape val="pyramid"/>
        <c:axId val="103259136"/>
        <c:axId val="103265024"/>
        <c:axId val="0"/>
      </c:bar3DChart>
      <c:catAx>
        <c:axId val="103259136"/>
        <c:scaling>
          <c:orientation val="minMax"/>
        </c:scaling>
        <c:delete val="0"/>
        <c:axPos val="b"/>
        <c:numFmt formatCode="General" sourceLinked="0"/>
        <c:majorTickMark val="out"/>
        <c:minorTickMark val="none"/>
        <c:tickLblPos val="nextTo"/>
        <c:crossAx val="103265024"/>
        <c:crosses val="autoZero"/>
        <c:auto val="1"/>
        <c:lblAlgn val="ctr"/>
        <c:lblOffset val="100"/>
        <c:noMultiLvlLbl val="0"/>
      </c:catAx>
      <c:valAx>
        <c:axId val="103265024"/>
        <c:scaling>
          <c:orientation val="minMax"/>
        </c:scaling>
        <c:delete val="0"/>
        <c:axPos val="l"/>
        <c:majorGridlines/>
        <c:numFmt formatCode="General" sourceLinked="1"/>
        <c:majorTickMark val="out"/>
        <c:minorTickMark val="none"/>
        <c:tickLblPos val="nextTo"/>
        <c:crossAx val="103259136"/>
        <c:crosses val="autoZero"/>
        <c:crossBetween val="between"/>
      </c:valAx>
    </c:plotArea>
    <c:legend>
      <c:legendPos val="r"/>
      <c:overlay val="0"/>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Tone deșeu</c:v>
                </c:pt>
              </c:strCache>
            </c:strRef>
          </c:tx>
          <c:invertIfNegative val="0"/>
          <c:cat>
            <c:numRef>
              <c:f>Sheet1!$B$1:$D$1</c:f>
              <c:numCache>
                <c:formatCode>General</c:formatCode>
                <c:ptCount val="3"/>
                <c:pt idx="0">
                  <c:v>2017</c:v>
                </c:pt>
                <c:pt idx="1">
                  <c:v>2018</c:v>
                </c:pt>
                <c:pt idx="2">
                  <c:v>2019</c:v>
                </c:pt>
              </c:numCache>
            </c:numRef>
          </c:cat>
          <c:val>
            <c:numRef>
              <c:f>Sheet1!$B$2:$D$2</c:f>
              <c:numCache>
                <c:formatCode>General</c:formatCode>
                <c:ptCount val="3"/>
                <c:pt idx="0">
                  <c:v>367.94</c:v>
                </c:pt>
                <c:pt idx="1">
                  <c:v>412.7</c:v>
                </c:pt>
                <c:pt idx="2">
                  <c:v>386.37</c:v>
                </c:pt>
              </c:numCache>
            </c:numRef>
          </c:val>
          <c:extLst>
            <c:ext xmlns:c16="http://schemas.microsoft.com/office/drawing/2014/chart" uri="{C3380CC4-5D6E-409C-BE32-E72D297353CC}">
              <c16:uniqueId val="{00000000-9BA1-4CCA-BDAB-0ECDE8285621}"/>
            </c:ext>
          </c:extLst>
        </c:ser>
        <c:dLbls>
          <c:showLegendKey val="0"/>
          <c:showVal val="0"/>
          <c:showCatName val="0"/>
          <c:showSerName val="0"/>
          <c:showPercent val="0"/>
          <c:showBubbleSize val="0"/>
        </c:dLbls>
        <c:gapWidth val="150"/>
        <c:shape val="pyramid"/>
        <c:axId val="103281024"/>
        <c:axId val="103282560"/>
        <c:axId val="0"/>
      </c:bar3DChart>
      <c:catAx>
        <c:axId val="103281024"/>
        <c:scaling>
          <c:orientation val="minMax"/>
        </c:scaling>
        <c:delete val="0"/>
        <c:axPos val="b"/>
        <c:numFmt formatCode="General" sourceLinked="1"/>
        <c:majorTickMark val="out"/>
        <c:minorTickMark val="none"/>
        <c:tickLblPos val="nextTo"/>
        <c:crossAx val="103282560"/>
        <c:crosses val="autoZero"/>
        <c:auto val="1"/>
        <c:lblAlgn val="ctr"/>
        <c:lblOffset val="100"/>
        <c:noMultiLvlLbl val="0"/>
      </c:catAx>
      <c:valAx>
        <c:axId val="103282560"/>
        <c:scaling>
          <c:orientation val="minMax"/>
        </c:scaling>
        <c:delete val="0"/>
        <c:axPos val="l"/>
        <c:majorGridlines/>
        <c:numFmt formatCode="General" sourceLinked="1"/>
        <c:majorTickMark val="out"/>
        <c:minorTickMark val="none"/>
        <c:tickLblPos val="nextTo"/>
        <c:crossAx val="103281024"/>
        <c:crosses val="autoZero"/>
        <c:crossBetween val="between"/>
      </c:valAx>
    </c:plotArea>
    <c:legend>
      <c:legendPos val="r"/>
      <c:overlay val="0"/>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val.fact.</c:v>
                </c:pt>
              </c:strCache>
            </c:strRef>
          </c:tx>
          <c:invertIfNegative val="0"/>
          <c:cat>
            <c:numRef>
              <c:f>Sheet1!$B$1:$D$1</c:f>
              <c:numCache>
                <c:formatCode>General</c:formatCode>
                <c:ptCount val="3"/>
                <c:pt idx="0">
                  <c:v>2017</c:v>
                </c:pt>
                <c:pt idx="1">
                  <c:v>2018</c:v>
                </c:pt>
                <c:pt idx="2">
                  <c:v>2019</c:v>
                </c:pt>
              </c:numCache>
            </c:numRef>
          </c:cat>
          <c:val>
            <c:numRef>
              <c:f>Sheet1!$B$2:$D$2</c:f>
              <c:numCache>
                <c:formatCode>General</c:formatCode>
                <c:ptCount val="3"/>
                <c:pt idx="0">
                  <c:v>79106</c:v>
                </c:pt>
                <c:pt idx="1">
                  <c:v>112254</c:v>
                </c:pt>
                <c:pt idx="2">
                  <c:v>239636</c:v>
                </c:pt>
              </c:numCache>
            </c:numRef>
          </c:val>
          <c:extLst>
            <c:ext xmlns:c16="http://schemas.microsoft.com/office/drawing/2014/chart" uri="{C3380CC4-5D6E-409C-BE32-E72D297353CC}">
              <c16:uniqueId val="{00000000-674B-43D2-944A-C25D2053418F}"/>
            </c:ext>
          </c:extLst>
        </c:ser>
        <c:dLbls>
          <c:showLegendKey val="0"/>
          <c:showVal val="0"/>
          <c:showCatName val="0"/>
          <c:showSerName val="0"/>
          <c:showPercent val="0"/>
          <c:showBubbleSize val="0"/>
        </c:dLbls>
        <c:gapWidth val="150"/>
        <c:shape val="cone"/>
        <c:axId val="101160832"/>
        <c:axId val="101162368"/>
        <c:axId val="0"/>
      </c:bar3DChart>
      <c:catAx>
        <c:axId val="101160832"/>
        <c:scaling>
          <c:orientation val="minMax"/>
        </c:scaling>
        <c:delete val="0"/>
        <c:axPos val="b"/>
        <c:numFmt formatCode="General" sourceLinked="1"/>
        <c:majorTickMark val="out"/>
        <c:minorTickMark val="none"/>
        <c:tickLblPos val="nextTo"/>
        <c:crossAx val="101162368"/>
        <c:crosses val="autoZero"/>
        <c:auto val="1"/>
        <c:lblAlgn val="ctr"/>
        <c:lblOffset val="100"/>
        <c:noMultiLvlLbl val="0"/>
      </c:catAx>
      <c:valAx>
        <c:axId val="101162368"/>
        <c:scaling>
          <c:orientation val="minMax"/>
        </c:scaling>
        <c:delete val="0"/>
        <c:axPos val="l"/>
        <c:majorGridlines/>
        <c:numFmt formatCode="General" sourceLinked="1"/>
        <c:majorTickMark val="out"/>
        <c:minorTickMark val="none"/>
        <c:tickLblPos val="nextTo"/>
        <c:crossAx val="101160832"/>
        <c:crosses val="autoZero"/>
        <c:crossBetween val="between"/>
      </c:valAx>
    </c:plotArea>
    <c:legend>
      <c:legendPos val="r"/>
      <c:overlay val="0"/>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strCache>
            </c:strRef>
          </c:tx>
          <c:explosion val="25"/>
          <c:cat>
            <c:strRef>
              <c:f>Sheet1!$B$1:$E$1</c:f>
              <c:strCache>
                <c:ptCount val="4"/>
                <c:pt idx="0">
                  <c:v>≤3 ani</c:v>
                </c:pt>
                <c:pt idx="1">
                  <c:v>3-10 ani</c:v>
                </c:pt>
                <c:pt idx="2">
                  <c:v>10-20 ani</c:v>
                </c:pt>
                <c:pt idx="3">
                  <c:v>≥20 ani</c:v>
                </c:pt>
              </c:strCache>
            </c:strRef>
          </c:cat>
          <c:val>
            <c:numRef>
              <c:f>Sheet1!$B$2:$E$2</c:f>
              <c:numCache>
                <c:formatCode>General</c:formatCode>
                <c:ptCount val="4"/>
                <c:pt idx="0">
                  <c:v>0</c:v>
                </c:pt>
                <c:pt idx="1">
                  <c:v>8</c:v>
                </c:pt>
                <c:pt idx="2">
                  <c:v>36</c:v>
                </c:pt>
                <c:pt idx="3">
                  <c:v>56</c:v>
                </c:pt>
              </c:numCache>
            </c:numRef>
          </c:val>
          <c:extLst>
            <c:ext xmlns:c16="http://schemas.microsoft.com/office/drawing/2014/chart" uri="{C3380CC4-5D6E-409C-BE32-E72D297353CC}">
              <c16:uniqueId val="{00000000-85D2-4AFD-BBC6-401A18B45FAE}"/>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strCache>
            </c:strRef>
          </c:tx>
          <c:explosion val="25"/>
          <c:cat>
            <c:strRef>
              <c:f>Sheet1!$B$1:$C$1</c:f>
              <c:strCache>
                <c:ptCount val="2"/>
                <c:pt idx="0">
                  <c:v>da</c:v>
                </c:pt>
                <c:pt idx="1">
                  <c:v>nu</c:v>
                </c:pt>
              </c:strCache>
            </c:strRef>
          </c:cat>
          <c:val>
            <c:numRef>
              <c:f>Sheet1!$B$2:$C$2</c:f>
              <c:numCache>
                <c:formatCode>General</c:formatCode>
                <c:ptCount val="2"/>
                <c:pt idx="0">
                  <c:v>52</c:v>
                </c:pt>
                <c:pt idx="1">
                  <c:v>48</c:v>
                </c:pt>
              </c:numCache>
            </c:numRef>
          </c:val>
          <c:extLst>
            <c:ext xmlns:c16="http://schemas.microsoft.com/office/drawing/2014/chart" uri="{C3380CC4-5D6E-409C-BE32-E72D297353CC}">
              <c16:uniqueId val="{00000000-B3E9-4BD9-B1EC-23D0E36D7AA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strCache>
            </c:strRef>
          </c:tx>
          <c:explosion val="25"/>
          <c:cat>
            <c:strRef>
              <c:f>Sheet1!$B$1:$F$1</c:f>
              <c:strCache>
                <c:ptCount val="5"/>
                <c:pt idx="0">
                  <c:v>f.nemulț</c:v>
                </c:pt>
                <c:pt idx="1">
                  <c:v>nemulț</c:v>
                </c:pt>
                <c:pt idx="2">
                  <c:v>mulțum.</c:v>
                </c:pt>
                <c:pt idx="3">
                  <c:v>f.mulț.</c:v>
                </c:pt>
                <c:pt idx="4">
                  <c:v>NS/NR</c:v>
                </c:pt>
              </c:strCache>
            </c:strRef>
          </c:cat>
          <c:val>
            <c:numRef>
              <c:f>Sheet1!$B$2:$F$2</c:f>
              <c:numCache>
                <c:formatCode>General</c:formatCode>
                <c:ptCount val="5"/>
                <c:pt idx="0">
                  <c:v>1</c:v>
                </c:pt>
                <c:pt idx="1">
                  <c:v>6</c:v>
                </c:pt>
                <c:pt idx="2">
                  <c:v>25</c:v>
                </c:pt>
                <c:pt idx="3">
                  <c:v>26</c:v>
                </c:pt>
                <c:pt idx="4">
                  <c:v>42</c:v>
                </c:pt>
              </c:numCache>
            </c:numRef>
          </c:val>
          <c:extLst>
            <c:ext xmlns:c16="http://schemas.microsoft.com/office/drawing/2014/chart" uri="{C3380CC4-5D6E-409C-BE32-E72D297353CC}">
              <c16:uniqueId val="{00000000-B611-40EC-B859-2FB1B43FEE9E}"/>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strCache>
            </c:strRef>
          </c:tx>
          <c:invertIfNegative val="0"/>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-2999</c:v>
                </c:pt>
                <c:pt idx="1">
                  <c:v>2668</c:v>
                </c:pt>
                <c:pt idx="2">
                  <c:v>-3417</c:v>
                </c:pt>
                <c:pt idx="3">
                  <c:v>-3740</c:v>
                </c:pt>
                <c:pt idx="4">
                  <c:v>-5052</c:v>
                </c:pt>
                <c:pt idx="5">
                  <c:v>-5287</c:v>
                </c:pt>
              </c:numCache>
            </c:numRef>
          </c:val>
          <c:extLst>
            <c:ext xmlns:c16="http://schemas.microsoft.com/office/drawing/2014/chart" uri="{C3380CC4-5D6E-409C-BE32-E72D297353CC}">
              <c16:uniqueId val="{00000000-D276-4257-B671-8C0DE93CFF1D}"/>
            </c:ext>
          </c:extLst>
        </c:ser>
        <c:dLbls>
          <c:showLegendKey val="0"/>
          <c:showVal val="0"/>
          <c:showCatName val="0"/>
          <c:showSerName val="0"/>
          <c:showPercent val="0"/>
          <c:showBubbleSize val="0"/>
        </c:dLbls>
        <c:gapWidth val="150"/>
        <c:shape val="box"/>
        <c:axId val="100561280"/>
        <c:axId val="100562816"/>
        <c:axId val="0"/>
      </c:bar3DChart>
      <c:catAx>
        <c:axId val="100561280"/>
        <c:scaling>
          <c:orientation val="minMax"/>
        </c:scaling>
        <c:delete val="0"/>
        <c:axPos val="b"/>
        <c:numFmt formatCode="General" sourceLinked="1"/>
        <c:majorTickMark val="out"/>
        <c:minorTickMark val="none"/>
        <c:tickLblPos val="nextTo"/>
        <c:crossAx val="100562816"/>
        <c:crosses val="autoZero"/>
        <c:auto val="1"/>
        <c:lblAlgn val="ctr"/>
        <c:lblOffset val="100"/>
        <c:noMultiLvlLbl val="0"/>
      </c:catAx>
      <c:valAx>
        <c:axId val="100562816"/>
        <c:scaling>
          <c:orientation val="minMax"/>
        </c:scaling>
        <c:delete val="0"/>
        <c:axPos val="l"/>
        <c:majorGridlines/>
        <c:numFmt formatCode="General" sourceLinked="1"/>
        <c:majorTickMark val="out"/>
        <c:minorTickMark val="none"/>
        <c:tickLblPos val="nextTo"/>
        <c:crossAx val="100561280"/>
        <c:crosses val="autoZero"/>
        <c:crossBetween val="between"/>
      </c:valAx>
    </c:plotArea>
    <c:legend>
      <c:legendPos val="r"/>
      <c:overlay val="0"/>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cal.drum.</c:v>
                </c:pt>
              </c:strCache>
            </c:strRef>
          </c:tx>
          <c:explosion val="25"/>
          <c:cat>
            <c:strRef>
              <c:f>Sheet1!$B$1:$F$1</c:f>
              <c:strCache>
                <c:ptCount val="5"/>
                <c:pt idx="0">
                  <c:v>f.nem.</c:v>
                </c:pt>
                <c:pt idx="1">
                  <c:v>nemulț.</c:v>
                </c:pt>
                <c:pt idx="2">
                  <c:v>mulț.</c:v>
                </c:pt>
                <c:pt idx="3">
                  <c:v>f.mulț.</c:v>
                </c:pt>
                <c:pt idx="4">
                  <c:v>NS/NR</c:v>
                </c:pt>
              </c:strCache>
            </c:strRef>
          </c:cat>
          <c:val>
            <c:numRef>
              <c:f>Sheet1!$B$2:$F$2</c:f>
              <c:numCache>
                <c:formatCode>General</c:formatCode>
                <c:ptCount val="5"/>
                <c:pt idx="0">
                  <c:v>15</c:v>
                </c:pt>
                <c:pt idx="1">
                  <c:v>13</c:v>
                </c:pt>
                <c:pt idx="2">
                  <c:v>29</c:v>
                </c:pt>
                <c:pt idx="3">
                  <c:v>5</c:v>
                </c:pt>
                <c:pt idx="4">
                  <c:v>38</c:v>
                </c:pt>
              </c:numCache>
            </c:numRef>
          </c:val>
          <c:extLst>
            <c:ext xmlns:c16="http://schemas.microsoft.com/office/drawing/2014/chart" uri="{C3380CC4-5D6E-409C-BE32-E72D297353CC}">
              <c16:uniqueId val="{00000000-690C-4828-88D2-9B925622E73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leg.dr.jud</c:v>
                </c:pt>
              </c:strCache>
            </c:strRef>
          </c:tx>
          <c:explosion val="25"/>
          <c:cat>
            <c:strRef>
              <c:f>Sheet1!$B$1:$F$1</c:f>
              <c:strCache>
                <c:ptCount val="5"/>
                <c:pt idx="0">
                  <c:v>f.nemulț.</c:v>
                </c:pt>
                <c:pt idx="1">
                  <c:v>nemulț.</c:v>
                </c:pt>
                <c:pt idx="2">
                  <c:v>mulț.</c:v>
                </c:pt>
                <c:pt idx="3">
                  <c:v>f.mulț</c:v>
                </c:pt>
                <c:pt idx="4">
                  <c:v>NS/NR</c:v>
                </c:pt>
              </c:strCache>
            </c:strRef>
          </c:cat>
          <c:val>
            <c:numRef>
              <c:f>Sheet1!$B$2:$F$2</c:f>
              <c:numCache>
                <c:formatCode>General</c:formatCode>
                <c:ptCount val="5"/>
                <c:pt idx="0">
                  <c:v>4</c:v>
                </c:pt>
                <c:pt idx="1">
                  <c:v>14</c:v>
                </c:pt>
                <c:pt idx="2">
                  <c:v>40</c:v>
                </c:pt>
                <c:pt idx="3">
                  <c:v>4</c:v>
                </c:pt>
                <c:pt idx="4">
                  <c:v>38</c:v>
                </c:pt>
              </c:numCache>
            </c:numRef>
          </c:val>
          <c:extLst>
            <c:ext xmlns:c16="http://schemas.microsoft.com/office/drawing/2014/chart" uri="{C3380CC4-5D6E-409C-BE32-E72D297353CC}">
              <c16:uniqueId val="{00000000-134A-4906-B127-7D1FDF6525DA}"/>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R. Piet.</c:v>
                </c:pt>
              </c:strCache>
            </c:strRef>
          </c:tx>
          <c:explosion val="25"/>
          <c:cat>
            <c:strRef>
              <c:f>Sheet1!$B$1:$F$1</c:f>
              <c:strCache>
                <c:ptCount val="5"/>
                <c:pt idx="0">
                  <c:v>f.nemulț</c:v>
                </c:pt>
                <c:pt idx="1">
                  <c:v>nemulț</c:v>
                </c:pt>
                <c:pt idx="2">
                  <c:v>mulț.</c:v>
                </c:pt>
                <c:pt idx="3">
                  <c:v>f. Mulț.</c:v>
                </c:pt>
                <c:pt idx="4">
                  <c:v>NS/Nr</c:v>
                </c:pt>
              </c:strCache>
            </c:strRef>
          </c:cat>
          <c:val>
            <c:numRef>
              <c:f>Sheet1!$B$2:$F$2</c:f>
              <c:numCache>
                <c:formatCode>General</c:formatCode>
                <c:ptCount val="5"/>
                <c:pt idx="0">
                  <c:v>27</c:v>
                </c:pt>
                <c:pt idx="1">
                  <c:v>17</c:v>
                </c:pt>
                <c:pt idx="2">
                  <c:v>14</c:v>
                </c:pt>
                <c:pt idx="3">
                  <c:v>4</c:v>
                </c:pt>
                <c:pt idx="4">
                  <c:v>38</c:v>
                </c:pt>
              </c:numCache>
            </c:numRef>
          </c:val>
          <c:extLst>
            <c:ext xmlns:c16="http://schemas.microsoft.com/office/drawing/2014/chart" uri="{C3380CC4-5D6E-409C-BE32-E72D297353CC}">
              <c16:uniqueId val="{00000000-F32C-4DCA-A1AE-C7905007B749}"/>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Alim.apă</c:v>
                </c:pt>
              </c:strCache>
            </c:strRef>
          </c:tx>
          <c:explosion val="25"/>
          <c:cat>
            <c:strRef>
              <c:f>Sheet1!$B$1:$F$1</c:f>
              <c:strCache>
                <c:ptCount val="5"/>
                <c:pt idx="0">
                  <c:v>F. Nemulț</c:v>
                </c:pt>
                <c:pt idx="1">
                  <c:v>mulț.</c:v>
                </c:pt>
                <c:pt idx="2">
                  <c:v>mulț.</c:v>
                </c:pt>
                <c:pt idx="3">
                  <c:v>F.mulț</c:v>
                </c:pt>
                <c:pt idx="4">
                  <c:v>NS/Nr</c:v>
                </c:pt>
              </c:strCache>
            </c:strRef>
          </c:cat>
          <c:val>
            <c:numRef>
              <c:f>Sheet1!$B$2:$F$2</c:f>
              <c:numCache>
                <c:formatCode>General</c:formatCode>
                <c:ptCount val="5"/>
                <c:pt idx="0">
                  <c:v>12</c:v>
                </c:pt>
                <c:pt idx="1">
                  <c:v>13</c:v>
                </c:pt>
                <c:pt idx="2">
                  <c:v>12</c:v>
                </c:pt>
                <c:pt idx="3">
                  <c:v>25</c:v>
                </c:pt>
                <c:pt idx="4">
                  <c:v>38</c:v>
                </c:pt>
              </c:numCache>
            </c:numRef>
          </c:val>
          <c:extLst>
            <c:ext xmlns:c16="http://schemas.microsoft.com/office/drawing/2014/chart" uri="{C3380CC4-5D6E-409C-BE32-E72D297353CC}">
              <c16:uniqueId val="{00000000-720C-431E-986B-771F00FDD67C}"/>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canalizare</c:v>
                </c:pt>
              </c:strCache>
            </c:strRef>
          </c:tx>
          <c:explosion val="25"/>
          <c:cat>
            <c:strRef>
              <c:f>Sheet1!$B$1:$F$1</c:f>
              <c:strCache>
                <c:ptCount val="5"/>
                <c:pt idx="0">
                  <c:v>f.nemulț</c:v>
                </c:pt>
                <c:pt idx="1">
                  <c:v>nemulț.</c:v>
                </c:pt>
                <c:pt idx="2">
                  <c:v>mulț.</c:v>
                </c:pt>
                <c:pt idx="3">
                  <c:v>f.mulț.</c:v>
                </c:pt>
                <c:pt idx="4">
                  <c:v>NS/NR</c:v>
                </c:pt>
              </c:strCache>
            </c:strRef>
          </c:cat>
          <c:val>
            <c:numRef>
              <c:f>Sheet1!$B$2:$F$2</c:f>
              <c:numCache>
                <c:formatCode>General</c:formatCode>
                <c:ptCount val="5"/>
                <c:pt idx="0">
                  <c:v>19</c:v>
                </c:pt>
                <c:pt idx="1">
                  <c:v>3</c:v>
                </c:pt>
                <c:pt idx="2">
                  <c:v>9</c:v>
                </c:pt>
                <c:pt idx="3">
                  <c:v>31</c:v>
                </c:pt>
                <c:pt idx="4">
                  <c:v>38</c:v>
                </c:pt>
              </c:numCache>
            </c:numRef>
          </c:val>
          <c:extLst>
            <c:ext xmlns:c16="http://schemas.microsoft.com/office/drawing/2014/chart" uri="{C3380CC4-5D6E-409C-BE32-E72D297353CC}">
              <c16:uniqueId val="{00000000-EA1F-4A40-8EA3-F278DBCB7945}"/>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gest.deș.</c:v>
                </c:pt>
              </c:strCache>
            </c:strRef>
          </c:tx>
          <c:explosion val="25"/>
          <c:cat>
            <c:strRef>
              <c:f>Sheet1!$B$1:$F$1</c:f>
              <c:strCache>
                <c:ptCount val="5"/>
                <c:pt idx="0">
                  <c:v>f.nemulț.</c:v>
                </c:pt>
                <c:pt idx="1">
                  <c:v>nemulț.</c:v>
                </c:pt>
                <c:pt idx="2">
                  <c:v>mulț.</c:v>
                </c:pt>
                <c:pt idx="3">
                  <c:v>f.mulț.</c:v>
                </c:pt>
                <c:pt idx="4">
                  <c:v>NS/NR</c:v>
                </c:pt>
              </c:strCache>
            </c:strRef>
          </c:cat>
          <c:val>
            <c:numRef>
              <c:f>Sheet1!$B$2:$F$2</c:f>
              <c:numCache>
                <c:formatCode>General</c:formatCode>
                <c:ptCount val="5"/>
                <c:pt idx="0">
                  <c:v>9</c:v>
                </c:pt>
                <c:pt idx="1">
                  <c:v>14</c:v>
                </c:pt>
                <c:pt idx="2">
                  <c:v>25</c:v>
                </c:pt>
                <c:pt idx="3">
                  <c:v>14</c:v>
                </c:pt>
                <c:pt idx="4">
                  <c:v>38</c:v>
                </c:pt>
              </c:numCache>
            </c:numRef>
          </c:val>
          <c:extLst>
            <c:ext xmlns:c16="http://schemas.microsoft.com/office/drawing/2014/chart" uri="{C3380CC4-5D6E-409C-BE32-E72D297353CC}">
              <c16:uniqueId val="{00000000-ED01-4F41-9A51-4EF9DE078D6E}"/>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loc.de.joc.</c:v>
                </c:pt>
              </c:strCache>
            </c:strRef>
          </c:tx>
          <c:explosion val="25"/>
          <c:cat>
            <c:strRef>
              <c:f>Sheet1!$B$1:$F$1</c:f>
              <c:strCache>
                <c:ptCount val="5"/>
                <c:pt idx="0">
                  <c:v>f.nemulț</c:v>
                </c:pt>
                <c:pt idx="1">
                  <c:v>nemulț.</c:v>
                </c:pt>
                <c:pt idx="2">
                  <c:v>mulțum.</c:v>
                </c:pt>
                <c:pt idx="3">
                  <c:v>f.mulțum.</c:v>
                </c:pt>
                <c:pt idx="4">
                  <c:v>NS/NR</c:v>
                </c:pt>
              </c:strCache>
            </c:strRef>
          </c:cat>
          <c:val>
            <c:numRef>
              <c:f>Sheet1!$B$2:$F$2</c:f>
              <c:numCache>
                <c:formatCode>General</c:formatCode>
                <c:ptCount val="5"/>
                <c:pt idx="0">
                  <c:v>6</c:v>
                </c:pt>
                <c:pt idx="1">
                  <c:v>19</c:v>
                </c:pt>
                <c:pt idx="2">
                  <c:v>31</c:v>
                </c:pt>
                <c:pt idx="3">
                  <c:v>6</c:v>
                </c:pt>
                <c:pt idx="4">
                  <c:v>38</c:v>
                </c:pt>
              </c:numCache>
            </c:numRef>
          </c:val>
          <c:extLst>
            <c:ext xmlns:c16="http://schemas.microsoft.com/office/drawing/2014/chart" uri="{C3380CC4-5D6E-409C-BE32-E72D297353CC}">
              <c16:uniqueId val="{00000000-F2EC-4945-BFFA-E7A3127B037F}"/>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teren.sport</c:v>
                </c:pt>
              </c:strCache>
            </c:strRef>
          </c:tx>
          <c:explosion val="25"/>
          <c:cat>
            <c:strRef>
              <c:f>Sheet1!$B$1:$F$1</c:f>
              <c:strCache>
                <c:ptCount val="5"/>
                <c:pt idx="0">
                  <c:v>f.nemulț.</c:v>
                </c:pt>
                <c:pt idx="1">
                  <c:v>nemulț.</c:v>
                </c:pt>
                <c:pt idx="2">
                  <c:v>mulț.</c:v>
                </c:pt>
                <c:pt idx="3">
                  <c:v>f.nemulț</c:v>
                </c:pt>
                <c:pt idx="4">
                  <c:v>NS/NR</c:v>
                </c:pt>
              </c:strCache>
            </c:strRef>
          </c:cat>
          <c:val>
            <c:numRef>
              <c:f>Sheet1!$B$2:$F$2</c:f>
              <c:numCache>
                <c:formatCode>General</c:formatCode>
                <c:ptCount val="5"/>
                <c:pt idx="0">
                  <c:v>34</c:v>
                </c:pt>
                <c:pt idx="1">
                  <c:v>16</c:v>
                </c:pt>
                <c:pt idx="2">
                  <c:v>5</c:v>
                </c:pt>
                <c:pt idx="3">
                  <c:v>7</c:v>
                </c:pt>
                <c:pt idx="4">
                  <c:v>38</c:v>
                </c:pt>
              </c:numCache>
            </c:numRef>
          </c:val>
          <c:extLst>
            <c:ext xmlns:c16="http://schemas.microsoft.com/office/drawing/2014/chart" uri="{C3380CC4-5D6E-409C-BE32-E72D297353CC}">
              <c16:uniqueId val="{00000000-8B83-4CF4-A367-5F5CF3B12B05}"/>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parcuri</c:v>
                </c:pt>
              </c:strCache>
            </c:strRef>
          </c:tx>
          <c:explosion val="25"/>
          <c:cat>
            <c:strRef>
              <c:f>Sheet1!$B$1:$F$1</c:f>
              <c:strCache>
                <c:ptCount val="5"/>
                <c:pt idx="0">
                  <c:v>f.nemulț</c:v>
                </c:pt>
                <c:pt idx="1">
                  <c:v>nemulț.</c:v>
                </c:pt>
                <c:pt idx="2">
                  <c:v>mulț.</c:v>
                </c:pt>
                <c:pt idx="3">
                  <c:v>f.mulț.</c:v>
                </c:pt>
                <c:pt idx="4">
                  <c:v>NS/NR</c:v>
                </c:pt>
              </c:strCache>
            </c:strRef>
          </c:cat>
          <c:val>
            <c:numRef>
              <c:f>Sheet1!$B$2:$F$2</c:f>
              <c:numCache>
                <c:formatCode>General</c:formatCode>
                <c:ptCount val="5"/>
                <c:pt idx="0">
                  <c:v>36</c:v>
                </c:pt>
                <c:pt idx="1">
                  <c:v>13</c:v>
                </c:pt>
                <c:pt idx="2">
                  <c:v>10</c:v>
                </c:pt>
                <c:pt idx="3">
                  <c:v>3</c:v>
                </c:pt>
                <c:pt idx="4">
                  <c:v>38</c:v>
                </c:pt>
              </c:numCache>
            </c:numRef>
          </c:val>
          <c:extLst>
            <c:ext xmlns:c16="http://schemas.microsoft.com/office/drawing/2014/chart" uri="{C3380CC4-5D6E-409C-BE32-E72D297353CC}">
              <c16:uniqueId val="{00000000-006A-4DD7-B7FD-411D2A98BEEC}"/>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ev. Cult.</c:v>
                </c:pt>
              </c:strCache>
            </c:strRef>
          </c:tx>
          <c:explosion val="25"/>
          <c:cat>
            <c:strRef>
              <c:f>Sheet1!$B$1:$F$1</c:f>
              <c:strCache>
                <c:ptCount val="5"/>
                <c:pt idx="0">
                  <c:v>fnemulț.</c:v>
                </c:pt>
                <c:pt idx="1">
                  <c:v>nemulț.</c:v>
                </c:pt>
                <c:pt idx="2">
                  <c:v>mulț.</c:v>
                </c:pt>
                <c:pt idx="3">
                  <c:v>f.mulț</c:v>
                </c:pt>
                <c:pt idx="4">
                  <c:v>NS/NR</c:v>
                </c:pt>
              </c:strCache>
            </c:strRef>
          </c:cat>
          <c:val>
            <c:numRef>
              <c:f>Sheet1!$B$2:$F$2</c:f>
              <c:numCache>
                <c:formatCode>General</c:formatCode>
                <c:ptCount val="5"/>
                <c:pt idx="0">
                  <c:v>3</c:v>
                </c:pt>
                <c:pt idx="1">
                  <c:v>16</c:v>
                </c:pt>
                <c:pt idx="2">
                  <c:v>33</c:v>
                </c:pt>
                <c:pt idx="3">
                  <c:v>10</c:v>
                </c:pt>
                <c:pt idx="4">
                  <c:v>38</c:v>
                </c:pt>
              </c:numCache>
            </c:numRef>
          </c:val>
          <c:extLst>
            <c:ext xmlns:c16="http://schemas.microsoft.com/office/drawing/2014/chart" uri="{C3380CC4-5D6E-409C-BE32-E72D297353CC}">
              <c16:uniqueId val="{00000000-772E-48B2-8F38-348132E76432}"/>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lang="en-GB"/>
          </a:pPr>
          <a:endParaRPr lang="ro-RO"/>
        </a:p>
      </c:txPr>
    </c:title>
    <c:autoTitleDeleted val="0"/>
    <c:plotArea>
      <c:layout/>
      <c:pieChart>
        <c:varyColors val="1"/>
        <c:ser>
          <c:idx val="0"/>
          <c:order val="0"/>
          <c:tx>
            <c:strRef>
              <c:f>Sheet1!$B$1</c:f>
              <c:strCache>
                <c:ptCount val="1"/>
                <c:pt idx="0">
                  <c:v>Salariati</c:v>
                </c:pt>
              </c:strCache>
            </c:strRef>
          </c:tx>
          <c:dPt>
            <c:idx val="0"/>
            <c:bubble3D val="0"/>
            <c:spPr>
              <a:solidFill>
                <a:schemeClr val="accent1"/>
              </a:solidFill>
              <a:ln>
                <a:solidFill>
                  <a:schemeClr val="tx2"/>
                </a:solidFill>
              </a:ln>
            </c:spPr>
            <c:extLst>
              <c:ext xmlns:c16="http://schemas.microsoft.com/office/drawing/2014/chart" uri="{C3380CC4-5D6E-409C-BE32-E72D297353CC}">
                <c16:uniqueId val="{00000000-02BF-4AB1-A21B-7DFB5661B629}"/>
              </c:ext>
            </c:extLst>
          </c:dPt>
          <c:dPt>
            <c:idx val="5"/>
            <c:bubble3D val="0"/>
            <c:spPr>
              <a:ln>
                <a:solidFill>
                  <a:schemeClr val="accent6">
                    <a:lumMod val="75000"/>
                  </a:schemeClr>
                </a:solidFill>
              </a:ln>
            </c:spPr>
            <c:extLst>
              <c:ext xmlns:c16="http://schemas.microsoft.com/office/drawing/2014/chart" uri="{C3380CC4-5D6E-409C-BE32-E72D297353CC}">
                <c16:uniqueId val="{00000001-02BF-4AB1-A21B-7DFB5661B629}"/>
              </c:ext>
            </c:extLst>
          </c:dPt>
          <c:dPt>
            <c:idx val="6"/>
            <c:bubble3D val="0"/>
            <c:spPr>
              <a:ln>
                <a:noFill/>
              </a:ln>
            </c:spPr>
            <c:extLst>
              <c:ext xmlns:c16="http://schemas.microsoft.com/office/drawing/2014/chart" uri="{C3380CC4-5D6E-409C-BE32-E72D297353CC}">
                <c16:uniqueId val="{00000002-02BF-4AB1-A21B-7DFB5661B629}"/>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Salarii brute si alte drepturi salariale - 75.50%</c:v>
                </c:pt>
                <c:pt idx="1">
                  <c:v>Venituri din agricultura - 0.80%</c:v>
                </c:pt>
                <c:pt idx="2">
                  <c:v>Venituri din activ neagricole independente - 1.30%</c:v>
                </c:pt>
                <c:pt idx="3">
                  <c:v>Venituri din prestatii sociale - 6.30%</c:v>
                </c:pt>
                <c:pt idx="4">
                  <c:v>Contravaloarea veniturilor in natura obtinute de salariati si beneficiarii de prestatii sociale - 2.20%</c:v>
                </c:pt>
                <c:pt idx="5">
                  <c:v>Contravaloarea consumului de produse agricole din resurse proprii - 10.80%</c:v>
                </c:pt>
                <c:pt idx="6">
                  <c:v>Alte venituri - 3.10% </c:v>
                </c:pt>
              </c:strCache>
            </c:strRef>
          </c:cat>
          <c:val>
            <c:numRef>
              <c:f>Sheet1!$B$2:$B$8</c:f>
              <c:numCache>
                <c:formatCode>0.00%</c:formatCode>
                <c:ptCount val="7"/>
                <c:pt idx="0">
                  <c:v>0.75500000000002065</c:v>
                </c:pt>
                <c:pt idx="1">
                  <c:v>8.0000000000000227E-3</c:v>
                </c:pt>
                <c:pt idx="2">
                  <c:v>1.2999999999999998E-2</c:v>
                </c:pt>
                <c:pt idx="3">
                  <c:v>6.3E-2</c:v>
                </c:pt>
                <c:pt idx="4">
                  <c:v>2.1999999999999999E-2</c:v>
                </c:pt>
                <c:pt idx="5">
                  <c:v>0.10800000000000012</c:v>
                </c:pt>
                <c:pt idx="6">
                  <c:v>3.1000000000000052E-2</c:v>
                </c:pt>
              </c:numCache>
            </c:numRef>
          </c:val>
          <c:extLst>
            <c:ext xmlns:c16="http://schemas.microsoft.com/office/drawing/2014/chart" uri="{C3380CC4-5D6E-409C-BE32-E72D297353CC}">
              <c16:uniqueId val="{00000003-02BF-4AB1-A21B-7DFB5661B629}"/>
            </c:ext>
          </c:extLst>
        </c:ser>
        <c:dLbls>
          <c:showLegendKey val="0"/>
          <c:showVal val="0"/>
          <c:showCatName val="0"/>
          <c:showSerName val="0"/>
          <c:showPercent val="1"/>
          <c:showBubbleSize val="0"/>
          <c:showLeaderLines val="0"/>
        </c:dLbls>
        <c:firstSliceAng val="0"/>
      </c:pieChart>
      <c:spPr>
        <a:noFill/>
        <a:ln w="25396">
          <a:noFill/>
        </a:ln>
      </c:spPr>
    </c:plotArea>
    <c:legend>
      <c:legendPos val="r"/>
      <c:layout>
        <c:manualLayout>
          <c:xMode val="edge"/>
          <c:yMode val="edge"/>
          <c:x val="0.66571315571854883"/>
          <c:y val="8.4772003499562598E-2"/>
          <c:w val="0.32079621040520628"/>
          <c:h val="0.80065399825021866"/>
        </c:manualLayout>
      </c:layout>
      <c:overlay val="0"/>
      <c:txPr>
        <a:bodyPr/>
        <a:lstStyle/>
        <a:p>
          <a:pPr>
            <a:defRPr lang="en-GB" sz="800"/>
          </a:pPr>
          <a:endParaRPr lang="ro-RO"/>
        </a:p>
      </c:txPr>
    </c:legend>
    <c:plotVisOnly val="1"/>
    <c:dispBlanksAs val="zero"/>
    <c:showDLblsOverMax val="0"/>
  </c:chart>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sist.educ.</c:v>
                </c:pt>
              </c:strCache>
            </c:strRef>
          </c:tx>
          <c:explosion val="25"/>
          <c:cat>
            <c:strRef>
              <c:f>Sheet1!$B$1:$F$1</c:f>
              <c:strCache>
                <c:ptCount val="5"/>
                <c:pt idx="0">
                  <c:v>f.nemulț</c:v>
                </c:pt>
                <c:pt idx="1">
                  <c:v>mulț.</c:v>
                </c:pt>
                <c:pt idx="2">
                  <c:v>mulț.</c:v>
                </c:pt>
                <c:pt idx="3">
                  <c:v>f.mulț.</c:v>
                </c:pt>
                <c:pt idx="4">
                  <c:v>NS/NR</c:v>
                </c:pt>
              </c:strCache>
            </c:strRef>
          </c:cat>
          <c:val>
            <c:numRef>
              <c:f>Sheet1!$B$2:$F$2</c:f>
              <c:numCache>
                <c:formatCode>General</c:formatCode>
                <c:ptCount val="5"/>
                <c:pt idx="0">
                  <c:v>2</c:v>
                </c:pt>
                <c:pt idx="1">
                  <c:v>2</c:v>
                </c:pt>
                <c:pt idx="2">
                  <c:v>16</c:v>
                </c:pt>
                <c:pt idx="3">
                  <c:v>42</c:v>
                </c:pt>
                <c:pt idx="4">
                  <c:v>38</c:v>
                </c:pt>
              </c:numCache>
            </c:numRef>
          </c:val>
          <c:extLst>
            <c:ext xmlns:c16="http://schemas.microsoft.com/office/drawing/2014/chart" uri="{C3380CC4-5D6E-409C-BE32-E72D297353CC}">
              <c16:uniqueId val="{00000000-E9E3-48B9-94D5-D8D90C534512}"/>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serv.med.</c:v>
                </c:pt>
              </c:strCache>
            </c:strRef>
          </c:tx>
          <c:explosion val="25"/>
          <c:cat>
            <c:strRef>
              <c:f>Sheet1!$B$1:$F$1</c:f>
              <c:strCache>
                <c:ptCount val="5"/>
                <c:pt idx="0">
                  <c:v>f.nemulț.</c:v>
                </c:pt>
                <c:pt idx="1">
                  <c:v>nemulț.</c:v>
                </c:pt>
                <c:pt idx="2">
                  <c:v>mulț.</c:v>
                </c:pt>
                <c:pt idx="3">
                  <c:v>f.mulț.</c:v>
                </c:pt>
                <c:pt idx="4">
                  <c:v>NS/NR</c:v>
                </c:pt>
              </c:strCache>
            </c:strRef>
          </c:cat>
          <c:val>
            <c:numRef>
              <c:f>Sheet1!$B$2:$F$2</c:f>
              <c:numCache>
                <c:formatCode>General</c:formatCode>
                <c:ptCount val="5"/>
                <c:pt idx="0">
                  <c:v>0</c:v>
                </c:pt>
                <c:pt idx="1">
                  <c:v>0</c:v>
                </c:pt>
                <c:pt idx="2">
                  <c:v>35</c:v>
                </c:pt>
                <c:pt idx="3">
                  <c:v>27</c:v>
                </c:pt>
                <c:pt idx="4">
                  <c:v>38</c:v>
                </c:pt>
              </c:numCache>
            </c:numRef>
          </c:val>
          <c:extLst>
            <c:ext xmlns:c16="http://schemas.microsoft.com/office/drawing/2014/chart" uri="{C3380CC4-5D6E-409C-BE32-E72D297353CC}">
              <c16:uniqueId val="{00000000-3630-40F2-AC85-FB82747F7E38}"/>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nr.cab.</c:v>
                </c:pt>
              </c:strCache>
            </c:strRef>
          </c:tx>
          <c:explosion val="25"/>
          <c:cat>
            <c:strRef>
              <c:f>Sheet1!$B$1:$F$1</c:f>
              <c:strCache>
                <c:ptCount val="5"/>
                <c:pt idx="0">
                  <c:v>f.nemulț.</c:v>
                </c:pt>
                <c:pt idx="1">
                  <c:v>nemulț.</c:v>
                </c:pt>
                <c:pt idx="2">
                  <c:v>mulț.</c:v>
                </c:pt>
                <c:pt idx="3">
                  <c:v>f.mulț</c:v>
                </c:pt>
                <c:pt idx="4">
                  <c:v>NS/NR</c:v>
                </c:pt>
              </c:strCache>
            </c:strRef>
          </c:cat>
          <c:val>
            <c:numRef>
              <c:f>Sheet1!$B$2:$F$2</c:f>
              <c:numCache>
                <c:formatCode>General</c:formatCode>
                <c:ptCount val="5"/>
                <c:pt idx="0">
                  <c:v>1</c:v>
                </c:pt>
                <c:pt idx="1">
                  <c:v>17</c:v>
                </c:pt>
                <c:pt idx="2">
                  <c:v>33</c:v>
                </c:pt>
                <c:pt idx="3">
                  <c:v>11</c:v>
                </c:pt>
                <c:pt idx="4">
                  <c:v>38</c:v>
                </c:pt>
              </c:numCache>
            </c:numRef>
          </c:val>
          <c:extLst>
            <c:ext xmlns:c16="http://schemas.microsoft.com/office/drawing/2014/chart" uri="{C3380CC4-5D6E-409C-BE32-E72D297353CC}">
              <c16:uniqueId val="{00000000-26BA-4818-83B6-291E53D5284F}"/>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asist.soc.</c:v>
                </c:pt>
              </c:strCache>
            </c:strRef>
          </c:tx>
          <c:explosion val="25"/>
          <c:cat>
            <c:strRef>
              <c:f>Sheet1!$B$1:$F$1</c:f>
              <c:strCache>
                <c:ptCount val="5"/>
                <c:pt idx="0">
                  <c:v>f.nemulț.</c:v>
                </c:pt>
                <c:pt idx="1">
                  <c:v>numulț</c:v>
                </c:pt>
                <c:pt idx="2">
                  <c:v>mulț.</c:v>
                </c:pt>
                <c:pt idx="3">
                  <c:v>f.mulț.</c:v>
                </c:pt>
                <c:pt idx="4">
                  <c:v>NS/NR</c:v>
                </c:pt>
              </c:strCache>
            </c:strRef>
          </c:cat>
          <c:val>
            <c:numRef>
              <c:f>Sheet1!$B$2:$F$2</c:f>
              <c:numCache>
                <c:formatCode>General</c:formatCode>
                <c:ptCount val="5"/>
                <c:pt idx="0">
                  <c:v>9</c:v>
                </c:pt>
                <c:pt idx="1">
                  <c:v>10</c:v>
                </c:pt>
                <c:pt idx="2">
                  <c:v>35</c:v>
                </c:pt>
                <c:pt idx="3">
                  <c:v>8</c:v>
                </c:pt>
                <c:pt idx="4">
                  <c:v>38</c:v>
                </c:pt>
              </c:numCache>
            </c:numRef>
          </c:val>
          <c:extLst>
            <c:ext xmlns:c16="http://schemas.microsoft.com/office/drawing/2014/chart" uri="{C3380CC4-5D6E-409C-BE32-E72D297353CC}">
              <c16:uniqueId val="{00000000-BC8B-4D59-A422-CBB4108311CA}"/>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vech.loc.</c:v>
                </c:pt>
              </c:strCache>
            </c:strRef>
          </c:tx>
          <c:explosion val="25"/>
          <c:cat>
            <c:strRef>
              <c:f>Sheet1!$B$1:$F$1</c:f>
              <c:strCache>
                <c:ptCount val="5"/>
                <c:pt idx="0">
                  <c:v>f.nemulț.</c:v>
                </c:pt>
                <c:pt idx="1">
                  <c:v>numulț.</c:v>
                </c:pt>
                <c:pt idx="2">
                  <c:v>mulț.</c:v>
                </c:pt>
                <c:pt idx="3">
                  <c:v>f.mulț.</c:v>
                </c:pt>
                <c:pt idx="4">
                  <c:v>NS/NR</c:v>
                </c:pt>
              </c:strCache>
            </c:strRef>
          </c:cat>
          <c:val>
            <c:numRef>
              <c:f>Sheet1!$B$2:$F$2</c:f>
              <c:numCache>
                <c:formatCode>General</c:formatCode>
                <c:ptCount val="5"/>
                <c:pt idx="0">
                  <c:v>3</c:v>
                </c:pt>
                <c:pt idx="1">
                  <c:v>18</c:v>
                </c:pt>
                <c:pt idx="2">
                  <c:v>30</c:v>
                </c:pt>
                <c:pt idx="3">
                  <c:v>11</c:v>
                </c:pt>
                <c:pt idx="4">
                  <c:v>38</c:v>
                </c:pt>
              </c:numCache>
            </c:numRef>
          </c:val>
          <c:extLst>
            <c:ext xmlns:c16="http://schemas.microsoft.com/office/drawing/2014/chart" uri="{C3380CC4-5D6E-409C-BE32-E72D297353CC}">
              <c16:uniqueId val="{00000000-FF75-409E-8AE6-00C01B7A9D03}"/>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resist.loc</c:v>
                </c:pt>
              </c:strCache>
            </c:strRef>
          </c:tx>
          <c:explosion val="25"/>
          <c:cat>
            <c:strRef>
              <c:f>Sheet1!$B$1:$F$1</c:f>
              <c:strCache>
                <c:ptCount val="5"/>
                <c:pt idx="0">
                  <c:v>f.nemulț.</c:v>
                </c:pt>
                <c:pt idx="1">
                  <c:v>nemulț.</c:v>
                </c:pt>
                <c:pt idx="2">
                  <c:v>mulț.</c:v>
                </c:pt>
                <c:pt idx="3">
                  <c:v>f.mulț.</c:v>
                </c:pt>
                <c:pt idx="4">
                  <c:v>NS/NR</c:v>
                </c:pt>
              </c:strCache>
            </c:strRef>
          </c:cat>
          <c:val>
            <c:numRef>
              <c:f>Sheet1!$B$2:$F$2</c:f>
              <c:numCache>
                <c:formatCode>General</c:formatCode>
                <c:ptCount val="5"/>
                <c:pt idx="0">
                  <c:v>5</c:v>
                </c:pt>
                <c:pt idx="1">
                  <c:v>20</c:v>
                </c:pt>
                <c:pt idx="2">
                  <c:v>26</c:v>
                </c:pt>
                <c:pt idx="3">
                  <c:v>11</c:v>
                </c:pt>
                <c:pt idx="4">
                  <c:v>38</c:v>
                </c:pt>
              </c:numCache>
            </c:numRef>
          </c:val>
          <c:extLst>
            <c:ext xmlns:c16="http://schemas.microsoft.com/office/drawing/2014/chart" uri="{C3380CC4-5D6E-409C-BE32-E72D297353CC}">
              <c16:uniqueId val="{00000000-F4CB-4F5F-AD7A-240CE80606FB}"/>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termoiz.</c:v>
                </c:pt>
              </c:strCache>
            </c:strRef>
          </c:tx>
          <c:explosion val="25"/>
          <c:cat>
            <c:strRef>
              <c:f>Sheet1!$B$1:$F$1</c:f>
              <c:strCache>
                <c:ptCount val="5"/>
                <c:pt idx="0">
                  <c:v>f.nemulț.</c:v>
                </c:pt>
                <c:pt idx="1">
                  <c:v>mulț.</c:v>
                </c:pt>
                <c:pt idx="2">
                  <c:v>mulț.</c:v>
                </c:pt>
                <c:pt idx="3">
                  <c:v>f.mulț.</c:v>
                </c:pt>
                <c:pt idx="4">
                  <c:v>NS/NR</c:v>
                </c:pt>
              </c:strCache>
            </c:strRef>
          </c:cat>
          <c:val>
            <c:numRef>
              <c:f>Sheet1!$B$2:$F$2</c:f>
              <c:numCache>
                <c:formatCode>General</c:formatCode>
                <c:ptCount val="5"/>
                <c:pt idx="0">
                  <c:v>26</c:v>
                </c:pt>
                <c:pt idx="1">
                  <c:v>22</c:v>
                </c:pt>
                <c:pt idx="2">
                  <c:v>8</c:v>
                </c:pt>
                <c:pt idx="3">
                  <c:v>6</c:v>
                </c:pt>
                <c:pt idx="4">
                  <c:v>38</c:v>
                </c:pt>
              </c:numCache>
            </c:numRef>
          </c:val>
          <c:extLst>
            <c:ext xmlns:c16="http://schemas.microsoft.com/office/drawing/2014/chart" uri="{C3380CC4-5D6E-409C-BE32-E72D297353CC}">
              <c16:uniqueId val="{00000000-62AE-4CC6-B0BC-F6A32B7A7243}"/>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cal.loc.m.</c:v>
                </c:pt>
              </c:strCache>
            </c:strRef>
          </c:tx>
          <c:explosion val="25"/>
          <c:cat>
            <c:strRef>
              <c:f>Sheet1!$B$1:$F$1</c:f>
              <c:strCache>
                <c:ptCount val="5"/>
                <c:pt idx="0">
                  <c:v>f.nemulț.</c:v>
                </c:pt>
                <c:pt idx="1">
                  <c:v>nemulț.</c:v>
                </c:pt>
                <c:pt idx="2">
                  <c:v>mulț.</c:v>
                </c:pt>
                <c:pt idx="3">
                  <c:v>f.mulț.</c:v>
                </c:pt>
                <c:pt idx="4">
                  <c:v>NS/NR</c:v>
                </c:pt>
              </c:strCache>
            </c:strRef>
          </c:cat>
          <c:val>
            <c:numRef>
              <c:f>Sheet1!$B$2:$F$2</c:f>
              <c:numCache>
                <c:formatCode>General</c:formatCode>
                <c:ptCount val="5"/>
                <c:pt idx="0">
                  <c:v>1</c:v>
                </c:pt>
                <c:pt idx="1">
                  <c:v>3</c:v>
                </c:pt>
                <c:pt idx="2">
                  <c:v>40</c:v>
                </c:pt>
                <c:pt idx="3">
                  <c:v>18</c:v>
                </c:pt>
                <c:pt idx="4">
                  <c:v>38</c:v>
                </c:pt>
              </c:numCache>
            </c:numRef>
          </c:val>
          <c:extLst>
            <c:ext xmlns:c16="http://schemas.microsoft.com/office/drawing/2014/chart" uri="{C3380CC4-5D6E-409C-BE32-E72D297353CC}">
              <c16:uniqueId val="{00000000-AFEE-40E1-AF8A-54ADED05DA8F}"/>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med.afac.</c:v>
                </c:pt>
              </c:strCache>
            </c:strRef>
          </c:tx>
          <c:explosion val="25"/>
          <c:cat>
            <c:strRef>
              <c:f>Sheet1!$B$1:$F$1</c:f>
              <c:strCache>
                <c:ptCount val="5"/>
                <c:pt idx="0">
                  <c:v>f.nemulț.</c:v>
                </c:pt>
                <c:pt idx="1">
                  <c:v>nemulț.</c:v>
                </c:pt>
                <c:pt idx="2">
                  <c:v>mulț.</c:v>
                </c:pt>
                <c:pt idx="3">
                  <c:v>f.mulț.</c:v>
                </c:pt>
                <c:pt idx="4">
                  <c:v>NS/NR</c:v>
                </c:pt>
              </c:strCache>
            </c:strRef>
          </c:cat>
          <c:val>
            <c:numRef>
              <c:f>Sheet1!$B$2:$F$2</c:f>
              <c:numCache>
                <c:formatCode>General</c:formatCode>
                <c:ptCount val="5"/>
                <c:pt idx="0">
                  <c:v>5</c:v>
                </c:pt>
                <c:pt idx="1">
                  <c:v>17</c:v>
                </c:pt>
                <c:pt idx="2">
                  <c:v>29</c:v>
                </c:pt>
                <c:pt idx="3">
                  <c:v>11</c:v>
                </c:pt>
                <c:pt idx="4">
                  <c:v>38</c:v>
                </c:pt>
              </c:numCache>
            </c:numRef>
          </c:val>
          <c:extLst>
            <c:ext xmlns:c16="http://schemas.microsoft.com/office/drawing/2014/chart" uri="{C3380CC4-5D6E-409C-BE32-E72D297353CC}">
              <c16:uniqueId val="{00000000-F4E7-454D-80F8-7A08E0E1A973}"/>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rel.cu prim.</c:v>
                </c:pt>
              </c:strCache>
            </c:strRef>
          </c:tx>
          <c:explosion val="25"/>
          <c:cat>
            <c:strRef>
              <c:f>Sheet1!$B$1:$F$1</c:f>
              <c:strCache>
                <c:ptCount val="5"/>
                <c:pt idx="0">
                  <c:v>f.nemulț.</c:v>
                </c:pt>
                <c:pt idx="1">
                  <c:v>nemulț.</c:v>
                </c:pt>
                <c:pt idx="2">
                  <c:v>mulț.</c:v>
                </c:pt>
                <c:pt idx="3">
                  <c:v>f.mulț</c:v>
                </c:pt>
                <c:pt idx="4">
                  <c:v>NS/NR</c:v>
                </c:pt>
              </c:strCache>
            </c:strRef>
          </c:cat>
          <c:val>
            <c:numRef>
              <c:f>Sheet1!$B$2:$F$2</c:f>
              <c:numCache>
                <c:formatCode>General</c:formatCode>
                <c:ptCount val="5"/>
                <c:pt idx="0">
                  <c:v>0</c:v>
                </c:pt>
                <c:pt idx="1">
                  <c:v>0</c:v>
                </c:pt>
                <c:pt idx="2">
                  <c:v>43</c:v>
                </c:pt>
                <c:pt idx="3">
                  <c:v>19</c:v>
                </c:pt>
                <c:pt idx="4">
                  <c:v>38</c:v>
                </c:pt>
              </c:numCache>
            </c:numRef>
          </c:val>
          <c:extLst>
            <c:ext xmlns:c16="http://schemas.microsoft.com/office/drawing/2014/chart" uri="{C3380CC4-5D6E-409C-BE32-E72D297353CC}">
              <c16:uniqueId val="{00000000-B8C5-4A57-9550-245CF5F00B27}"/>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lang="en-GB"/>
          </a:pPr>
          <a:endParaRPr lang="ro-RO"/>
        </a:p>
      </c:txPr>
    </c:title>
    <c:autoTitleDeleted val="0"/>
    <c:view3D>
      <c:rotX val="75"/>
      <c:rotY val="0"/>
      <c:rAngAx val="0"/>
    </c:view3D>
    <c:floor>
      <c:thickness val="0"/>
    </c:floor>
    <c:sideWall>
      <c:thickness val="0"/>
    </c:sideWall>
    <c:backWall>
      <c:thickness val="0"/>
    </c:backWall>
    <c:plotArea>
      <c:layout/>
      <c:pie3DChart>
        <c:varyColors val="1"/>
        <c:ser>
          <c:idx val="0"/>
          <c:order val="0"/>
          <c:tx>
            <c:strRef>
              <c:f>Sheet1!$B$1</c:f>
              <c:strCache>
                <c:ptCount val="1"/>
                <c:pt idx="0">
                  <c:v>Agricultori</c:v>
                </c:pt>
              </c:strCache>
            </c:strRef>
          </c:tx>
          <c:spPr>
            <a:effectLst>
              <a:outerShdw blurRad="50800" dist="50800" dir="5400000" algn="ctr" rotWithShape="0">
                <a:schemeClr val="tx1"/>
              </a:outerShdw>
            </a:effectLst>
          </c:spPr>
          <c:dPt>
            <c:idx val="0"/>
            <c:bubble3D val="0"/>
            <c:spPr>
              <a:ln>
                <a:solidFill>
                  <a:schemeClr val="tx1"/>
                </a:solidFill>
              </a:ln>
              <a:effectLst>
                <a:outerShdw blurRad="50800" dist="50800" dir="5400000" algn="ctr" rotWithShape="0">
                  <a:schemeClr val="bg1"/>
                </a:outerShdw>
              </a:effectLst>
            </c:spPr>
            <c:extLst>
              <c:ext xmlns:c16="http://schemas.microsoft.com/office/drawing/2014/chart" uri="{C3380CC4-5D6E-409C-BE32-E72D297353CC}">
                <c16:uniqueId val="{00000000-057E-4171-B60A-054C5661399C}"/>
              </c:ext>
            </c:extLst>
          </c:dPt>
          <c:dPt>
            <c:idx val="1"/>
            <c:bubble3D val="0"/>
            <c:spPr>
              <a:ln>
                <a:solidFill>
                  <a:schemeClr val="tx1"/>
                </a:solidFill>
              </a:ln>
              <a:effectLst>
                <a:outerShdw blurRad="50800" dist="50800" dir="5400000" algn="ctr" rotWithShape="0">
                  <a:schemeClr val="tx1"/>
                </a:outerShdw>
              </a:effectLst>
            </c:spPr>
            <c:extLst>
              <c:ext xmlns:c16="http://schemas.microsoft.com/office/drawing/2014/chart" uri="{C3380CC4-5D6E-409C-BE32-E72D297353CC}">
                <c16:uniqueId val="{00000001-057E-4171-B60A-054C5661399C}"/>
              </c:ext>
            </c:extLst>
          </c:dPt>
          <c:dPt>
            <c:idx val="3"/>
            <c:bubble3D val="0"/>
            <c:spPr>
              <a:ln>
                <a:solidFill>
                  <a:schemeClr val="tx1"/>
                </a:solidFill>
              </a:ln>
              <a:effectLst>
                <a:outerShdw blurRad="50800" dist="50800" dir="5400000" algn="ctr" rotWithShape="0">
                  <a:schemeClr val="tx1"/>
                </a:outerShdw>
              </a:effectLst>
            </c:spPr>
            <c:extLst>
              <c:ext xmlns:c16="http://schemas.microsoft.com/office/drawing/2014/chart" uri="{C3380CC4-5D6E-409C-BE32-E72D297353CC}">
                <c16:uniqueId val="{00000002-057E-4171-B60A-054C5661399C}"/>
              </c:ext>
            </c:extLst>
          </c:dPt>
          <c:dPt>
            <c:idx val="5"/>
            <c:bubble3D val="0"/>
            <c:spPr>
              <a:ln>
                <a:solidFill>
                  <a:schemeClr val="tx1"/>
                </a:solidFill>
              </a:ln>
              <a:effectLst>
                <a:outerShdw blurRad="50800" dist="50800" dir="5400000" algn="ctr" rotWithShape="0">
                  <a:schemeClr val="tx1"/>
                </a:outerShdw>
              </a:effectLst>
            </c:spPr>
            <c:extLst>
              <c:ext xmlns:c16="http://schemas.microsoft.com/office/drawing/2014/chart" uri="{C3380CC4-5D6E-409C-BE32-E72D297353CC}">
                <c16:uniqueId val="{00000003-057E-4171-B60A-054C5661399C}"/>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Salarii brute si alte drepturi salariale - 17.50%</c:v>
                </c:pt>
                <c:pt idx="1">
                  <c:v>Venituri din agricultura - 5.00%</c:v>
                </c:pt>
                <c:pt idx="2">
                  <c:v>Venituri din activ neagricole independente - 4.50%</c:v>
                </c:pt>
                <c:pt idx="3">
                  <c:v>Venituri din prestatii sociale - 9.00%</c:v>
                </c:pt>
                <c:pt idx="4">
                  <c:v>Contravaloarea veniturilor in natura obtinute de salariati si beneficiarii de prestatii sociale - 1.30%</c:v>
                </c:pt>
                <c:pt idx="5">
                  <c:v>Contravaloarea Consumului de produse agricole din resurse proprii - 52.90%</c:v>
                </c:pt>
                <c:pt idx="6">
                  <c:v>Alte venituri - 9.80%</c:v>
                </c:pt>
              </c:strCache>
            </c:strRef>
          </c:cat>
          <c:val>
            <c:numRef>
              <c:f>Sheet1!$B$2:$B$8</c:f>
              <c:numCache>
                <c:formatCode>0.00%</c:formatCode>
                <c:ptCount val="7"/>
                <c:pt idx="0">
                  <c:v>0.17500000000000004</c:v>
                </c:pt>
                <c:pt idx="1">
                  <c:v>0.05</c:v>
                </c:pt>
                <c:pt idx="2">
                  <c:v>4.5000000000000012E-2</c:v>
                </c:pt>
                <c:pt idx="3">
                  <c:v>9.0000000000000024E-2</c:v>
                </c:pt>
                <c:pt idx="4">
                  <c:v>1.2999999999999998E-2</c:v>
                </c:pt>
                <c:pt idx="5">
                  <c:v>0.52900000000000003</c:v>
                </c:pt>
                <c:pt idx="6">
                  <c:v>9.8000000000000226E-2</c:v>
                </c:pt>
              </c:numCache>
            </c:numRef>
          </c:val>
          <c:extLst>
            <c:ext xmlns:c16="http://schemas.microsoft.com/office/drawing/2014/chart" uri="{C3380CC4-5D6E-409C-BE32-E72D297353CC}">
              <c16:uniqueId val="{00000004-057E-4171-B60A-054C5661399C}"/>
            </c:ext>
          </c:extLst>
        </c:ser>
        <c:dLbls>
          <c:showLegendKey val="0"/>
          <c:showVal val="0"/>
          <c:showCatName val="0"/>
          <c:showSerName val="0"/>
          <c:showPercent val="1"/>
          <c:showBubbleSize val="0"/>
          <c:showLeaderLines val="0"/>
        </c:dLbls>
      </c:pie3DChart>
      <c:spPr>
        <a:noFill/>
        <a:ln w="25399">
          <a:noFill/>
        </a:ln>
      </c:spPr>
    </c:plotArea>
    <c:legend>
      <c:legendPos val="r"/>
      <c:layout>
        <c:manualLayout>
          <c:xMode val="edge"/>
          <c:yMode val="edge"/>
          <c:x val="0.6464986340081057"/>
          <c:y val="7.4347256980474383E-2"/>
          <c:w val="0.34005607050396347"/>
          <c:h val="0.83709807591883256"/>
        </c:manualLayout>
      </c:layout>
      <c:overlay val="0"/>
      <c:txPr>
        <a:bodyPr/>
        <a:lstStyle/>
        <a:p>
          <a:pPr>
            <a:defRPr lang="en-GB" sz="800"/>
          </a:pPr>
          <a:endParaRPr lang="ro-RO"/>
        </a:p>
      </c:txPr>
    </c:legend>
    <c:plotVisOnly val="1"/>
    <c:dispBlanksAs val="zero"/>
    <c:showDLblsOverMax val="0"/>
  </c:chart>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taxe/impoz.</c:v>
                </c:pt>
              </c:strCache>
            </c:strRef>
          </c:tx>
          <c:explosion val="25"/>
          <c:cat>
            <c:strRef>
              <c:f>Sheet1!$B$1:$F$1</c:f>
              <c:strCache>
                <c:ptCount val="5"/>
                <c:pt idx="0">
                  <c:v>f.nemulț</c:v>
                </c:pt>
                <c:pt idx="1">
                  <c:v>nemulț.</c:v>
                </c:pt>
                <c:pt idx="2">
                  <c:v>mulț.</c:v>
                </c:pt>
                <c:pt idx="3">
                  <c:v>f.mulț.</c:v>
                </c:pt>
                <c:pt idx="4">
                  <c:v>NS/NR</c:v>
                </c:pt>
              </c:strCache>
            </c:strRef>
          </c:cat>
          <c:val>
            <c:numRef>
              <c:f>Sheet1!$B$2:$F$2</c:f>
              <c:numCache>
                <c:formatCode>General</c:formatCode>
                <c:ptCount val="5"/>
                <c:pt idx="0">
                  <c:v>0</c:v>
                </c:pt>
                <c:pt idx="1">
                  <c:v>0</c:v>
                </c:pt>
                <c:pt idx="2">
                  <c:v>38</c:v>
                </c:pt>
                <c:pt idx="3">
                  <c:v>24</c:v>
                </c:pt>
                <c:pt idx="4">
                  <c:v>38</c:v>
                </c:pt>
              </c:numCache>
            </c:numRef>
          </c:val>
          <c:extLst>
            <c:ext xmlns:c16="http://schemas.microsoft.com/office/drawing/2014/chart" uri="{C3380CC4-5D6E-409C-BE32-E72D297353CC}">
              <c16:uniqueId val="{00000000-2AF8-4B06-A6C2-AEF1979B3EDA}"/>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rel.cu pol.</c:v>
                </c:pt>
              </c:strCache>
            </c:strRef>
          </c:tx>
          <c:explosion val="25"/>
          <c:cat>
            <c:strRef>
              <c:f>Sheet1!$B$1:$F$1</c:f>
              <c:strCache>
                <c:ptCount val="5"/>
                <c:pt idx="0">
                  <c:v>f.nemulț.</c:v>
                </c:pt>
                <c:pt idx="1">
                  <c:v>nemulț.</c:v>
                </c:pt>
                <c:pt idx="2">
                  <c:v>mulț.</c:v>
                </c:pt>
                <c:pt idx="3">
                  <c:v>f.mulț.</c:v>
                </c:pt>
                <c:pt idx="4">
                  <c:v>NS/NR</c:v>
                </c:pt>
              </c:strCache>
            </c:strRef>
          </c:cat>
          <c:val>
            <c:numRef>
              <c:f>Sheet1!$B$2:$F$2</c:f>
              <c:numCache>
                <c:formatCode>General</c:formatCode>
                <c:ptCount val="5"/>
                <c:pt idx="0">
                  <c:v>0</c:v>
                </c:pt>
                <c:pt idx="1">
                  <c:v>0</c:v>
                </c:pt>
                <c:pt idx="2">
                  <c:v>36</c:v>
                </c:pt>
                <c:pt idx="3">
                  <c:v>26</c:v>
                </c:pt>
                <c:pt idx="4">
                  <c:v>38</c:v>
                </c:pt>
              </c:numCache>
            </c:numRef>
          </c:val>
          <c:extLst>
            <c:ext xmlns:c16="http://schemas.microsoft.com/office/drawing/2014/chart" uri="{C3380CC4-5D6E-409C-BE32-E72D297353CC}">
              <c16:uniqueId val="{00000000-6B11-4964-9EFF-9855282E4275}"/>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pt idx="0">
                  <c:v>dep.ev.pop.</c:v>
                </c:pt>
              </c:strCache>
            </c:strRef>
          </c:tx>
          <c:explosion val="25"/>
          <c:cat>
            <c:strRef>
              <c:f>Sheet1!$B$1:$F$1</c:f>
              <c:strCache>
                <c:ptCount val="5"/>
                <c:pt idx="0">
                  <c:v>f.nemulț.</c:v>
                </c:pt>
                <c:pt idx="1">
                  <c:v>nemulț</c:v>
                </c:pt>
                <c:pt idx="2">
                  <c:v>mulț.</c:v>
                </c:pt>
                <c:pt idx="3">
                  <c:v>f.mulț</c:v>
                </c:pt>
                <c:pt idx="4">
                  <c:v>NS/NR</c:v>
                </c:pt>
              </c:strCache>
            </c:strRef>
          </c:cat>
          <c:val>
            <c:numRef>
              <c:f>Sheet1!$B$2:$F$2</c:f>
              <c:numCache>
                <c:formatCode>General</c:formatCode>
                <c:ptCount val="5"/>
                <c:pt idx="0">
                  <c:v>0</c:v>
                </c:pt>
                <c:pt idx="1">
                  <c:v>0</c:v>
                </c:pt>
                <c:pt idx="2">
                  <c:v>41</c:v>
                </c:pt>
                <c:pt idx="3">
                  <c:v>31</c:v>
                </c:pt>
                <c:pt idx="4">
                  <c:v>38</c:v>
                </c:pt>
              </c:numCache>
            </c:numRef>
          </c:val>
          <c:extLst>
            <c:ext xmlns:c16="http://schemas.microsoft.com/office/drawing/2014/chart" uri="{C3380CC4-5D6E-409C-BE32-E72D297353CC}">
              <c16:uniqueId val="{00000000-81FE-43C4-B866-7F1D34709735}"/>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Sheet1!$A$2</c:f>
              <c:strCache>
                <c:ptCount val="1"/>
              </c:strCache>
            </c:strRef>
          </c:tx>
          <c:invertIfNegative val="0"/>
          <c:cat>
            <c:strRef>
              <c:f>Sheet1!$B$1:$F$1</c:f>
              <c:strCache>
                <c:ptCount val="5"/>
                <c:pt idx="0">
                  <c:v>deșeuri</c:v>
                </c:pt>
                <c:pt idx="1">
                  <c:v>mica.ind</c:v>
                </c:pt>
                <c:pt idx="2">
                  <c:v>trafic.rut</c:v>
                </c:pt>
                <c:pt idx="3">
                  <c:v>aaltele</c:v>
                </c:pt>
                <c:pt idx="4">
                  <c:v>NS/NR</c:v>
                </c:pt>
              </c:strCache>
            </c:strRef>
          </c:cat>
          <c:val>
            <c:numRef>
              <c:f>Sheet1!$B$2:$F$2</c:f>
              <c:numCache>
                <c:formatCode>General</c:formatCode>
                <c:ptCount val="5"/>
                <c:pt idx="0">
                  <c:v>41</c:v>
                </c:pt>
                <c:pt idx="1">
                  <c:v>4</c:v>
                </c:pt>
                <c:pt idx="2">
                  <c:v>4</c:v>
                </c:pt>
                <c:pt idx="3">
                  <c:v>13</c:v>
                </c:pt>
                <c:pt idx="4">
                  <c:v>38</c:v>
                </c:pt>
              </c:numCache>
            </c:numRef>
          </c:val>
          <c:extLst>
            <c:ext xmlns:c16="http://schemas.microsoft.com/office/drawing/2014/chart" uri="{C3380CC4-5D6E-409C-BE32-E72D297353CC}">
              <c16:uniqueId val="{00000000-922A-4B2A-BE3D-D6E80903A705}"/>
            </c:ext>
          </c:extLst>
        </c:ser>
        <c:dLbls>
          <c:showLegendKey val="0"/>
          <c:showVal val="0"/>
          <c:showCatName val="0"/>
          <c:showSerName val="0"/>
          <c:showPercent val="0"/>
          <c:showBubbleSize val="0"/>
        </c:dLbls>
        <c:gapWidth val="150"/>
        <c:shape val="cone"/>
        <c:axId val="104242560"/>
        <c:axId val="104252544"/>
        <c:axId val="0"/>
      </c:bar3DChart>
      <c:catAx>
        <c:axId val="104242560"/>
        <c:scaling>
          <c:orientation val="minMax"/>
        </c:scaling>
        <c:delete val="0"/>
        <c:axPos val="l"/>
        <c:numFmt formatCode="General" sourceLinked="0"/>
        <c:majorTickMark val="out"/>
        <c:minorTickMark val="none"/>
        <c:tickLblPos val="nextTo"/>
        <c:crossAx val="104252544"/>
        <c:crosses val="autoZero"/>
        <c:auto val="1"/>
        <c:lblAlgn val="ctr"/>
        <c:lblOffset val="100"/>
        <c:noMultiLvlLbl val="0"/>
      </c:catAx>
      <c:valAx>
        <c:axId val="104252544"/>
        <c:scaling>
          <c:orientation val="minMax"/>
        </c:scaling>
        <c:delete val="0"/>
        <c:axPos val="b"/>
        <c:majorGridlines/>
        <c:numFmt formatCode="General" sourceLinked="1"/>
        <c:majorTickMark val="out"/>
        <c:minorTickMark val="none"/>
        <c:tickLblPos val="nextTo"/>
        <c:crossAx val="104242560"/>
        <c:crosses val="autoZero"/>
        <c:crossBetween val="between"/>
      </c:valAx>
    </c:plotArea>
    <c:legend>
      <c:legendPos val="r"/>
      <c:overlay val="0"/>
    </c:legend>
    <c:plotVisOnly val="1"/>
    <c:dispBlanksAs val="gap"/>
    <c:showDLblsOverMax val="0"/>
  </c:chart>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view3D>
      <c:rotX val="15"/>
      <c:rotY val="20"/>
      <c:rAngAx val="0"/>
    </c:view3D>
    <c:floor>
      <c:thickness val="0"/>
    </c:floor>
    <c:sideWall>
      <c:thickness val="0"/>
    </c:sideWall>
    <c:backWall>
      <c:thickness val="0"/>
    </c:backWall>
    <c:plotArea>
      <c:layout/>
      <c:line3DChart>
        <c:grouping val="standard"/>
        <c:varyColors val="0"/>
        <c:ser>
          <c:idx val="0"/>
          <c:order val="0"/>
          <c:tx>
            <c:strRef>
              <c:f>Sheet1!$A$2</c:f>
              <c:strCache>
                <c:ptCount val="1"/>
              </c:strCache>
            </c:strRef>
          </c:tx>
          <c:cat>
            <c:strRef>
              <c:f>Sheet1!$B$1:$F$1</c:f>
              <c:strCache>
                <c:ptCount val="5"/>
                <c:pt idx="0">
                  <c:v>agricult.</c:v>
                </c:pt>
                <c:pt idx="1">
                  <c:v>mică ind.</c:v>
                </c:pt>
                <c:pt idx="2">
                  <c:v>comerț</c:v>
                </c:pt>
                <c:pt idx="3">
                  <c:v>altele</c:v>
                </c:pt>
                <c:pt idx="4">
                  <c:v>NS/NR</c:v>
                </c:pt>
              </c:strCache>
            </c:strRef>
          </c:cat>
          <c:val>
            <c:numRef>
              <c:f>Sheet1!$B$2:$F$2</c:f>
              <c:numCache>
                <c:formatCode>General</c:formatCode>
                <c:ptCount val="5"/>
                <c:pt idx="0">
                  <c:v>32</c:v>
                </c:pt>
                <c:pt idx="1">
                  <c:v>12</c:v>
                </c:pt>
                <c:pt idx="2">
                  <c:v>16</c:v>
                </c:pt>
                <c:pt idx="3">
                  <c:v>1</c:v>
                </c:pt>
                <c:pt idx="4">
                  <c:v>38</c:v>
                </c:pt>
              </c:numCache>
            </c:numRef>
          </c:val>
          <c:smooth val="0"/>
          <c:extLst>
            <c:ext xmlns:c16="http://schemas.microsoft.com/office/drawing/2014/chart" uri="{C3380CC4-5D6E-409C-BE32-E72D297353CC}">
              <c16:uniqueId val="{00000000-0EDB-42D2-B6F2-8F802D146233}"/>
            </c:ext>
          </c:extLst>
        </c:ser>
        <c:dLbls>
          <c:showLegendKey val="0"/>
          <c:showVal val="0"/>
          <c:showCatName val="0"/>
          <c:showSerName val="0"/>
          <c:showPercent val="0"/>
          <c:showBubbleSize val="0"/>
        </c:dLbls>
        <c:axId val="104264832"/>
        <c:axId val="104266368"/>
        <c:axId val="103988288"/>
      </c:line3DChart>
      <c:catAx>
        <c:axId val="104264832"/>
        <c:scaling>
          <c:orientation val="minMax"/>
        </c:scaling>
        <c:delete val="0"/>
        <c:axPos val="b"/>
        <c:numFmt formatCode="General" sourceLinked="0"/>
        <c:majorTickMark val="out"/>
        <c:minorTickMark val="none"/>
        <c:tickLblPos val="nextTo"/>
        <c:crossAx val="104266368"/>
        <c:crosses val="autoZero"/>
        <c:auto val="1"/>
        <c:lblAlgn val="ctr"/>
        <c:lblOffset val="100"/>
        <c:noMultiLvlLbl val="0"/>
      </c:catAx>
      <c:valAx>
        <c:axId val="104266368"/>
        <c:scaling>
          <c:orientation val="minMax"/>
        </c:scaling>
        <c:delete val="0"/>
        <c:axPos val="l"/>
        <c:majorGridlines/>
        <c:numFmt formatCode="General" sourceLinked="1"/>
        <c:majorTickMark val="out"/>
        <c:minorTickMark val="none"/>
        <c:tickLblPos val="nextTo"/>
        <c:crossAx val="104264832"/>
        <c:crosses val="autoZero"/>
        <c:crossBetween val="between"/>
      </c:valAx>
      <c:serAx>
        <c:axId val="103988288"/>
        <c:scaling>
          <c:orientation val="minMax"/>
        </c:scaling>
        <c:delete val="0"/>
        <c:axPos val="b"/>
        <c:majorTickMark val="out"/>
        <c:minorTickMark val="none"/>
        <c:tickLblPos val="nextTo"/>
        <c:crossAx val="104266368"/>
        <c:crosses val="autoZero"/>
      </c:serAx>
    </c:plotArea>
    <c:legend>
      <c:legendPos val="r"/>
      <c:overlay val="0"/>
    </c:legend>
    <c:plotVisOnly val="1"/>
    <c:dispBlanksAs val="gap"/>
    <c:showDLblsOverMax val="0"/>
  </c:chart>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title>
      <c:overlay val="0"/>
    </c:title>
    <c:autoTitleDeleted val="0"/>
    <c:view3D>
      <c:rotX val="15"/>
      <c:rotY val="20"/>
      <c:rAngAx val="0"/>
    </c:view3D>
    <c:floor>
      <c:thickness val="0"/>
    </c:floor>
    <c:sideWall>
      <c:thickness val="0"/>
    </c:sideWall>
    <c:backWall>
      <c:thickness val="0"/>
    </c:backWall>
    <c:plotArea>
      <c:layout/>
      <c:line3DChart>
        <c:grouping val="standard"/>
        <c:varyColors val="0"/>
        <c:ser>
          <c:idx val="0"/>
          <c:order val="0"/>
          <c:tx>
            <c:strRef>
              <c:f>[Book1]Sheet1!$A$2</c:f>
              <c:strCache>
                <c:ptCount val="1"/>
              </c:strCache>
            </c:strRef>
          </c:tx>
          <c:cat>
            <c:strRef>
              <c:f>[Book1]Sheet1!$B$1:$F$1</c:f>
              <c:strCache>
                <c:ptCount val="5"/>
                <c:pt idx="0">
                  <c:v>drumuri</c:v>
                </c:pt>
                <c:pt idx="1">
                  <c:v>apă/canal</c:v>
                </c:pt>
                <c:pt idx="2">
                  <c:v>serv.înv.</c:v>
                </c:pt>
                <c:pt idx="3">
                  <c:v>serv.med.</c:v>
                </c:pt>
                <c:pt idx="4">
                  <c:v>NS/NR</c:v>
                </c:pt>
              </c:strCache>
            </c:strRef>
          </c:cat>
          <c:val>
            <c:numRef>
              <c:f>[Book1]Sheet1!$B$2:$F$2</c:f>
              <c:numCache>
                <c:formatCode>General</c:formatCode>
                <c:ptCount val="5"/>
                <c:pt idx="0">
                  <c:v>45</c:v>
                </c:pt>
                <c:pt idx="1">
                  <c:v>12</c:v>
                </c:pt>
                <c:pt idx="2">
                  <c:v>3</c:v>
                </c:pt>
                <c:pt idx="3">
                  <c:v>2</c:v>
                </c:pt>
                <c:pt idx="4">
                  <c:v>38</c:v>
                </c:pt>
              </c:numCache>
            </c:numRef>
          </c:val>
          <c:smooth val="0"/>
          <c:extLst>
            <c:ext xmlns:c16="http://schemas.microsoft.com/office/drawing/2014/chart" uri="{C3380CC4-5D6E-409C-BE32-E72D297353CC}">
              <c16:uniqueId val="{00000000-BF15-472B-8B84-0A6AF4EC9954}"/>
            </c:ext>
          </c:extLst>
        </c:ser>
        <c:dLbls>
          <c:showLegendKey val="0"/>
          <c:showVal val="0"/>
          <c:showCatName val="0"/>
          <c:showSerName val="0"/>
          <c:showPercent val="0"/>
          <c:showBubbleSize val="0"/>
        </c:dLbls>
        <c:axId val="141983744"/>
        <c:axId val="141985280"/>
        <c:axId val="104229056"/>
      </c:line3DChart>
      <c:catAx>
        <c:axId val="141983744"/>
        <c:scaling>
          <c:orientation val="minMax"/>
        </c:scaling>
        <c:delete val="0"/>
        <c:axPos val="b"/>
        <c:numFmt formatCode="General" sourceLinked="0"/>
        <c:majorTickMark val="out"/>
        <c:minorTickMark val="none"/>
        <c:tickLblPos val="nextTo"/>
        <c:crossAx val="141985280"/>
        <c:crosses val="autoZero"/>
        <c:auto val="1"/>
        <c:lblAlgn val="ctr"/>
        <c:lblOffset val="100"/>
        <c:noMultiLvlLbl val="0"/>
      </c:catAx>
      <c:valAx>
        <c:axId val="141985280"/>
        <c:scaling>
          <c:orientation val="minMax"/>
        </c:scaling>
        <c:delete val="0"/>
        <c:axPos val="l"/>
        <c:majorGridlines/>
        <c:numFmt formatCode="General" sourceLinked="1"/>
        <c:majorTickMark val="out"/>
        <c:minorTickMark val="none"/>
        <c:tickLblPos val="nextTo"/>
        <c:crossAx val="141983744"/>
        <c:crosses val="autoZero"/>
        <c:crossBetween val="between"/>
      </c:valAx>
      <c:serAx>
        <c:axId val="104229056"/>
        <c:scaling>
          <c:orientation val="minMax"/>
        </c:scaling>
        <c:delete val="0"/>
        <c:axPos val="b"/>
        <c:majorTickMark val="out"/>
        <c:minorTickMark val="none"/>
        <c:tickLblPos val="nextTo"/>
        <c:crossAx val="141985280"/>
        <c:crosses val="autoZero"/>
      </c:serAx>
    </c:plotArea>
    <c:legend>
      <c:legendPos val="r"/>
      <c:overlay val="0"/>
    </c:legend>
    <c:plotVisOnly val="1"/>
    <c:dispBlanksAs val="gap"/>
    <c:showDLblsOverMax val="0"/>
  </c:chart>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title>
      <c:overlay val="0"/>
    </c:title>
    <c:autoTitleDeleted val="0"/>
    <c:view3D>
      <c:rotX val="15"/>
      <c:rotY val="20"/>
      <c:rAngAx val="0"/>
    </c:view3D>
    <c:floor>
      <c:thickness val="0"/>
    </c:floor>
    <c:sideWall>
      <c:thickness val="0"/>
    </c:sideWall>
    <c:backWall>
      <c:thickness val="0"/>
    </c:backWall>
    <c:plotArea>
      <c:layout/>
      <c:line3DChart>
        <c:grouping val="standard"/>
        <c:varyColors val="0"/>
        <c:ser>
          <c:idx val="0"/>
          <c:order val="0"/>
          <c:tx>
            <c:strRef>
              <c:f>Sheet1!$A$2</c:f>
              <c:strCache>
                <c:ptCount val="1"/>
              </c:strCache>
            </c:strRef>
          </c:tx>
          <c:cat>
            <c:strRef>
              <c:f>Sheet1!$B$1:$E$1</c:f>
              <c:strCache>
                <c:ptCount val="4"/>
                <c:pt idx="0">
                  <c:v>agricult.</c:v>
                </c:pt>
                <c:pt idx="1">
                  <c:v>comerț</c:v>
                </c:pt>
                <c:pt idx="2">
                  <c:v>mică ind.</c:v>
                </c:pt>
                <c:pt idx="3">
                  <c:v>NS/NR</c:v>
                </c:pt>
              </c:strCache>
            </c:strRef>
          </c:cat>
          <c:val>
            <c:numRef>
              <c:f>Sheet1!$B$2:$E$2</c:f>
              <c:numCache>
                <c:formatCode>General</c:formatCode>
                <c:ptCount val="4"/>
                <c:pt idx="0">
                  <c:v>35</c:v>
                </c:pt>
                <c:pt idx="1">
                  <c:v>15</c:v>
                </c:pt>
                <c:pt idx="2">
                  <c:v>12</c:v>
                </c:pt>
                <c:pt idx="3">
                  <c:v>38</c:v>
                </c:pt>
              </c:numCache>
            </c:numRef>
          </c:val>
          <c:smooth val="0"/>
          <c:extLst>
            <c:ext xmlns:c16="http://schemas.microsoft.com/office/drawing/2014/chart" uri="{C3380CC4-5D6E-409C-BE32-E72D297353CC}">
              <c16:uniqueId val="{00000000-A07F-4211-805D-FB799072C21D}"/>
            </c:ext>
          </c:extLst>
        </c:ser>
        <c:dLbls>
          <c:showLegendKey val="0"/>
          <c:showVal val="0"/>
          <c:showCatName val="0"/>
          <c:showSerName val="0"/>
          <c:showPercent val="0"/>
          <c:showBubbleSize val="0"/>
        </c:dLbls>
        <c:axId val="142011008"/>
        <c:axId val="154272128"/>
        <c:axId val="141967360"/>
      </c:line3DChart>
      <c:catAx>
        <c:axId val="142011008"/>
        <c:scaling>
          <c:orientation val="minMax"/>
        </c:scaling>
        <c:delete val="0"/>
        <c:axPos val="b"/>
        <c:numFmt formatCode="General" sourceLinked="0"/>
        <c:majorTickMark val="out"/>
        <c:minorTickMark val="none"/>
        <c:tickLblPos val="nextTo"/>
        <c:crossAx val="154272128"/>
        <c:crosses val="autoZero"/>
        <c:auto val="1"/>
        <c:lblAlgn val="ctr"/>
        <c:lblOffset val="100"/>
        <c:noMultiLvlLbl val="0"/>
      </c:catAx>
      <c:valAx>
        <c:axId val="154272128"/>
        <c:scaling>
          <c:orientation val="minMax"/>
        </c:scaling>
        <c:delete val="0"/>
        <c:axPos val="l"/>
        <c:majorGridlines/>
        <c:numFmt formatCode="General" sourceLinked="1"/>
        <c:majorTickMark val="out"/>
        <c:minorTickMark val="none"/>
        <c:tickLblPos val="nextTo"/>
        <c:crossAx val="142011008"/>
        <c:crosses val="autoZero"/>
        <c:crossBetween val="between"/>
      </c:valAx>
      <c:serAx>
        <c:axId val="141967360"/>
        <c:scaling>
          <c:orientation val="minMax"/>
        </c:scaling>
        <c:delete val="0"/>
        <c:axPos val="b"/>
        <c:majorTickMark val="out"/>
        <c:minorTickMark val="none"/>
        <c:tickLblPos val="nextTo"/>
        <c:crossAx val="154272128"/>
        <c:crosses val="autoZero"/>
      </c:serAx>
    </c:plotArea>
    <c:legend>
      <c:legendPos val="r"/>
      <c:overlay val="0"/>
    </c:legend>
    <c:plotVisOnly val="1"/>
    <c:dispBlanksAs val="gap"/>
    <c:showDLblsOverMax val="0"/>
  </c:chart>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Sheet1!$A$2</c:f>
              <c:strCache>
                <c:ptCount val="1"/>
              </c:strCache>
            </c:strRef>
          </c:tx>
          <c:explosion val="25"/>
          <c:cat>
            <c:strRef>
              <c:f>Sheet1!$B$1:$D$1</c:f>
              <c:strCache>
                <c:ptCount val="3"/>
                <c:pt idx="0">
                  <c:v>masculin</c:v>
                </c:pt>
                <c:pt idx="1">
                  <c:v>feminin</c:v>
                </c:pt>
                <c:pt idx="2">
                  <c:v>NS/NR</c:v>
                </c:pt>
              </c:strCache>
            </c:strRef>
          </c:cat>
          <c:val>
            <c:numRef>
              <c:f>Sheet1!$B$2:$D$2</c:f>
              <c:numCache>
                <c:formatCode>General</c:formatCode>
                <c:ptCount val="3"/>
                <c:pt idx="0">
                  <c:v>28</c:v>
                </c:pt>
                <c:pt idx="1">
                  <c:v>34</c:v>
                </c:pt>
                <c:pt idx="2">
                  <c:v>38</c:v>
                </c:pt>
              </c:numCache>
            </c:numRef>
          </c:val>
          <c:extLst>
            <c:ext xmlns:c16="http://schemas.microsoft.com/office/drawing/2014/chart" uri="{C3380CC4-5D6E-409C-BE32-E72D297353CC}">
              <c16:uniqueId val="{00000000-6773-4DDD-AAE9-701669369B6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title>
      <c:overlay val="0"/>
    </c:title>
    <c:autoTitleDeleted val="0"/>
    <c:plotArea>
      <c:layout/>
      <c:barChart>
        <c:barDir val="bar"/>
        <c:grouping val="clustered"/>
        <c:varyColors val="0"/>
        <c:ser>
          <c:idx val="0"/>
          <c:order val="0"/>
          <c:tx>
            <c:strRef>
              <c:f>Sheet1!$A$2</c:f>
              <c:strCache>
                <c:ptCount val="1"/>
              </c:strCache>
            </c:strRef>
          </c:tx>
          <c:invertIfNegative val="0"/>
          <c:cat>
            <c:strRef>
              <c:f>Sheet1!$B$1:$E$1</c:f>
              <c:strCache>
                <c:ptCount val="4"/>
                <c:pt idx="0">
                  <c:v>18-35  ani</c:v>
                </c:pt>
                <c:pt idx="1">
                  <c:v>36-60dni</c:v>
                </c:pt>
                <c:pt idx="2">
                  <c:v>peste 60</c:v>
                </c:pt>
                <c:pt idx="3">
                  <c:v>NS/Nr</c:v>
                </c:pt>
              </c:strCache>
            </c:strRef>
          </c:cat>
          <c:val>
            <c:numRef>
              <c:f>Sheet1!$B$2:$E$2</c:f>
              <c:numCache>
                <c:formatCode>General</c:formatCode>
                <c:ptCount val="4"/>
                <c:pt idx="0">
                  <c:v>19</c:v>
                </c:pt>
                <c:pt idx="1">
                  <c:v>37</c:v>
                </c:pt>
                <c:pt idx="2">
                  <c:v>6</c:v>
                </c:pt>
                <c:pt idx="3">
                  <c:v>38</c:v>
                </c:pt>
              </c:numCache>
            </c:numRef>
          </c:val>
          <c:extLst>
            <c:ext xmlns:c16="http://schemas.microsoft.com/office/drawing/2014/chart" uri="{C3380CC4-5D6E-409C-BE32-E72D297353CC}">
              <c16:uniqueId val="{00000000-1B51-4D36-AC3D-C9B701888F16}"/>
            </c:ext>
          </c:extLst>
        </c:ser>
        <c:dLbls>
          <c:showLegendKey val="0"/>
          <c:showVal val="0"/>
          <c:showCatName val="0"/>
          <c:showSerName val="0"/>
          <c:showPercent val="0"/>
          <c:showBubbleSize val="0"/>
        </c:dLbls>
        <c:gapWidth val="150"/>
        <c:axId val="154315776"/>
        <c:axId val="154321664"/>
      </c:barChart>
      <c:catAx>
        <c:axId val="154315776"/>
        <c:scaling>
          <c:orientation val="minMax"/>
        </c:scaling>
        <c:delete val="0"/>
        <c:axPos val="l"/>
        <c:numFmt formatCode="General" sourceLinked="0"/>
        <c:majorTickMark val="out"/>
        <c:minorTickMark val="none"/>
        <c:tickLblPos val="nextTo"/>
        <c:crossAx val="154321664"/>
        <c:crosses val="autoZero"/>
        <c:auto val="1"/>
        <c:lblAlgn val="ctr"/>
        <c:lblOffset val="100"/>
        <c:noMultiLvlLbl val="0"/>
      </c:catAx>
      <c:valAx>
        <c:axId val="154321664"/>
        <c:scaling>
          <c:orientation val="minMax"/>
        </c:scaling>
        <c:delete val="0"/>
        <c:axPos val="b"/>
        <c:majorGridlines/>
        <c:numFmt formatCode="General" sourceLinked="1"/>
        <c:majorTickMark val="out"/>
        <c:minorTickMark val="none"/>
        <c:tickLblPos val="nextTo"/>
        <c:crossAx val="154315776"/>
        <c:crosses val="autoZero"/>
        <c:crossBetween val="between"/>
      </c:valAx>
    </c:plotArea>
    <c:legend>
      <c:legendPos val="r"/>
      <c:overlay val="0"/>
    </c:legend>
    <c:plotVisOnly val="1"/>
    <c:dispBlanksAs val="gap"/>
    <c:showDLblsOverMax val="0"/>
  </c:chart>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view3D>
      <c:rotX val="15"/>
      <c:rotY val="20"/>
      <c:rAngAx val="0"/>
    </c:view3D>
    <c:floor>
      <c:thickness val="0"/>
    </c:floor>
    <c:sideWall>
      <c:thickness val="0"/>
    </c:sideWall>
    <c:backWall>
      <c:thickness val="0"/>
    </c:backWall>
    <c:plotArea>
      <c:layout/>
      <c:line3DChart>
        <c:grouping val="standard"/>
        <c:varyColors val="0"/>
        <c:ser>
          <c:idx val="0"/>
          <c:order val="0"/>
          <c:tx>
            <c:strRef>
              <c:f>Sheet1!$A$2</c:f>
              <c:strCache>
                <c:ptCount val="1"/>
              </c:strCache>
            </c:strRef>
          </c:tx>
          <c:cat>
            <c:strRef>
              <c:f>Sheet1!$B$1:$G$1</c:f>
              <c:strCache>
                <c:ptCount val="6"/>
                <c:pt idx="0">
                  <c:v>aut.pub.</c:v>
                </c:pt>
                <c:pt idx="1">
                  <c:v>op.ec.</c:v>
                </c:pt>
                <c:pt idx="2">
                  <c:v>învăț.</c:v>
                </c:pt>
                <c:pt idx="3">
                  <c:v>cetățen</c:v>
                </c:pt>
                <c:pt idx="4">
                  <c:v>altele</c:v>
                </c:pt>
                <c:pt idx="5">
                  <c:v>NS/NR</c:v>
                </c:pt>
              </c:strCache>
            </c:strRef>
          </c:cat>
          <c:val>
            <c:numRef>
              <c:f>Sheet1!$B$2:$G$2</c:f>
              <c:numCache>
                <c:formatCode>General</c:formatCode>
                <c:ptCount val="6"/>
                <c:pt idx="0">
                  <c:v>12</c:v>
                </c:pt>
                <c:pt idx="1">
                  <c:v>10</c:v>
                </c:pt>
                <c:pt idx="2">
                  <c:v>12</c:v>
                </c:pt>
                <c:pt idx="3">
                  <c:v>23</c:v>
                </c:pt>
                <c:pt idx="4">
                  <c:v>3</c:v>
                </c:pt>
                <c:pt idx="5">
                  <c:v>38</c:v>
                </c:pt>
              </c:numCache>
            </c:numRef>
          </c:val>
          <c:smooth val="0"/>
          <c:extLst>
            <c:ext xmlns:c16="http://schemas.microsoft.com/office/drawing/2014/chart" uri="{C3380CC4-5D6E-409C-BE32-E72D297353CC}">
              <c16:uniqueId val="{00000000-AEDF-4E42-A5CA-E3CE1778F383}"/>
            </c:ext>
          </c:extLst>
        </c:ser>
        <c:dLbls>
          <c:showLegendKey val="0"/>
          <c:showVal val="0"/>
          <c:showCatName val="0"/>
          <c:showSerName val="0"/>
          <c:showPercent val="0"/>
          <c:showBubbleSize val="0"/>
        </c:dLbls>
        <c:axId val="154358528"/>
        <c:axId val="154360064"/>
        <c:axId val="154374592"/>
      </c:line3DChart>
      <c:catAx>
        <c:axId val="154358528"/>
        <c:scaling>
          <c:orientation val="minMax"/>
        </c:scaling>
        <c:delete val="0"/>
        <c:axPos val="b"/>
        <c:numFmt formatCode="General" sourceLinked="0"/>
        <c:majorTickMark val="out"/>
        <c:minorTickMark val="none"/>
        <c:tickLblPos val="nextTo"/>
        <c:crossAx val="154360064"/>
        <c:crosses val="autoZero"/>
        <c:auto val="1"/>
        <c:lblAlgn val="ctr"/>
        <c:lblOffset val="100"/>
        <c:noMultiLvlLbl val="0"/>
      </c:catAx>
      <c:valAx>
        <c:axId val="154360064"/>
        <c:scaling>
          <c:orientation val="minMax"/>
        </c:scaling>
        <c:delete val="0"/>
        <c:axPos val="l"/>
        <c:majorGridlines/>
        <c:numFmt formatCode="General" sourceLinked="1"/>
        <c:majorTickMark val="out"/>
        <c:minorTickMark val="none"/>
        <c:tickLblPos val="nextTo"/>
        <c:crossAx val="154358528"/>
        <c:crosses val="autoZero"/>
        <c:crossBetween val="between"/>
      </c:valAx>
      <c:serAx>
        <c:axId val="154374592"/>
        <c:scaling>
          <c:orientation val="minMax"/>
        </c:scaling>
        <c:delete val="0"/>
        <c:axPos val="b"/>
        <c:majorTickMark val="out"/>
        <c:minorTickMark val="none"/>
        <c:tickLblPos val="nextTo"/>
        <c:crossAx val="154360064"/>
        <c:crosses val="autoZero"/>
      </c:ser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lang="en-GB"/>
          </a:pPr>
          <a:endParaRPr lang="ro-RO"/>
        </a:p>
      </c:txPr>
    </c:title>
    <c:autoTitleDeleted val="0"/>
    <c:plotArea>
      <c:layout/>
      <c:pieChart>
        <c:varyColors val="1"/>
        <c:ser>
          <c:idx val="0"/>
          <c:order val="0"/>
          <c:tx>
            <c:strRef>
              <c:f>Sheet1!$B$1</c:f>
              <c:strCache>
                <c:ptCount val="1"/>
                <c:pt idx="0">
                  <c:v>Someri</c:v>
                </c:pt>
              </c:strCache>
            </c:strRef>
          </c:tx>
          <c:dPt>
            <c:idx val="0"/>
            <c:bubble3D val="0"/>
            <c:spPr>
              <a:ln cmpd="tri"/>
            </c:spPr>
            <c:extLst>
              <c:ext xmlns:c16="http://schemas.microsoft.com/office/drawing/2014/chart" uri="{C3380CC4-5D6E-409C-BE32-E72D297353CC}">
                <c16:uniqueId val="{00000000-A11F-409B-A404-02C798EFC5FF}"/>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Salarii brute si alte drepturi salariale - 39.10%</c:v>
                </c:pt>
                <c:pt idx="1">
                  <c:v>Venituri din agricultura - 1.10%</c:v>
                </c:pt>
                <c:pt idx="2">
                  <c:v>Venituri din activitati neagricole independente - 4.50%</c:v>
                </c:pt>
                <c:pt idx="3">
                  <c:v>Venituri din prestatii sociale - 20.50%</c:v>
                </c:pt>
                <c:pt idx="4">
                  <c:v>Contravaloarea veniturilor in natura obtinute de salariati si beneficiarii de prestatii sociale - 3.90%</c:v>
                </c:pt>
                <c:pt idx="5">
                  <c:v>Contravaloarea consumului de produse agricole din resurse proprii - 15.60%</c:v>
                </c:pt>
                <c:pt idx="6">
                  <c:v>Alte venituri - 15.30%</c:v>
                </c:pt>
              </c:strCache>
            </c:strRef>
          </c:cat>
          <c:val>
            <c:numRef>
              <c:f>Sheet1!$B$2:$B$8</c:f>
              <c:numCache>
                <c:formatCode>0.00%</c:formatCode>
                <c:ptCount val="7"/>
                <c:pt idx="0">
                  <c:v>0.3910000000000135</c:v>
                </c:pt>
                <c:pt idx="1">
                  <c:v>1.0999999999999998E-2</c:v>
                </c:pt>
                <c:pt idx="2">
                  <c:v>4.5000000000000012E-2</c:v>
                </c:pt>
                <c:pt idx="3">
                  <c:v>0.20500000000000004</c:v>
                </c:pt>
                <c:pt idx="4">
                  <c:v>3.9000000000000014E-2</c:v>
                </c:pt>
                <c:pt idx="5">
                  <c:v>0.15600000000000044</c:v>
                </c:pt>
                <c:pt idx="6">
                  <c:v>0.15300000000000041</c:v>
                </c:pt>
              </c:numCache>
            </c:numRef>
          </c:val>
          <c:extLst>
            <c:ext xmlns:c16="http://schemas.microsoft.com/office/drawing/2014/chart" uri="{C3380CC4-5D6E-409C-BE32-E72D297353CC}">
              <c16:uniqueId val="{00000001-A11F-409B-A404-02C798EFC5FF}"/>
            </c:ext>
          </c:extLst>
        </c:ser>
        <c:dLbls>
          <c:showLegendKey val="0"/>
          <c:showVal val="0"/>
          <c:showCatName val="0"/>
          <c:showSerName val="0"/>
          <c:showPercent val="1"/>
          <c:showBubbleSize val="0"/>
          <c:showLeaderLines val="0"/>
        </c:dLbls>
        <c:firstSliceAng val="0"/>
      </c:pieChart>
      <c:spPr>
        <a:noFill/>
        <a:ln w="25319">
          <a:noFill/>
        </a:ln>
      </c:spPr>
    </c:plotArea>
    <c:legend>
      <c:legendPos val="r"/>
      <c:legendEntry>
        <c:idx val="4"/>
        <c:txPr>
          <a:bodyPr/>
          <a:lstStyle/>
          <a:p>
            <a:pPr>
              <a:defRPr sz="797"/>
            </a:pPr>
            <a:endParaRPr lang="ro-RO"/>
          </a:p>
        </c:txPr>
      </c:legendEntry>
      <c:layout>
        <c:manualLayout>
          <c:xMode val="edge"/>
          <c:yMode val="edge"/>
          <c:x val="0.65782551032715653"/>
          <c:y val="8.7045240034650848E-2"/>
          <c:w val="0.32872912087403588"/>
          <c:h val="0.80292515159742972"/>
        </c:manualLayout>
      </c:layout>
      <c:overlay val="0"/>
      <c:txPr>
        <a:bodyPr/>
        <a:lstStyle/>
        <a:p>
          <a:pPr>
            <a:defRPr lang="en-GB"/>
          </a:pPr>
          <a:endParaRPr lang="ro-RO"/>
        </a:p>
      </c:txPr>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01B65-B33B-405A-A7C2-BDBA22458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588</TotalTime>
  <Pages>261</Pages>
  <Words>56194</Words>
  <Characters>325929</Characters>
  <Application>Microsoft Office Word</Application>
  <DocSecurity>0</DocSecurity>
  <Lines>2716</Lines>
  <Paragraphs>762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49</cp:revision>
  <cp:lastPrinted>2021-03-31T11:22:00Z</cp:lastPrinted>
  <dcterms:created xsi:type="dcterms:W3CDTF">2020-12-28T10:20:00Z</dcterms:created>
  <dcterms:modified xsi:type="dcterms:W3CDTF">2021-03-31T13:06:00Z</dcterms:modified>
</cp:coreProperties>
</file>